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23-TA-2526: Noteikumu projekts (Grozījumi)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Grozījumi Ministru kabineta 2010. gada 21. jūnija noteikumos Nr. 569 "Kārtība, kādā Iekšlietu ministrijas sistēmas iestāžu un Ieslodzījuma vietu pārvaldes amatpersona ar speciālo dienesta pakāpi saņem apmaksātus veselības aprūpes pakalpojumus"</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- 21.11.2023.)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3. sadaļas, 6. punkta, 2. rindkopā sniegto informāciju, norādot, ka noteikumu projekta normu izpildei prioritārā pasākuma “Valsts apmaksātu veselības aprūpes pakalpojumu pieejamības paaugstināšana Iekšlietu ministrijas sistēmas iestāžu un Ieslodzījuma vietu pārvaldes amatpersonām ar speciālajām dienesta pakāpēm” ietvaros atbalstītais papildu finansējums ir iekļauts likumprojektā "Par valsts budžetu 2024. gadam un budžeta ietvaru 2024., 2025. un 2026. gadam".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anotācijas 3.sadaļas 6.punktā sniegtā informācija.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23-TA-2526</w:t>
    </w:r>
    <w:r>
      <w:br/>
    </w:r>
    <w:r w:rsidR="00000000" w:rsidRPr="00000000" w:rsidDel="00000000">
      <w:rPr>
        <w:rtl w:val="0"/>
      </w:rPr>
      <w:t xml:space="preserve">23.11.2023. 12.32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23-TA-2526</w:t>
    </w:r>
    <w:r>
      <w:br/>
    </w:r>
    <w:r w:rsidR="00000000" w:rsidRPr="00000000" w:rsidDel="00000000">
      <w:rPr>
        <w:rtl w:val="0"/>
      </w:rPr>
      <w:t xml:space="preserve">23.11.2023. 12.32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Izziņa_23-TA-2526.docx</dc:title>
</cp:coreProperties>
</file>

<file path=docProps/custom.xml><?xml version="1.0" encoding="utf-8"?>
<Properties xmlns="http://schemas.openxmlformats.org/officeDocument/2006/custom-properties" xmlns:vt="http://schemas.openxmlformats.org/officeDocument/2006/docPropsVTypes"/>
</file>