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jūlija noteikumos Nr. 488 "Kārtība, kādā nepilngadīgam patvēruma meklētājam nodrošina izglītības ieguves iespējas"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29.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punkts paredz Ministru kabineta 2016. gada 26. jūlija noteikumus Nr. 488 "Kārtība, kādā nepilngadīgam patvēruma meklētājam nodrošina izglītības ieguves iespējas" papildināt ar 29.</w:t>
            </w:r>
            <w:r w:rsidR="00000000" w:rsidRPr="00000000" w:rsidDel="00000000">
              <w:rPr>
                <w:vertAlign w:val="superscript"/>
                <w:rtl w:val="0"/>
              </w:rPr>
              <w:t xml:space="preserve">1</w:t>
            </w:r>
            <w:r w:rsidR="00000000" w:rsidRPr="00000000" w:rsidDel="00000000">
              <w:rPr>
                <w:rtl w:val="0"/>
              </w:rPr>
              <w:t xml:space="preserve"> punktu, paredzot, ka gadījumos, ja izglītības iestādē nav saņemts civiliedzīvotāja likumiskā pārstāvja vai pilngadīgā civiliedzīvotāja iesniegums par civiliedzīvotāja izbraukšanu no valsts vai mācību turpināšanu citā izglītības iestādē un civiliedzīvotājs bez attaisnojoša iemesla 20 dienas pēc kārtas nav apmeklējis izglītības iestādi un izglītības iestādē saņemtā informācija no bāriņtiesas vai pašvaldības sociālā dienesta liecina par civiliedzīvotāja neatrašanos uzturēšanās vietas adresē, vadītājs izdod rīkojumu par obligātajā izglītības ieguves vecumā esoša izglītojamā atskaitīšanu no pirmsskolas izglītības programmas vai vispārējās pamatizglītības programmas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norādītā tiesiskā regulējuma nepieciešamība tiek pamatota ar to, ka, lai gan Ukrainas civiliedzīvotāji izceļo no Latvijas Republikas, tomēr ir konstatēti gadījumi, kad izglītības iestāde par šo izceļošanu netiek informēta. Līdz ar to ir nepieciešams paredzēt mehānismu, kas noteiktu institūciju rīcību arī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Ukrainas civiliedzīvotāju atbalsta likumu izglītības nodrošināšana Ukrainas civiliedzīvotājiem ir viens no sniedzamā atbalsta pasākumiem. Atbilstoši minētā likuma 8. panta pirmajai daļai pasākumus atbalsta sniegšanai Ukrainas civiliedzīvotājiem primāri finansē no valsts budžeta un pašvaldību budžetu līdzekļiem, kas iedalīti no budžeta finansētajām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Ukrainas civiliedzīvotāju atbalsta likuma 23. pants nosaka, ka persona zaudē Ukrainas civiliedzīvotāja pagaidu aizsardzību Latvijas Republikā, ja tā saņem starptautisko aizsardzību citā valstī vai izceļo (ir izceļojusi) uz valsti, kur tai ir tiesības uzturēties vai saņemt uzturēšanās atļauju. Konstatējot norādīto, Pilsonības un migrācijas lietu pārvalde arī aktualizē Ukrainas civiliedzīvotāju atbalsta likuma 2. panta ceturtajā daļā minēto atbalsta sniegšanai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nodrošinot valsts budžeta lietderīgu izmantošanu, ir būtiski gadījumos, ja kādas attiecīgās institūcijas rīcībā ir Ukrainas civiliedzīvotāju  atbalsta likuma 23. panta pirmās daļas 2. punktā norādītās ziņas, tās nodot arī attiecīgajai pašvaldībai un Pilsonības un migrācijas lietu pārvaldei informācijas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lūdzam attiecīgi precizēt projekta 1. punktā ietverto 29.</w:t>
            </w:r>
            <w:r w:rsidR="00000000" w:rsidRPr="00000000" w:rsidDel="00000000">
              <w:rPr>
                <w:vertAlign w:val="superscript"/>
                <w:rtl w:val="0"/>
              </w:rPr>
              <w:t xml:space="preserve">1</w:t>
            </w:r>
            <w:r w:rsidR="00000000" w:rsidRPr="00000000" w:rsidDel="00000000">
              <w:rPr>
                <w:rtl w:val="0"/>
              </w:rPr>
              <w:t xml:space="preserve"> punktu un projekta sākotnējās ietekmes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2. punktā ietvertā 29.</w:t>
            </w:r>
            <w:r w:rsidR="00000000" w:rsidRPr="00000000" w:rsidDel="00000000">
              <w:rPr>
                <w:vertAlign w:val="superscript"/>
                <w:rtl w:val="0"/>
              </w:rPr>
              <w:t xml:space="preserve">1</w:t>
            </w:r>
            <w:r w:rsidR="00000000" w:rsidRPr="00000000" w:rsidDel="00000000">
              <w:rPr>
                <w:rtl w:val="0"/>
              </w:rPr>
              <w:t xml:space="preserve"> punkta redakcija un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10. un 11. klases civiliedzīvotājam visos mācību priekšmetu kursos, kuros civiliedzīvotāja mācību snieguma vērtējums mācību priekšmeta kursu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atbilstoši kurai Ministru kabineta 2022. gada 11. janvāra noteikumu Nr. 11 "Kārtība, kādā izglītojamie tiek uzņemti vispārējās izglītības programmās un atskaitīti no tām, kā arī obligātās prasības izglītojamo pārcelšanai nākamajā klasē" tiesību normai ir paredzēts organizēt 10. un 11. klases izglītojamiem papildu mācību pasākumus un pēcpārbaudījumus. Ievērojot minēto, lūdzam izvērtēt Ministru kabineta noteikumu projekta "Grozījumi Ministru kabineta 2016. gada 26. jūlija noteikumos Nr. 488 "Kārtība, kādā nepilngadīgam patvēruma meklētājam nodrošina izglītības ieguves iespējas"" (turpmāk – projekts) paredzētajā Ministru kabineta 2016. gada 26. jūlija noteikumu Nr. 488 "Kārtība, kādā nepilngadīgam patvēruma meklētājam nodrošina izglītības ieguves iespējas" (turpmāk – noteikumi) 34.</w:t>
            </w:r>
            <w:r w:rsidR="00000000" w:rsidRPr="00000000" w:rsidDel="00000000">
              <w:rPr>
                <w:vertAlign w:val="superscript"/>
                <w:rtl w:val="0"/>
              </w:rPr>
              <w:t xml:space="preserve">1</w:t>
            </w:r>
            <w:r w:rsidR="00000000" w:rsidRPr="00000000" w:rsidDel="00000000">
              <w:rPr>
                <w:rtl w:val="0"/>
              </w:rPr>
              <w:t xml:space="preserve"> punktā ietverto regulējumu un nepieciešamības gadījumā precizēt to, kā arī papildināt projekta sākotnējās ietekmes (ex-ante) novērtējuma ziņojuma (turpmāk – anotācija)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Precizēta projekta 3. punktā paredzētā noteikumu 34.</w:t>
            </w:r>
            <w:r w:rsidR="00000000" w:rsidRPr="00000000" w:rsidDel="00000000">
              <w:rPr>
                <w:vertAlign w:val="superscript"/>
                <w:rtl w:val="0"/>
              </w:rPr>
              <w:t xml:space="preserve">1</w:t>
            </w:r>
            <w:r w:rsidR="00000000" w:rsidRPr="00000000" w:rsidDel="00000000">
              <w:rPr>
                <w:rtl w:val="0"/>
              </w:rPr>
              <w:t xml:space="preserve"> punkta redakcija, ievērojot konsekvenci terminu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10. un 11. klases civiliedzīvotājam visos mācību priekšmetos (kursos), kuros civiliedzīvotāja mācību snieguma vērtējums mācību priekšmeta (kursa)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29.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2. punktā ietverto 29.</w:t>
            </w:r>
            <w:r w:rsidR="00000000" w:rsidRPr="00000000" w:rsidDel="00000000">
              <w:rPr>
                <w:vertAlign w:val="superscript"/>
                <w:rtl w:val="0"/>
              </w:rPr>
              <w:t xml:space="preserve">1</w:t>
            </w:r>
            <w:r w:rsidR="00000000" w:rsidRPr="00000000" w:rsidDel="00000000">
              <w:rPr>
                <w:rtl w:val="0"/>
              </w:rPr>
              <w:t xml:space="preserve"> punkta otro teikumu, nosakot, ka bāriņtiesa vai pašvaldības sociālais dienests informē pašvaldības, kurā norādīta Ukrainas civiliedzīvotāja uzturēšanās vietas adrese, civilās aizsardzības komisiju arī gadījumā, kad tās rīcībā esošā informācija liecina par Ukrainas civiliedzīvotāju uzturēšanās citas pašvaldības administratīvajā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w:t>
            </w:r>
            <w:r w:rsidR="00000000" w:rsidRPr="00000000" w:rsidDel="00000000">
              <w:rPr>
                <w:vertAlign w:val="superscript"/>
                <w:rtl w:val="0"/>
              </w:rPr>
              <w:t xml:space="preserve">1</w:t>
            </w:r>
            <w:r w:rsidR="00000000" w:rsidRPr="00000000" w:rsidDel="00000000">
              <w:rPr>
                <w:rtl w:val="0"/>
              </w:rPr>
              <w:t xml:space="preserve"> punkta otrais teikums un anotācijā ietvertā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29.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aizstāt vārdus "civilās aizsardzības komisiju" ar vārdiem "sadarbības teritorijas civilās aizsardzības komisiju" atbilstoši Ukrainas civiliedzīvotāju atbalsta likuma 2.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Ministru kabineta 2022. gada 11. janvāra noteikumu Nr. 11 "Kārtība, kādā izglītojamie tiek uzņemti vispārējās izglītības programmās un atskaitīti no tām, kā arī obligātās prasības izglītojamo pārcelšanai nākamajā klasē" izdošanas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norādot korektu Ministru kabineta 2022. gada 11. janvāra noteikumu Nr. 11 "Kārtība, kādā izglītojamie tiek uzņemti vispārējās izglītības programmās un atskaitīti no tām, kā arī obligātās prasības izglītojamo pārcelšanai nākamajā klasē" izdošanas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Civiliedzīvotāju izglītības ieguve notiek šo noteikumu 21., 22., 23., 24., 25., 26., 27., 28., 29., 30., 31., 32. un 33. 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papildināt noteikumus ar jaunu regulējumu, kas attiecas uz Ukrainas civiliedzīvotāju atbalsta likumā minētajiem nepilngadīgajiem Ukrainas civiliedzīvotājiem, lūdzam izvērtēt iespēju papildināt noteikumu 20. punktu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 punktu, kurš paredz izteikt noteikumu 20. punktu šādā redakcijā "20. Civiliedzīvotāju izglītības ieguve notiek šo noteikumu 21., 22., 23., 24., 25., 26., 27., 28., 29.,29.</w:t>
            </w:r>
            <w:r w:rsidR="00000000" w:rsidRPr="00000000" w:rsidDel="00000000">
              <w:rPr>
                <w:vertAlign w:val="superscript"/>
                <w:rtl w:val="0"/>
              </w:rPr>
              <w:t xml:space="preserve">1</w:t>
            </w:r>
            <w:r w:rsidR="00000000" w:rsidRPr="00000000" w:rsidDel="00000000">
              <w:rPr>
                <w:rtl w:val="0"/>
              </w:rPr>
              <w:t xml:space="preserve">., 30., 31., 32., 33., 34.</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w:t>
            </w:r>
            <w:r w:rsidR="00000000" w:rsidRPr="00000000" w:rsidDel="00000000">
              <w:rPr>
                <w:rtl w:val="0"/>
              </w:rPr>
              <w:t xml:space="preserve">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Civiliedzīvotāju izglītības ieguve notiek šo noteikumu 21., 22., 23., 24., 25., 26., 27., 28., 29.,29.</w:t>
            </w:r>
            <w:r w:rsidR="00000000" w:rsidRPr="00000000" w:rsidDel="00000000">
              <w:rPr>
                <w:vertAlign w:val="superscript"/>
                <w:rtl w:val="0"/>
              </w:rPr>
              <w:t xml:space="preserve">1</w:t>
            </w:r>
            <w:r w:rsidR="00000000" w:rsidRPr="00000000" w:rsidDel="00000000">
              <w:rPr>
                <w:rtl w:val="0"/>
              </w:rPr>
              <w:t xml:space="preserve">., 30., 31., 32., 33., 34.</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w:t>
            </w:r>
            <w:r w:rsidR="00000000" w:rsidRPr="00000000" w:rsidDel="00000000">
              <w:rPr>
                <w:rtl w:val="0"/>
              </w:rPr>
              <w:t xml:space="preserve"> punktā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10. un 11. klases civiliedzīvotājam visos mācību priekšmetu kursos, kuros civiliedzīvotāja mācību snieguma vērtējums mācību priekšmeta kursu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nepieciešams ievērot terminu lietošanas konsekvenci, lūdzam aizstāt projekta 2. punktā paredzētajā noteikumu 34.</w:t>
            </w:r>
            <w:r w:rsidR="00000000" w:rsidRPr="00000000" w:rsidDel="00000000">
              <w:rPr>
                <w:vertAlign w:val="superscript"/>
                <w:rtl w:val="0"/>
              </w:rPr>
              <w:t xml:space="preserve">1</w:t>
            </w:r>
            <w:r w:rsidR="00000000" w:rsidRPr="00000000" w:rsidDel="00000000">
              <w:rPr>
                <w:rtl w:val="0"/>
              </w:rPr>
              <w:t xml:space="preserve"> punktā terminu "mācību priekšmeti kursi" (attiecīgā locījumā) ar terminu "mācību priekšmeti (kursi)"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3. punktā paredzētā noteikumu 34.</w:t>
            </w:r>
            <w:r w:rsidR="00000000" w:rsidRPr="00000000" w:rsidDel="00000000">
              <w:rPr>
                <w:vertAlign w:val="superscript"/>
                <w:rtl w:val="0"/>
              </w:rPr>
              <w:t xml:space="preserve">1</w:t>
            </w:r>
            <w:r w:rsidR="00000000" w:rsidRPr="00000000" w:rsidDel="00000000">
              <w:rPr>
                <w:rtl w:val="0"/>
              </w:rPr>
              <w:t xml:space="preserve"> punkta redakcija, ievērojot konsekvenci terminu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10. un 11. klases civiliedzīvotājam visos mācību priekšmetos (kursos), kuros civiliedzīvotāja mācību snieguma vērtējums mācību priekšmeta (kursa)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Civiliedzīvotājam, kurš 2022./2023.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citai informācijai par izglītojamā sniegumu pievieno individuālo izglītības programmas apguves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projekta 3. punktā paredzētajā noteikumu 36.</w:t>
            </w:r>
            <w:r w:rsidR="00000000" w:rsidRPr="00000000" w:rsidDel="00000000">
              <w:rPr>
                <w:vertAlign w:val="superscript"/>
                <w:rtl w:val="0"/>
              </w:rPr>
              <w:t xml:space="preserve">1</w:t>
            </w:r>
            <w:r w:rsidR="00000000" w:rsidRPr="00000000" w:rsidDel="00000000">
              <w:rPr>
                <w:rtl w:val="0"/>
              </w:rPr>
              <w:t xml:space="preserve"> punktā minētā </w:t>
            </w:r>
            <w:r w:rsidR="00000000" w:rsidRPr="00000000" w:rsidDel="00000000">
              <w:rPr>
                <w:u w:val="single"/>
                <w:rtl w:val="0"/>
              </w:rPr>
              <w:t xml:space="preserve">cita informācija par izglītojamā sniegumu</w:t>
            </w:r>
            <w:r w:rsidR="00000000" w:rsidRPr="00000000" w:rsidDel="00000000">
              <w:rPr>
                <w:rtl w:val="0"/>
              </w:rPr>
              <w:t xml:space="preserve">. Ievērojot minēto, lūdzam precizēt projekta 3. punktā paredzētajā noteikumu 36.</w:t>
            </w:r>
            <w:r w:rsidR="00000000" w:rsidRPr="00000000" w:rsidDel="00000000">
              <w:rPr>
                <w:vertAlign w:val="superscript"/>
                <w:rtl w:val="0"/>
              </w:rPr>
              <w:t xml:space="preserve">1</w:t>
            </w:r>
            <w:r w:rsidR="00000000" w:rsidRPr="00000000" w:rsidDel="00000000">
              <w:rPr>
                <w:rtl w:val="0"/>
              </w:rPr>
              <w:t xml:space="preserve"> punktā ietverto regulējumu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 punktā paredzētā noteikumu 36.</w:t>
            </w:r>
            <w:r w:rsidR="00000000" w:rsidRPr="00000000" w:rsidDel="00000000">
              <w:rPr>
                <w:vertAlign w:val="superscript"/>
                <w:rtl w:val="0"/>
              </w:rPr>
              <w:t xml:space="preserve">1</w:t>
            </w:r>
            <w:r w:rsidR="00000000" w:rsidRPr="00000000" w:rsidDel="00000000">
              <w:rPr>
                <w:rtl w:val="0"/>
              </w:rPr>
              <w:t xml:space="preserve"> punkta redakcija un papildināta anotācija ar atbilstošu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Civiliedzīvotājam, kurš 2022./2023.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23-TA-467</w:t>
    </w:r>
    <w:r>
      <w:br/>
    </w:r>
    <w:r w:rsidR="00000000" w:rsidRPr="00000000" w:rsidDel="00000000">
      <w:rPr>
        <w:rtl w:val="0"/>
      </w:rPr>
      <w:t xml:space="preserve">10.04.2023. 22.55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23-TA-467</w:t>
    </w:r>
    <w:r>
      <w:br/>
    </w:r>
    <w:r w:rsidR="00000000" w:rsidRPr="00000000" w:rsidDel="00000000">
      <w:rPr>
        <w:rtl w:val="0"/>
      </w:rPr>
      <w:t xml:space="preserve">10.04.2023. 22.55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Izziņa_23-TA-467.docx</dc:title>
</cp:coreProperties>
</file>

<file path=docProps/custom.xml><?xml version="1.0" encoding="utf-8"?>
<Properties xmlns="http://schemas.openxmlformats.org/officeDocument/2006/custom-properties" xmlns:vt="http://schemas.openxmlformats.org/officeDocument/2006/docPropsVTypes"/>
</file>