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23-TA-1472: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Interešu pārstāvības reģistra un interešu pārstāvības deklarēšanas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reģistra un interešu pārstāvības deklarēšanas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(Sieviešu sadarbības tīkls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projektam "Interešu pārstāvības reģistra un interešu pārstāvības deklarēšanas sistēmas noteikumi", kā arī pievienotais pielikums nenodrošina pārskatu par interešu pārstāvības organizācijām (biedrība, uzņēmumus, profesionāla organizācija utml.), to pārstāvēto interešu apjomu (biedru - juridisko un fizisko skaits, pārstāvētās nozares fiskālā ietekme uz Latvijas budžetu, utml.),  resursu (pieejamie līdzekļi lobēšanai utml.), un to mērķiem (piemēram, komerciālas vai neaizsargāto sabiedrības grupu intereses). Īpaši svarīgi ir atdalīt privāto vai komerciālo interešu pārstāvību no neaizsargāto sabiedrības grupu pārstāvības.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arī nav salāgots ar Eiropas Savienības Pārredzamības reģistru, kurā ir vairākas, mūsuprāt, atbalstāmas lietas, tai skaitā pienākums reizi gadā papildināt, precizēt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pārstāvības jomu sarakstā Latvijas Sieviešu nevalstisko organizāciju sadarbības tīkls principā iezīmēs visas jomas, izņemot 8.jomu - Korupcijas novēršana un apkarošana, taču šāda informācija nesniegs priekšstatu par galvenajām darbības jomām interešu aizstāvībā. Vēlamies vērst uzmanību, ka nepieciešams reģistrā ne tikai norādīt dažādas nozares, bet arī konkrētas sabiedrības grupas, kuru intereses aizstāv daudzas un dažādas Latvijas biedrības, to skaitā - bērni, jaunieši, cilvēki ar invaliditāti, pensionāri, sievietes, migranti, remigranti, nabadzībai pakļautie Latvijas iedzīvotāji, onkoloģijas slimnieki, nieru slimnieki, talantīgie bērni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 apkopojot šādu informāciju, uzlabosies arī labā pārvaldība - jebkura valsts vai pašvaldību institūcija varēs identificēt sadarbības partnerus, kurus aicināt uz dialogu.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Uzskatāms par atsauktu saskaņā ar Ministru kabineta kārtības ruļļa 71.punktu.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minētās informācijas kategorijas varētu nodrošināt pilnvērtīgāku pārskatu par interešu pārstāvjiem un to veiktajām aktivitātēm, tomēr likumdevējs nav piešķīris Ministru kabinetam deleģējumu paplašināt Pārstāvības reģistrā norādāmās informācijas tvērumu. Līdz ar to, ņemot vērā, ka izteiktais iebildums attiecas uz Likuma, nevis Noteikumu projekta regulējumu, tas nav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reģistra un interešu pārstāvības deklarēšanas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reģistra un interešu pārstāvības deklarēšanas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Tieslietu ministrijas precizēto Ministru kabineta noteikumu projektu “Interešu pārstāvības reģistra un interešu pārstāvības deklarēšanas sistēmas noteikumi” (ID 23-TA-1472) (turpmāk – Projekts) un paužam konceptuālus iebildumus Projekta tālākai virzībai.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LTRK ir jau iepriekš norādījusi, lai novērstu milzīgu administratīvo slogu visām iesaistītajām pusēm, pamatā interešu pārstāvības reģistrā būtu nepieciešams reģistrēt juridiskas personas (organizācijas, uzņēmumi), kuras konkrētās sanāksmēs pārstāv to pārstāvji, bet šiem pārstāvjiem nav pienākums atsevišķi reģistrēties reģistrā kā fiziskām personām (izņemot gadījumus, kad fiziska persona sistemātiski pārstāv savas vai klientu intereses). Ņemot vērā, ka Tieslietu ministrija ir norādījusi, ka konkrētais regulējums izriet no Interešu pārstāvības atklātības likuma (turpmāk – Likums), līdz ar to tos nav iespējams risināt Projekta ietvaros, bet ar tiem ir jāvēršas pie likumdevēja, </w:t>
            </w:r>
            <w:r w:rsidR="00000000" w:rsidRPr="00000000" w:rsidDel="00000000">
              <w:rPr>
                <w:b w:val="1"/>
                <w:rtl w:val="0"/>
              </w:rPr>
              <w:t xml:space="preserve">LTRK iebilst Projekta tālākai virzībai, kamēr Saeimā nav bijusi diskusija par 25. jūnija Ministru kabineta sēdē apstiprināto informatīvo ziņojumu "Par Interešu pārstāvības atklātības likuma mērķa sasniegšanu un turpmāk iecerēto darbību" un tajā ietverto informāciju saistībā ar administratīvo slogu un Tieslietu ministrijas aicinājumu veikt izmaiņas, pieņemot grozījumus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 ka arī minētajā Ministru kabineta sēdē tieslietu ministre Inese Lībiņa-Egnere akcentēja, ka Likumā ir vairākas jomas, kas varētu radīt praktiskas neskaidrības un problēmas, tostarp Likumā paredzētais, ka interešu pārstāvji jāreģistrē visi kā fiziskas personas. Turklāt premjerministre Evika Siliņa norādīja uz nepieciešamību precizēt Likumu, </w:t>
            </w:r>
            <w:r w:rsidR="00000000" w:rsidRPr="00000000" w:rsidDel="00000000">
              <w:rPr>
                <w:b w:val="1"/>
                <w:rtl w:val="0"/>
              </w:rPr>
              <w:t xml:space="preserve">kamēr tas nav vēl stājies spēkā</w:t>
            </w:r>
            <w:r w:rsidR="00000000" w:rsidRPr="00000000" w:rsidDel="00000000">
              <w:rPr>
                <w:rtl w:val="0"/>
              </w:rPr>
              <w:t xml:space="preserve"> attiecībā uz interešu pārstāvības reģistru un deklarēšanās sistēmu, jo nav jēgas no interešu pārstāvības reģistra, ja to padara par birokrātijas absurdu. Ņemot vērā, ka Saeima vēl nav vērtējusi Tieslietu ministrijas sagatavoto informatīvo ziņojumu un ka Ministru kabinets ir atbalstījis nepieciešamību izvērtēt Likuma grozījumus, LTRK ieskatā ir nepieciešams apturēt Projekta izstrādi un sagaidīt likumdevēja lēmumu par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LTRK atkārtoti uzsver, ka interešu pārstāvības regulējumam ir jāveicina dialogu un caurskatāmu politiku, nevis ar birokrātisku slogu jāmazina sabiedrības iesaisti demokrātiskajos 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uzturēts saskaņošanas sanāksmē. </w:t>
            </w:r>
            <w:r w:rsidR="00000000" w:rsidRPr="00000000" w:rsidDel="00000000">
              <w:rPr>
                <w:rtl w:val="0"/>
              </w:rPr>
              <w:t xml:space="preserve">Jāvērš uzmanība, ka 2024.gada 4.septembrī Saeimas Aizsardzības, iekšlietu un korupcijas novēršanas komisijas sēdē izskatīts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diskusijas noturēšana nekādā veidā neatceltu MK doto uzdevumu par Interešu pārstāvības reģistra un Deklarēšanas sistēmas izstrādi. Līdz ar to, kavējoties ar uzdevuma izpildi, tiktu apdraudēta iespēja nodrošināt interešu pārstāvības caurspīdīguma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Tieslietu ministrija nesaskata pamatu noteikumu projekta virzības apturēšanai.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Nostāja par Interešu pārstāvības likuma grozījumu virzību pausta jau iepriekš un attiecīgi netiks atkārtota.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reģistra un interešu pārstāvības deklarēšanas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reģistra un interešu pārstāvības deklarēšanas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Tieslietu ministrijas izstrādātajiem Interešu pārstāvības reģistra un interešu pārstāvības deklarēšanas sistēmas noteikumiem (turpmāk - noteikumiem) un pēc diskusijas ar citām organizācijām sniedz atzinumu.  Augstu vērtējam Tieslietu ministrijas mērķi veicināt interešu pārstāvības atklātību, tādējādi veicinot arī sabiedrības uzticēšanos lēmumu pieņemšanas un likumdošanas procesam, kā arī novērtējam LPA iepriekš sniegto priekšlikumu ņemšanu vērā noteikumu pilnveidei. Tomēr vienlaicīgi vēršamies pie Tieslietu ministrijas ar priekšlikumiem, kā noteikumus padarīt organizācijām piemērotākus un ērtāk lietojamus: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vērš uzmanību, ka pie esošās noteikumu un Interešu pārstāvības atklātības likuma redakcijas biedrību un nodibinājumu vidū šobrīd nav pilnīga skaidrība par to, kādos gadījumos organizācijām būs paredzēts reģistrēt interešu pārstāvniecības aktivitātes un veikt pārstāvēto jomu labojumus. Tādēļ aicinām </w:t>
            </w:r>
            <w:r w:rsidR="00000000" w:rsidRPr="00000000" w:rsidDel="00000000">
              <w:rPr>
                <w:b w:val="1"/>
                <w:rtl w:val="0"/>
              </w:rPr>
              <w:t xml:space="preserve">Tieslietu ministriju noorganizēt informatīvu darba semināru un izstrādāt skaidrojošus materiālus biedrību un nodibinājumu pārstāvjiem </w:t>
            </w:r>
            <w:r w:rsidR="00000000" w:rsidRPr="00000000" w:rsidDel="00000000">
              <w:rPr>
                <w:rtl w:val="0"/>
              </w:rPr>
              <w:t xml:space="preserve">par Interešu pārstāvības un atklātības likumu un tajā paredzēto reģistru, lai nodrošinātu organizāciju pārstāvju informētību par to, kuros gadījumos interešu pārstāvniecības aktivitāte ir jāreģistrē un kuros ne (piemēram, kā tiek definēta publiska, formāla vai neformāla interešu pārstāvniecība), kā arī izskaidrotu, kā plānots reģistru ieviest. </w:t>
            </w:r>
            <w:r w:rsidR="00000000" w:rsidRPr="00000000" w:rsidDel="00000000">
              <w:rPr>
                <w:b w:val="1"/>
                <w:rtl w:val="0"/>
              </w:rPr>
              <w:t xml:space="preserve">Tas organizācijām dotu pilnīgu priekšstatu un attiecīgi arī iespēju labāk identificēt, vai Tieslietu ministrijas izstrādātajā piedāvājumā pastāv kādi riski.  </w:t>
            </w:r>
            <w:r w:rsidR="00000000" w:rsidRPr="00000000" w:rsidDel="00000000">
              <w:rPr>
                <w:rtl w:val="0"/>
              </w:rPr>
              <w:t xml:space="preserve">Papildus lūdzam šajos informatīvajos materiālos arī pārskatāmā veidā iekļaut informatīvu materiālu par norādāmo informāciju, reģistrējoties interešu pārstāvniecības reģistrā, lai organizācijas varētu paredzēt un plānot administratīvos resursus, kas nepieciešami, lai reģistrētos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apliecina gatavību sadarboties noteikumu projekta izstrādes turpmākajā procesā, informējot un konsultējot, kā arī apkopojot nevalstisko organizāciju pārstāvju viedokļus. Aicinām informēt biedrības Politikas koordinatori Līnu Putāni lina@nvo.lv par šī procesa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23. maijā notika seminārs “Kā strādās interešu pārstāvības jaunais regulējums” (skat. https://delna.lv/lv/2024/05/07/seminars-ka-stradas-interesu-parstavibas-atklatibas-regulejums/), kurā Tieslietu ministrijas Nozaru politikas departamenta direktore Olga Zeile un Latvijas Republikas Uzņēmumu reģistra (turpmāk – Uzņēmumu reģistrs) galvenā valsts notāre Laima Letiņa informēja par aktuālo, kas būtu jāzina ikvienam interešu pārstāvim – kā notiks reģistrācija un kāda informācija interešu pārstāvim būs jāatklāj par sevi, kā arī iepazīstināja ar Uzņēmuma reģistra atbildību interešu pārstāvju reģistra vešanā un jaunāko aktuālo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reģistra un interešu pārstāvības deklarēšanas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reģistra un interešu pārstāvības deklarēšanas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Tieslietu ministrijas precizēto Ministru kabineta noteikumu projektu “Interešu pārstāvības reģistra un interešu pārstāvības deklarēšanas sistēmas noteikumi” (ID 23-TA-1472) (turpmāk – Projekts) un paužam būtiskus iebildumus Projekta 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LTRK turpina uzstāt, ka pamatā interešu pārstāvības reģistrā būtu nepieciešams reģistrēt juridiskas personas (organizācijas, uzņēmumi), kuras konkrētās sanāksmēs pārstāv to pārstāvji, bet šiem pārstāvjiem nav pienākums atsevišķi reģistrēties reģistrā kā fiziskām personām</w:t>
            </w:r>
            <w:r w:rsidR="00000000" w:rsidRPr="00000000" w:rsidDel="00000000">
              <w:rPr>
                <w:rtl w:val="0"/>
              </w:rPr>
              <w:t xml:space="preserve"> (izņemot gadījumus, kad fiziska persona sistemātiski pārstāv savas vai klientu intereses). Vēršam uzmanību, ka LTRK ir lielākā uzņēmēju organizācija Latvijā, kuras biedri, darbinieki, padomes un valdes locekļi regulāri tiek deleģēti pārstāvēt LTRK intereses dažādos formātos, kuri lielākā daļa to dara vismaz trīs reizes 12 mēnešu laikā. Uzsveram, ka deleģētie pārstāvji darbojas LTRK vārdā un interesēs, nevis pārstāvot atsevišķu biedru un/vai dalīborganizāciju intereses. Lai novērstu potenciāli milzīgu administratīvo slogu visām iesaistītajām pusēm, uzskatām, ka samērīgi būtu reģistrēt organizāciju vai uzņēmumu, nevis katru personu atsevišķi, ja tiek pārstāvētas vienīgi organizācijas vai uzņēmuma intereses. Savukārt deklarēšanas sistēmā publiskās varas pārstāvis norāda organizāciju vai uzņēmumu un tā identifikācijas numuru, papildus norādot, kurš konkrētais pārstāvis piedalījās sanāksmē (bez atsevišķa identifikācijas numura).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Tieslietu ministrija ir norādījusi, ka konkrētais regulējums izriet no Interešu pārstāvības atklātības likuma (turpmāk – Likums), līdz ar to tos nav iespējams risināt Projekta ietvaros, bet ar tiem ir jāvēršas pie likumdevēja, LTRK aicina uztvert nopietni LTRK un citu pušu iebildumus un Projektu virzīt tikai kopā ar Interešu pārstāvības atklātības likuma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jautājums par to, vai nebūtu pietiekami reģistrēt tikai uzņēmumu vai organizāciju, kurai tiktu piešķirts identifikācijas numurs, savukārt organizācijas vai uzņēmuma pārstāvjus norādīt vienīgi interešu pārstāvības deklarēšanas sistēmā, nebūtu risināms Ministru kabineta noteikumos, jo ziņas, kuras publicējamas interešu pārstāvības reģistrā un interešu pārstāvības deklarēšanās sistēmā, ir noteiktas Likumā. Līdz ar to izmaiņas minētajā ir veicamas, pieņemot grozījumus Likumā. Vienlaikus Tieslietu ministrija informē, ka neplāno šobrīd virzīt grozījumus Likumā, jo tās kompetencē nav interešu pārstāvības institūta politika un ar attiecīgo noteikumu projektu tiek tehniski izpildīts likumdevēja dotais deleģējums.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reģistra un interešu pārstāvības deklarēšanas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Interešu pārstāvības atklātības likums Saeimā tika izskatīts steigā (jo sevišķi tā noslēguma posmā) un kaut gan formāli LPS bija aicināta līdzdarboties, liela daļa nedz LPS, nedz citu institūciju  izteikto rosinājumu netika ņemti vērā, pievienojamies institūciju atzinumos jau paustajam par to, ka nepieciešams informatīvs darba seminārs, lai pēc iespējas ātrāk identificētu nepieciešamos grozījumus likumā un pirms MK noteikumu spēkā stāšanās sākotnēji  tiktu  virzīti likuma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uzturēts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seminārs interešu pārstāvjiem jau ir noticis sadarbībā ar sabiedrību par atklātību “Delna” (Vairāk informācijas šeit: https://delna.lv/lv/2024/05/07/seminars-ka-stradas-interesu-parstavibas-atklatibas-regulejums/) un tādējādi pašlaik atkārtots netiks. Citas informēšanas aktivitātes tiks veiktas pēc noteikumu projekta pieņemšanas, bet pirms tā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 informē, ka neplāno šobrīd virzīt grozījumus Likumā, jo tās kompetencē nav interešu pārstāvības institūta politika un ar attiecīgo noteikumu projektu tiek tehniski izpildīts likumdevēja dotais deleģējums.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tiesiskajā regulējumā norādīt, ja reģistrs un deklarēšanas sistēma ir apakšsistēma kādai citai valsts IKT sistēmai. (Anotācijā  nepieciešams norādīt apsvērumus, kādēļ tiek vai netiek izmantots kāds no valstī pieejamajiem koplietošanas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šī nav uzskatāma par kādas IKT sistēmas apakšsistēmu, tad lūdzu iekļaut MK noteikumu projektā Valsts informācijas sistēmu likuma 5. panta pirmajā prim daļā uzskaitītos tiesiskos aspektus (t.sk. nepārprotami norādīt informācijas sistēmas pārzini).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projektā paredzēto kopsakarā ar likumā “Par Latvijas republikas Uzņēmumu reģistru” noteikto, gan Interešu pārstāvības atklātības likumā un attiecīgi – projektā paredzētais Pārstāvības reģistrs, gan Deklarēšanas sistēma būs Uzņēmumu reģistra informācijas sistēmas sastāvdaļa. Proti, minētie ietilps Uzņēmumu reģistra informācijas sistēmas kopējā ekovidē, jauna sistēma netiks radīta. Informācijas sistēmas pārzinis ir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anotācija attiecīgi papildināta ar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Pārstāvības reģistrā interešu pārstāvības jomu vai jomas gadījumā, ja interešu pārstāvība tiek veikta vairākās no tām, ieraksta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lai nodrošinātu Interešu pārstāvības atklātības likumā definēto mērķu - caurskatāmi procesi un vienlīdzīgas iespējas, sasniegšanu, likumprojektā darbības jomas būtu jānosaka precīzi, izvairoties no vispārinājuma, kāds paredzēts likumprojekta Pielikuma 20. punktā "Citas interešu pārstāvības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 liecina, ka nozarēs, kurās tiek izmantoti šādi normatīvo aktu vispārināti nosacījumu apzīmējumi, kā piemēram, veselības nozarē attiecībā uz darba nespējas lapu cēloņiem, var secināt, ka visbiežāk tiek izmantota tieši šī izvēles iespēja - nenorādīt konkrētu informāciju. Tas apgrūtina sasniegt mērķi par informācijas pieejamību un liedz pilnvērtīgu mērķu sasniegšanas datu analīzi, piemēram, izvērtējot visplašāk pārstāvētās interešu pārstāvniecības jomas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noteikumu projekta pielikuma 20. punktā "Citas interešu pārstāvības jomas" ietvertas ar mērķi aptvert gadījumus, kad organizācija strādā ar plašu un/vai iepriekš nedefinētu jomu spektru, piemēram, nodrošina uzņēmēju, pilsoniskās sabiedrības interešu pārstāvību dažādās jomās, kas var mainīties atkarībā no biedru interesēm un aktualitātes.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piekrītam, ka šāds formulējums ietver risku, ka nenorādīs darbības jomas, kā arī šo nevarēs izmantot interešu pārstāvības datu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izteiktos iebildumus, 20. punkts "Citas interešu pārstāvības jomas" no pielikuma tiek svītrots. Vienlaikus precizēta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Pārstāvības reģistrā interešu pārstāvības jomu vai jomas gadījumā, ja interešu pārstāvība tiek veikta vairākās no tām, ieraksta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Pārstāvības reģistrā interešu pārstāvības jomu vai jomas gadījumā, ja interešu pārstāvība tiek veikta vairākās no tām, ieraksta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iekļauts interešu pārstāvības jomu saraksts, cita starpā, paredzot iespēju norādīt “Citas interešu pārstāvības jomas”. Noteikumu projekta anotācijā norādīts, ka “paredzēta iespēja atzīmēt klasifikatora vērtību “citas interešu pārstāvības jomas”, kurš aptver visas jomas, kuras sarakstā nav iekļautas. Šo var atzīmēt subjekti, kuru ikdienas darbs ir interešu pārstāvība dažādās jomās un nozarēs. Tāpat šo var atzīmēt subjekti kas, reģistrējoties Pārstāvības reģistrā, nevar paredzēt, kurās jomās pārstāvēs intereses.” Lai sasniegtu Interešu pārstāvības atklātības likuma mērķi nodrošināt interešu pārstāvības procesa atklātību, veicinot sabiedrības uzticēšanos interešu pārstāvjiem, Korupcijas novēršanas un apkarošanas biroja (turpmāk -KNAB) ieskatā būtiski nodrošināt, ka ir iespējams identificēt, kādās tieši jomās darbojas interešu pārstāvji. Attiecīgi aicinām dzēst no anotācijas informāciju, ka “Šo var atzīmēt subjekti, kuru ikdienas darbs ir interešu pārstāvība dažādās jomās un nozarēs. Tāpat šo var atzīmēt subjekti kas, reģistrējoties Pārstāvības reģistrā, nevar paredzēt, kurās jomās pārstāvēs intereses”. Vienlaikus lūdzam paredzēt iespēju interešu pārstāvjiem norādīt, kāda ir šī cita joma, kura nav minēta pielikumā. KNAB norāda, ka detalizētāka informācija par citām interešu pārstāvības jomām ļaus analizēt jomas aktivitātes, kā arī, iespējams, nākotnē noderēs Ministru noteikumu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20. punkts "Citas interešu pārstāvības jomas" svītrots. Vienlaikus precizēta informācija anotācijā. Skat. arī šīs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Pārstāvības reģistrā interešu pārstāvības jomu vai jomas gadījumā, ja interešu pārstāvība tiek veikta vairākās no tām, ieraksta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Pārstāvības reģistrā interešu pārstāvības jomu vai jomas gadījumā, ja interešu pārstāvība tiek veikta vairākās no tām, ieraksta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b w:val="1"/>
                <w:rtl w:val="0"/>
              </w:rPr>
              <w:t xml:space="preserve">organizācijām, kuras darbojas horizontālos jautājumos, nav skaidri gadījumi, kuros vajadzēs reģistrēt jaunas interešu pārstāvības tēmas</w:t>
            </w:r>
            <w:r w:rsidR="00000000" w:rsidRPr="00000000" w:rsidDel="00000000">
              <w:rPr>
                <w:rtl w:val="0"/>
              </w:rPr>
              <w:t xml:space="preserve">. It īpaši jumta organizācijas ikdienā darbojas interešu pārstāvībā dažādās jomās, piemēram, iestājoties par to biedru organizāciju interesēm, kas var būt ļoti atšķirīgās jomās. Piemēram, LPA varētu pārstāvēt intereses kādā vides un klimata jomas jautājumā par sadaļu, kas attiecas tieši uz sabiedrības līdzdalību lēmumu pieņemšanā. Vai šādā gadījumā LPA būtu jāreģistrē “Vides, klimata un enerģētikas” joma, vai tomēr aktivitāte joprojām būtu pieskaitāma pie “Pilsoniskās sabiedrības attīstība un demokrātija” jomas? Citiem vārdiem sakot, vai jomas reģistrācija jāskatās pēc interešu pārstāvības tēmas būtības, vai pēc attiecīgā likumprojekta nosaukuma un tā galvenā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Reģistrējoties Pārstāvības reģistrā, organizācijas norāda to jomu vai tās jomas, kurās (par kurām) tiek veikta interešu pārstāvība, iestājoties par to biedru interesēm. Ja organizācijai ir daudz darbības jomas vai tās nav iespējams iepriekš paredzēt, bija iecerēts izveidot jomu “Cita darbības joma”. Tomēr, ņemot vērā, ka par to tika saņemti vairāki iebildumi, šis punkts tiek svītrots. Attiecīgi, paredzēts, ka atzīmē galvenās jomas, kurās interešu pārstāvību veic visbiežāk.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Jomu “Pilsoniskās sabiedrības attīstība un demokrātija” atzīmē, ja organizācija arī iestājas par noteiktām interesēm, kā attīstīt pilsonisko sabiedrību un demokrātiju.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katra konkrētā ieraksta deklarēšanās sistēmā publiskās varas pārstāvis atzīmēs konkrētā interešu pārstāvības gadījuma tēmu, piemēram, klimats, demokrātija.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Pārstāvības reģistrā interešu pārstāvības jomu vai jomas gadījumā, ja interešu pārstāvība tiek veikta vairākās no tām, ieraksta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Pārstāvības reģistrā interešu pārstāvības jomu vai jomas gadījumā, ja interešu pārstāvība tiek veikta vairākās no tām, ieraksta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 </w:t>
            </w:r>
            <w:r w:rsidR="00000000" w:rsidRPr="00000000" w:rsidDel="00000000">
              <w:rPr>
                <w:i w:val="1"/>
                <w:rtl w:val="0"/>
              </w:rPr>
              <w:t xml:space="preserve">Tāpat jāņem vērā, ka dotais uzskaitījums nav izsmeļošs un var ietvert arī citas galvenajai jomai atbilstošas apakštēmas. Līdz ar to paredzēta iespēja atzīmēt klasifikatora vērtību “citas interešu pārstāvības jomas”, kurš aptver visas jomas, kuras sarakstā nav iekļautas. Šo var atzīmēt subjekti, kuru ikdienas darbs ir interešu pārstāvība dažādās jomās un nozarēs. Tāpat šo var atzīmēt subjekti kas, reģistrējoties Pārstāvības reģistrā, nevar paredzēt, kurās jomās pārstāvēs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vienotu izpratni par 2.punkta piemērošanu, lūdzam 2.punktā vai pielikumā norādīt, ka situācijā, kad subjekts pārstāvēs vairākas nozares, tam ir tiesība atzīmēt tikai vienu sadaļu - “citas interešu pārstāvības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saņemti vairāki iebildumi pret jomu “citas interešu pārstāvības jomas”, šis punkts no pielikuma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subjekts pārstāvēs vairākas nozares vai jomas, tam ir uzdevums  atzīmēt galvenās no tām, proti, tās jomas, kurās interešu pārstāvība tiek veikta visbiežāk.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interešu pārstāvis vēlas papildināt pārstāvēto jomu uzskaitījumu, veic izmaiņas Pārstāvības reģistrā ierakstītajās ziņās, atbilstoši Likuma 3. panta piektajai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 Noteikumu projekta pielikums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Pārstāvības reģistrā interešu pārstāvības jomu vai jomas gadījumā, ja interešu pārstāvība tiek veikta vairākās no tām, ieraksta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Pārstāvības reģistra nepubliskajā daļā iekļauj ziņas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pilnībā pievienojas jau vairāku institūciju atzinumos paustajam, ka pamatā interešu pārstāvības reģistrā būtu nepieciešams reģistrēt juridiskas personas (organizācijas, uzņēmumi), kuras konkrētās sanāksmēs pārstāv to pārstāvji, bet šiem pārstāvjiem nav pienākums atsevišķi reģistrēties reģistrā kā fiziskām personām. Pretējā gadījumā tas radīs milzīgu administratīvo slogu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Tieslietu ministriju virzīt attiecīgus grozījumus Interešu pārstāvības atklātības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uzturēts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iebildums attiecas uz Likuma, nevis Noteikumu projekta regulējumu, līdz ar to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Tieslietu ministrijas ieskatā tikai juridisko personu reģistrēšana bez to pārstāvēttiesīgo personu reģistrācijas (“Pārstāvju pārstāvji”) ne tikai neizpildītu Likuma prasības, bet arī nesasniegtu tā mērķi – nodrošināt interešu pārstāvības caurspīdīgumu. Jāuzsver, ka publiskās varas pārstāvim ir jāspēj identificēt personas, kas veic interešu pārstāvības aktivitātes. Gadījumā, kad nebūs ticamu ziņu par interešu pārstāvja pārstāvi, nebūs iespējams konstatēt personu savstarpējo saikni. Tādējādi veidotos situācija, kur interešu pārstāvības aktivitātes tik un tā varētu veikt personas, kuras nenodrošina to darbības caurspīdīgumu, proti, uzrādot tikai ziņas par juridisko personu, taču nenodrošinot informācijas pieejamību par ar juridisko personu saistītajām fiziskajām personām (šajā gadījumā tām nav jābūt juridiskās personas izpildinstitūcijas pārstāvjiem). Kā minēts iepriekš, šāda pieeja būtu pretrunā Likuma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Pārstāvības reģistra nepubliskajā daļā iekļauj ziņas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Pārstāvības reģistra nepubliskajā daļā iekļauj ziņas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likuma mērķis ir veicināt interešu pārstāvības atklātību, tad var veidoties situācijas, kad to nevar nodrošināt, publicējot tikai interešu pārstāvja, kas ir privātpersona, vārdu, jo var būt vairākas personas ar identisku vārdu un uzvārdu. Tādēļ aicinām paredzēt, ka tiek publicēts tāds informācijas apjoms publiskajā daļā, kas ļauj identificēt, kas ir interešu pārstāvis, piemēram, publicējot personas koda pirmo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Uzskatāms par atsauktu saskaņā ar Ministru kabineta kārtības ruļļa 71.punktu.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ievērojot, ka tas radītu nesamērīgu fizisko personu datu apstrādi (vērtēts jau iepriekš). Nesamērīgums attiecināms arī uz dzimšanas datuma atainošanu Deklarēšanas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personas kodu iekļaušana sistēmas nepubliskajā daļā šo informāciju padara par ierobežotas pieejamības. Proti, šāda informācija būs pieejama, vēršoties Latvijas Republikas Uzņēmumu reģistrā ar pamatotu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Pārstāvības reģistra nepubliskajā daļā iekļauj ziņas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Pārstāvības reģistra nepubliskajā daļā iekļauj ziņas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paredz, ka Pārstāvības reģistra nepubliskajā daļā iekļauj ziņas par interešu pārstāvju personas kodiem vai, ja tāda nav, — dzimšanas datumu, personu apliecinoša dokumenta numuru un izdošanas datumu, valsti un institūciju, kas dokumentu izdevusi. Savukārt, no Noteikumu projekta 12.punkta izriet, ka par interešu pārstāvi, kas nav ierakstīts Pārstāvības reģistrā, Deklarēšanas sistēmā šāda pati informācija būs publiski pieejama. Ņemot vērā minēto, aicinām izvērtēt un salāgot ziņu par interešu pārstāvi publisko pieejamību neatkarīgi no reģistrēšanās Pārstāvības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noteikumu projekts attiecīgi precizēts, papildinot to ar diviem jauniem punktiem, proti, 14. un 15. punktu, kas paredz atsevišķu ziņu iekļaušanu Deklarēšanas sistēmas nepubliskajā daļā, kā arī šo ziņu pieprasīšanas kārtību. Šobrīd Noteikumu projektā paredzēts, ka par interešu pārstāvi, kas nav ierakstīts Pārstāvības reģistrā, Deklarēšanas sistēmā būs jādeklarē informācija par interešu pārstāvja personas kodu vai, ja tāda nav, — dzimšanas datumu, personu apliecinoša dokumenta numuru un izdošanas datumu, valsti un institūciju, kas dokumentu izdevusi. Šī informācija nepieciešama, lai konkrēto interešu pārstāvi varētu nepārprotami identificēt. Identifikācijai nav pietiekami tikai ziņām par vārdu un uzvārdu. Savukārt interešu pārstāvi, kas jau reģistrēts Pārstāvības reģistrā, varēs nepārprotami identificēt pēc tam piešķirtā unikālā identifikācijas numura.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13. punktā minētā informācija būs iekļauta Deklarēšanas sistēmas nepubliskajā daļā. Tādējādi tiks salāgots pieejamās informācijas apjoms, neveicot lieku fiziskās personas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Pārstāvības reģistra nepubliskajā daļā iekļauj ziņas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Pārstāvības reģistra nepubliskajā daļā iekļauj ziņas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ieskatā šobrīd paredzētais mehānisms ir sarežģīts un pēc būtības notiks informācijas dublēšana. Informācija par juridisku personu biedriem, likumiskiem pārstāvjiem, labuma guvējiem ir pieejams reģistros un to var iegūt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LAA nav saprotams, ka rīkoties, ja no biedru puses tiek piesaistīts speciālists attiecībā uz vienu jautājumu – vai viņš ir reģistrējams, jo pārstāv asociācijas intereses? Praksē LAA piesaistītie speciālisti var manīties nepārtraukti, jo, kā jau esam norādījuši, LAA darbība skar vairākas nozares (piemēram, ir 35 obligātie CTA veidi) un katrā veidā tiks piesaistīts cits speciālists, turklāt vienā veidā tie var būt vairāki piesaistītie speciālisti. Pareizāk būtu norādīt reģistrā biedrību, pastāvīgo interešu pārstāvi, un, ja iet citas personas, tad viņas pārstāvību veic biedrības uzdevumā.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 ka mūsu iebildums skar arī likuma regulējumu, tomēr LAA ieskatā ir svarīgi, lai sistēma būtu efektīva.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to, ka “</w:t>
            </w:r>
            <w:r w:rsidR="00000000" w:rsidRPr="00000000" w:rsidDel="00000000">
              <w:rPr>
                <w:i w:val="1"/>
                <w:rtl w:val="0"/>
              </w:rPr>
              <w:t xml:space="preserve">informācija par juridisku personu biedriem, likumiskiem pārstāvjiem, labuma guvējiem ir pieejams reģistros un to var iegūt automātiski</w:t>
            </w:r>
            <w:r w:rsidR="00000000" w:rsidRPr="00000000" w:rsidDel="00000000">
              <w:rPr>
                <w:rtl w:val="0"/>
              </w:rPr>
              <w:t xml:space="preserve">”, vēršam uzmanību, ka Likuma 3. panta trešā daļa paredz, ka reģistrācijas pieteikumā nav jānorāda ziņas, kas jau ir reģistrētas kādā no reģistra iestādes vestajiem reģistriem. Līdz ar to regulējums jau šobrīd paredz, ka informāciju, kas jau būs reģistrēta Uzņēmumu reģistra vestajos reģistros, nebūs jānorāda, bet tā tiks iegūta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uzdoto jautājumu, norādām, ka atbilstoši likumprojekta anotācijā (skat. https://titania.saeima.lv/LIVS13/SaeimaLIVS13.nsf/0/970BA5ED16A3769FC22587E20033863E?OpenDocument) norādītajam likumdevējs paredzējis, ka interešu pārstāvjiem būs jāreģistrējas, ja tie sistēmiski, vismaz trīs reizes gadā, īsteno interešu pārstāvību. Reģistrācija varēs notikt divu nedēļu laikā no dienas, kad interešu pārstāvis kvalificējas sistēmiskai interešu pārstāvībai, tātad pēc saziņas ar publiskās varas pārstāvi. Līdzīgi </w:t>
            </w:r>
            <w:r w:rsidR="00000000" w:rsidRPr="00000000" w:rsidDel="00000000">
              <w:rPr>
                <w:i w:val="1"/>
                <w:rtl w:val="0"/>
              </w:rPr>
              <w:t xml:space="preserve">post factum</w:t>
            </w:r>
            <w:r w:rsidR="00000000" w:rsidRPr="00000000" w:rsidDel="00000000">
              <w:rPr>
                <w:rtl w:val="0"/>
              </w:rPr>
              <w:t xml:space="preserve"> pienākumu, nosaka arī citās valstīs, kurās pieņemts lobēšanas regulējums, neuzliekot par pienākumu reģistrēties pirms pirmās saziņas ar publiskās varas pārstāvi, jo tas varētu kavēt interešu pārstāvniecību un būtu pretēji šī likuma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interešu pārstāvja likumiskais vai cits pārstāvis ir reģistrējams, ja attiecībā uz konkrēto interešu pārstāvja pārstāvi īstenojas sistemātiskumus (vismaz trīs reizes 12 mēnešu laikā). Ņemot vērā regulējuma uzbūvi, par pārstāvētajām interesēm pirmajās reizēs būs jāziņo publiskās varas pārstāvim Deklarēšanas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Pārstāvības reģistra nepubliskajā daļā iekļauj ziņas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interešu pārstāvja — juridiskās personas vai personālsabiedrības — likumiskā pārstāvja un cita pārstāvja, kas tiek pilnvarots veikt interešu pārstāvību, personas kodu (ja tāda nav, — dzimšanas datumu, personu apliecinoša dokumenta numuru un izdošanas datumu, valsti un institūciju, kas dokumentu izdevusi);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5.1. punkts var apgrūtināt sasniegt Interešu pārstāvības atklātības likuma mērķi - atklātību, jo publiski pieejamās informācijas apjoms par personu var to nenodrošināt gadījumos, kad ir vairākas personas ar vienādu vārdu un uzvārdu. Tādēļ aicinām pārskatīt publiski pieejamās informācijas apojumu, lai tas ļauj identificēt interešu pārstāvi.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Uzskatāms par atsauktu saskaņā ar Ministru kabineta kārtības ruļļa 71.punktu.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ievērojot, ka tas radītu nesamērīgu fizisko personu datu apstrādi (vērtēts jau iepriekš). Nesamērīgums attiecināms arī uz dzimšanas datuma atainošanu Deklarēšanas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personas kodu iekļaušana sistēmas nepubliskajā daļā šo informāciju padara par ierobežotas pieejamības. Proti, šāda informācija būs pieejama, vēršoties Latvijas Republikas Uzņēmumu reģistrā ar pamatotu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interešu pārstāvja — juridiskās personas vai personālsabiedrības — likumiskā pārstāvja un cita pārstāvja, kas tiek pilnvarots veikt interešu pārstāvību, personas kodu (ja tāda nav, — dzimšanas datumu, personu apliecinoša dokumenta numuru un izdošanas datumu, valsti un institūciju, kas dokumentu izdevusi);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interešu pārstāvja — juridiskās personas vai personālsabiedrības — dalībnieka, akcionāra un patiesā labuma guvēja personas kodu (ja tāda nav, — dzimšanas datumu, personu apliecinoša dokumenta numuru un izdošanas datumu, valsti un institūciju, kas dokumentu izdevusi).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Analogs iebildums tam, kādi izteikti 5.1 un 5.2.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Uzskatāms par atsauktu saskaņā ar Ministru kabineta kārtības ruļļa 71.punktu.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ievērojot, ka tas radītu nesamērīgu fizisko personu datu apstrādi (vērtēts jau iepriekš). Nesamērīgums attiecināms arī uz dzimšanas datuma atainošanu Deklarēšanas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personas kodu iekļaušana sistēmas nepubliskajā daļā šo informāciju padara par ierobežotas pieejamības. Proti, šāda informācija būs pieejama, vēršoties Latvijas Republikas Uzņēmumu reģistrā ar pamatotu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interešu pārstāvja — juridiskās personas vai personālsabiedrības — dalībnieka, akcionāra un patiesā labuma guvēja personas kodu (ja tāda nav, — dzimšanas datumu, personu apliecinoša dokumenta numuru un izdošanas datumu, valsti un institūciju, kas dokumentu izdevusi).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Deklarēšanas sistēmā ierakstāmās ziņas un to publicitāte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 pantā noteikts, ka interešu pārstāvības deklarēšanas sistēmā publicē ziņas par notikušām tikšanās reizēm un sanāksmēm (piemēram, darba grupām, komisiju un komiteju sēdēm).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jaunu punktu, ka interešu pārstāvība var notikt arī citos veidos, piemēram, saziņa pa telefonu, e-pasts, vēstule vai informatīvu materiālu iesniegšana, īsziņa vai cita saziņas forma.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skaidrojums par interešu pārstāvības iespējamajām formām kā palīglīdzeklis iekļauts Noteikumu projekta anotācijā, taču likumdevējs nav devis deleģējumu Ministru kabinetam noteikt, kas ir interešu pārstāvība, līdz ar to Noteikumu projekts netiks papildināts ar minēto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Deklarēšanas sistēmā ierakstāmās ziņas un to publicitāte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Deklarēšanas sistēmā papildus Interešu pārstāvības atklātības likuma 4. panta otrajā daļā uzskaitītajām publicējamajām ziņām var publicēt ziņas par grupu, kuras intereses pārstāv interešu pārstāvis, un publicē ziņas par institūciju, kas Interešu pārstāvības atklātības likuma 4. panta otrajā daļā minētās ziņas ir publicējusi, norādot tās nosaukumu un reģistrācijas numuru, kā arī konkrēto personu, kas publiskās varas pārstāvja vārdā ziņas publicējusi, norādot tās vārdu, uzvārdu un ieņemamo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norāda, ka likumprojektā nepieciešams paredzēt procedūru deklarēšanas sistēmā veiktā ieraksta saskaņošanai no interešu pārstāvja puses, lai izvairītos no domstarpībām par vienpusēji veikta ieraksta patiesumu un atbilstību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Apstrīdēt reģistrā veiktos ierakstus Administratīvā procesa likuma noteiktajā kārtībā, gadījumos, kad pusēm atšķiras interpretācija, piemēram, par interešu pārstāvniecības procesa vēlamo rezultātu, LDDK ieskatā ir nesamērīgs administratīvais slogs gan interešu pārstāvim, gan publiskajai pārvaldei, kas ir pretēji birokrātijas mazināšanas pieejai.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sanāksmē - anotācija papildināta ar skaidrojumu par labas pārvaldības principa piemērošanu un informācijas saskaņošanu pirms ziņu ievadīšanas Deklarēšanas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iebildums attiecas uz Likuma, nevis Noteikumu projekta regulējumu, līdz ar to nav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Deklarēšanas sistēmā papildus Interešu pārstāvības atklātības likuma 4. panta otrajā daļā uzskaitītajām publicējamajām ziņām var publicēt ziņas par grupu, kuras intereses pārstāv interešu pārstāvis, un publicē ziņas par institūciju, kas Interešu pārstāvības atklātības likuma 4. panta otrajā daļā minētās ziņas ir publicējusi, norādot tās nosaukumu un reģistrācijas numuru, kā arī konkrēto personu, kas publiskās varas pārstāvja vārdā ziņas publicējusi, norādot tās vārdu, uzvārdu un ieņemamo amatu.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Deklarēšanas sistēmā papildus Interešu pārstāvības atklātības likuma 4. panta otrajā daļā uzskaitītajām publicējamajām ziņām publicē ziņas par grupu, kuras intereses pārstāv interešu pārstāvis, un institūciju, kas Interešu pārstāvības atklātības likuma 4. panta otrajā daļā minētās ziņas ir publicējusi, norādot tās nosaukumu un reģistrācijas numuru, kā arī konkrēto personu, kas publiskās varas pārstāvja vārdā ziņas publicējusi, norādot tās vārdu, uzvārdu un ieņemamo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likumprojektā nepieciešams paredzēt procedūru deklarēšanas sistēmā veiktā ieraksta saskaņošanai no interešu pārstāvja puses, lai izvairītos no domstarpībām par vienpusēji veikta ieraksta patiesumu.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šādu vērtējumu jau ir veicis, Likuma 4. panta sestajā daļā paredzot sūdzības iespēju. Proti, interešu pārstāvis ir tiesīgs iesniegt publiskās varas pārstāvim sūdzību par publiskās varas pārstāvja pēdējo 12 mēnešu laikā publicētajām ziņām sistēmā, ciktāl tās attiecas uz konkrēto interešu pārstāvi un ir kļūdainas vai nepilnīgas. Publiskās varas pārstāvim ir pienākums izskatīt šādu sūdzību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Deklarēšanas sistēmā papildus Interešu pārstāvības atklātības likuma 4. panta otrajā daļā uzskaitītajām publicējamajām ziņām var publicēt ziņas par grupu, kuras intereses pārstāv interešu pārstāvis, un publicē ziņas par institūciju, kas Interešu pārstāvības atklātības likuma 4. panta otrajā daļā minētās ziņas ir publicējusi, norādot tās nosaukumu un reģistrācijas numuru, kā arī konkrēto personu, kas publiskās varas pārstāvja vārdā ziņas publicējusi, norādot tās vārdu, uzvārdu un ieņemamo amatu.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Deklarēšanas sistēmā papildus Interešu pārstāvības atklātības likuma 4. panta otrajā daļā uzskaitītajām publicējamajām ziņām publicē ziņas par grupu, kuras intereses pārstāv interešu pārstāvis, un institūciju, kas Interešu pārstāvības atklātības likuma 4. panta otrajā daļā minētās ziņas ir publicējusi, norādot tās nosaukumu un reģistrācijas numuru, kā arī konkrēto personu, kas publiskās varas pārstāvja vārdā ziņas publicējusi, norādot tās vārdu, uzvārdu un ieņemamo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punktā ietverts, ka Deklarēšanās sistēmā papildus Interešu pārstāvības atklātības likuma 4. panta otrajā daļā uzskaitītajām ziņām būs nepieciešams publicēt ziņas par grupu, kuras intereses pārstāv interešu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7. punkta formulējuma izriet, ka Deklarēšanās sistēmā būtu iekļaujamas ziņas gan par privātpersonu, kuras labā tiek veikta interešu pārstāvība, gan par grupu, kuras intereses pārstāv interešu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anotācijā norādīts, ka </w:t>
            </w:r>
            <w:r w:rsidR="00000000" w:rsidRPr="00000000" w:rsidDel="00000000">
              <w:rPr>
                <w:i w:val="1"/>
                <w:rtl w:val="0"/>
              </w:rPr>
              <w:t xml:space="preserve">"ziņas par grupu, kuras intereses interešu pārstāvis pārstāv, publicējamas gadījumos, ja nav iespējams identificēt konkrētu privātpersonu, kuras labā tiek veikta interešu pārstāvība, kā tas izriet no Interešu pārstāvības atklātības likuma 3. panta ceturtās daļas 6.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noteikumu projekta 7. punktu, norādot, kādos gadījumos Deklarēšanās sistēmā iekļaujamas ziņas par grupu, kuras intereses pārstāv interešu pārstāvis, jo vienlaicīgi nav iespējams publicēt ziņas gan par privātpersonu, kuras labā tiek veikta interešu pārstāvība, gan par grupu, kuras intereses pārstāv interešu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nosakot, ka, kur attiecināms, ziņās par grupu iekļauj pārstāvēto uzņēmumu vai cita veida organizāciju nosaukumus, kuri veido šo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punkts attiecīgi precizēts, kā arī Noteikumu projekts papildināts ar jaunu 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Deklarēšanas sistēmā papildus Interešu pārstāvības atklātības likuma 4. panta otrajā daļā uzskaitītajām publicējamajām ziņām var publicēt ziņas par grupu, kuras intereses pārstāv interešu pārstāvis, un publicē ziņas par institūciju, kas Interešu pārstāvības atklātības likuma 4. panta otrajā daļā minētās ziņas ir publicējusi, norādot tās nosaukumu un reģistrācijas numuru, kā arī konkrēto personu, kas publiskās varas pārstāvja vārdā ziņas publicējusi, norādot tās vārdu, uzvārdu un ieņemamo amatu.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interešu pārstāvis ir fiziska persona – vārdu, uzvārdu;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Interešu pārstāvības atklātības likums ir mērķēts lielākas atklātības nodrošināšanai par to, kas un kāda veidā ietekmē publisko politiku, aicinām izvērtēt, vai publicējamā informācija par interešu pārstāvi, kurš ir privātpersona, publicējot tikai vārdu un uzvārdu, ir pietiekama, lai šo mērķi sasniegtu, īpaši situācijās, kad var būt vairākas personas ar vienādu vārdu un uzvārdu.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Uzskatāms par atsauktu saskaņā ar Ministru kabineta kārtības ruļļa 71.punktu.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ievērojot, ka tas radītu nesamērīgu fizisko personu datu apstrādi (vērtēts jau iepriekš). Nesamērīgums attiecināms arī uz dzimšanas datuma atainošanu Deklarēšanas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personas kodu iekļaušana sistēmas nepubliskajā daļā šo informāciju padara par ierobežotas pieejamības. Proti, šāda informācija būs pieejama, vēršoties Latvijas Republikas Uzņēmumu reģistrā ar pamatotu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interešu pārstāvis ir fiziska persona – vārdu, uzvārdu;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ieraksta īsu aprakstu par vēlamo rezultātu (piemēram, izmaiņas regulējumā, publiskā  finansējumu piešķiršana, iniciatīvas virzīšana, problēmas aktualizēšana vai risināšana);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likumprojektā būtu nepieciešams precīzi definēt deklarēšanas sistēmā norādīto ziņu apjomu. Jādefinē norādāmo ziņu detalizācijas pakāpe - robežas, kuru ietvaros jānosaka konkrētu sniedzamo ziņu apmēru, kurš nav pārsniedzams, lai izvairītos no nesamērīga informācijas apjoma pieprasīšanas ieinteresētajām trešajām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likumprojektam pievienot deklarēšanas sistēmā sniedzamo ziņu veidlapas formu, lai pilnībā izprastu sniedzamo ziņu apmēru un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Veidlapas formas ieviešana radīs papildu slogu interešu pārstāvim, tādēļ nav atbalstāma. Deklarēšanas sistēmā norādāmo ziņu apjoms izriet no Likuma 4. panta otrās daļas un šo Noteikumu 7. – 12. punkta. Vienlaikus ir atbalstāma iniciatīva, atbilstoši kurai Deklarēšanas sistēmā publicējamās ziņas jeb publicējamo ziņu saturs Ministru kabineta noteikumos tiktu noteiktas iespējami konkrēti un precīzi, tostarp, detalizēti. Tādēļ Noteikumu projekts papildināts ar jaunu 8. punktu, kā arī 7.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vairākām saturiski līdzīgām interešu pārstāvības aktivitātēm, kas notikušas divu nedēļu periodā, var veikt vienu ierakstu, datuma vietā atzīmējot laika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nedēļu periods ir ļoti īss laika posms.  Rosinām šo periodu pagarināt, tādējādi neradot lieku birokrātiju gadījumos, kad no tā var izvairīties.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uzturēts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 panta pirmā daļa uzliek publiskās varas pārstāvim pienākumu publicēt ziņas Deklarēšanas sistēmā ne vēlāk kā divu nedēļu laikā pēc interešu pārstāvības aktivitātes. Līdz ar to, lai ievērotu Likumā noteikto prasību, bet vienlaikus mazinātu administratīvo slogu, Noteikumu projektā paredzēts, ka par vairākām saturiski līdzīgām interešu pārstāvības aktivitātēm, kas notikušas Likumā noteikto divu nedēļu periodā, var veikt vienu ierakstu. Minēto divu nedēļu periodu nav iespējams pagarināt, pretējā gadījumā tiks pārkāpts Likuma 4. panta pirmās daļas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vairākām saturiski līdzīgām interešu pārstāvības aktivitātēm, kas notikušas divu nedēļu periodā, var veikt vienu ierakstu, datuma vietā atzīmējot laika periodu.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interešu pārstāvi, kas nav ierakstīts Pārstāvības reģistrā, pamatojoties uz to, ka tā īstenotā interešu pārstāvība uz ziņu publicēšanas brīdi neatbilst Interešu pārstāvības atklātības likuma 3. panta otrajā daļā minētajai sistemātiskas interešu pārstāvības definīcijai, Deklarēšanas sistēmā publicē visas tās pašas ziņas, kas uzskaitītas Interešu pārstāvības atklātības likuma 3. panta ceturtajā daļā, izņemot minētā panta 4.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Noteikumu 12.punkta regulējuma samērīgumu un administratīvo slogu, uzliekot par pienākumu publiskās varas pārstāvim iegūt visas nepieciešamās ziņas par interešu pārstāvi, kurš vēl nav reģistrējies Pārstāvības reģistrā, kā arī iespējas pārliecināties par šo ziņu patiesumu, novēršot riskus publicēt nepatiesu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 panta piektā daļa paredz, ka publiskās varas pārstāvim ir tiesības atteikt saziņu ar interešu pārstāvi, kurš nav reģistrējies reģistrā, bet kuram ir pienākums reģistrēties reģistrā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Likuma 5. panta 3. punkts noteic, ka interešu pārstāvim ir pienākums atturēties no nepatiesas informācijas sniegšanas. Līdz ar to interešu pārstāvis ir atbildīgs par to, lai publiskās varas pārstāvis Deklarēšanas sistēmā publicētu patiesu informāciju par interešu pārstāvi.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interešu pārstāvi, kas nav ierakstīts Pārstāvības reģistrā, pamatojoties uz to, ka tā īstenotā interešu pārstāvība uz ziņu publicēšanas brīdi neatbilst Interešu pārstāvības atklātības likuma 3. panta otrajā daļā minētajai sistemātiskas interešu pārstāvības definīcijai, Deklarēšanas sistēmā publicē visas tās pašas ziņas, kas uzskaitītas Interešu pārstāvības atklātības likuma 3. panta ceturtajā daļā, izņemot minētā panta 4. punktā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interešu pārstāvi, kas nav ierakstīts Pārstāvības reģistrā, pamatojoties uz to, ka tā īstenotā interešu pārstāvība uz ziņu publicēšanas brīdi neatbilst Interešu pārstāvības atklātības likuma 3. panta otrajā daļā minētajai sistemātiskas interešu pārstāvības definīcijai, Deklarēšanas sistēmā publicē visas tās pašas ziņas, kas uzskaitītas Interešu pārstāvības atklātības likuma 3. panta ceturtajā daļā, izņemot minētā panta 4.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papildus Likuma 4. panta otrajā daļā uzskaitītajām publicējamajām ziņām Deklarēšanas sistēmā publicējamas ziņas par interešu pārstāvi, kas nav reģistrēts interešu pārstāvības reģistrā. Par šādu interešu pārstāvi publicējamas visas tās pašas ziņas, kas uzskaitītas Likuma 3. panta ceturtajā daļā, izņemot minētā panta 4. punktā noteikto, tātad vārdu, uzvārdu un personas kodu, kā arī pastāvīgās dzīvesvietas valsti.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LTRK ieskatā Tieslietu ministrija ar šādu piedāvājumu pārmērīgi paplašina likumdevēja noteikto informācijas tvērumu.</w:t>
            </w:r>
            <w:r w:rsidR="00000000" w:rsidRPr="00000000" w:rsidDel="00000000">
              <w:rPr>
                <w:rtl w:val="0"/>
              </w:rPr>
              <w:t xml:space="preserve"> Vispirms jau norādāms, ka ar šo Projektu tiek noteikts, ka interešu pārstāvja personas kodu iekļauj pārstāvības reģistra nepubliskajā daļā. Vienlaikus tiek norādīts, ka interešu pārstāvja, kurš vēl nav reģistrēts pārstāvības reģistrā, personas kods tiks publicēts deklarēšanas sistēmā, kas būs publiski pieejams bez maksas. Otrkārt norādām, ka ar šādu priekšlikumu jau kārtējo reizi tiek pierādīts arguments, ka tas ir absolūti lieks birokrātisks slogs likt katram interešu pārstāvim reģistrēties pārstāvības reģistrā, ja visa tā pati informācija tiks ierakstīta jau deklarēšanās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LTRK iebilst Projektam pēc būtības un aicina Tieslietu ministriju neturpināt apaudzēt Projektu ar papildu administratīvām darbībām, bet gan palīdzēt nodrošināt vieglu, veiksmīgu, demokrātisku un sadarbību veicinošu interešu pārstāvības procesu, aicinot likumdevēju veikt atbilstošus Likuma grozījumus pirms tālākas Projekta virzības.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 panta piektā daļa paredz, ka publiskās varas pārstāvim ir tiesības atteikt saziņu ar interešu pārstāvi, kurš nav reģistrējies reģistrā, bet kuram ir pienākums reģistrēties reģistrā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problēmjautājumi attiecībā uz šā brīža izstrādāto likuma redakciju vēl tiek vērtēti un varēs tikt konkretizēti regulējumam stājoties spēkā un to piemērojot pilnībā. Tieslietu ministrijas ieskatā sākotnēji būtiski būtu noteikt likuma uzraudzības iestādi un iestādi, kas ir atbildīga par likuma mērķa sasniegšanu, lai nodrošinātu veiksmīgu interešu pārstāvības atklātības procesu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interešu pārstāvi, kas nav ierakstīts Pārstāvības reģistrā, pamatojoties uz to, ka tā īstenotā interešu pārstāvība uz ziņu publicēšanas brīdi neatbilst Interešu pārstāvības atklātības likuma 3. panta otrajā daļā minētajai sistemātiskas interešu pārstāvības definīcijai, Deklarēšanas sistēmā publicē visas tās pašas ziņas, kas uzskaitītas Interešu pārstāvības atklātības likuma 3. panta ceturtajā daļā, izņemot minētā panta 4. punktā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interešu pārstāvi, kas nav ierakstīts Pārstāvības reģistrā, pamatojoties uz to, ka tā īstenotā interešu pārstāvība uz ziņu publicēšanas brīdi neatbilst Interešu pārstāvības atklātības likuma 3. panta otrajā daļā minētajai sistemātiskas interešu pārstāvības definīcijai, Deklarēšanas sistēmā publicē visas tās pašas ziņas, kas uzskaitītas Interešu pārstāvības atklātības likuma 3. panta ceturtajā daļā, izņemot minētā panta 4.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pārstāvības atklātības likuma 3. panta ceturtajā daļā ietverts apjomīgs ziņu daudzums, kas jānorāda interešu pārstāvim reģistrējoties Interešu pārstāvības reģistrā. Vienlaikus šā paša panta trešajā daļā norādīts, ka reģistrācijas pieteikumā neiekļauj ziņas, kas jau ir reģistrētas kādā no reģistra iestādes vestajiem reģistriem.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12. punkta izriet, ka interešu pārstāvim, kas interešu pārstāvību neveic sistemātiski (vismaz trīs reizes 12 mēnešu laikā), nepieciešams norādīt tādu pašu ziņu apjomu kā reģistrējoties Pārstāvības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ziņas par interešu pārstāvi, kas nav ierakstīts Pārstāvības reģistrā, tiks publicētas Deklarēšanās sistēmā, līdz ar to tās būs jāpieprasa publiskās varas pārstāvim, kuram nebūs iespēja daļu ziņu, kas reģistrētas kādā no reģistra iestādes vestajiem reģistriem, nepieprasīt, jo publiskās varas pārstāvim nav pieeju šādai informācijai. Tādējādi tiek radīts papildu slogs interešu pārstāvim, kurš interešu pārstāvību neveic sistemātiski, jo šādam interešu pārstāvim jāsniedz arī tādas ziņas, kas jau var būt reģistrētas citos reģistra iestādes vestajos reģistros. Tāpat tas rada arī papildu slogu publiskās varas pārstāvim, kuram būs nepieciešams noskaidrot visas Interešu pārstāvības atklātības likuma 3. panta ceturtajā daļā minētās ziņas, lai tās ierakstītu Deklarēšanās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gan noteikumu projekta anotācijā ietvertais mērķis šādas normas paredzēšanai noteikumu projektā ir pamatots, tomēr šādas prasības ir nesamērīgas, tostarp arī tāpēc, ka noteikumu projekta 13. punkts paredz, ka ziņas par katru interešu pārstāvības gadījumu ir pieejamas un tiek glabātas 10 gadus no to publicēšanas dienas. Ievērojot iepriekš minēto, aicinām pārskatīt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punktā paredzēts, ka par interešu pārstāvi, kas nav ierakstīts Pārstāvības reģistrā, Deklarēšanas sistēmā, norāda tās pašas ziņas, kādas norāda par interešu pārstāvi, kas jau ir ierakstīts Pārstāvības reģistrā, izņemot unikālo identifikācijas numuru. Šādu ziņu norādīšana nepieciešama, lai nodrošinātu interešu pārstāvības pilnīgu atklātību, kas ir Likuma mērķis. Norādot mazāku ziņu apjomu, nebūs iespējams identificēt interešu pārstāvi, kas vēl nav ierakstīts Pārstāvības reģistrā, taču veic nesistemātisku interešu pārstāvību.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Noteikumu projekts precizēts, papildinot to ar diviem jauniem punktiem, proti, 14. un 15. punktu, kas paredz atsevišķu ziņu iekļaušanu Deklarēšanas sistēmas nepubliskajā daļā, kā arī šo ziņu pieprasīšanas kārtību. Tādējādi tiks salāgots pieejamās informācijas apjoms, neveicot lieku fiziskās personas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interešu pārstāvi, kas nav ierakstīts Pārstāvības reģistrā, pamatojoties uz to, ka tā īstenotā interešu pārstāvība uz ziņu publicēšanas brīdi neatbilst Interešu pārstāvības atklātības likuma 3. panta otrajā daļā minētajai sistemātiskas interešu pārstāvības definīcijai, Deklarēšanas sistēmā publicē visas tās pašas ziņas, kas uzskaitītas Interešu pārstāvības atklātības likuma 3. panta ceturtajā daļā, izņemot minētā panta 4. punktā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interešu pārstāvi, kas nav ierakstīts Pārstāvības reģistrā, pamatojoties uz to, ka tā īstenotā interešu pārstāvība uz ziņu publicēšanas brīdi neatbilst Interešu pārstāvības atklātības likuma 3. panta otrajā daļā minētajai sistemātiskas interešu pārstāvības definīcijai, Deklarēšanas sistēmā publicē visas tās pašas ziņas, kas uzskaitītas Interešu pārstāvības atklātības likuma 3. panta ceturtajā daļā, izņemot minētā panta 4.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pieņemot Interešu pārstāvības atklātības likumu, ir noteicis, ka interešu pārstāvjiem ir pienākums reģistrēties, kad interešu pārstāvība ir kļuvusi sistemātiska, proti, īstenota vismaz trīs reizes 12 mēnešu periodā. Līdz ar to Valsts kanceleja uztur iepriekš izteikto iebildumu, atkārtoti paužot, ka noteikumu projekta 13. punktā ietvertais nosacījums ir nesamērīgs attiecībā uz pieprasāmās informācijas apjomu no interešu pārstāvja, kas nav veicis sistemātisku interešu pārstāvību. Valsts kanceleja nepiekrīt, ka tikai ar visu Interešu pārstāvības atklātības likuma 3. panta ceturtajā daļā (izņemot 3. panta ceturtās daļas 4. punktā noteikto) norādīto ziņu iekļaušanu Deklarēšanas sistēmā ir iespējams identificēt konkrētu interešu pārstāvi un konstatēt, ka ir iestājies Interešu pārstāvības likuma 6. panta piektajā daļā noteiktais gadījums. Tas būtu iespējams arī pamatojoties uz noteikumu projekta 9.2. vai 9.3. apakšpunktā noteikto informāciju. Tāpat noteikumu projekta 13. punktā minētās informācijas pieprasīšana radīs arī papildu slogu publiskās varas pārstāvjiem, lai visu šo informāciju iegūtu un publicētu Deklarēšanās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sanāksmē,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 būt vairākas personas ar vienādu vārdu un uzvārdu, nevar piekrist, ka interešu pārstāvja identificēšana un konstatēšana, ka ir iestājies Likuma 6. panta piektajā daļā noteiktais gadījums, būtu iespējama, arī pamatojoties tikai uz Noteikumu projekta 9.2. vai 9.3. punktā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interešu pārstāvi, kas nav ierakstīts Pārstāvības reģistrā, pamatojoties uz to, ka tā īstenotā interešu pārstāvība uz ziņu publicēšanas brīdi neatbilst Interešu pārstāvības atklātības likuma 3. panta otrajā daļā minētajai sistemātiskas interešu pārstāvības definīcijai, Deklarēšanas sistēmā publicē visas tās pašas ziņas, kas uzskaitītas Interešu pārstāvības atklātības likuma 3. panta ceturtajā daļā, izņemot minētā panta 4. punktā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interešu pārstāvja — fiziskās personas — personas kodu (ja tāda nav, — dzimšanas datumu, personu apliecinoša dokumenta numuru un izdošanas datumu, valsti un institūciju, kas dokumentu izdevusi);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Analogs iebildums, kāds tika izteikts par šo noteikumu 5.panta 5.1, 5.2., 5.3. punktos, kā arī attiecināms uz 14.2 un 14.3 punktiem.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Uzskatāms par atsauktu saskaņā ar Ministru kabineta kārtības ruļļa 71.punktu.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ievērojot, ka tas radītu nesamērīgu fizisko personu datu apstrādi (vērtēts jau iepriekš). Nesamērīgums attiecināms arī uz dzimšanas datuma atainošanu Deklarēšanas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personas kodu iekļaušana sistēmas nepubliskajā daļā šo informāciju padara par ierobežotas pieejamības. Proti, šāda informācija būs pieejama, vēršoties Latvijas Republikas Uzņēmumu reģistrā ar pamatotu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interešu pārstāvja — fiziskās personas — personas kodu (ja tāda nav, — dzimšanas datumu, personu apliecinoša dokumenta numuru un izdošanas datumu, valsti un institūciju, kas dokumentu izdevusi);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Piekļuve tiek pieprasīta, nosūtot pieteikumu Latvijas Republikas Uzņēmumu reģistram (turpmāk – reģistra iestāde), izmantojot reģistra iestādes pārziņā esošu speciālo tiešsaistes formu un parakstot to ar drošu elektronisko parakstu. Pieteikumā norāda Deklarēšanas sistēmas administratora vārdu, uzvārdu, personas kodu, amatu un e-pasta adresi. Katram subjektam var būt tikai viens Deklarēšanas sistēmas administrators.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17. punkta pēdējo teikumu vai tajā paredzēt katram subjektam iespēju noteikt vismaz divus Deklarēšanas sistēmas administratorus, lai nodrošinātu savstarpēju administratoru aizvietošanu un nepārtrauktu normatīvajā regulējumā iestādei uzdoto pienākumu izpildi attiecīgo darbinieku prombūtnes laikā, jo īpaši iepriekš neplānotas prombūtnes, piemēram, darbnespējas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Uzņēmumu reģistra izveidotais institūcijas administrators varēs veidot citus savas institūcijas lietotājus, kas veiks regulāro datu ievadi un publicēšanu atbilstoši Noteikumu projekta 19.-21. punktam. Attiecīgi šī administratora uzdevums būtu rūpēties par to, lai viņa institūcijai ir izveidots vairāk kā viens lietotājs, tādējādi nodrošinot nepārtrauktu piekļuvi Deklarēšanas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izteikto iebildumu, Noteikumu projekta 17. punkts precizēts, nosakot, ka katram subjektam var būt divi Deklarēšanas sistēmas administratori.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Piekļuve tiek pieprasīta, nosūtot pieteikumu Latvijas Republikas Uzņēmumu reģistram (turpmāk – reģistra iestāde), izmantojot reģistra iestādes pārziņā esošu speciālo tiešsaistes formu un parakstot to ar drošu elektronisko parakstu. Pieteikumā norāda Deklarēšanas sistēmas administratora vārdu, uzvārdu, personas kodu, amatu un e-pasta adresi. Katram subjektam var būt divi Deklarēšanas sistēmas administratori.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nepieciešams organizēt sanāksmi, lai diskutētu par likumprojektā paredzēto interešu pārstāvju juridisko formu, lai nepieciešamības gadījumā paralēli likumprojektam virzītu grozījumus Interešu pārstāvības atklātības likumā. Iepazīstoties ar anotācijā minēto skaidrojumu un modelējot dažādas iespējamās situācijas, nerodas pilnīgs priekšstats par Interešu pārstāvības atklātības likumā definēto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23. maijā notika seminārs “Kā strādās interešu pārstāvības jaunais regulējums” (skat. https://delna.lv/lv/2024/05/07/seminars-ka-stradas-interesu-parstavibas-atklatibas-regulejums/), kurā Tieslietu ministrijas Nozaru politikas departamenta direktore Olga Zeile un Latvijas Republikas Uzņēmumu reģistra (turpmāk – Uzņēmumu reģistrs) galvenā valsts notāre Laima Letiņa informēja par aktuālo, kas būtu jāzina ikvienam interešu pārstāvim – kā notiks reģistrācija un kāda informācija interešu pārstāvim būs jāatklāj par sevi, kā arī iepazīstināja ar Uzņēmuma reģistra atbildību interešu pārstāvju reģistra vešanā un jaunāko aktuālo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iepriekš pauda iebildumu informatīvā ziņojuma “Par Interešu pārstāvības atklātības likuma mērķa sasniegšanu un turpmāk iecerēto darbību” projektā, kur sākotnējā redakcijā tika iekļauts, ka būtu vērtējams jautājums par valsts nodevu par ieraksta izdarīšanu interešu pārstāvības reģistrā. Lai arī informatīvā ziņojuma projektā LTRK iebildums tika ņemts vērā un teikums par valsts nodevu tika dzēsts, šī Projekta anotācijas 4.2. sadaļā ir norādīts, ka “būtu izvērtējams jautājums par šādas valsts nodevas paredzēšanu”. LTRK atkārtoti pauž kategoriskus iebildumus valsts nodevas ieviešanai, jo īpaši, ja netiktu grozīts Likums un būtu nepieciešams veikt ierakstus par katru organizācijas vai uzņēmuma pārstāvi. Likums pieņemts nevis, lai ierobežotu, bet gan veicinātu pilsoniskās sabiedrības aktivitāti, tomēr valsts nodevas ieviešana radītu pretēju efektu. </w:t>
            </w:r>
            <w:r w:rsidR="00000000" w:rsidRPr="00000000" w:rsidDel="00000000">
              <w:rPr>
                <w:b w:val="1"/>
                <w:rtl w:val="0"/>
              </w:rPr>
              <w:t xml:space="preserve">LTRK uzsver, ka jebkādas jaunas sistēmas izveide nedrīkst radīt negatīvu ietekmi uz līdz šim brīdim veiksmīgo nevalstiskā sektora saziņu ar valsts pārvaldi, kā arī mazināt sabiedrības iesaisti demokrātiskajos 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projekts neparedz valsts nodevu, taču tajā saglabājama norāde par nepieciešamību nākotnē, jau pēc Pārstāvības reģistra darbības uzsākšanas, vērtējot tā funkcionalitāti, vienlaikus izvērtēt arī jautājumu par šādas valsts nodevas paredzēšanu.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4.2. punkts precizēts, izsakot to šādā redakcijā: “</w:t>
            </w:r>
            <w:r w:rsidR="00000000" w:rsidRPr="00000000" w:rsidDel="00000000">
              <w:rPr>
                <w:i w:val="1"/>
                <w:rtl w:val="0"/>
              </w:rPr>
              <w:t xml:space="preserve">Likumdevējs Interešu pārstāvības atklātības likumā nav piešķīris Ministru kabinetam deleģējumu noteikt valsts nodevas apmēru un samaksas kārtību, līdz ar to šobrīd Noteikumu projektā šis jautājums nav noregulēts. Tiek turpināts darbs pie Uzņēmumu reģistra darbības nodrošināšanai nepieciešamā finansējuma rašanas valsts budžeta ietvaros. Finansējuma nepiesaistīšanas gadījumā ilgtermiņā var tikt apdraudēta Pārstāvības reģistra un Deklarēšanas sistēmas darbības nodrošināšana.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satur informācijas sniegšanas (reģistrācijas) pienākumus, lūdzu atbilstoši Vadlīnijām tiesību akta projekta sākotnējās ietekmes novērtēšanai un novērtējuma ziņojuma sagatavošanai vienotajā TAP portālā veikt administratīvo izmaksu monetāro novērtējumu (katrai mērķa grupai atsevišķi). Ja kopējais mērķa grupas lielums nav nosakāms, vadlīnijas kā izņēmumu pieļauj administratīvās izmaksas aprēķināt vienam katras mērķa grupas subjektam.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neparedz neko jaunu, proti, pienākums reģistrēties Pārstāvības reģistrā jau izriet no Likuma. Likumprojekta anotācijas (skat. https://titania.saeima.lv/LIVS13/SaeimaLIVS13.nsf/0/970BA5ED16A3769FC22587E20033863E?OpenDocument) 2.3. sadaļā tika noteikts, ka “</w:t>
            </w:r>
            <w:r w:rsidR="00000000" w:rsidRPr="00000000" w:rsidDel="00000000">
              <w:rPr>
                <w:i w:val="1"/>
                <w:rtl w:val="0"/>
              </w:rPr>
              <w:t xml:space="preserve">konkrētās izmaksas varēs noteikt pēc likumprojektā paredzēto Ministru kabineta noteikumu izstrādes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izteikto iebildumu, Noteikumu projekta anotācijas 2.3. sadaļa precizēta, veicot aptuvenu  administratīvo izmaksu monetāro novērtējumu attiecībā uz interešu pārstāvjiem un publiskās varas pārstāvjiem. Vienlaikus vēršam uzmanību, ka administratīvo izmaksu monetāro novērtējumu visai mērķauditorijai šobrīd nav iespējams aprēķināt, ņemot vērā, ka konkrēta mērķauditorija nav zināma, kā arī nav iespējams prognozēt, cik interešu pārstāvji reģistrēsies Pārstāvības reģistrā un cik bieži interešu pārstāvji veiks interešu pārstāvības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4.sadaļas punktā 4.2.“Cita informācija” ir sniegta informācija, ka tiek  turpināts darbs pie Uzņēmumu reģistra darbības nodrošināšanai nepieciešamā finansējuma rašanas valsts budžeta ietvaros un finansējuma nepiesaistīšanas gadījumā var tikt apdraudēta Pārstāvības reģistra un Deklarēšanas sistēmas darbības nodrošināšana, savukārt anotācijas 3.sadaļas punktā “Cita informācija” ir norādīts, ka noteikumu projekta normu izpildei nepieciešamais finansējums tiks nodrošināts Tieslietu ministrijai piešķirtā valsts budžeta līdzekļu ietvaros. Līdz ar to nav saprotams, par kādu papildu nepieciešamo finansējumu ir domāts punktā 4.2. “Cita informācija”. Vēršam uzmanību, ka nav atbalstāma tādu normatīvo aktu virzība, kam nav nodrošināts finansējums, līdz ar to, ja noteikumu projekta īstenošanai ir nepieciešams papildu finansējums, tad tā virzība ir iespējama tikai pēc tam, kad tiks atrisināts jautājums par tā izpildei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ņemts vērā saskaņošanas sanāksmes rezultātā, attiecīgi precizējot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sadaļas 4.2. punktā “Cita informācija” norādītā informācija saglabājama, ņemot vērā, ka ar to netiek radīts pamats finansējuma nepieciešamībai, bet vienīgi uzsvērts finansējuma nepiešķiršanas fakts Interešu pārstāvības atklātības likuma pieņemšanas ietvaros. Jāuzsver, ka Interešu pārstāvības reģistra un Deklarēšanas sistēmas izstrādei nepieciešamā finansējuma piešķiršana nenodrošina abu valsts informācijas sistēmas moduļu uzturēšanas un vešanas izmaksas. Papildu finansējums tiks pieprasīts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kuras informācijas sistēmas moduļi ir konkrētais reģistrs un deklarēšanas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apsvērumus, kādēļ tiek vai netiek izmantots kāds no valstī pieejamajiem koplietošanas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Pārstāvības reģistrs un Deklarēšanas sistēma ir Uzņēmumu reģistra informācijas sistēmas moduļi.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valstī pieejamo koplietošanas risinājumu izmantošanu, informējam, ka plānots izmantot Vienoto pieteikšanās moduli (VPM), lai nodrošinātu piekļuvi Deklarēšanas sistēmai. Proti, personas, kas vēlēsies piekļūt Deklarēšanas sistēmai un veikt tur ierakstus, sevi identificēs caur Vienoto pieteikšanās moduli.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Datu izplatīšanas un pārvaldības platformas (DAGR) iespējamo izmantošanu, norādām, ka gan Pārstāvības reģistrs, gan Deklarēšanas sistēma ir jaunas informācijas sistēmas, kuras vēl ir izstrādes procesā un savu darbību uzsāks tikai 2025. gada 1. septembrī. Līdz ar to vispirms plānots izbūvēt Pārstāvības reģistru un tad, kad tas risinājums būs gatavs, plānots iekļauties kopējā IKT infrastruktūrā. Tāpat kā visas pārējās Uzņēmumu reģistra reģistros esošās ziņas arī Pārstāvības reģistrā esošās ziņas plānots izplatīt arī caur DAGR, vienlaikus saglabājot arī jau esošos Uzņēmuma reģistra datu izplatīšanas kanālus. Attiecīgi nodot datus uz DAGR platformu būs iespējams tikai tad, kad Pārstāvības reģistrs jau būs uzsācis savu darbību, provizoriski datu nodošana no Pārstāvības reģistra uz DAGR būtu iespējama 2027. vai 2028.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attiecīgi papildināta ar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reģistra un interešu pārstāvības deklarēšanas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vēlreiz pārdomāt noteikumu projektā iekļauto normu uztveramību saprotamību, tādējādi nodrošinot iesaistīto pušu izpratni par to pienākumiem. Valsts kancelejas ieskatā noteikumu projekta saturs salīdzinot ar Interešu pārstāvības atklātības likuma saturu ir sarežģītāk uztverams, attiecīgi arī jāplāno skaidrojošas aktivitātes izpratnes sekmēšanai.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plāno veikt  skaidrojošās aktivitātes Likuma un Noteikumu projekta izpratnes sekmēšanai.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reģistra un interešu pārstāvības deklarēšanas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reģistra un interešu pārstāvības deklarēšanas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(Delna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"Sabiedrība par atklātību – Delna" (Delna) aicina Tieslietu ministriju skaidrot pilsoniskās sabiedrības organizācijām Interešu pārstāvības atklātības likuma (Likums) ar to saistīto Ministru kabineta noteikumu mērķi un tvērumu. Delna ir novērojusi, ka pilsoniskās sabiedrības organizācijām nav skaidrības par to, kāda informācija būs jāreģistrē un kā tas notiks praksē. Skaidrojošo darbu atvieglotu tas, ja būtu izveidots reģistrācijas formas paraugs juridiskām un fiziskām personām un norādīts, kurā laukā kāda informācija būs jānorāda un kāpēc, un no kura brīža ir jāreģistrējas interešu pārstāvības reģistrā. Papildu būtu nepieciešams arī skaidrot aktivitātes, kas kvalificējas kā interešu pārstāvība Likuma izpratnē, un norādīt kā tās atšķirt no sabiedriskās līdzdalības, kas tiek regulēta ar citiem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23. maijā notika seminārs “Kā strādās interešu pārstāvības jaunais regulējums” (skat. https://delna.lv/lv/2024/05/07/seminars-ka-stradas-interesu-parstavibas-atklatibas-regulejums/), kurā Tieslietu ministrijas Nozaru politikas departamenta direktore Olga Zeile un Latvijas Republikas Uzņēmumu reģistra (turpmāk – Uzņēmumu reģistrs) galvenā valsts notāre Laima Letiņa informēja par aktuālo, kas būtu jāzina ikvienam interešu pārstāvim – kā notiks reģistrācija un kāda informācija interešu pārstāvim būs jāatklāj par sevi, kā arī iepazīstināja ar Uzņēmuma reģistra atbildību interešu pārstāvju reģistra vešanā un jaunāko aktuālo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reģistra un interešu pārstāvības deklarēšanas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citas interešu pārstāvības deklarēšanas sistēmā (turpmāk – Deklarēšanas sistēma) publicējamās ziņas, kā arī šo ziņu publicēšanas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interešu pārstāvības deklarēšanās sistēmā paredzēt iespēju norādīt interešu pārstāvju kategoriju, proti atzīmēt, kurai interešu pārstāvju grupai interešu pārstāvis atbilst, interešu pārstāvju grupas veidojot pēc Eiropas caurskatāmības reģistra parauga  (interešu pārstāvis ir komercuzņēmums, biedrība vai nodibinājums, reliģiska organizācija, akadēmiska organizācija utt.). Tāpat interešu pārstāvības reģistrā paredzēt, ka interešu pārstāvis norāda, vai interešu pārstāvību veic kā profesionālu pakalpojumu vai arī to dara savās vai aicinām kategorizēt interešu pārstāvības raksturu - atzīmējot, vai interešu pārstāvniecība tiek veikta kā pakalpojums vai arī tā tiek veikta savā vai biedru vai sabiedrības interesēs (sabiedriskais labums). Šīs kategorijas izveidošanu ierosinām tādēļ, ka vēlamies, lai interešu pārstāvju reģistrā būtu iespēja atlasīt profesionālus lobistus, kuri interešu pārstāvību veic kā pakalpojumu no pārējiem interešu pārstāvjiem, kuri to veic savās vai savu biedru interesēs vai sabiedrības interesēs (sabiedriskais labums). Tas ir svarīgi tādēļ, ka profesionālu interešu pārstāvju skaits jau iepriekš paredzami būs ievērojami mazāks nekā biedrību un nodibinājumu skaits šādā reģistrā, bet atklātības ziņā biedrību un nodibinājumu darbība ir ievērojami atklātāka un publiski redzamāka nekā tad, kad interešu pārstāvību veic profesionāli lobisti kā pakalpojumu. Attiecīgi, lai sasniegtu Interešu pārstāvības atklātības likuma mērķi, aicinām paredzēt iespēju, ka interešu pārstāvju reģistrs sniedz niansētāku interešu pārstāvja raksturojumu, pēc kura var atlasīt dažādas interešu pārstāvju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priekšlikumā aprakstītā funkcionalitātes iespēja varētu būt lietderīga, likumdevējs nav piešķīris Ministru kabinetam deleģējumu paredzēt papildus ziņas, kas ierakstāmas Pārstāvības reģistrā. Līdz ar to Ministra kabineta noteikumos nav iespējams paredzēt iespēju norādīt interešu pārstāvja kategoriju.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citas interešu pārstāvības deklarēšanas sistēmā (turpmāk – Deklarēšanas sistēma) publicējamās ziņas, kā arī šo ziņu publicēšanas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Pārstāvības reģistra nepubliskajā daļā iekļauj ziņas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papildus anotācijā skaidrot, kāds ir pamatojums personas koda iekļaušanai Pārstāvības reģistra nepubliskajā daļā, it īpaši ņemot vērā, ka citos Uzņēmumu reģistra vestajos reģistros informācija par personas kodu ir publiski pieejama. Piemēram, komercreģistrā ir pieejama informācija par kapitālsabiedrības dalībnieku, amatpersonu un patiesā labuma guvēju personas kodiem.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ziņas par fiziskās personas personas kodu, bet, ja tāda nav, — dzimšanas datumu, personu apliecinoša dokumenta numuru un izdošanas datumu, valsti un institūciju, kas dokumentu izdevusi – iekļauj Pārstāvības reģistra nepubliskajā daļā. Šāds regulējums noteikts, ņemot vērā personas datu aizsardzības prasības, kā arī Noteikumu projekta saskaņošanas laikā saņemtos iebildumus. Anotācija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Pārstāvības reģistra nepubliskajā daļā iekļauj ziņas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deklarē ziņas par publisko lēmumu, par kuru ir notikusi interešu pārstāvības aktivitāte;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publicējamas arī citas publiskas personas aktivitātes, kas saistītas ar notikušo interešu pārstāvības aktivitāti, nevis tikai tās, kuras izriet no publiska lēmuma. Daudzos gadījumos netiks pieņemts konkrēts publiskās personas lēmums, taču, piemēram, sagatavojot institūcijas atzinumu vai paužot institūcijas viedokli saskaņošanas sanāksmē par tiesību akta projektu, var tikt ņemta vērā informācija, kas pausta interešu pārstāvības ietvaros, attiecīgi tam būtu jābūt atspoguļotam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interešu pārstāvība ir definēta Likuma 1. pantā. Likumdevējs nav piešķīris Ministru kabinetam deleģējumu paplašināt šo definīciju, līdz ar to Ministru kabineta noteikumu ietvaros nav iespējams izvērtēt, vai nebūtu publicējamas arī citas publiskas personas aktivitātes, kas saistītas ar notikušo interešu pārstāvības aktivitāti, nevis tikai tās, kuras izriet no publiska lēmuma.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deklarē ziņas par publisko lēmumu, par kuru ir notikusi interešu pārstāvības aktivitāte;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Piekļuve Deklarēšanas sistēmai un ziņu publicēšana tajā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17. punktam paredzēts, ka piekļuvi Deklarēšanas sistēmai pieprasa publiskā persona, kurā darbojas publiskās varas pārstāvis. Attiecīgi projekta 20. punkts nosaka, ka piekļuve tiek pieprasīta, nosūtot pieteikumu reģistra iestādei, izmantojot reģistra iestādes pārziņā esošu speciālo tiešsaistes formu un parakstot to ar drošu elektronisko parakstu, norādot ziņas par Deklarēšanas sistēmas administratoru.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visos gadījumos, kad nepieciešams nodrošināt piekļuvi Deklarēšanas sistēmai (t.sk. lietotājiem), iesniedzams pieteikums reģistra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projekta 21. punktā minēts, ka reģistra iestāde piešķir Deklarēšanas sistēmas piekļuves tiesības Deklarēšanas sistēmas administratoram, bet 22. punkts paredz Deklarēšanas sistēmas administratora tiesības veidot Deklarēšanas sistēmas lietotāju kontus pēc vajadzības, piešķirot Deklarēšanas sistēmas piekļuves tiesības arī citām personām – Deklarēšanas sistēmas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kārtība piekļuvei Deklarēšanas sistēmai, kas noteikta 17., 20. un 22. punktā, Iekšlietu ministrijas ieskatā nav pietiekami skaidri aprakstīta, jo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kuras normas attiecas uz piekļuves Deklarēšanas sistēmai pieprasīšanu subjekta Deklarēšanas sistēmas administratoram;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Deklarēšanas sistēmas administratora pilnvaras piešķirt Deklarēšanas sistēmas piekļuves tiesības arī citām personām tikai savas institūcijas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 ir kārtība Deklarēšanas sistēmas piekļuves tiesību piešķiršanai Deklarēšanas sistēmas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minēto un attiecīgi precizēt projektu un pēc nepieciešamības piedāvāto risinājumu aprakstot anotācijas 1.3. apakšnodaļā.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plāno veikt  skaidrojošās aktivitātes Likuma un Noteikumu projekta izpratnes sekmēšanai.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Piekļuve Deklarēšanas sistēmai un ziņu publicēšana tajā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Privātpersonai attiecībā uz tai deleģēto pārvaldes uzdevumu un publiskas personas nolīgtam ārštata padomniekam piekļuvi Deklarēšanas sistēmai pieprasa šo Noteikumu 14. 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normā ietverto atsauci uz Noteikumu 14.punktu, kurš nosaka deklarēšanas sistēmas nepubliskajā daļā iekļaujamo ziņu apjomu, nevis kārtību piekļuves pieprasīšanai.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Privātpersonai attiecībā uz tai deleģēto pārvaldes uzdevumu un publiskas personas nolīgtam ārštata padomniekam piekļuvi Deklarēšanas sistēmai pieprasa šo Noteikumu 17.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Privātpersonai attiecībā uz tai deleģēto pārvaldes uzdevumu un publiskas personas nolīgtam ārštata padomniekam piekļuvi Deklarēšanas sistēmai pieprasa šo Noteikumu 14. 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projektā (19. un 25. punktā) atsauces uz citiem Noteikumu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iekšējās atsauces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Privātpersonai attiecībā uz tai deleģēto pārvaldes uzdevumu un publiskas personas nolīgtam ārštata padomniekam piekļuvi Deklarēšanas sistēmai pieprasa šo Noteikumu 17.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Par Deklarēšanas sistēmas administratora atcelšanu vai jauna administratora iecelšanu šo Noteikumu 14., 15., 16. punktā minētais subjekts nosūta pieteikumu reģistra iestādei, izmantojot reģistra iestādes pārziņā esošu speciālo tiešsaistes formu un parakstot ar drošu elektronisko parakstu. Gadījumā, ja publiskā persona beidz pastāvēt vai izbeidzas deleģētai pārvaldes uzdevums, pieteikumā jaunu administratoru nenorāda. Pārējos gadījumos pieteikumā norāda jaunā Deklarēšanas sistēmas administratora vārdu, uzvārdu, personas kodu, amatu un e-pasta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atsauci uz projekta punktiem, piemēram, projektā paredzētais 16.punkts nosaka ziņu glabāšanas termiņu, nevis satur norādi uz subjektu.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Par Deklarēšanas sistēmas administratora atcelšanu vai jauna administratora iecelšanu šo Noteikumu 17., 18., 19. punktā minētais subjekts nosūta pieteikumu reģistra iestādei, izmantojot reģistra iestādes pārziņā esošu speciālo tiešsaistes formu un parakstot ar drošu elektronisko parakstu. Gadījumā, ja publiskā persona beidz pastāvēt vai izbeidzas deleģētai pārvaldes uzdevums, pieteikumā jaunu administratoru nenorāda. Pārējos gadījumos pieteikumā norāda jaunā Deklarēšanas sistēmas administratora vārdu, uzvārdu, personas kodu, amatu un e-pasta adresi.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jomu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lūdzam Interešu pārstāvības jomu sarakstā paskaidrot jomu “Korupcijas novēršana un apkarošana”, kas šobrīd ir vienīgā joma bez detalizētāka apraksta. Kā arī aicinām jomu sarakstā apvienot jomas “Klimats un enerģētika” un “Vide”. Vēršam uzmanību, ka šīs jomas jautājumi savstarpēji konceptuāli ir ļoti cieši saistīti, tādēļ organizācijas ikdienā strādā gan ar vides aizsardzības un resursu jomu, gan arī, piemēram, klimata pārmaiņām, un organizācijām būtu sarežģīti “izvēlēties” vienu jomu, ko atzīmēt.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lūdzam Interešu pārstāvības jomu sarakstā paskaidrot jomu “Korupcijas novēršana un apkarošana”, kas šobrīd ir vienīgā joma bez detalizētāka apraksta. Kā arī aicinām jomu sarakstā apvienot jomas “Klimats un enerģētika” un “Vide”. Vēršam uzmanību, ka šīs jomas jautājumi savstarpēji konceptuāli ir ļoti cieši saistīti, tādēļ organizācijas ikdienā strādā gan ar vides aizsardzības un resursu jomu, gan arī, piemēram, klimata pārmaiņām, un organizācijām būtu sarežģīti “izvēlēties” vienu jomu, ko atzīmēt.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attiecīgi precizēts. Joma “Korupcijas novēršana un apkarošana” un, nodrošinot vienveidīgu pieeju, arī joma “Valsts attīstības plānošana un ilgtspējīga attīstība, valsts pārvaldes attīstība” papildināta ar piemēriem, lai piemēri būtu visās jomās. Jomas “Klimats un enerģētika” un “Vide” apvienotas.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Eiropas Parlamenta un Padomes direktīvai, ar ko izveido saskaņotas prasības iekšējā tirgū attiecībā uz trešo valstu vārdā veiktas interešu pārstāvības pārredzamību un groza Direktīvu (ES) 2019/1937 paredz arī dalībvalstīm izveidot valsts reģistru, kas prasīs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ietvert anotācijā analīzi, vai nebūtu lietderīgi salāgot plānotās Direktīvas priekšlikuma prasības ar interešu pārstāvības reģistra prasībām. Tādējādi nodrošinot valsts budžeta līdzekļu lietderīgu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līmeņa regulējums vēl ir izstrādes stadijā un vēl var būtiski mainīties, nebūtu lietderīgi šobrīd salāgot plānotās Direktīvas priekšlikuma prasības ar Pārstāvības reģistra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izpildes nodrošināšana un tās ietekme uz valsts institūcijām ir norādāma anotācijas 7.sadaļā. Lūdzam administratīvo izmaksu monetāro novērtējumu, kas veikts par publiskās varas pārstāvjiem aizpildīt anotācijas 7.sadaļas 7.2.punktā.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saskaņošanas sanāksmē, 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sadaļas punktā “Juridiskas personas” attiecībā uz publiskās varas pārstāvjiem sniegtā informācija ir administratīvās izmaksas, kas publiskās varas pārstāvjiem veidosies, izpildot Likumā uzlikto pienākumu – sniegt informāciju Deklarēšanas sistēmā par notikušajām interešu pārstāvības aktivitātēm –, nevis tādas, kas saistītas ar tiesību akta projekta izpildes nodrošināšanu un tā ietekmi uz institūcijām. Līdz ar to veiktais administratīvo izmaksu monetārais novērtējums saglabājams anotācijas 2.3.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punktā “Cita informācija” sniegto informāciju, norādot, ka nepieciešamais finansējums 487 013 euro apmērā Tieslietu ministrijai 2024. gadā ir pārdalīts no budžeta resora “74. Gadskārtējā valsts budžeta izpildes procesā pārdalāmais finansējums” programmas 01.00.00 “Apropriācijas rezerve”.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punktā “Cita informācija” sniegtā informācija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Tieslietu ministrija ir  iesniegusi pieprasījumu finansējuma pārdalei 487 013 euro apmērā 2024.gadam no budžeta resora “74. Gadskārtējā valsts budžeta izpildes procesā pārdalāmais finansējums” programmas 01.00.00 “Apropriācijas rezerve”, lūdzam atbilstoši precizēt anotācijas 3.sadaļas  punktā “Cita informācija” norādīto informāciju. Vienlaikus nepieciešams atbilstoši precizēt anotācijas 3.sadaļas tabulu, norādot, ka izdevumu segšanai ir rasti kompensējoši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2023. gada 4. jūlija noteikumu Nr. 368 "Informācijas sistēmu un to darbībai nepieciešamo informācijas un komunikācijas tehnoloģiju resursu un pakalpojumu attīstības aktivitāšu un likvidēšanas uzraudzības kārtība" 4. un 5.punktu ir VARAM saskaņošanai iesniedzams IKT sistēmas attīstības aktivitātes pieteikums.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6. februāra noteikumu Nr. 89 "Valsts informācijas resursu, sistēmu un sadarbspējas informācijas sistēmas noteikumi" 5. punktu IKT resurss reģitrējams VIRSIS.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nav Ministru kabineta noteikumu regulējuma jautājums. Vienlaikus informējam, ka Uzņēmumu reģistrs izpētīs noteiktās prasības un veiks visas no normatīvajiem aktiem izrietošās nepieciešamās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23-TA-1472</w:t>
    </w:r>
    <w:r>
      <w:br/>
    </w:r>
    <w:r w:rsidR="00000000" w:rsidRPr="00000000" w:rsidDel="00000000">
      <w:rPr>
        <w:rtl w:val="0"/>
      </w:rPr>
      <w:t xml:space="preserve">06.09.2024. 12.18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23-TA-1472</w:t>
    </w:r>
    <w:r>
      <w:br/>
    </w:r>
    <w:r w:rsidR="00000000" w:rsidRPr="00000000" w:rsidDel="00000000">
      <w:rPr>
        <w:rtl w:val="0"/>
      </w:rPr>
      <w:t xml:space="preserve">06.09.2024. 12.18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Izziņa_23-TA-1472.docx</dc:title>
</cp:coreProperties>
</file>

<file path=docProps/custom.xml><?xml version="1.0" encoding="utf-8"?>
<Properties xmlns="http://schemas.openxmlformats.org/officeDocument/2006/custom-properties" xmlns:vt="http://schemas.openxmlformats.org/officeDocument/2006/docPropsVTypes"/>
</file>