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21. augusta noteikumos Nr. 531 "Noteikumi par neatkarīgu ekspertu kompetences novērtēšanu un profesionālās darbības uzraudzību ēku energoefektivitātes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04.11.2025. 17:49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iekļautās atsauces uz Eiropas Savienības tiesību aktiem, noformējot tās atbilstoši Ministru kabineta 2009. gada 3. februāra noteikumu Nr. 108 „</w:t>
            </w:r>
            <w:r w:rsidR="00000000" w:rsidRPr="00000000" w:rsidDel="00000000">
              <w:rPr>
                <w:i w:val="1"/>
                <w:rtl w:val="0"/>
              </w:rPr>
              <w:t xml:space="preserve">Normatīvo aktu projektu sagatavošanas noteikumi</w:t>
            </w:r>
            <w:r w:rsidR="00000000" w:rsidRPr="00000000" w:rsidDel="00000000">
              <w:rPr>
                <w:rtl w:val="0"/>
              </w:rPr>
              <w:t xml:space="preserve">” (turpmāk - MK noteikumi Nr. 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w:t>
            </w:r>
            <w:r w:rsidR="00000000" w:rsidRPr="00000000" w:rsidDel="00000000">
              <w:rPr>
                <w:i w:val="1"/>
                <w:rtl w:val="0"/>
              </w:rPr>
              <w:t xml:space="preserve">Eiropas Parlamenta un Padomes 2024. gada 24. aprīļa Direktīva 2024/1275 par ēku energosniegumu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atbilstosi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anotācijā Valsts pārvaldes iekārtas likumā minēto terminoloģiju, proti, nevis "deleģēta privātpersona", bet "privātpersona, kurai deleģēts valsts pārvaldes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atbilstosi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maksas pakalpojuma cenrādi par neatkarīga eksperta kompetences novērtēšanu un profesionālās darbības uzraudzību un saņemto līdzekļu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apakšpunktā iekļauto noteikumu Nr. 531 1.5. apakšpunktu, lai tas atbilstu Ēku energoefektivitātes likuma 12. panta sestajā daļā paredzētajam, proti, noteiktu arī </w:t>
            </w:r>
            <w:r w:rsidR="00000000" w:rsidRPr="00000000" w:rsidDel="00000000">
              <w:rPr>
                <w:u w:val="single"/>
                <w:rtl w:val="0"/>
              </w:rPr>
              <w:t xml:space="preserve">samaksas</w:t>
            </w:r>
            <w:r w:rsidR="00000000" w:rsidRPr="00000000" w:rsidDel="00000000">
              <w:rPr>
                <w:rtl w:val="0"/>
              </w:rPr>
              <w:t xml:space="preserve"> izmantošanas kārtību. Attiecīgi lūdzam precizēt arī noteikumu Nr. 531 VI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atbilstosi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maksas pakalpojuma cenrādi par neatkarīga eksperta kompetences novērtēšanu un profesionālās darbības uzraudzību, kā arī samaksas un saņemto līdzekļu izmantošanas kārtību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10.10.2025. 07:59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anotācijas 1.3. sadaļas 10. punktu, lūdzam precizēt maksas pakalpojumu veidojošo izcenojumu aprēķinus, lai tie atbilstu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prasībām. Lūdzam anotāciju papildināt ar detalizētu maksas pakalpojumu izmaksu sadalījumu pa budžeta ekonomiskās klasifikācijas kodiem un iekļaut pilnu izmaksu aprēķina tabulu gan par kompetences novērtēšanas maksu (250 </w:t>
            </w:r>
            <w:r w:rsidR="00000000" w:rsidRPr="00000000" w:rsidDel="00000000">
              <w:rPr>
                <w:i w:val="1"/>
                <w:rtl w:val="0"/>
              </w:rPr>
              <w:t xml:space="preserve">euro</w:t>
            </w:r>
            <w:r w:rsidR="00000000" w:rsidRPr="00000000" w:rsidDel="00000000">
              <w:rPr>
                <w:rtl w:val="0"/>
              </w:rPr>
              <w:t xml:space="preserve">), gan par profesionālās darbības ikgadējo uzraudzības maksu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pie “Risinājuma apraksta” minēts, ka maksa par ikgadējo uzraudzību tiks paaugstināta “no 216,62 eiro uz 350 eiro”, taču turpmāk anotācijā tiek norādīta summa 345</w:t>
            </w:r>
            <w:r w:rsidR="00000000" w:rsidRPr="00000000" w:rsidDel="00000000">
              <w:rPr>
                <w:i w:val="1"/>
                <w:rtl w:val="0"/>
              </w:rPr>
              <w:t xml:space="preserve"> euro </w:t>
            </w:r>
            <w:r w:rsidR="00000000" w:rsidRPr="00000000" w:rsidDel="00000000">
              <w:rPr>
                <w:rtl w:val="0"/>
              </w:rPr>
              <w:t xml:space="preserve">(261 </w:t>
            </w:r>
            <w:r w:rsidR="00000000" w:rsidRPr="00000000" w:rsidDel="00000000">
              <w:rPr>
                <w:i w:val="1"/>
                <w:rtl w:val="0"/>
              </w:rPr>
              <w:t xml:space="preserve">euro t</w:t>
            </w:r>
            <w:r w:rsidR="00000000" w:rsidRPr="00000000" w:rsidDel="00000000">
              <w:rPr>
                <w:rtl w:val="0"/>
              </w:rPr>
              <w:t xml:space="preserve">iešās izmaksas + 84</w:t>
            </w:r>
            <w:r w:rsidR="00000000" w:rsidRPr="00000000" w:rsidDel="00000000">
              <w:rPr>
                <w:i w:val="1"/>
                <w:rtl w:val="0"/>
              </w:rPr>
              <w:t xml:space="preserve"> euro</w:t>
            </w:r>
            <w:r w:rsidR="00000000" w:rsidRPr="00000000" w:rsidDel="00000000">
              <w:rPr>
                <w:rtl w:val="0"/>
              </w:rPr>
              <w:t xml:space="preserve"> netiešās izmaksas). Lūdzam atspoguļot, kāda pakalpojuma daļa veido 350 </w:t>
            </w:r>
            <w:r w:rsidR="00000000" w:rsidRPr="00000000" w:rsidDel="00000000">
              <w:rPr>
                <w:i w:val="1"/>
                <w:rtl w:val="0"/>
              </w:rPr>
              <w:t xml:space="preserve">euro</w:t>
            </w:r>
            <w:r w:rsidR="00000000" w:rsidRPr="00000000" w:rsidDel="00000000">
              <w:rPr>
                <w:rtl w:val="0"/>
              </w:rPr>
              <w:t xml:space="preserve"> un kā šī summa ir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Ministru kabineta 2011. gada 3. maija noteikumi Nr. 333 “Kārtība, kādā plānojami un uzskaitāmi ieņēmumi no maksas pakalpojumiem un ar šo pakalpojumu sniegšanu saistītie izdevumi, kā arī maksas pakalpojumu izcenojumu noteikšanas metodika un izcenojumu apstiprināšanas kārtība” nav piemērojami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Ēku energoefektivitātes likuma 12. panta piekto daļu, neatkarīga eksperta kompetences apliecināšanas pārbaudes un profesionālās darbības uzraudzības uzdevumu Ekonomikas ministrija deleģē privātpersonai Valsts pārvaldes iekārtas likumā noteiktajā kārtībā. Izpildot deleģēto uzdevumu, šī privātpersona atrodas Ekonomikas ministrijas padotībā, bet nav valsts budžeta iestāde vai valsts aģentūra, uz kurām attiecas noteikumi Nr. 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maksas pakalpojumu sniedz deleģētā privātpersona, kas darbojas ārpus valsts budžeta ieņēmumu un izdevumu sistēmas. Attiecīgi šajā gadījumā netiek piemērota minēto noteikumu metodika par izcenojumu veidošanu un uzskaiti pa budžeta ekonomiskās klasifikācijas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piecgades pārbaudes “</w:t>
            </w:r>
            <w:r w:rsidR="00000000" w:rsidRPr="00000000" w:rsidDel="00000000">
              <w:rPr>
                <w:i w:val="1"/>
                <w:rtl w:val="0"/>
              </w:rPr>
              <w:t xml:space="preserve">nodrošinās pārskatāmāku uzraudzības kārtību un </w:t>
            </w:r>
            <w:r w:rsidR="00000000" w:rsidRPr="00000000" w:rsidDel="00000000">
              <w:rPr>
                <w:b w:val="1"/>
                <w:i w:val="1"/>
                <w:rtl w:val="0"/>
              </w:rPr>
              <w:t xml:space="preserve">vienlaikus garantēs atbilstību ES prasībām </w:t>
            </w:r>
            <w:r w:rsidR="00000000" w:rsidRPr="00000000" w:rsidDel="00000000">
              <w:rPr>
                <w:i w:val="1"/>
                <w:rtl w:val="0"/>
              </w:rPr>
              <w:t xml:space="preserve">un </w:t>
            </w:r>
            <w:r w:rsidR="00000000" w:rsidRPr="00000000" w:rsidDel="00000000">
              <w:rPr>
                <w:b w:val="1"/>
                <w:i w:val="1"/>
                <w:rtl w:val="0"/>
              </w:rPr>
              <w:t xml:space="preserve">saskaņotajai metodikai</w:t>
            </w:r>
            <w:r w:rsidR="00000000" w:rsidRPr="00000000" w:rsidDel="00000000">
              <w:rPr>
                <w:i w:val="1"/>
                <w:rtl w:val="0"/>
              </w:rPr>
              <w:t xml:space="preserve">.</w:t>
            </w:r>
            <w:r w:rsidR="00000000" w:rsidRPr="00000000" w:rsidDel="00000000">
              <w:rPr>
                <w:rtl w:val="0"/>
              </w:rPr>
              <w:t xml:space="preserve">” Aicinām papildināt anotācijas 1.3. sadaļu ar skaidrojumu par to, kurš Eiropas Savienības tiesību akts paredz kompetento pārbaudes iestāžu (šī noteikuma projekta izpratnē) pienākumu vai tiesības veikt piecgades pārbaudes. Lūdzam attiecīgi papildināt anotācijas 5.4. sadaļas 1. tabulu, iekļaujot informāciju par minēto ES tiesību aktu, norādot arī saikni starp nacionālo regulējumu un attiecīgajām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anotāciju papildināt ar norādi un skaidrojuma par konkrēto metodiku, piemēram, kas šo metodiku ir izdevis, kam tā ir saistoša, attiecināma u.tml. Skaidrojam, ka atbilstoši Administratīvā procesa likuma 1. panta 6. punktam metodika kā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Turklāt Ministru kabineta 2009. gada 3. februāra noteikumu Nr.108 “</w:t>
            </w:r>
            <w:r w:rsidR="00000000" w:rsidRPr="00000000" w:rsidDel="00000000">
              <w:rPr>
                <w:i w:val="1"/>
                <w:rtl w:val="0"/>
              </w:rPr>
              <w:t xml:space="preserve">Normatīvo aktu projektu sagatavošanas noteikumi</w:t>
            </w:r>
            <w:r w:rsidR="00000000" w:rsidRPr="00000000" w:rsidDel="00000000">
              <w:rPr>
                <w:rtl w:val="0"/>
              </w:rPr>
              <w:t xml:space="preserve">” 189. punkts noteic, ka iekšējā normatīvā akta projektā neietver normas, kas nosaka pienākumus privātpersonai vai citai personai (iestādei), kura nav padota iekšējā normatīvā akta izdevējam. Proti, metodika nav juridiski saistoša privātpersonām, tādēļ noteikumu projektā nedrīkst atsaukties un uzlikt par pienākumu indivīdam ievērot juridiski nesaistošus dokumentus. Privātpersonām nesaistošus iekšējos normatīvos aktus nevar padarīt par saistošiem, iekļaujot uz tiem atsauci ārējā normatīvajā aktā. Ņemot vērā minēto, lūdzam sniegt atbilstošu skaidrojumu par minēto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Anotācijā ir precīzi aprakstīts, ka atbilstoši Direktīvas 2024/1275 prasībam tiek veikta ikgadēja dokumentu pārbaude piemērojot statistiskās izlases apjomu nodrošinot, ka izvērtējamajā periodā, kas nepārsniedz vienu gadu, vismaz 90 % izdoto energosnieguma sertifikātu ir derīgi ar statistisko ticamību 95 %. Anotācijā ir paskaidrots, ka vispārējās uzraudzības pārbaudes, kas tiek veiktas reizi piecos gados, kas neizriet no Direktīvas 2024/1275 prasībām un tās tiek veiktas, lai pārliecinātos, ka neatkarīgie eksperti izpilda KPI noteiktās profesionālās pilnveides un patstāvīgās prakses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 norādot, ka ar noteikumu projektu tiek pārņemtas Direktīvas 2024/1275 27.panta 1. un 2.punkta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aicināts precizēt Ministru kabineta 2018. gada 21. augusta noteikumus Nr. 531 "</w:t>
            </w:r>
            <w:r w:rsidR="00000000" w:rsidRPr="00000000" w:rsidDel="00000000">
              <w:rPr>
                <w:i w:val="1"/>
                <w:rtl w:val="0"/>
              </w:rPr>
              <w:t xml:space="preserve">Noteikumi par neatkarīgu ekspertu kompetences novērtēšanu un profesionālās darbības uzraudzību ēku energoefektivitātes jomā</w:t>
            </w:r>
            <w:r w:rsidR="00000000" w:rsidRPr="00000000" w:rsidDel="00000000">
              <w:rPr>
                <w:rtl w:val="0"/>
              </w:rPr>
              <w:t xml:space="preserve">", lai tie pilnīgāk atbilstu </w:t>
            </w:r>
            <w:r w:rsidR="00000000" w:rsidRPr="00000000" w:rsidDel="00000000">
              <w:rPr>
                <w:i w:val="1"/>
                <w:rtl w:val="0"/>
              </w:rPr>
              <w:t xml:space="preserve">Eiropas Parlamenta un Padomes 2010. gada 19. maija Direktīvas 2010/31/ES par ēku energoefektivitāti</w:t>
            </w:r>
            <w:r w:rsidR="00000000" w:rsidRPr="00000000" w:rsidDel="00000000">
              <w:rPr>
                <w:rtl w:val="0"/>
              </w:rPr>
              <w:t xml:space="preserve"> prasībām. Ņemot vērā minēto, aicinām aizpildīt anotācijas 5.4. sadaļas 1. tabulu par </w:t>
            </w:r>
            <w:r w:rsidR="00000000" w:rsidRPr="00000000" w:rsidDel="00000000">
              <w:rPr>
                <w:i w:val="1"/>
                <w:rtl w:val="0"/>
              </w:rPr>
              <w:t xml:space="preserve">Direktīvu 2010/13/ES</w:t>
            </w:r>
            <w:r w:rsidR="00000000" w:rsidRPr="00000000" w:rsidDel="00000000">
              <w:rPr>
                <w:rtl w:val="0"/>
              </w:rPr>
              <w:t xml:space="preserve">, norādot, kā noteikumu projekts tai atbilst un nodrošina tās pilnīgu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 norādot, ka ar noteikumu projektu tiek pārņemtas Direktīvas 2024/1275 27.panta 1. un 2.punkta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Prasības kompetences pārbaudes iestādei un tās pienākumus attiecībā uz neatkarīgu ekspertu kompetences novērtēšanu un profesionālās darbības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projektu "Grozījumi Ministru kabineta 2018. gada 21. augusta noteikumos Nr. 531 "Noteikumi par neatkarīgu ekspertu kompetences novērtēšanu un profesionālās darbības uzraudzību ēku energoefektivitātes jomā"" (turpmāk - projekts), svītrojot tā 1.1. un 1.2. apakšpunktā iekļautos Ministru kabineta 2018. gada 21. augusta noteikumu Nr. 531 "Noteikumi par neatkarīgu ekspertu kompetences novērtēšanu un profesionālās darbības uzraudzību ēku energoefektivitātes jomā" (turpmāk – noteikumi Nr. 531) 1.2.</w:t>
            </w:r>
            <w:r w:rsidR="00000000" w:rsidRPr="00000000" w:rsidDel="00000000">
              <w:rPr>
                <w:vertAlign w:val="superscript"/>
                <w:rtl w:val="0"/>
              </w:rPr>
              <w:t xml:space="preserve">1</w:t>
            </w:r>
            <w:r w:rsidR="00000000" w:rsidRPr="00000000" w:rsidDel="00000000">
              <w:rPr>
                <w:rtl w:val="0"/>
              </w:rPr>
              <w:t xml:space="preserve"> un 1.5. apakšpunktus, ņemot vērā Ministru kabineta 2009. gada 3. februāra noteikumu Nr. 108 "Normatīvo aktu projektu sagatavošanas noteikumi" 100. punktā noteikto, proti, noteikumu projekta pirmajā punktā secīgi raksta vārdus “noteikumi nosaka” un likumā noteikto pilnvarojumu Ministru kabinetam. Vēršam uzmanību, ka Ēku energoefektivitātes likuma 12. panta ceturtā un sestā daļa paredz attiecīgu deleģējumu Ministru kabineta noteikumu izdošanai, bet projekta normas šo deleģējuma apjomu pārsniedz. Tā, piemēram, Energoefektivitātes likuma 12. panta ceturtā un sestā daļa neparedz pilnvarojumu Ministru kabinetam izdot noteikumus, kuros nosaka prasības kompetences pārbaudes iestādei. Tāpat Energoefektivitātes likuma 12. panta sestā daļa paredz, ka Ministru kabinets nosaka kārtību, kādā veic samaksu par neatkarīga eksperta kompetences novērtēšanu un profesionālās darbības uzraudzību un saņemto līdzekļu izmantošanas kārtību, nevis sertificēšanas pakalpojumu 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iebildumā noradītajam. Vienlaikus norādām, ka Ēku energoefektivitātes likuma 12. panta sestā daļa nosaka, ka Ministru kabinets apstiprina maksas pakalpojuma cenrādi par neatkarīga eksperta kompetences novērtēšanu un profesionālās darbības uzraudzību. Šis cenrādis šobrīd ir noteikts Ministru kabineta 2019.gada 15. janvāra noteikumos Nr. 26 "Neatkarīga eksperta ēku energoefektivitātes jomā kompetences novērtēšanas un profesionālās darbības uzraudzības maksas pakalpojumu cenrādis" un lai mazinātu normatīvo aktu sadrumstalotību tas ar šo noteikumu projektu tiek pārcelts uz Ministru kabineta 2018. gada 21. augusts noteikumiem Nr. 531 "Noteikumi par neatkarīgu ekspertu kompetences novērtēšanu un profesionālās darbības uzraudzību ēku energoefektivitātes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Prasības kompetences pārbaudes iestādei un tās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 apakšpunktā iekļauto noteikumu Nr. 531 II</w:t>
            </w:r>
            <w:r w:rsidR="00000000" w:rsidRPr="00000000" w:rsidDel="00000000">
              <w:rPr>
                <w:vertAlign w:val="superscript"/>
                <w:rtl w:val="0"/>
              </w:rPr>
              <w:t xml:space="preserve">1</w:t>
            </w:r>
            <w:r w:rsidR="00000000" w:rsidRPr="00000000" w:rsidDel="00000000">
              <w:rPr>
                <w:rtl w:val="0"/>
              </w:rPr>
              <w:t xml:space="preserve"> nodaļu "Prasības kompetences pārbaudes iestādei un tās pienākumi" turpmāk minēto apsvērumu dēļ. Ēku energoefektivitātes likuma 12. panta piektā daļa paredz, ka neatkarīga eksperta kompetences apliecināšanas pārbaudes un profesionālās darbības uzraudzības uzdevumu deleģē privātpersonai Valsts pārvaldes iekārtas likumā noteiktajā kārtībā. Izpildot deleģēto uzdevumu, privātpersona atrodas Ekonomikas ministrijas padotībā. Atbilstoši Valsts pārvaldes iekārtas likuma 45. panta trešajai daļai lēmumā par deleģēšanu konstatē deleģēšanas pieļaujamību un reglamentē deleģēšanas noteikumus. Tādējādi minēto uzdevumu deleģē atbilstoši Valsts pārvaldes iekārtas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norādīta kā problēma: kompetences pārbaudes iestāžu prasību un pienākumu sadrumstalotība Ministru kabineta noteikumos Nr. 531 un deleģēšanas līgumā ar Ekonomikas ministriju rada neskaidrību un apgrūtina efektīvu sadarbību deleģēto uzdevumu izpildē. Vēršam uzmanību uz to, ka noteikumos Nr. 531 nav jāiekļauj kompetences pārbaudes iestāžu prasības un pienākumi, šādu deleģējumu likumdevējs attiecībā uz kompetences pārbaudes iestādēm ēku energoefektivitātes jomā Ministru kabinetam Ēku energoefektivitātes likumā nav paredzējis.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Procizēts noteikumu projekts un anotācija atbilstosi iebilduma norādītajam. Vienlaikus norādām, ka līdz ar šīm izmaiņam tiek atsaukta svītrošana Noteikumu Nr. 531 18., 18.</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2</w:t>
            </w:r>
            <w:r w:rsidR="00000000" w:rsidRPr="00000000" w:rsidDel="00000000">
              <w:rPr>
                <w:rtl w:val="0"/>
              </w:rPr>
              <w:t xml:space="preserve"> punktiem un tie tiek atstāti jau spekā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šo noteikumu 2. punktā minētā persona apliecinātu kompetenci ēku energoefektivitātes novērtēšanā, persona Būvniecības informācijas sistēmas tīmekļvietnē (www.bis.gov.lv) aizpilda tiešsaistes iesnieguma veidlapu sertifikāta saņemšanai, Būvniecības informācijas sistēmā ievadot: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attiecībā uz pienākumu personai, kura vēlas saņemt attiecīgu sertifikātu, Būvniecības informācijas sistēmas tīmekļvietnē (www.bis.gov.lv) aizpildīt tiešsaistes iesnieguma veidlapu, proti, kurā speciālajā likumā ir noteikts, ka personai ir pienākums attiecīgu iesniegumu iesniegt tikai elektroniski, jo šāda prasība ir pretrunā Administratīvā procesa likuma 56.panta pirmajai daļai, kas noteic, ka iesniegumu var iesniegt mutvārdos vai rakstveidā,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speciālajā likumā šāda regulējuma nav, lūdzam precizēt projekta 1.6. apakšpunktā iekļauto noteikumu Nr. 531 6.punktu un projekta 1.7. apakšpunktā iekļauto noteikumu Nr. 531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ņemot vērā iebildumā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Kompetences pārbaudes iestāde, ne retāk kā reizi piecos gados no neatkarīga eksperta sertifikāta piešķiršanas datuma vai iepriekšējās pārbaudes datuma, pārbauda neatkarīga eksperta veikto patstāvīgo praksi iesniegto informāciju par  apgūtajām profesionālās pilnveides programmām vai citiem kompetenci paaugstinošiem pasākumiem. Ja kompetences pārbaudes iestāde, veicot šo pārbaudi, konstatē, ka neatkarīgs eksperts piecu gadu laikā nav izpildījis kompetences pārbaudes noteikto patstāvīgās prakses vai profesionālās pilnveides apjomu, kompetences pārbaudes iestāde uzaicina neatkarīgu ekspertu uz kompetences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1.18. apakšpunktā iekļauto noteikumu Nr. 531 22. punktu, </w:t>
            </w:r>
            <w:r w:rsidR="00000000" w:rsidRPr="00000000" w:rsidDel="00000000">
              <w:rPr>
                <w:u w:val="single"/>
                <w:rtl w:val="0"/>
              </w:rPr>
              <w:t xml:space="preserve">par piecu gadu atskaites termiņa sākuma punktu ņemot lēmuma par attiecīgā sertifikāta piešķiršanu spēkā stāšanās dienu</w:t>
            </w:r>
            <w:r w:rsidR="00000000" w:rsidRPr="00000000" w:rsidDel="00000000">
              <w:rPr>
                <w:rtl w:val="0"/>
              </w:rPr>
              <w:t xml:space="preserve">, pamatojoties uz turpmāk minēto. Noteikumu Nr. 531 14. punkts paredz, ja šo noteikumu 2. vai 3. punktā minētā persona atbilst šajos noteikumos minētajām prasībām un sekmīgi nokārtojusi kompetences pārbaudi, kompetences pārbaudes iestāde pieņem lēmumu par personas kompetences atbilstību un piešķir attiecīgu sertifikātu. Lēmums par sertifikāta piešķiršanu ir administratīvais akts un atbilstoši  Administratīvā procesa likuma 70.panta pirmajai un otrajai daļai,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 Administratīvo aktu paziņo adresātam atbilstoši Paziņošanas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noteikumu Nr. 531 28. punktu, paredzot, ka </w:t>
            </w:r>
            <w:r w:rsidR="00000000" w:rsidRPr="00000000" w:rsidDel="00000000">
              <w:rPr>
                <w:u w:val="single"/>
                <w:rtl w:val="0"/>
              </w:rPr>
              <w:t xml:space="preserve">no dienas, kad stājies spēkā lēmums</w:t>
            </w:r>
            <w:r w:rsidR="00000000" w:rsidRPr="00000000" w:rsidDel="00000000">
              <w:rPr>
                <w:rtl w:val="0"/>
              </w:rPr>
              <w:t xml:space="preserve"> par neatkarīga eksperta vai būvspeciālista sertifikāta darbības apturēšanu, persona nav tiesīga veikt turpmāku darbību kā neatkarīgs eksperts. Šāds precizējums nepieciešams, jo administratīvais akts, kas vēl nav paziņots adresātam, nerada adresātam nekādas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Kompetences pārbaudes iestāde, ne retāk kā reizi piecos gados no lēmuma par neatkarīgā eksperta sertifikāta piešķiršanu spēkā stāšanās dienas vai iepriekšējās pārbaudes datuma, pārbauda neatkarīga eksperta veikto patstāvīgo praksi iesniegto informāciju par  apgūtajām profesionālās pilnveides programmām vai citiem kompetenci paaugstinošiem pasākumiem. Ja kompetences pārbaudes iestāde, veicot šo pārbaudi, konstatē, ka neatkarīgs eksperts piecu gadu laikā nav izpildījis kompetences pārbaudes noteikto patstāvīgās prakses vai profesionālās pilnveides apjomu, kompetences pārbaudes iestāde uzaicina neatkarīgu ekspertu uz kompetences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Atzīt par spēku zaudējušiem Ministru kabineta 2019.gada 15.janvāra noteikumus Nr.26 "Neatkarīga eksperta ēku energoefektivitātes jomā kompetences novērtēšanas un profesionālās darbības uzraudzības maksas pakalpojumu cenrādis" (Latvijas Vēstnesis, 2019, 12.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1.34. apakšpunktu noteikumi par maksas pakalpojuma cenrādi par neatkarīga eksperta kompetences novērtēšanu un profesionālās darbības uzraudzību tiks atzīti par spēku zaudējušiem, lūdzam papildināt noteikumu Nr. 531 1. punktu ar attiecīgu apakšpunktu, kas paredz, ka noteikumos Nr. 531 tiks iekļauts arī maksas pakalpojuma cenrādis par neatkarīga eksperta kompetences novērtēšanu un profesionālās darbības uzraudzību, kā tas noteikts Ēku energoefektivitātes likuma 12.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Atzīt par spēku zaudējušiem Ministru kabineta 2019.gada 15.janvāra noteikumus Nr.26 "Neatkarīga eksperta ēku energoefektivitātes jomā kompetences novērtēšanas un profesionālās darbības uzraudzības maksas pakalpojumu cenrādis" (Latvijas Vēstnesis, 2019, 12.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anotācijā vienotu valūtas apzīmējuma lietojumu, izvēloties vienu formu - “</w:t>
            </w:r>
            <w:r w:rsidR="00000000" w:rsidRPr="00000000" w:rsidDel="00000000">
              <w:rPr>
                <w:i w:val="1"/>
                <w:rtl w:val="0"/>
              </w:rPr>
              <w:t xml:space="preserve">eiro</w:t>
            </w:r>
            <w:r w:rsidR="00000000" w:rsidRPr="00000000" w:rsidDel="00000000">
              <w:rPr>
                <w:rtl w:val="0"/>
              </w:rPr>
              <w:t xml:space="preserve">” vai “</w:t>
            </w:r>
            <w:r w:rsidR="00000000" w:rsidRPr="00000000" w:rsidDel="00000000">
              <w:rPr>
                <w:i w:val="1"/>
                <w:rtl w:val="0"/>
              </w:rPr>
              <w:t xml:space="preserve">euro</w:t>
            </w:r>
            <w:r w:rsidR="00000000" w:rsidRPr="00000000" w:rsidDel="00000000">
              <w:rPr>
                <w:rtl w:val="0"/>
              </w:rPr>
              <w:t xml:space="preserve">”, to konsekventi piemērojot visā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1.2.sadaļā norādīto, ka noteikumi stāsies spēkā 2026.gada 1.janvārī, vēršam uzmanību, ka pašā noteikumu projektā tas nav noteikts. Līdz ar to lūdzam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regulējumu projektā ar informāciju anotācijā, pašlaik anotācijā skaidrots, ka projekts stāsies spēkā 2026.gada 1.janvārī, bet projekts šādu regulējumu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iekļautās atsauces uz Eiropas Savienības tiesību aktiem, noformējot tās noformēt atbilstoši Ministru kabineta 2009. gada 3. februāra noteikumu Nr. 108 „</w:t>
            </w:r>
            <w:r w:rsidR="00000000" w:rsidRPr="00000000" w:rsidDel="00000000">
              <w:rPr>
                <w:i w:val="1"/>
                <w:rtl w:val="0"/>
              </w:rPr>
              <w:t xml:space="preserve">Normatīvo aktu projektu sagatavošanas noteikumi</w:t>
            </w:r>
            <w:r w:rsidR="00000000" w:rsidRPr="00000000" w:rsidDel="00000000">
              <w:rPr>
                <w:rtl w:val="0"/>
              </w:rPr>
              <w:t xml:space="preserve">” (turpmāk - MK noteikumi Nr. 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w:t>
            </w:r>
            <w:r w:rsidR="00000000" w:rsidRPr="00000000" w:rsidDel="00000000">
              <w:rPr>
                <w:i w:val="1"/>
                <w:rtl w:val="0"/>
              </w:rPr>
              <w:t xml:space="preserve">Eiropas Parlamenta un Padomes 2010. gada 19. maija Direktīvas 2010/31/ES par ēku energoefektivitāti</w:t>
            </w:r>
            <w:r w:rsidR="00000000" w:rsidRPr="00000000" w:rsidDel="00000000">
              <w:rPr>
                <w:rtl w:val="0"/>
              </w:rPr>
              <w:t xml:space="preserve">. Papildus norādām, ka saskaņā ar juridiskās tehnikas prasībām visus lietotos saīsinājumus, rakstot pirmo reizi, atšifrē, iekavās norādot to turpmāko lietojumu. Ievērojot minēto, lūdzam precizēt noteikumu projektu atbilstoši MK noteikumu Nr. 108 124.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sadaļā iekļauto informāciju, jo atbilstoši Valsts kancelejas vadlīnijām tiesību akta projekta sākotnējās ietekmes novērtēšanai un novērtējuma ziņojuma sagatavošanai vienotajā tiesību aktu izstrādes un saskaņošanas portālā, ja spēkā esošā tiesību akta atzīšana par spēku zaudējušu ir paredzēta izstrādātajā tiesību akta projektā, to norāda nevis šajā apakšpunktā [4.1.],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 sadaļa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15.punktu visiem projektiem aizpilda šo noteikumu 14.1., 14.2., 14.6. un 14.7. (projekta izpildes nodrošināšana un tās ietekme uz institūcijām) apakšpunktā minēto anotācijas sadaļu. Tādējādi lūdzam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25-TA-1470</w:t>
    </w:r>
    <w:r>
      <w:br/>
    </w:r>
    <w:r w:rsidR="00000000" w:rsidRPr="00000000" w:rsidDel="00000000">
      <w:rPr>
        <w:rtl w:val="0"/>
      </w:rPr>
      <w:t xml:space="preserve">14.11.2025. 14.41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25-TA-1470</w:t>
    </w:r>
    <w:r>
      <w:br/>
    </w:r>
    <w:r w:rsidR="00000000" w:rsidRPr="00000000" w:rsidDel="00000000">
      <w:rPr>
        <w:rtl w:val="0"/>
      </w:rPr>
      <w:t xml:space="preserve">14.11.2025. 14.41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Izziņa_25-TA-1470.docx</dc:title>
</cp:coreProperties>
</file>

<file path=docProps/custom.xml><?xml version="1.0" encoding="utf-8"?>
<Properties xmlns="http://schemas.openxmlformats.org/officeDocument/2006/custom-properties" xmlns:vt="http://schemas.openxmlformats.org/officeDocument/2006/docPropsVTypes"/>
</file>