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23-TA-1117: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un Šveices sadarbības programmas 2019.-2029. gada perioda vadības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aģentūra</w:t>
            </w:r>
            <w:r w:rsidR="00000000" w:rsidRPr="00000000" w:rsidDel="00000000">
              <w:rPr>
                <w:rtl w:val="0"/>
              </w:rPr>
              <w:t xml:space="preserve"> – tiešās pārvaldes iestāde, kas Šveices sadarbības programmas otrā perioda (2019.–2029. gadam) (turpmāk – sadarbības programma) īstenošanā pilda daļu no programmas apsaimniekotāja 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vai likumprojektā nav nepieciešams definēt, kas ir "sadarbības programma", līdzīgi kā spēkā esošajā Latvijas un Šveices sadarbības programmas vadības likumā, nepieciešamības gadījumā atbilstoši papildinot likumprojektu. Vēršam uzmanību arī uz to, ka atsauces uz sadarbības programmu likumprojektā lietotas nekonsekventi, piemēram, likumprojekta 6. pantā minēta "Latvijā īstenojamā sadarbības programma", līdz ar to likumprojektu nepieciešams precizēt atbilstoši Ministru kabineta 2009. gada 3. februāra noteikumu Nr. 108 "Normatīvo aktu projektu sagatavošanas noteikumi" (turpmāk - noteikumi Nr. 108) 2.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nepieciešamība likumprojektā definēt jēdzienu “sadarbības programma”. Vēršam uzmanību, ka likumprojektā sākotnēji iekļautais saīsinājums “sadarbības programma” ir aizstāts ar saīsinājumu “Šveices ieguldījums”.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Šveices sadarbības programmas otrā perioda (2019.–2029. gadam) pamatojošo dokumentāciju, kā arī nepieciešamību aktualizēt normatīvo regulējumu sadarbības programmas īstenošanai, secināts, ka ir precizējami iepriekšējā periodā (2007.–2017. gadam) lietotie jēdzieni un pielāgojama to izpratne aktuālajai situācijai, kā arī normatīvajā regulējumā jāparedz jauni jēdzieni.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atsevišķās likumprojekta normās saglabāta norāde uz sadarbības programmu (likumprojekta 1. panta 2., 4. un 15. punkts), taču minētais nav uzskatāms par nekonsekventu jēdziena lietojumu, jo tas iekļauts tiesību aktu vai iestādes nosaukumā.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aģentūra</w:t>
            </w:r>
            <w:r w:rsidR="00000000" w:rsidRPr="00000000" w:rsidDel="00000000">
              <w:rPr>
                <w:rtl w:val="0"/>
              </w:rPr>
              <w:t xml:space="preserve"> – tiešās pārvaldes iestāde, kas Šveices sadarbības programmas otrā perioda (2019.–2029. gadam) (turpmāk – Šveices ieguldījums) īstenošanā pilda daļu no programmas apsaimniekotāja funkcijām;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atbalsts</w:t>
            </w:r>
            <w:r w:rsidR="00000000" w:rsidRPr="00000000" w:rsidDel="00000000">
              <w:rPr>
                <w:rtl w:val="0"/>
              </w:rPr>
              <w:t xml:space="preserve"> – Šveices Konfederācijas (turpmāk – Šveice) finansiālais atbalsts, kas, pamatojoties uz ietvarlīgumu, sadarbības programmas ietvaros piešķirts Latvijai ekonomisko un sociālo atšķirību mazināšanai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 panta 2. punktā minētā termina definīcija ir objektīvi nepieciešama, un ierosinām izslēgt minēto punktu. Norādām, ka šāds termins ir lietots tikai likumprojekta 6. pantā ("</w:t>
            </w:r>
            <w:r w:rsidR="00000000" w:rsidRPr="00000000" w:rsidDel="00000000">
              <w:rPr>
                <w:i w:val="1"/>
                <w:rtl w:val="0"/>
              </w:rPr>
              <w:t xml:space="preserve">Uz Latvijā īstenojamo sadarbības programmu attiecināmie noteikumi ir ietvarlīguma pielikumā ietvertais atbalsta apmērs un sadalījums programmām [..]</w:t>
            </w:r>
            <w:r w:rsidR="00000000" w:rsidRPr="00000000" w:rsidDel="00000000">
              <w:rPr>
                <w:rtl w:val="0"/>
              </w:rPr>
              <w:t xml:space="preserve">"), un šajā kontekstā terminam "atbalsts" nav nepieciešams īpašs skaidrojums, jo likumprojekta 6. pants tieši atsaucas uz </w:t>
            </w:r>
            <w:r w:rsidR="00000000" w:rsidRPr="00000000" w:rsidDel="00000000">
              <w:rPr>
                <w:u w:val="single"/>
                <w:rtl w:val="0"/>
              </w:rPr>
              <w:t xml:space="preserve">ietvarlīgumā</w:t>
            </w:r>
            <w:r w:rsidR="00000000" w:rsidRPr="00000000" w:rsidDel="00000000">
              <w:rPr>
                <w:rtl w:val="0"/>
              </w:rPr>
              <w:t xml:space="preserve"> noteikto atbalstu. Turklāt vārds "atbalsts" likumprojektā lietots arī citā kontekstā, piemēram, tehniskais atbalsts un komercdarbības atbalsts, līdz ar to viena paša vārda (termina) "atbalsts" izpratnes robežu iezīmēšana likumprojekta 1. pantā var radīt pārpratumus un interpretācijas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nepieciešamība likumprojektā saglabāt definīciju jēdzienam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1. panta 2. punkts, precizēts likumprojekta 1. panta 7. punkts un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donorvalsts noteikumi</w:t>
            </w:r>
            <w:r w:rsidR="00000000" w:rsidRPr="00000000" w:rsidDel="00000000">
              <w:rPr>
                <w:rtl w:val="0"/>
              </w:rPr>
              <w:t xml:space="preserve"> – 2022. gada 6. maijā apstiprinātie noteikumi par sadarbības programmas īstenošanu noteiktām Eiropas Savienības dalībvalstīm ekonomisko un sociālo atšķirību mazināšanai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Republikas Satversmes 90. pantā noteikto, lūdzam papildināt likumprojekta anotāciju ar informāciju par to, kur valsts valodā publicēti minētie donorvalsts noteikumi. Vēršam uzmanību, ka saskaņā ar likumprojektā ietverto regulējumu, donorvalsts noteikumi ir saistoši visām Šveices sadarbības programmas īstenošanā iesaistītajām institūcijām, tai skaitā programmu īstenotājiem un partneriem, kas var būt arī privātpersonas.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precizēt likumprojekta 1. panta 3. punktu, tiesiskās skaidrības nolūkā norādot donorvalsts noteikumu izdevēju vai apstiprinātāju.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donorvalsts noteikumi ir iztulkoti latviešu valodā un ir publicēti Finanšu ministrijas tīmekļvietnē (pieejams: https://www.fm.gov.lv/lv/es-un-cits-atbalsts) līdz darbu uzsāks Šveices ieguldījuma oficiālā tīmekļvietne.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donorvalsts noteikumi</w:t>
            </w:r>
            <w:r w:rsidR="00000000" w:rsidRPr="00000000" w:rsidDel="00000000">
              <w:rPr>
                <w:rtl w:val="0"/>
              </w:rPr>
              <w:t xml:space="preserve"> – 2022. gada 6. maijā apstiprinātie Šveices Attīstības un sadarbības aģentūras un Ekonomisko lietu valsts sekretariāta noteikumi par Šveices sadarbības programmas otrā perioda īstenošanu noteiktām Eiropas Savienības dalībvalstīm ekonomisko un sociālo atšķirību mazināšanai Eiropas Savienībā;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iepriekš noteiktais projekts</w:t>
            </w:r>
            <w:r w:rsidR="00000000" w:rsidRPr="00000000" w:rsidDel="00000000">
              <w:rPr>
                <w:rtl w:val="0"/>
              </w:rPr>
              <w:t xml:space="preserve"> – iekļauts ietvarlīguma pielikumā un programmas iesniegumā, un ko Šveices institūcijas apstiprina vienlaikus ar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"iepriekš noteiktais projekts"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termina skaidrojumā norādot, kas (objekts) iekļauts ietvarlīguma pielikumā (piemēram, ievērojot Ietvarlīgumā lietoto terminoloģiju, "[iepriekš noteikts] atbalsta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skaidrot un nepieciešamības gadījumā izslēgt vārdus "un programmas iesniegumā", ņemot vērā, ka iepriekš noteiktie projekti jau ir skaidri uzskaitīti ietvarlīguma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iepriekš noteiktais projekts</w:t>
            </w:r>
            <w:r w:rsidR="00000000" w:rsidRPr="00000000" w:rsidDel="00000000">
              <w:rPr>
                <w:rtl w:val="0"/>
              </w:rPr>
              <w:t xml:space="preserve"> – iepriekš noteikts atbalsta pasākums, kas iekļauts ietvarlīguma pielikumā un ko Šveices institūcijas apstiprina vienlaikus ar programmu;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partneris</w:t>
            </w:r>
            <w:r w:rsidR="00000000" w:rsidRPr="00000000" w:rsidDel="00000000">
              <w:rPr>
                <w:rtl w:val="0"/>
              </w:rPr>
              <w:t xml:space="preserve"> – tiešās vai pastarpinātās pārvaldes iestāde, cita valsts iestāde, atvasināta publiska persona, Latvijas Republikā reģistrēta juridiskā persona vai šādu personu apvienība, kas ar projekta vai iepriekš noteiktā projekta īstenotāju (turpmāk – īstenotājs) ir noslēgusi partnerības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(piemēram, 1. panta 1., 7. un 10. punktā paredzētā regulējuma) izriet, ka tajā tiek lietoti Valsts pārvaldes iekārtas likuma 1. pantā paredzētie termini, tomēr nav skaidrs, kas tiek saprasts ar terminu "</w:t>
            </w:r>
            <w:r w:rsidR="00000000" w:rsidRPr="00000000" w:rsidDel="00000000">
              <w:rPr>
                <w:u w:val="single"/>
                <w:rtl w:val="0"/>
              </w:rPr>
              <w:t xml:space="preserve">cita valsts iestāde</w:t>
            </w:r>
            <w:r w:rsidR="00000000" w:rsidRPr="00000000" w:rsidDel="00000000">
              <w:rPr>
                <w:rtl w:val="0"/>
              </w:rPr>
              <w:t xml:space="preserve">". Attiecīgi lūdzam izvērtēt likumprojekta 1. panta 7. punktā, 1. panta 14. punkta "b" apakšpunktā, 20. panta otrajā daļā, 26. panta nosaukumā un pirmajā daļā, kā arī pārejas noteikumu 3. punktā paredzēto regulējumu un precizēt to vai papildināt likumprojekta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ar informāciju, ka ar jēdzienu “cita valsts iestāde” saprotama iestāde, kura nav Ministru kabineta padotībā, piemēram, Valsts kontrole,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jēdziens “cita valsts iestāde” ietverts arī, piemēram, Eiropas Ekonomikas zonas finanšu instrumenta un Norvēģijas finanšu instrumenta 2014.—2021. gada perioda vadības likumā, Eiropas Savienības fondu 2021.—2027. gada plānošanas perioda vadības likumā, Eiropas Savienības struktūrfondu un Kohēzijas fonda 2014.—2020.gada plānošanas perioda vadības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partneris</w:t>
            </w:r>
            <w:r w:rsidR="00000000" w:rsidRPr="00000000" w:rsidDel="00000000">
              <w:rPr>
                <w:rtl w:val="0"/>
              </w:rPr>
              <w:t xml:space="preserve"> – tiešās vai pastarpinātās pārvaldes iestāde, cita valsts iestāde, atvasināta publiska persona, Latvijas Republikā reģistrēta juridiskā persona vai šādu personu apvienība, kas ar projekta vai iepriekš noteiktā projekta īstenotāju (turpmāk – īstenotājs) ir noslēgusi partnerības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projekta iesnieguma vērtēšanas kritēriji</w:t>
            </w:r>
            <w:r w:rsidR="00000000" w:rsidRPr="00000000" w:rsidDel="00000000">
              <w:rPr>
                <w:rtl w:val="0"/>
              </w:rPr>
              <w:t xml:space="preserve"> – noteikumi, saskaņā ar kuriem vērtē projekta iesniegumu, kas iesniegts atklātā projektu iesniegumu konkursā, un pieņem lēmumu par tā apstiprināšanu, apstiprināšanu ar nosacījumu vai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termina "projekta iesnieguma vērtēšanas kritēriji" skaidrojumā izslēgt vārdus "un pieņem lēmumu par tā apstiprināšanu, apstiprināšanu ar nosacījumu vai noraidīšanu", ņemot vērā, ka projekta iesnieguma apstiprināšanas procesuālās normas nav projekta iesniegumu vērtēšanas kritēriju sastāvdaļa. Turklāt, ņemot vērā likumprojektā ietverto regulējumu un pilnvarojumus Ministru kabineta noteikumu izdošanai, secināms, ka lēmumus par projekta iesniegumu apstiprināšanu, apstiprināšanu ar nosacījumu vai noraidīšanu pieņem uz likuma un pakārtoto ārējo normatīvo aktu pamata, kas ir plašāks noteikumu kopums, nekā tikai vērtēšanas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iesnieguma vērtēšanas kritēriji – noteikumi, saskaņā ar kuriem vērtē atklātā projektu iesniegumu konkursā iesniegtu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projekta iesnieguma vērtēšanas kritēriji</w:t>
            </w:r>
            <w:r w:rsidR="00000000" w:rsidRPr="00000000" w:rsidDel="00000000">
              <w:rPr>
                <w:rtl w:val="0"/>
              </w:rPr>
              <w:t xml:space="preserve"> – noteikumi, saskaņā ar kuriem vērtē atklātā projektu iesniegumu konkursā iesniegtu projekta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Programmas finansējuma piešķiršana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Nr. 108 3.1. apakšpunktā noteiktajam </w:t>
            </w:r>
            <w:r w:rsidR="00000000" w:rsidRPr="00000000" w:rsidDel="00000000">
              <w:rPr>
                <w:u w:val="single"/>
                <w:rtl w:val="0"/>
              </w:rPr>
              <w:t xml:space="preserve">normatīvā akta projektā neietver normas, kas ir deklaratīvas</w:t>
            </w:r>
            <w:r w:rsidR="00000000" w:rsidRPr="00000000" w:rsidDel="00000000">
              <w:rPr>
                <w:rtl w:val="0"/>
              </w:rPr>
              <w:t xml:space="preserve">, lūdzam izslēgt likumprojekta 5. pantu vai papildināt tā anotāciju ar skaidrojumu, kādēļ nepieciešams šis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norma iekļauta pēc analoģijas kā Eiropas Savienības struktūrfondu un Kohēzijas fonda 2014-2020.gada plānošanas perioda vadības likumā un Eiropas Savienības fondu 2021-2027.gada plānošanas perioda vadības likumā, kā arī Eiropas Ekonomikas zonas finanšu instrumenta un Norvēģijas finanšu instrumenta 2014.—2021. gada perioda vadības likumā. Likumprojekta 5.pantam nav deklaratīvs raksturs, minētā panta mērķis ir noteikt, ka projekta iesniedzējam, iesniedzot projekta iesniegumu, nav subjektīvu tiesību uz finansējuma saņemšanu. Vienlaikus skaidrojam no Eiropas Savienības fondu prakses, ka šo tiesību normu ļoti bieži izmanto  skaidrojumos un konsultāciju ietvaros projekta iesniedzējiem, </w:t>
            </w:r>
            <w:r w:rsidR="00000000" w:rsidRPr="00000000" w:rsidDel="00000000">
              <w:rPr>
                <w:u w:val="single"/>
                <w:rtl w:val="0"/>
              </w:rPr>
              <w:t xml:space="preserve">īpaši atklātā projektu iesniegumu konkursā</w:t>
            </w:r>
            <w:r w:rsidR="00000000" w:rsidRPr="00000000" w:rsidDel="00000000">
              <w:rPr>
                <w:rtl w:val="0"/>
              </w:rPr>
              <w:t xml:space="preserve">, kurā starp projektu iesniegumu iesniedzējiem notiek vienlīdzīga sacensība par projekta iesnieguma apstiprināšanu un finansējuma piešķiršanu. Tāpat šī norma tiek izmantota argumentācijā apstrīdēšanas stadijā, iesniedzējiem palīdzot izprast tiesību apjomu.  Ievērojot, citu institūciju, kas nodrošina ārvalstu finanšu instrumentu finansējuma piešķiršanu, ilggadējo praksi, likumprojektā ietverta attiecīgā norma. Ņemot vērā Tieslietu ministrijas iebildumu, lūdzu skatīt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Programmas finansējuma piešķiršana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iesniegšana saskaņā ar šo likumu nerada Šveices ieguldījuma vadībā iesaistītajai institūcijai pienākumu piešķirt projekta iesnieguma iesniedzējam programmas finansējumu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izslēgt likumprojekta 5. pantu. Iesnieguma iesniegšana nevienam subjektam nerada tiesības saņemt ar iesniegumu prasīto labumu, tādējādi šāds regulējums ir deklaratīvs. Vēršam uzmanību, ka jaunākajos starptautiskā finansējuma programmu vadības likumos šāda norma nav iekļauta, skatīt, piemēram, Eiropas Kiberdrošības kompetenču centra 2021.—2027. gada plānošanas perioda grantu vadības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praksi, kuras ietvaros attiecīgais regulējums tiek izmantots ne tikai atsaucoties lēmumos, bet arī sniedzot skaidrojumus tiesai, uzturam iepriekš sniegto skaidrojumu izziņas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2024. gada 12. martā notikušajā starpinstitucionālajā saskaņošanas sanāksmē, 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iesniegšana saskaņā ar šo likumu nerada Šveices ieguldījuma vadībā iesaistītajai institūcijai pienākumu piešķirt projekta iesnieguma iesniedzējam programmas finansējumu projekta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Latvijā īstenojamo Šveices ieguldījumu attiecināmie noteikumi ir ietvarlīguma pielikumā ietvertais šī likuma 1. panta 7. punktā minētā atbalsta apmērs un sadalījums programmām un tehniskajam atbalstam un īpašie noteikumi, par kuriem Latvija un Šveice ietvarlīgumā ir vienojušās, kā arī uzdevumu un atbildības jomu sadalījums Šveices ieguldījuma īstenošanā iesaistītajām institūcijām (atbilstoši ietvarlīgumā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likumprojekta 6. 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izziņā ietvertā skaidrojuma var secināt, ka likumprojekta 6. panta mērķis ir nevis sašaurināt Šveices ieguldījumam piemērojamo regulējumu (t.i., noteikt "attiecināmos noteikumus"), bet gan uzsvērt, ka finansējuma apjoms un iestāžu kompetence konkrētu programmu/projektu apsaimniekošanā izriet no ietvarlīguma. Tāpēc aicinām attiecīgi precizēt likumprojekta 6. panta redakciju, piemēram, nosakot, ka "</w:t>
            </w:r>
            <w:r w:rsidR="00000000" w:rsidRPr="00000000" w:rsidDel="00000000">
              <w:rPr>
                <w:i w:val="1"/>
                <w:rtl w:val="0"/>
              </w:rPr>
              <w:t xml:space="preserve">programmu, projektu vai iepriekš noteikto projektu </w:t>
            </w:r>
            <w:r w:rsidR="00000000" w:rsidRPr="00000000" w:rsidDel="00000000">
              <w:rPr>
                <w:i w:val="1"/>
                <w:u w:val="single"/>
                <w:rtl w:val="0"/>
              </w:rPr>
              <w:t xml:space="preserve">īsteno, ievērojot ietvarlīgumā</w:t>
            </w:r>
            <w:r w:rsidR="00000000" w:rsidRPr="00000000" w:rsidDel="00000000">
              <w:rPr>
                <w:i w:val="1"/>
                <w:rtl w:val="0"/>
              </w:rPr>
              <w:t xml:space="preserve"> noteikto atbalsta apmēru un sadalījumu programmām un tehniskajam atbalstam, kā arī institūciju atbildības jomu sadalījumu projektu/programmu īstenošanā</w:t>
            </w:r>
            <w:r w:rsidR="00000000" w:rsidRPr="00000000" w:rsidDel="00000000">
              <w:rPr>
                <w:rtl w:val="0"/>
              </w:rPr>
              <w:t xml:space="preserve">" vai tamlīdzīgi, kā arī  precizēt panta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w:t>
            </w:r>
            <w:r w:rsidR="00000000" w:rsidRPr="00000000" w:rsidDel="00000000">
              <w:rPr>
                <w:u w:val="single"/>
                <w:rtl w:val="0"/>
              </w:rPr>
              <w:t xml:space="preserve">piedāvātajā redakcijā</w:t>
            </w:r>
            <w:r w:rsidR="00000000" w:rsidRPr="00000000" w:rsidDel="00000000">
              <w:rPr>
                <w:rtl w:val="0"/>
              </w:rPr>
              <w:t xml:space="preserve"> likumprojekta 6. pantā un citur likumprojektā ietvertais regulējums par Šveices ieguldījumam piemērojamiem tiesību aktiem šobrīd ir nepārskatāms, sadrumstalots un pat pretrunīgs.  Kā jau iepriekš vērsām uzmanību, Šveices ieguldījumu (sadarbības programmu) īstenošanu regulēs arī šī likumprojekta noteikumi kopumā (ne tikai 6. pantā minētais likuma 1. panta 7. punkts), kā arī likumam pakārtoto Ministru kabineta noteikumu normas, tāpat arī ietvarlīgums </w:t>
            </w:r>
            <w:r w:rsidR="00000000" w:rsidRPr="00000000" w:rsidDel="00000000">
              <w:rPr>
                <w:u w:val="single"/>
                <w:rtl w:val="0"/>
              </w:rPr>
              <w:t xml:space="preserve">kopumā</w:t>
            </w:r>
            <w:r w:rsidR="00000000" w:rsidRPr="00000000" w:rsidDel="00000000">
              <w:rPr>
                <w:rtl w:val="0"/>
              </w:rPr>
              <w:t xml:space="preserve">, ne tikai likumprojekta 6. pantā minētais pielikums vai ietvarlīgumā ietvertie īpašie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izslēgts. Vienlaikus papildināta anotācijas 1.3. sadaļa. Lūdzu skatīt precizētās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Latvijā īstenojamo sadarbības programmu attiecināmie noteikumi ir ietvarlīguma pielikumā ietvertais atbalsta apmērs un sadalījums programmām un tehniskajam atbalstam un īpašie noteikumi, par kuriem Latvija un Šveice ietvarlīgumā ir vienojušās, kā arī uzdevumu un atbildības jomu sadalījums sadarbības programmas īstenošanā iesaistītajām institūcijām (atbilstoši ietvarlīgumā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izslēgt likumprojekta 6. pantu. Vēršam uzmanību, ka uz sadarbības programmas īstenošanu būs attiecināmas arī šī likumprojekta un tam pakārtoto Ministru kabineta noteikumu normas, kā arī ietvarlīgums kopumā, ne tikai tā pielikums. Turklāt minētais pants kopumā ir deklaratīvs, jo pēc būtības noteic, ka uz sadarbības programmu attiecināmi sadarbības programmu regulējošo tiesību aktu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nepieciešamība saglabāt likumprojekta 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ietvarlīgums sagatavots atbilstoši Šveices izstrādātai ietvarlīguma standartformai ar nemainīgo daļu (pamatteksts, kas ir vienāds visām saņēmējvalstīm) un mainīgo daļu (pielikums), kas ietver konkrētās saņēmējvalsts konkrētus ieviešanas pamatelementus.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ietvertā norma attiecīgi paredz, ka papildus ietvarlīgumā noteiktajām vispārīgajām prasībām, kas attiecas uz visām saņēmējvalstīm, ietvarlīguma pielikumā ietverti specifiski noteikumi, kas attiecas uz Šveices ieguldījuma īstenošanu tieši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likumprojekta 1. panta 4. punktā un 9. punktā ietvertās definīcijas paredz, ka attiecīgi iepriekš noteiktais projekts un programma ietverta ietvarlīguma pielikumā, un izrietoši nepieciešams skaidrot ietvarlīguma pielikuma specifiku un nozīmību.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ir tiesīgas apstrādāt šādus fizisko personu datus – vārds, uzvārds, personas kods, kontaktinformācija, bankas konta numurs, informācija par statusu darba tirgū, darba pieredzi un izglītības līmeni, kā arī ir tiesīgas apstrādāt citus fizisko personu datus, kuri nepieciešami minēto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skaidri noteikt, kādus personas datus vai datu kategorijas plānots apstrādāt projekta ietvaros. Vēršam uzmanību, ka formulējums "citus fizisko personu datus, kuri nepieciešami minēto funkciju izpildei" ir pārāk vispārīgs un plaši interpretējams, tas neatbilst tādiem personas datu apstrādes principiem kā likumīguma, godprātības,pārredzamības, nolūka ierobežojuma un datu minimizēšanas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iepriekš izziņā jau sniegtos skaidrojumus. Vienlaikus lūdzu skatīt precizēto likumprojekta 6. pantu (iepriekš 7. pants), kurā, atsaucoties uz Tieslietu ministrijas un Datu valsts inspekcijas ierosinājumu, veikts papildinājums, norādot likumprojekta pantus, kuru ietvaros notiek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2024. gada 12. martā notikušajā starpinstitucionālajā saskaņošanas sanāksmē, precizēta likumprojekta 6. panta trešā daļa un 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Tieslietu ministrijas un Datu valsts inspekcijas iebildumu par formulējumu "citus fizisko personu datus, kuri nepieciešami minēto funkciju izpildei", vēršam uzmanību, ka šāda pieeja izvēlēta, lai mazinātu slogu uz projektu vai iepriekš noteikto projektu īstenotājiem vai citām saistītajām personām, pieprasot datus. Ja Tieslietu ministrija uzstāj uz izsmeļoša datu kategoriju saraksta iekļaušanu likumā un uzskata, ka nevaram piekļūt datiem, ko šobrīd nav iespējams definēt, tad šos datus būs jāpieprasa, tādējādi administratīvo slogu palielinot ne tikai iestādēm, bet arī projektu īstenotājiem, gatavojot informāciju, kas jau ir pieejama valsts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anotācijas 1.3. sadaļu par to, ka līgumos un vienošanās par projektu un iepriekš noteikto projektu īstenošanu būs nepieciešams sniegt piekrišanu fizisko personu datu apstrādei, lai nodrošinātu Šveices ieguldījuma vadībā iesaistītajām institūcijām un Iepirkumu uzraudzības birojam noteikto funkciju izpildi, veicot pārbaudi, revīziju, uzraudzību, izvērtēšanu un finanšu pārvaldību. Atbilstošu atrunu par fizisko personu datu apstrādi būs nepieciešams iekļaut arī citos līgumos, ko projekta vai iepriekš noteiktā projekta īstenotājs slēgs projekta vai iepriekš noteiktā projekta īstenošanā, piemēram, pakalpojumu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saskaņā ar šā likuma 7. panta pirmās daļas 1., 4., 5., 9. un 10. punktu, 8. panta pirmās daļas 1. un 3. punktu, 9. panta pirmās daļas 2. un 4. punktu, 10. panta pirmās daļas 1., 3., 4., 5., 8., 9., 11., 12. un 16. punktu, 11. panta pirmās daļas 1. punktu, kā arī Iepirkumu uzraudzības birojs saskaņā ar šā likuma 12. panta pirmās daļas 1. punktu ir tiesīgs apstrādāt šādus fizisko personu datus – vārds, uzvārds, personas kods, kontaktinformācija, bankas konta numurs, informācija par statusu darba tirgū, darba pieredzi un izglītības līmeni, kā arī ir tiesīgs apstrādāt citus fizisko personu datus, kuri nepieciešami minēto funkciju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ir tiesīgas apstrādāt šādus fizisko personu datus – vārds, uzvārds, personas kods, kontaktinformācija, bankas konta numurs, informācija par statusu darba tirgū, darba pieredzi un izglītības līmeni, kā arī ir tiesīgas apstrādāt citus fizisko personu datus, kuri nepieciešami minēto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likumprojektu, norādot skaidru personas datu apstrādes mērķi! Atbilstoši Datu regulas 5. panta 1. punkta "a" apakšpunktam personas dati tiek apstrādāti likumīgi, godprātīgi un datu subjektam pārredzamā veidā. Saistībā ar minēto vēršam uzmanību, ka likumprojektā ietvertais regulējums attiecībā uz to, kādiem mērķiem attiecīgās institūcijas apstrādā personas datus, ir pārāk vispārīgs, nesniedzot skaidru priekšstatu, kādu mērķu, piemēram, konkrētu funkciju veikšanai, minētās institūcijas varētu apstrādāt personas datus. Vienlaikus izziņā skaidrots, kādiem nolūkiem personas dati var tikt apstrādāti, līdz ar to secināms, ka personas datu apstrādes mērķi ir iespējams definēt skaidrāk, salīdzinājumā ar pašreizējo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likumprojekta 6. pantu (iepriekš 7.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saskaņā ar šā likuma 7. panta pirmās daļas 1., 4., 5., 9. un 10. punktu, 8. panta pirmās daļas 1. un 3. punktu, 9. panta pirmās daļas 2. un 4. punktu, 10. panta pirmās daļas 1., 3., 4., 5., 8., 9., 11., 12. un 16. punktu, 11. panta pirmās daļas 1. punktu, kā arī Iepirkumu uzraudzības birojs saskaņā ar šā likuma 12. panta pirmās daļas 1. punktu ir tiesīgs apstrādāt šādus fizisko personu datus – vārds, uzvārds, personas kods, kontaktinformācija, bankas konta numurs, informācija par statusu darba tirgū, darba pieredzi un izglītības līmeni, kā arī ir tiesīgs apstrādāt citus fizisko personu datus, kuri nepieciešami minēto funkciju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ir tiesīgas apstrādāt šādus fizisko personu datus – vārds, uzvārds, personas kods, kontaktinformācija, bankas konta numurs, informācija par statusu darba tirgū, darba pieredzi un izglītības līmeni, kā arī ir tiesīgas apstrādāt citus fizisko personu datus, kuri nepieciešami minēto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uztur spēkā 05.09.2023. izteikto iebildums, kas iekļauts izziņas 11. punktā un atkārtoti norāda, ka atbilstoši Eiropas Parlamenta un Padomes 2016. gada 27. aprīļa Regulas (ES) 2016/679 par fizisku personu aizsardzību attiecībā uz personas datu apstrādi un šādu datu brīvu apriti un ar ko atceļ Direktīvu 95/46/EK (Vispārīgā datu aizsardzības regula) (turpmāk - Datu regula) 5. panta 1. punkta "a" apakšpunktā iekļautajam godprātības principam tiesību norma ir jāveido tā, lai datu subjekts varētu saprast, ka viņa personas dati tiks apstrādāti un kādam mērķim tas tiks darīts. Izziņas 10. punktā ir skaidrots, ka fizisko personu dati tiek apstrādāti tikai ar nolūku, lai veiktu šajā likumprojektā noteiktās funkcijas un kas minētas arī likumprojekta 7. panta trešajā daļā, t.i., veicot pārbaudi, revīziju, uzraudzību, izvērtēšanu un finanšu pārvaldību, līdz ar to, Inspekcija secina, ka nolūku ir iespējams skaidri definēt, jo personas datu apstrādes nolūks ir Latvijas un Šveices sadarbības programmas atbildīgo Likumprojekta 7. panta pirmās daļas noteikto vadības iesaistīto institūciju pienākumu izpildei. Pienākumi, kuriem ir nepieciešami personas datu apstrāde, ir minēti likumprojekta sekojošajos pantos un šie Likumprojekta pienākumu punkti ir jānorāda 7. panta trešajā daļā, kur ir noteikts personas datu apstrādes nolūks.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projektu ar skaidru personas datu apstrādes nolūku!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jaunajā redakcijā ir norādīts, ka Šveices ieguldījuma vadībā iesaistītās institūcijas "</w:t>
            </w:r>
            <w:r w:rsidR="00000000" w:rsidRPr="00000000" w:rsidDel="00000000">
              <w:rPr>
                <w:i w:val="1"/>
                <w:rtl w:val="0"/>
              </w:rPr>
              <w:t xml:space="preserve">ir tiesīgas apstrādāt citus fizisko personu datus, kuri nepieciešami minēto funkciju izpildei</w:t>
            </w:r>
            <w:r w:rsidR="00000000" w:rsidRPr="00000000" w:rsidDel="00000000">
              <w:rPr>
                <w:rtl w:val="0"/>
              </w:rPr>
              <w:t xml:space="preserve">". Inspekcija norāda, ka tāda norāde tiesību normā ir neatbilstoša Datu regulas 5. panta 1. punkta "a" apakšpunktā iekļautajam likumīguma, godprātības un pārredzamības principam, jo nepieciešamo datu apjoms ir jāparedz jau pirms tiesību normu radīšanas. Ievērojot minēto, lūdzam skaidri noteikt kādus personas datus ir vēl plānots apstrādāt, lai datu subjekts var varētu saprast, ka viņa personas dati tiks apstrādāti un kādā nolūkā tas tiks darīts un kādi personas dati tiks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likumprojekta 6. pantu (iepriekš 7.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saskaņā ar šā likuma 7. panta pirmās daļas 1., 4., 5., 9. un 10. punktu, 8. panta pirmās daļas 1. un 3. punktu, 9. panta pirmās daļas 2. un 4. punktu, 10. panta pirmās daļas 1., 3., 4., 5., 8., 9., 11., 12. un 16. punktu, 11. panta pirmās daļas 1. punktu, kā arī Iepirkumu uzraudzības birojs saskaņā ar šā likuma 12. panta pirmās daļas 1. punktu ir tiesīgs apstrādāt šādus fizisko personu datus – vārds, uzvārds, personas kods, kontaktinformācija, bankas konta numurs, informācija par statusu darba tirgū, darba pieredzi un izglītības līmeni, kā arī ir tiesīgs apstrādāt citus fizisko personu datus, kuri nepieciešami minēto funkciju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sadarbības programmas vadībā iesaistītās institūcijas ir tiesīgas apstrādāt šādus fizisko personu datus – vārds, uzvārds, personas kods, kontaktinformācija, bankas konta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2016. gada 27. aprīļa Regulas (ES) 2016/679 Par fizisku personu datu aizsardzību attiecībā uz personas datu apstrādi un šādu datu brīvu apriti un ar ko atceļ Direktīvu 95/46/EK (Vispārīgā datu aizsardzības regula) (turpmāk – Datu regula), 5. panta 1. punkta "e" apakšpunktā ietvertajam glabāšanas ierobežojuma principam, personas datus glabā tikai tik ilgi, kamēr tie ir nepieciešami nolūkiem, kuros to apstrādā. Papildus vēršam uzmanību, ka Datu regulā nav noteikti konkrēti termiņi datu glabāšanai, tomēr šie termiņi ir saistīti ar pārziņa datu apstrādes nolūkiem un to sasniegšanai nepieciešamo datu apjomu. Saistībā ar minēto norādām, ka ne likumprojektā, ne tā anotācijā nav norādīts, cik ilgi tiek glabāti personas dati, kas tiek apstrādāti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likumprojektu, norādot termiņu un tā pamatojumu datu 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minēto donorvalsts noteikumu 4.15. panta 1. punktu visi attiecīgie ar atbalsta pasākumiem saistītie dokumenti tiek glabāti </w:t>
            </w:r>
            <w:r w:rsidR="00000000" w:rsidRPr="00000000" w:rsidDel="00000000">
              <w:rPr>
                <w:u w:val="single"/>
                <w:rtl w:val="0"/>
              </w:rPr>
              <w:t xml:space="preserve">10 gadus pēc atbalsta pasākuma pabeigšanas</w:t>
            </w:r>
            <w:r w:rsidR="00000000" w:rsidRPr="00000000" w:rsidDel="00000000">
              <w:rPr>
                <w:rtl w:val="0"/>
              </w:rPr>
              <w:t xml:space="preserve">. Savukārt donorvalsts noteikumu 6.1. panta 3. punktā ir noteikts termiņš, līdz kuram attiecina izdevumus, t.i., </w:t>
            </w:r>
            <w:r w:rsidR="00000000" w:rsidRPr="00000000" w:rsidDel="00000000">
              <w:rPr>
                <w:u w:val="single"/>
                <w:rtl w:val="0"/>
              </w:rPr>
              <w:t xml:space="preserve">2029. gada 3. decembris</w:t>
            </w:r>
            <w:r w:rsidR="00000000" w:rsidRPr="00000000" w:rsidDel="00000000">
              <w:rPr>
                <w:rtl w:val="0"/>
              </w:rPr>
              <w:t xml:space="preserve">. Minētais termiņš ir noteikts arī likumprojekta 30. pantā. Ievērojot minēto, skaidrojam, ka, pamatojoties uz likumprojekta 15. panta (iepriekš 16. pants) 12. punktu, Ministru kabinets izdos programmas īstenošanas noteikumus, vai, ievērojot minētajā deleģējumā noteikto, Ministru kabinetā tiks iesniegts izskatīšanai attiecīgs informatīvais ziņojums, kurā tiks noteikts attiecīgās programmas īstenošanas termiņš, kas nepārsniegs iepriekš minēto izdevumu attiecināmības termiņu. Projekti tiek īstenoti ne ilgāk par minēto termiņu. Tādējādi ievērojot programmas īstenošanas noteikumos noteikto, informācija par programmas ietvaros īstenoto projektu, tai skaitā fiziskas personas dati, tiks uzglabāti saskaņā ar termiņu, kurš tiks noteikts  līgumā vai vienošanās par programmas īstenošanu, bet ne ilgāk kā līdz 2039. gada 3. decembrim. Līdz minētajam termiņam tiks uzglabāti arī fizisko personu dati, kas izriet no dokumentiem, kas pakārtoti līgumam vai vienošanās par programmas īstenošanu. Lūdzu skatīt papildināto likumprojektu.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saskaņā ar šā likuma 7. panta pirmās daļas 1., 4., 5., 9. un 10. punktu, 8. panta pirmās daļas 1. un 3. punktu, 9. panta pirmās daļas 2. un 4. punktu, 10. panta pirmās daļas 1., 3., 4., 5., 8., 9., 11., 12. un 16. punktu, 11. panta pirmās daļas 1. punktu, kā arī Iepirkumu uzraudzības birojs saskaņā ar šā likuma 12. panta pirmās daļas 1. punktu ir tiesīgs apstrādāt šādus fizisko personu datus – vārds, uzvārds, personas kods, kontaktinformācija, bankas konta numurs, informācija par statusu darba tirgū, darba pieredzi un izglītības līmeni, kā arī ir tiesīgs apstrādāt citus fizisko personu datus, kuri nepieciešami minēto funkciju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sadarbības programmas vadībā iesaistītās institūcijas ir tiesīgas apstrādāt šādus fizisko personu datus – vārds, uzvārds, personas kods, kontaktinformācija, bankas konta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5.panta 1.punkta "a" apakšpunktam personas dati tiek apstrādāti likumīgi, godprātīgi un datu subjektam pārredzamā veidā. Saistībā ar minēto vēršam uzmanību, ka likumprojektā ietvertais regulējums attiecībā uz to, kādiem mērķiem attiecīgās institūcijas apstrādā personas datus, ir pārāk vispārīgs, nesniedzot skaidru priekšstatu, kādu mērķu, piemēram, konkrētu funkciju veikšanai, minētās institūcijas varētu izmantot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likumprojektu, norādot kādu mērķu sasniegšanai attiecīgās institūcijas apstrādās personas datus. Vienlaikus arī lūdzam norādīt attiecīgos datu subjektus, kā dati (vārds, uzvārds, personas kods, kontaktinformācija, bankas konta numurs) tiks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likumprojekta 6. panta (iepriekš 7. pants) pirmajā daļā ir noteiktas Šveices ieguldījuma vadībā iesaistītās institūcijas, kurām minētajā likumprojektā ir paredzēti konkrēti pienākumi. Lai varētu nodrošināt pienākumu atbilstošu izpildi, tad Šveices ieguldījuma vadībā iesaistītajām institūcijām savu funkciju izpildes ietvaros ir jāapstrādā fizisko personu dati. Fizisko personu dati likumprojektā ietverti, ņemot vērā projekta iesniegumā, projektā un to pavadošajos dokumentos esošo informāciju par fizisko personu (piemēram, līgumos par projekta īstenošanu pušu vārds, uzvārds, kontaktinformācija, projekta īstenotāja vārds, uzvārds; izdevumus pamatojošā dokumentācijā esošā informācija (rēķina sagatavotāja vārds, uzvārds, bankas konta numurs) utt. Fiziskās personas, kuru dati tiek apstrādāti, ir projekta īstenotāji, projekta īstenošanā iesaistītais personāls, tā sadarbības partneri (ja attiecināms), personas, kas piesaistītas projekta īstenošanai attiecīgu darbību veikšanai, piemēram, uz iepirkuma vai pakalpojuma līguma pamata. Ņemot vērā, ka personu loks ir plašs, tad to nav iespējams viennozīmīgi nodefinēt likumprojektā.  Attiecībā uz norādi par precīzām iestāžu funkcijām, skaidrojam, ka fizisko personu datu apstrāde notiek,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iestādei, apstrādājot maksājumu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revīzijas iestādei, nodrošinot  Šveices ieguldījuma revīzijas, kā arī pārliecinoties par Šveices ieguldījuma ieviešanas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vadošajai iestādei, veicot programmas iesniegumu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apsaimniekotājiem, veicot projektu iesniegumu atlases, izvērtējot iesniegtos projektu iesniegumus, veicot projektu uzraudzību, izvērtēšanu un kontroli, veicot pārbaudes par projekta īstenošanā veiktajiem izdevumiem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fizisko personu dati tiek apstrādāti tikai ar nolūku, lai veiktu šajā likumprojektā noteiktās funkcijas un kas minētas arī likumprojekta 6. panta (iepriekš 7. pants) trešajā daļā, t.i., veicot pārbaudi, revīziju, uzraudzību, izvērtēšanu un finanšu pārvaldību. Attiecīgā norma papildināta un nosaka, ka Šveices ieguldījuma vadībā iesaistītās institūcijas ir tiesīgas apstrādāt šādus fizisko personu datus – vārds, uzvārds, personas kods, kontaktinformācija, bankas konta numurs, informācija par statusu darba tirgū, darba pieredzi un izglītības līmeni, kā arī ir tiesīgas apstrādāt citus fizisko personu datus, kuri nepieciešami minēto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precizējums netiek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saskaņā ar šā likuma 7. panta pirmās daļas 1., 4., 5., 9. un 10. punktu, 8. panta pirmās daļas 1. un 3. punktu, 9. panta pirmās daļas 2. un 4. punktu, 10. panta pirmās daļas 1., 3., 4., 5., 8., 9., 11., 12. un 16. punktu, 11. panta pirmās daļas 1. punktu, kā arī Iepirkumu uzraudzības birojs saskaņā ar šā likuma 12. panta pirmās daļas 1. punktu ir tiesīgs apstrādāt šādus fizisko personu datus – vārds, uzvārds, personas kods, kontaktinformācija, bankas konta numurs, informācija par statusu darba tirgū, darba pieredzi un izglītības līmeni, kā arī ir tiesīgs apstrādāt citus fizisko personu datus, kuri nepieciešami minēto funkciju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sadarbības programmas vadībā iesaistītās institūcijas ir tiesīgas apstrādāt šādus fizisko personu datus – vārds, uzvārds, personas kods, kontaktinformācija, bankas konta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personas datus apstrādās noteikto funkciju izpildei, veicot pārbaudi, revīziju, uzraudzību, izvērtēšanu un finanšu pārvaldību. Atbilstoši Eiropas Parlamenta un Padomes 2016. gada 27. aprīļa Regulas (ES) 2016/679 par fizisku personu aizsardzību attiecībā uz personas datu apstrādi un šādu datu brīvu apriti un ar ko atceļ Direktīvu 95/46/EK (Vispārīgā datu aizsardzības regula) (turpmāk - Datu regula) 5. panta 1. punkta "a" apakšpunktā iekļautajam godprātības principam tiesību norma ir jāveido tā, lai datu subjekts varētu saprast, ka viņa personas dati tiks apstrādāti un kādam mērķim tas tiks darīts. Šobrīd no normas nav iespējams saprast, kādā nolūkā apstrādās personas datus un tieši kādām funkciju izpildei ir nepieciešams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lūdz Noteikumu projektā precizēt datu apstrādes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izziņas 10.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saskaņā ar šā likuma 7. panta pirmās daļas 1., 4., 5., 9. un 10. punktu, 8. panta pirmās daļas 1. un 3. punktu, 9. panta pirmās daļas 2. un 4. punktu, 10. panta pirmās daļas 1., 3., 4., 5., 8., 9., 11., 12. un 16. punktu, 11. panta pirmās daļas 1. punktu, kā arī Iepirkumu uzraudzības birojs saskaņā ar šā likuma 12. panta pirmās daļas 1. punktu ir tiesīgs apstrādāt šādus fizisko personu datus – vārds, uzvārds, personas kods, kontaktinformācija, bankas konta numurs, informācija par statusu darba tirgū, darba pieredzi un izglītības līmeni, kā arī ir tiesīgs apstrādāt citus fizisko personu datus, kuri nepieciešami minēto funkciju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sadarbības programmas vadībā iesaistītās institūcijas ir tiesīgas apstrādāt šādus fizisko personu datus – vārds, uzvārds, personas kods, kontaktinformācija, bankas konta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Atbilstoši Datu regulas 6. panta 3. punktam glabāšanas termiņam ir jābūt noteiktam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noteikt Likumprojektā noteiktajai personas datu apstrādei notiek Datu regulai atbilstošu glabāšanas termiņu un Anotācijā ietvert šī glabāšanas termiņa izvērtējumu, lai būtu iespējams konstatēt, ka tiek netiek glabāti ilgāk kā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likumprojektu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saskaņā ar šā likuma 7. panta pirmās daļas 1., 4., 5., 9. un 10. punktu, 8. panta pirmās daļas 1. un 3. punktu, 9. panta pirmās daļas 2. un 4. punktu, 10. panta pirmās daļas 1., 3., 4., 5., 8., 9., 11., 12. un 16. punktu, 11. panta pirmās daļas 1. punktu, kā arī Iepirkumu uzraudzības birojs saskaņā ar šā likuma 12. panta pirmās daļas 1. punktu ir tiesīgs apstrādāt šādus fizisko personu datus – vārds, uzvārds, personas kods, kontaktinformācija, bankas konta numurs, informācija par statusu darba tirgū, darba pieredzi un izglītības līmeni, kā arī ir tiesīgs apstrādāt citus fizisko personu datus, kuri nepieciešami minēto funkciju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veikt citus ietvarlīgumā un donorvalsts noteikumos noteiktos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8. panta pirmās daļas 10. punktu, kā arī analoģiskās normas likumprojekta 9. - 11. pantā. Vēršam uzmanību, pirmkārt, ka no likumprojekta 7. panta otrās daļas jau izriet, ka Šveices ieguldījuma vadībā iesaistītās institūcijas [..]</w:t>
            </w:r>
            <w:r w:rsidR="00000000" w:rsidRPr="00000000" w:rsidDel="00000000">
              <w:rPr>
                <w:u w:val="single"/>
                <w:rtl w:val="0"/>
              </w:rPr>
              <w:t xml:space="preserve"> ievēro ietvarlīgumā un donorvalsts noteikumos noteikto</w:t>
            </w:r>
            <w:r w:rsidR="00000000" w:rsidRPr="00000000" w:rsidDel="00000000">
              <w:rPr>
                <w:rtl w:val="0"/>
              </w:rPr>
              <w:t xml:space="preserve">. Otrkārt, ņemot vērā likumprojekta izziņā skaidroto donorvalsts noteikumu būtību, t.i., tas ir ārvalsts iestāžu apstiprināts dokuments, nav korekti Latvijas likumā paredzēt, ka šāds dokuments var noteikt valsts pārvaldes iestāžu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apsvērt atsauču uz donorvalsts noteikumiem izslēgšanu likumprojekta 14. un 15. pantā. Kaut gan ir atbalstāms, ka projektu īsteno atbilstoši visam uz projektu attiecināmo nosacījumu kopumam, tai skaitā donorvalsts noteikumiem, tomēr nebūtu pieļaujams likumprojektā atsaukties uz ārvalsts tiesību aktu kā privātpersonu tiesības un pienākumus radošu ārēju normatīvu aktu. Šādi jautājumi risināmi attiecīgā projekta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2024. gada 12. martā notikušajā starpinstitucionālajā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tiktu izslēgts likumprojekta 7. panta (iepriekš 8. pants) pirmās daļas 10. punkts, kā arī 8.-10. panta (iepriekš 9.-11. pants) analoģiskās normas, minētie panti būtu interpretējami tādā veidā, ka tajos ir ietverts izsmeļošs attiecīgo institūciju pienākumu uzskaitījums. Skaidrojam, ka likumprojekta 7.-10. pantā (iepriekš 8.-11. pants) minētas funkcijas, no kurām daļa tiešā veidā neizriet no ietvarlīguma, un ir pielāgotas nacionālajām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likums ir ārējs normatīvs akts, kas ir saistošs gan valsts pārvaldes iestādēm, gan privātpersonām. Likuma ietverts pienākums ir leģitīms pamats piemērot donorvalsts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ietvarlīguma, kuru 2023. gada 19. jūnijā ir apstiprinājis Ministru kabinets, 2. panta izriet, ka donorvalsts noteikumi, tāpat kā, piemēram, projekta līgums, ir viens no dokumentiem, kas veido tiesisko regulējumu Šveices ieguldījuma īstenošanai. No minētā panta otrās daļas izriet, ka gadījumā, ja starp minēto dokumentu noteikumiem rodas konflikti/pretrunas, donorvalsts noteikumi ir prioritāri piemērojami, un attiecīgi secināms, ka normu kolīziju gadījumā donorvalsts noteikumi prevalē pār projektu līgumiem. Secināms, ka donorvalsts noteikumi ir saistoši Šveices ieguldījuma īstenošanā iesaistītajām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2024. gada 12. martā notikušajā starpinstitucionālajā saskaņošanas sanāksmē pārrunāto, no atsevišķām likumprojekta normām izslēgta norāde uz pienākumu ievērot arī donorvalsts noteikumus, tā vietā atsevišķas donorvalsts noteikumos ietvertās normas tiks pārņemtas arī uz likumprojekta 15. panta 1.-11. punkta pamata izdodamajos Ministru kabineta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veikt citus ietvarlīgumā noteiktos pienākumus.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un saņemt no sadarbības programmas vadībā iesaistītajām institūcijām, Iepirkumu uzraudzības biroja, īstenotāja un partnera informāciju, kas nepieciešama sadarbības programmas vadības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 panta 1. punkta "a" apakšpunktam personas dati tiek apstrādāti likumīgi, godprātīgi un datu subjektam pārredzamā veidā. Saistībā ar minēto vēršam uzmanību, ka likumprojektā ietvertais regulējums attiecībā uz vadošās iestādes tiesībām pieprasīt informāciju ir pārāk vispārīgs, kas neļauj izdarīt pieņēmumu vai paredzēt, vai minēto tiesību ietvaros varētu tikt apstrādāti personas dati, t.sk. kādu datu subjektu dati, vai tiek ietverti likumprojekta 7. panta trešajā daļā minētie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likumprojekta anotācijā skaidrot, vai likumprojekta 8. panta otrās daļas 2. punktā minētā “informācija” ietver arī personas datus, nepieciešamības gadījumā precizējot likumprojektu un norādot datu subjektus un personas datus vai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iebildumā pausto viedokli un likumprojektā ietvertās normas mērķi un būtību, skaidrojam, ka konkrēto pieprasījuma ietvaros netiek lūgta vai sniegta informācija, kas satur fiziskas personas datus. Lai nodrošinātu Šveices ieguldījuma vadību, tiek lūgta informācija par projekta īstenošanas progresu, riskiem, rādītāju sasniegšanu, konstatēto iespējamo neatbilstību utt., lai nodrošinātu uzraudzības funkciju, kā arī sniegtu nepieciešamo informāciju Šveices atbildīgajām institūcijām. Ievērojot minēto, papildinājums netiek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un saņemt no Šveices ieguldījuma vadībā iesaistītajām institūcijām, Iepirkumu uzraudzības biroja, īstenotāja un partnera informāciju, kas nepieciešama Šveices ieguldījuma vadības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Maksājumu iestādei ir tiesības pieprasīt no sadarbības programmas vadībā iesaistītajām institūcijām, Iepirkumu uzraudzības biroja, īstenotāja un partnera informāciju, kas nepieciešama maksājumu pieprasījumu apstiprināšanai un iesniegšanai Šveices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regulējums attiecībā uz maksājuma iestādes tiesībām pieprasīt informāciju ir pārāk vispārīgs, kas neļauj izdarīt pieņēmumu vai paredzēt, vai minēto tiesību ietvaros varētu tikt apstrādāti personas dati, t.sk. kādu datu subjektu dati, vai tiek ietverti likumprojekta 7. panta trešajā daļā minētie personas dati. Attiecīgi lūdzam izvērtēt un likumprojekta anotācijā skaidrot, vai likumprojekta 9. panta otrajā daļā minētā “informācija” ietver arī personas datus, nepieciešamības gadījumā precizējot likumprojektu un norādot datu subjektus un personas datus vai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Maksājumu iestādei ir tiesības pieprasīt no Šveices ieguldījuma vadībā iesaistītajām institūcijām, Iepirkumu uzraudzības biroja, īstenotāja un partnera informāciju, kas nepieciešama maksājumu pieprasījumu apstiprināšanai un iesniegšanai Šveices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iestādei ir tiesības pieprasīt un saņemt tiešu pieeju datiem valsts informācijas sistēmās tādā apjomā, kāds nepieciešams maksājumu iestādes pienākumu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uztur spēkā 05.09.2023 izteikto iebildumu, kurš iekļauts izziņas 16.punktā. Izziņas 15. punkta skaidrojumā Inspekcija nesaskata atbildes uz norādīto neatbilstību Datu regulas 5. panta 1. punkta "a" apakšpunktā iekļautajam pārredzamības principam. Lūgums precizēt Likumprojektu, lai datu subjektam atbilstoši Datu regulas 5. panta 1. punkta "a" apakšpunktā iekļautajam pārredzamības principam, būtu skaidrs, kādā gadījumā personas dati tiks apstrādāti un kādā apjomā tos apstrādās.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iepriekš sniegtos skaidrojumus, kā arī precizēto likumprojekta 6. pantu (iepriekš 7. pants). Ņemot vērā, ka Inspekcija nav piedalījusies 2024. gada 12. martā notikušajā starpinstitucionālajā saskaņošanas sanāksmē, uzskatāms, ka iebildums ir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iestādei ir tiesības pieprasīt un saņemt tiešu pieeju datiem valsts informācijas sistēmās tādā apjomā, kāds nepieciešams maksājumu iestādes pienākumu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iestādei ir tiesības pieprasīt un saņemt tiešu pieeju datiem valsts informācijas sistēmās tādā apjomā, kāds nepieciešams maksājumu iestādes pienākumu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likumīgu, godprātīgu un datu subjektam pārredzamu personas datu apstrādi, lūdzam precizēt likumprojekta 9. panta trešo daļu, norādot no kādām informācijas sistēmām plānots pieprasīt datus, apstrādājamās personas datu kategorijas vai personas dati, datu subjektus.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iestāde atbilstoši saprašanās memorandā noteiktajam veic programmas apsaimniekotāja maksājuma pieprasījumā iekļauto administratīvo izdevumu pārbaudi. Lai varētu veikt piemēram iepirkumu pārbaudi un samazinātu administratīvo slogu Programmu apsaimniekotajiem iesniegt Elektronisko iepirkumu sistēmā pieejamo dokumentāciju, ir paredzētas tiesības informāciju iegūt no informācijas sistēmas, kurā informācija jau ir pieejama. Bez nepieciešamības dati no informācijas sistēmām netiks pieprasīti, pie tam, lai saņemtu piekļuves tiesības kādai sistēmai, ir jāpamato datu izguves nepieciešamība informācijas sistēmas turētājam. Lūdzam skatīt papildinājumu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iestādei ir tiesības pieprasīt un saņemt tiešu pieeju datiem valsts informācijas sistēmās tādā apjomā, kāds nepieciešams maksājumu iestādes pienākumu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iestādei ir tiesības pieprasīt un saņemt tiešu pieeju datiem valsts informācijas sistēmās tādā apjomā, kāds nepieciešams maksājumu iestādes pienākumu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Maksājumu iestādei ir tiesības pieprasīt un saņemt tiešu pieeju datiem valsts informācijas sistēmās tādā apjomā, kāds nepieciešams maksājumu iestādes pienākumu izpildei, bet nav saprotams vai šīs tiesības pieprasīt datus ietver arī Likumprojekta 7. panta trešajā daļā ietvertos personas datus vai tomēr šajā pantā noteiktais datu apjoms ir cits un personas datus var pieprasīt citā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Likumprojektu, lai datu subjektam atbilstoši Datu regulas 5. panta 1. punkta "a" apakšpunktā iekļautajam pārredzamības principam, būtu skaidrs, kādā gadījumā personas dati tiks apstrādāti un kādā apjomā tos apstrādās.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izziņas 15.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iestādei ir tiesības pieprasīt un saņemt tiešu pieeju datiem valsts informācijas sistēmās tādā apjomā, kāds nepieciešams maksājumu iestādes pienākumu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Revīzijas iestādei ir tiesības pieprasīt un saņemt no sadarbības programmas vadībā iesaistītajām institūcijām, Iepirkumu uzraudzības biroja, īstenotāja un partnera informāciju, kas nepieciešama sadarbības programmas revīzijas nodrošināšanai, kā arī lai pārliecinātos par sadarbības programmas ieviešanas un uzraudzības sistēmas darbības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regulējums attiecībā uz revīzijas iestādes tiesībām pieprasīt informāciju ir pārāk vispārīgs, kas neļauj izdarīt pieņēmumu vai paredzēt, vai minēto tiesību ietvaros varētu tikt apstrādāti personas dati, t.sk. kādu datu subjektu dati, vai tiek ietverti likumprojekta 7. panta trešajā daļā minētie personas dati. Attiecīgi lūdzam izvērtēt un likumprojekta anotācijā skaidrot, vai likumprojekta 10. panta otrajā daļā minētā “informācija” ietver arī personas datus, nepieciešamības gadījumā precizējot likumprojektu un norādot datu subjektus un personas datus vai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revīzijas iestādes pienākumi ir noteikti likumprojekta 9. panta (iepriekš 10. pants) pirmajā daļā. Viens no pienākumiem ir pārliecināties par Šveices ieguldījuma ieviešanas un uzraudzības sistēmas darbības efektivitāti, kā arī veikt programmu revīzijas. Lai nodrošinātu minētā pienākuma atbilstošu izpildi, revīzijas iestādei ir pienākums veikt pārbaudes projektu un iepriekš noteikto projektu īstenošanas vietā, izlases veidā pārbaudīt īstenošanā esošos projektus un iepriekš noteiktos projektus u.tml. Attiecīgi, lai nodrošinātu vispusīgu pārbaudi konkrētas revīzijas ietvaros, piemēram, par interešu konflikta neesamību projektā vai iepriekš noteiktā projektā veikto iepirkumu ietvaros, revīzijas iestāde veic projektā iesaistīto fizisko personu datu apstrādi (pasūtītāja, pretendenta, pakalpojuma sniedzēja vārds, uzvārds, personas kods, ja attiecināms). Vienlaikus tāpat savu revīziju ietvaros, revīzijas iestādes rīcībā būs visa informācija, ko satur projekts vai iepriekš noteiktais projekts - maksājuma pieprasījumi, līgumi, rēķini u.tml. Ņemot vērā, ka likumprojekta 6. panta (iepriekš 7. pants) trešajā daļā ir uzskaitīti  fiziskas personas dati, kas izriet no projekta vai iepriekš noteiktā projekta, tad papildus precizējums likumprojektā netiek veikts. Lūdzu 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Revīzijas iestādei ir tiesības pieprasīt un saņemt no Šveices ieguldījuma vadībā iesaistītajām institūcijām, Iepirkumu uzraudzības biroja, īstenotāja un partnera informāciju, kas nepieciešama Šveices ieguldījuma revīzijas nodrošināšanai, kā arī lai pārliecinātos par Šveices ieguldījuma ieviešanas un uzraudzības sistēmas darbības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Revīzijas iestādei ir tiesības pieprasīt un saņemt tiešu pieeju datiem valsts informācijas sistēmās tādā apjomā, kāds nepieciešams revīzijas iestādes pienākumu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uztur spēkā 05.09.2023. izteikto iebildumu, kurš iekļauts izziņas 19. punktā. Ņemot vērā, ka izziņas skaidrojumā teikts, ka Likumprojekta 7. panta trešajā daļā ir uzskaitīti fiziskas personas dati, kas izriet no projekta, tad atbilstoši tam lūgums 9. panta trešajā daļā arī norādīt, ka citi personas dati netiks pieprasīti un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iepriekš sniegtos skaidrojumus, kā arī precizēto likumprojekta 6. pantu (iepriekš 7. pants). Ņemot vērā, ka Inspekcija nav piedalījusies 2024. gada 12. martā notikušajā starpinstitucionālajā saskaņošanas sanāksmē, uzskatāms, ka iebildums ir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Revīzijas iestādei ir tiesības pieprasīt un saņemt tiešu pieeju datiem valsts informācijas sistēmās tādā apjomā, kāds nepieciešams revīzijas iestādes pienākumu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Revīzijas iestādei ir tiesības pieprasīt un saņemt tiešu pieeju datiem valsts informācijas sistēmās tādā apjomā, kāds nepieciešams revīzijas iestādes pienākumu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likumīgu, godprātīgu un datu subjektam pārredzamu personas datu apstrādi, lūdzam precizēt likumprojekta 10. panta trešo daļu, norādot no kādām informācijas sistēmām plānots pieprasīt datus, apstrādājamās personas datu kategorijas vai personas dati, datu subjektus.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izziņas 19.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likumprojekta 9. panta (iepriekš 10. pants) pirmajā daļā noteikto revīzijas iestādes pienākumu izpildi, var tikt apstrādāti fiziskas personas dati, tostarp likumprojekta 6. panta (iepriekš 7. pants) trešajā daļā minētie. Viena no būtiskākajām valsts informācijas sistēmām, kas tiek izmantota pēc nepieciešamības revīziju ietvaros, ir VID Datu noliktava. Kā piemēram, lai revīzijas iestāde revīzijas ietvaros veiktu tās pārbaudes apjomā esoša iepirkuma pārbaudi, tai skaitā interešu konflikta pārbaudi, tiek izgūti dati no VID Datu noliktavas tādā apjomā, lai veiktu iepirkumā iesaistīto personu pārbaudi saskaņā ar attiecīgo iepirkuma jomas normatīvo regulējumu, piemēram, Publisko iepirkumu likuma 25. pantu. Piemērā minētajā gadījumā apstrādājamās datu kategorijas ir iekļautas normatīvajā regulējumā.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Revīzijas iestādei ir tiesības pieprasīt un saņemt tiešu pieeju datiem valsts informācijas sistēmās tādā apjomā, kāds nepieciešams revīzijas iestādes pienākumu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Revīzijas iestādei ir tiesības pieprasīt un saņemt tiešu pieeju datiem valsts informācijas sistēmās tādā apjomā, kāds nepieciešams revīzijas iestādes pienākumu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Revīzijas iestādei ir tiesības pieprasīt un saņemt tiešu pieeju datiem valsts informācijas sistēmās tādā apjomā, kāds nepieciešams revīzijas iestādes pienākumu izpildei, bet nav saprotams vai šīs tiesības pieprasīt datus ietver arī Likumprojekta 7. panta trešajā daļā ietvertos personas datus vai tomēr šajā pantā noteiktais datu apjoms ir cits un personas datus var pieprasīt citā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Likumprojektu, lai datu subjektam Atbilstoši Datu regulas 5. panta 1. punkta "a" apakšpunktā iekļautajam pārredzamības principam, būtu skaidrs, kādā gadījumā personas dati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revīzijas iestādes pienākumi ir noteikti likumprojekta 9. panta (iepriekš 10. pants) pirmajā daļā. Viens no pienākumiem ir pārliecināties par Šveices ieguldījuma ieviešanas un uzraudzības sistēmas darbības efektivitāti, kā arī veikt programmu revīzijas. Lai nodrošinātu minētā pienākuma atbilstošu izpildi, revīzijas iestādei ir pienākums veikt pārbaudes projektu un iepriekš noteikto projektu īstenošanas vietā, izlases veidā pārbaudīt īstenošanā esošos projektus un iepriekš noteiktos projektus u.tml. Attiecīgi, lai nodrošinātu vispusīgu pārbaudi konkrētas revīzijas ietvaros, piemēram, par interešu konflikta neesamību projektā vai iepriekš noteiktā projektā veikto iepirkumu ietvaros, revīzijas iestāde veic projektā iesaistīto fizisko personu datu apstrādi (pasūtītāja, pretendenta, pakalpojuma sniedzēja vārds, uzvārds, personas kods, ja attiecināms). Vienlaikus tāpat savu revīziju ietvaros, revīzijas iestādes rīcībā būs visa informācija, ko satur projekts vai iepriekš noteiktais projekts - maksājuma pieprasījumi, līgumi, rēķini u.tml. Vienlaikus norādām, ka minētās tiesības tiek noteiktas, lai samazinātu administratīvo slogu un nepieprasītu no finansējuma saņēmēja, aģentūras, programmas apsaimniekotāja vai citas institūcijas informāciju, kas ir pieejama valsts informācijas sistēmās. Lai nodrošinātu likumprojekta 9. panta (iepriekš 10. pants) pirmajā daļā noteikto revīzijas iestādes pienākumu izpildi, var tikt apstrādāti fiziskas personas dati, tostarp likumprojekta 6. panta (iepriekš 7. pants) trešajā daļā minētie. Viena no būtiskākajām valsts informācijas sistēmām, kas tiek izmantota pēc nepieciešamības revīziju ietvaros, ir VID Datu noliktava. Kā piemēram, lai revīzijas iestāde revīzijas ietvaros veiktu tās pārbaudes apjomā esoša iepirkuma pārbaudi, tai skaitā interešu konflikta pārbaudi, tiek izgūti dati no VID Datu noliktavas tādā apjomā, lai veiktu iepirkumā iesaistīto personu pārbaudi saskaņā ar attiecīgo iepirkuma jomas normatīvo regulējumu, piemēram, Publisko iepirkumu likuma 25. pantu. Piemērā minētajā gadījumā apstrādājamās datu kategorijas ir iekļautas normatīvajā regulējumā. Vēršam uzmanību, ka bez nepieciešamības dati no informācijas sistēmām netiks pieprasīti, pie tam, lai saņemtu piekļuves tiesības kādai sistēmai, ir jāpamato datu izguves nepieciešamība informācijas sistēmas turētājam. Ņemot vērā, ka likumprojekta 6. panta (iepriekš 7. pants) trešajā daļā ir uzskaitīti fiziskas personas dati, kas izriet no projekta vai iepriekš noteiktā projekta, tad papildus precizējums likumprojektā netiek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Revīzijas iestādei ir tiesības pieprasīt un saņemt tiešu pieeju datiem valsts informācijas sistēmās tādā apjomā, kāds nepieciešams revīzijas iestādes pienākumu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apsaimniekotājam ir tiesības pieprasīt un saņemt no sadarbības programmas vadībā iesaistītajām institūcijām, Iepirkumu uzraudzības biroja, īstenotāja un partnera informāciju, kas nepieciešama programmas, projekta vai iepriekš noteiktā projekta īstenošanas, uzraudzības un kontroles nodrošināšanai, kā arī programmas, kuras ietvaros paredzēts īstenot iepriekš noteikto projektu, iesnieguma sagatavošanai.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regulējums attiecībā uz programmas apsaimniekotāja tiesībām pieprasīt informāciju ir pārāk vispārīgs, kas neļauj izdarīt pieņēmumu vai paredzēt, vai minēto tiesību ietvaros varētu tikt apstrādāti personas dati, t.sk. kādu datu subjektu dati, vai tiek ietverti likumprojekta 7. panta trešajā daļā minētie personas dati. Attiecīgi lūdzam izvērtēt un likumprojekta anotācijā skaidrot, vai likumprojekta 11. panta otrajā daļā minētā “informācija” ietver arī personas datus, nepieciešamības gadījumā precizējot likumprojektu un norādot datu subjektus un personas datus vai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projekts vai iepriekš noteiktais projekts satur fiziskas personas datus, kas uzskaitīti likumprojekta 6. panta (iepriekš 7. pants) trešajā daļā. Attiecīgi, informācija, kas nepieciešama projekta vai iepriekš noteiktā projekta īstenošanas, uzraudzības un kontroles nodrošināšanai, kā arī programmas, kuras ietvaros paredzēts īstenot iepriekš noteikto projektu, iesnieguma sagatavošanai, var saturēt fiziskas personas datus, piemēram, projekta iesniedzēja  vai to sadarbības partneru vārdu, uzvārdu,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informāciju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apsaimniekotājam ir tiesības pieprasīt un saņemt no Šveices ieguldījuma vadībā iesaistītajām institūcijām, Iepirkumu uzraudzības biroja, īstenotāja un partnera informāciju, kas nepieciešama programmas, projekta vai iepriekš noteiktā projekta īstenošanas, uzraudzības un kontroles nodrošināšanai, kā arī programmas, kuras ietvaros paredzēts īstenot iepriekš noteikto projektu, iesnieguma sagatavošanai.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Iepirkumu uzraudzības birojam ir tiesības pieprasīt un saņemt no sadarbības programmas vadībā iesaistītajām institūcijām, īstenotāja un partnera informāciju, kas nepieciešama, lai nodrošinātu šā panta pirmajā daļā minēto pienākumu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regulējums attiecībā uz iepirkumu uzraudzības biroja tiesībām pieprasīt informāciju ir pārāk vispārīgs, kas neļauj izdarīt pieņēmumu vai paredzēt, vai minēto tiesību ietvaros varētu tikt apstrādāti personas dati, t.sk. kādu datu subjektu dati, vai tiek ietverti likumprojekta 7. panta trešajā daļā minētie personas dati. Attiecīgi lūdzam izvērtēt un likumprojekta anotācijā skaidrot, vai likumprojekta 13. panta otrajā daļā minētā “informācija” ietver arī personas datus, nepieciešamības gadījumā precizējot projektu un norādot datu subjektus un personas datus vai kategorijas. Tāpat līdzīgi lūdzam izvērtēt arī likumprojekta 14. panta otrās daļas 3. punktā un 15. panta otrās daļas 3.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likumprojekta 12. panta (iepriekš 13. pants) pirmajā daļā minēto Iepirkumu uzraudzības biroja pienākumu izpildi, šī panta otrajā daļā minēto tiesību ietvaros var tikt apstrādāti fiziskas personas dati, tai skaitā likumprojekta 6. panta (iepriekš 7. pants) trešajā daļā minētie identifikācijas dati (vārds, uzvārds, personas kods) un kontaktinformācija, kā arī, piemēram, profesionālie dati (informācija par statusu darba tirgū, darba pieredzi un izglītības līmeni). Attiecīgo datu apstrāde tiek veikta tikai Iepirkumu uzraudzības birojam noteikto pienākumu izpildei nepieciešamā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citos likumos, kas attiecināmi uz Iepirkumu uzraudzības biroja funkcijām, ir ietverts līdzīgs vispārīgs formulējums. Piemēram, Publisko iepirkumu likuma 66.panta otrās daļas 1.punktā ir paredzētas Iepirkumu uzraudzības biroja tiesības pieprasīt un saņemt pilnu informāciju par jebkuru iepirkumu, tomēr šajā likumā nav uzsvērtas Iepirkumu uzraudzības biroja tiesības apstrādāt personu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Iepirkumu uzraudzības birojam ir tiesības pieprasīt un saņemt no Šveices ieguldījuma vadībā iesaistītajām institūcijām, īstenotāja un partnera informāciju, kas nepieciešama, lai nodrošinātu šā panta pirmajā daļā minēto pienākumu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projekta vai iepriekš noteiktā projekta īstenošanu saskaņā ar Eiropas Savienības tieši piemērojamiem tiesību aktiem un starptautiskajām tiesībām, Latvijas Republikas normatīvajiem aktiem, ietvarlīgumu, donorvalsts noteikumiem un projekta vai iepriekš noteiktā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juridiskās tehnikas prasībām precizēt šajā un līdzīgās likumprojekta normās minēto tiesību aktu uzskaitījumu. Vēršam uzmanību, piemēram, ka izvērtējama atsauce uz "starptautiskajām tiesībām", jo likumprojekta kontekstā nav skaidrs tik plašas norādes mērķis un tvērums, turklāt juridiski "starptautiskās tiesības" (šaurākā nozīmē - Latvijas starptautiskās saistības) ietver arī šajā pat pantā minētās saistības pret Eiropas Savienību, kā arī starptautisko līgumu - ietvarlīgumu.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kopumā šāda veida regulējumu no likumprojekta izslēgt, ņemot vērā gan to deklaratīvo raksturu (jebkurai personai ir pienākums ievērot visus Latvijā spēkā esošos normatīvos aktus, un tas nav katrā likumā īpaši jāatgādina), gan to, ka šādu normu tvērums ir tik plašs un abstrakts, ka personai nav iespējams saprātīgās robežās noskaidrot savu pienākumu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saglabāt līdzšinējā Latvijas un Šveices sadarbības programmas regulējumā izmantoto pieeju un likumprojektā noteikt, ka īstenotājs un partneris nodrošina projekta vai iepriekš noteiktā projekta īstenošanu atbilstoši īstenošanas līgumam.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izslēdzot likumprojekta 13. panta (iepriekš 14. pants) pirmās daļas 1. punktā un otrās daļas 1. punktā, kā arī 14. panta (iepriekš 15. pants) pirmās daļas 1. punktā un otrās daļas 1. punktā norādi uz Eiropas Savienības tieši piemērojamiem tiesību aktiem un starptautiskajām tiesībām,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ietvarlīgums un projekta vai iepriekš noteiktā projekta līgums ir specifisks uz Šveices ieguldījuma īstenošanu attiecināms regulējums, nevis ārējie normatīvie akti. Ņemot vērā, ka personai ir jāzina savas tiesības un pienākumi, kā arī jābūt informētai, kur tie ir noteikti, likumprojektā ir ietverts salīdzinājumā ar līdzšinējo Latvijas un Šveices sadarbības programmas vadības likumu aktualizēts regulējums, tostarp konkretizējot norādes uz Šveices ieguldījuma īstenošanu piemērojamiem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projekta vai iepriekš noteiktā projekta īstenošanu saskaņā ar ietvarlīgumu un projekta vai iepriekš noteiktā projekta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iesnieguma apstiprināšana, apstiprināšana ar nosacījumu vai noraidīšana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procesa likuma (turpmāk - APL) 64. panta pirmā daļa noteic, ka, </w:t>
            </w:r>
            <w:r w:rsidR="00000000" w:rsidRPr="00000000" w:rsidDel="00000000">
              <w:rPr>
                <w:u w:val="single"/>
                <w:rtl w:val="0"/>
              </w:rPr>
              <w:t xml:space="preserve">ja administratīvā lieta ierosināta uz iesnieguma pamata, iestāde pieņem lēmumu par administratīvā akta izdošanu viena mēneša laikā no iesnieguma saņemšanas dienas</w:t>
            </w:r>
            <w:r w:rsidR="00000000" w:rsidRPr="00000000" w:rsidDel="00000000">
              <w:rPr>
                <w:rtl w:val="0"/>
              </w:rPr>
              <w:t xml:space="preserve">, ja likumā nav noteikts cits termiņš vai citā normatīvajā aktā – īsāks termiņš administratīvā akta izdošanai. Turklāt APL 70. panta pirmā daļa noteic, ka, ja ārējā normatīvajā aktā vai pašā administratīvajā aktā nav noteikts citādi, </w:t>
            </w:r>
            <w:r w:rsidR="00000000" w:rsidRPr="00000000" w:rsidDel="00000000">
              <w:rPr>
                <w:u w:val="single"/>
                <w:rtl w:val="0"/>
              </w:rPr>
              <w:t xml:space="preserve">administratīvais akts stājas spēkā ar brīdi, kad tas paziņots adresātam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likumprojekta 21. panta trešajā daļā noteiktā izriet, ka </w:t>
            </w:r>
            <w:r w:rsidR="00000000" w:rsidRPr="00000000" w:rsidDel="00000000">
              <w:rPr>
                <w:u w:val="single"/>
                <w:rtl w:val="0"/>
              </w:rPr>
              <w:t xml:space="preserve">atzinumu par lēmumā ietvertā nosacījuma izpildi programmas apsaimniekotājs vai aģentūra paziņo projekta iesniedzējam viena mēneša laikā no precizētā projekta iesnieguma iesniegšanas dienas</w:t>
            </w:r>
            <w:r w:rsidR="00000000" w:rsidRPr="00000000" w:rsidDel="00000000">
              <w:rPr>
                <w:rtl w:val="0"/>
              </w:rPr>
              <w:t xml:space="preserve">, kā arī, ja kāds no lēmumā noteiktajiem nosacījumiem netiek izpildīts vai netiek izpildīts lēmumā noteiktajā termiņā, </w:t>
            </w:r>
            <w:r w:rsidR="00000000" w:rsidRPr="00000000" w:rsidDel="00000000">
              <w:rPr>
                <w:u w:val="single"/>
                <w:rtl w:val="0"/>
              </w:rPr>
              <w:t xml:space="preserve">projekta iesniegums uzskatāms par noraidītu</w:t>
            </w:r>
            <w:r w:rsidR="00000000" w:rsidRPr="00000000" w:rsidDel="00000000">
              <w:rPr>
                <w:rtl w:val="0"/>
              </w:rPr>
              <w:t xml:space="preserve">. Tāpat arī likumprojekta 29. panta pirmajā daļā ir paredzēts regulējums par attiecīgā </w:t>
            </w:r>
            <w:r w:rsidR="00000000" w:rsidRPr="00000000" w:rsidDel="00000000">
              <w:rPr>
                <w:u w:val="single"/>
                <w:rtl w:val="0"/>
              </w:rPr>
              <w:t xml:space="preserve">atzinuma spēkā stāšanos</w:t>
            </w:r>
            <w:r w:rsidR="00000000" w:rsidRPr="00000000" w:rsidDel="00000000">
              <w:rPr>
                <w:rtl w:val="0"/>
              </w:rPr>
              <w:t xml:space="preserve">. Savukārt lēmums netiek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likumprojekta 21. panta ceturtajā daļā noteiktā izriet, ka </w:t>
            </w:r>
            <w:r w:rsidR="00000000" w:rsidRPr="00000000" w:rsidDel="00000000">
              <w:rPr>
                <w:u w:val="single"/>
                <w:rtl w:val="0"/>
              </w:rPr>
              <w:t xml:space="preserve">tiek pieņemts lēmums par projekta iesnieguma noraidīšanu</w:t>
            </w:r>
            <w:r w:rsidR="00000000" w:rsidRPr="00000000" w:rsidDel="00000000">
              <w:rPr>
                <w:rtl w:val="0"/>
              </w:rPr>
              <w:t xml:space="preserve">. Atbilstoši likumprojekta 21. panta piektajā daļā noteiktajam projekta </w:t>
            </w:r>
            <w:r w:rsidR="00000000" w:rsidRPr="00000000" w:rsidDel="00000000">
              <w:rPr>
                <w:u w:val="single"/>
                <w:rtl w:val="0"/>
              </w:rPr>
              <w:t xml:space="preserve">iesniegums vispār netiek vērtēts, lēmums netiek pieņemts, un persona tiek informēta par to, ka projekta iesniegums nav vērtēts</w:t>
            </w:r>
            <w:r w:rsidR="00000000" w:rsidRPr="00000000" w:rsidDel="00000000">
              <w:rPr>
                <w:rtl w:val="0"/>
              </w:rPr>
              <w:t xml:space="preserve">. Līdz ar to </w:t>
            </w:r>
            <w:r w:rsidR="00000000" w:rsidRPr="00000000" w:rsidDel="00000000">
              <w:rPr>
                <w:u w:val="single"/>
                <w:rtl w:val="0"/>
              </w:rPr>
              <w:t xml:space="preserve">nav skaidrs, ko persona varēs pārsūdzēt tiesā</w:t>
            </w:r>
            <w:r w:rsidR="00000000" w:rsidRPr="00000000" w:rsidDel="00000000">
              <w:rPr>
                <w:rtl w:val="0"/>
              </w:rPr>
              <w:t xml:space="preserve">. Tāpat likumprojekta 21. panta piektajā daļā noteiktā pārsūdzēšanas kārtība neatbilst APL noteiktajai lēmumu pārsūdzēšanas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pamatojoties uz APL 3. panta pirmajā daļā un otrajā daļā noteikto, lūdzam precizēt likumprojekta 21. pantu un 29. panta pirmo daļu vai papildināt likumprojekta anotāciju ar izvērstu skaidrojumu par nepieciešamību likumprojektā iekļaut tiesību normas, kas neatbilst APL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viss lēmumu pieņemšanas  process ir atspoguļots likumprojektā, un tas nav pretrunā ar Administratīvā procesa likumā ietverto regulējumu. Vienlaikus vēršam uzmanību, ka ir jānošķir divi lēmumu veidi, t.i., ņemot vērā projekta iesniedzēja juridisko statusu, lēmums tiek pieņemts vai nu kā administratīvais akts, vai kā lēmums, kas nav administratīvais akts. Neatkarīgi no tā lēmums tiek pieņemts zemāk norādītajā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izsludināta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Atklāts projektu iesniegumu konkurss tiek izsludināts oficiālajā izdevumā "Latvijas Vēstnesis", papildus sludinājumu par atlasi publicējot programmas apsaimniekotāja vai aģentūras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iesniegumi </w:t>
            </w:r>
            <w:r w:rsidR="00000000" w:rsidRPr="00000000" w:rsidDel="00000000">
              <w:rPr>
                <w:u w:val="single"/>
                <w:rtl w:val="0"/>
              </w:rPr>
              <w:t xml:space="preserve">jāiesniedz atlases nolikumā noteiktajā termiņā</w:t>
            </w:r>
            <w:r w:rsidR="00000000" w:rsidRPr="00000000" w:rsidDel="00000000">
              <w:rPr>
                <w:rtl w:val="0"/>
              </w:rPr>
              <w:t xml:space="preserve">, kas tiek norādīts arī sludinājumā un uzaicinājumā.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iesnieguma iesniedzējiem ir pienākums ievērot termiņu, kādā ir jāiesniedz projekta iesniegums. Minētais ir būtiski atklāta projektu iesniegumu konkursa ietvaros, jo minētā konkursa ietvaros notiek sacīkstes princips starp finansējuma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uzsākta projekta iesniegumu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iesniegumi, kas iesniegti </w:t>
            </w:r>
            <w:r w:rsidR="00000000" w:rsidRPr="00000000" w:rsidDel="00000000">
              <w:rPr>
                <w:u w:val="single"/>
                <w:rtl w:val="0"/>
              </w:rPr>
              <w:t xml:space="preserve">pēc termiņa, netiek vērtēti</w:t>
            </w:r>
            <w:r w:rsidR="00000000" w:rsidRPr="00000000" w:rsidDel="00000000">
              <w:rPr>
                <w:rtl w:val="0"/>
              </w:rPr>
              <w:t xml:space="preserve">. Projekta iesniegums tiek noraidīts, par to painformējot projekta iesniedzēju. (likumprojekta 20.panta (iepriekš 21.pants)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pieņemts </w:t>
            </w:r>
            <w:r w:rsidR="00000000" w:rsidRPr="00000000" w:rsidDel="00000000">
              <w:rPr>
                <w:u w:val="single"/>
                <w:rtl w:val="0"/>
              </w:rPr>
              <w:t xml:space="preserve">lēmums par projekta iesnieguma apstiprināšanu</w:t>
            </w:r>
            <w:r w:rsidR="00000000" w:rsidRPr="00000000" w:rsidDel="00000000">
              <w:rPr>
                <w:rtl w:val="0"/>
              </w:rPr>
              <w:t xml:space="preserve"> (likumprojekta 20.panta (iepriekš 21.pants)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pieņemts </w:t>
            </w:r>
            <w:r w:rsidR="00000000" w:rsidRPr="00000000" w:rsidDel="00000000">
              <w:rPr>
                <w:u w:val="single"/>
                <w:rtl w:val="0"/>
              </w:rPr>
              <w:t xml:space="preserve">lēmums par projekta iesnieguma apstiprināšanu ar nosacījumu</w:t>
            </w:r>
            <w:r w:rsidR="00000000" w:rsidRPr="00000000" w:rsidDel="00000000">
              <w:rPr>
                <w:rtl w:val="0"/>
              </w:rPr>
              <w:t xml:space="preserve">, ja projekta iesnieguma iesniedzējam jāveic programmas apsaimniekotāja vai aģentūras noteiktās darbības, lai projekta iesniegums pilnībā atbilstu projektu iesniegumu vērtēšanas kritērijiem un projektu varētu atbilstoši īstenot (likumprojekta 20.panta (iepriekš 21.pants)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pieņemts </w:t>
            </w:r>
            <w:r w:rsidR="00000000" w:rsidRPr="00000000" w:rsidDel="00000000">
              <w:rPr>
                <w:u w:val="single"/>
                <w:rtl w:val="0"/>
              </w:rPr>
              <w:t xml:space="preserve">lēmums par projekta iesnieguma noraidīšanu</w:t>
            </w:r>
            <w:r w:rsidR="00000000" w:rsidRPr="00000000" w:rsidDel="00000000">
              <w:rPr>
                <w:rtl w:val="0"/>
              </w:rPr>
              <w:t xml:space="preserve">, ja tas neatbilst projektu iesniegumu vērtēšanas kritērijiem un nepilnības novēršana saskaņā ar šā panta trešo daļu ietekmētu projekta iesniegumu pēc būtības, kā arī tad, ja projekta iesniegums atbilst projektu iesniegumu vērtēšanas kritērijiem, bet atklātā konkursa ietvaros nav pieejams finansējums projekta īstenošanai (likumprojekta 20.panta (iepriekš 21.pants)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21.panta otrajā līdz ceturtajā daļā noteiktie lēmumi tiek pieņemti četru mēnešu (redakcija precizēta, nosakot lēmuma pieņemšanai trīs mēnešus) laikā pēc projekta iesniegumu iesniegšanas beigu datuma. Minētais termiņš ir noteikts iespējami garākais, lai varētu kvalitatīvi izvērtēt iesniegtos projekta iesniegumus un pieņemt pamatotu lēmumu. Izvērstu skaidrojumu lūdzam skatīt izziņas 23.punktā.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programmas apsaimniekotājs vai aģentūra ir pieņēmusi </w:t>
            </w:r>
            <w:r w:rsidR="00000000" w:rsidRPr="00000000" w:rsidDel="00000000">
              <w:rPr>
                <w:u w:val="single"/>
                <w:rtl w:val="0"/>
              </w:rPr>
              <w:t xml:space="preserve">lēmumu par projekta iesnieguma apstiprināšanu ar nosacījumu</w:t>
            </w:r>
            <w:r w:rsidR="00000000" w:rsidRPr="00000000" w:rsidDel="00000000">
              <w:rPr>
                <w:rtl w:val="0"/>
              </w:rPr>
              <w:t xml:space="preserve">, projekta iesniedzējs veic minētajā lēmumā noteiktās darbības, lai projekta iesniegums pilnībā atbilstu projektu iesniegumu vērtēšanas kritērijiem un projektu varētu atbilstoši īstenot. Vēršam uzmanību, ka projekta iesniedzējs drīkst novērst tikai tos trūkumus, kas norādīti lēmumā, un minētais ir jāveic lēmumā norādītajā termiņā. Precizēto projekta iesniegumu programmas apsaimniekotājs vai aģentūra izvērtē un </w:t>
            </w:r>
            <w:r w:rsidR="00000000" w:rsidRPr="00000000" w:rsidDel="00000000">
              <w:rPr>
                <w:u w:val="single"/>
                <w:rtl w:val="0"/>
              </w:rPr>
              <w:t xml:space="preserve">izdod atzinumu par lēmumā ietvertā nosacījuma izpildi. Lēmums par nosacījumu izpildi vai neizpildi tiek noformēts atzinuma veidā.</w:t>
            </w:r>
            <w:r w:rsidR="00000000" w:rsidRPr="00000000" w:rsidDel="00000000">
              <w:rPr>
                <w:rtl w:val="0"/>
              </w:rPr>
              <w:t xml:space="preserve"> Atzinums tiek paziņots projekta iesniedzējam </w:t>
            </w:r>
            <w:r w:rsidR="00000000" w:rsidRPr="00000000" w:rsidDel="00000000">
              <w:rPr>
                <w:u w:val="single"/>
                <w:rtl w:val="0"/>
              </w:rPr>
              <w:t xml:space="preserve">viena mēneša laikā </w:t>
            </w:r>
            <w:r w:rsidR="00000000" w:rsidRPr="00000000" w:rsidDel="00000000">
              <w:rPr>
                <w:rtl w:val="0"/>
              </w:rPr>
              <w:t xml:space="preserve">no precizētā projekta iesnieguma iesniegšanas dienas (likumprojekta 20.panta (iepriekš 21.pants)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un augstāk skaidroto, vēršam uzmanību, 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pārsūdzēt tiesā atteikumu vērtēt projekta iesniegumu, kas iesniegts pēc termiņā (likumprojekta 20.panta (iepriekš 21.pants)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Lēmumu par projekta iesnieguma apstiprināšanu ar nosacījumu</w:t>
            </w:r>
            <w:r w:rsidR="00000000" w:rsidRPr="00000000" w:rsidDel="00000000">
              <w:rPr>
                <w:rtl w:val="0"/>
              </w:rPr>
              <w:t xml:space="preserve"> var apstrīdēt un pārsūdzēt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aģentūras lēmumu var apstrīdēt, iesniedzot attiecīgu iesniegumu tam programmas apsaimniekotāja vadītājam, kura pakļautībā atbilstoši likumprojekta 11. panta (iepriekš 12. pants) otrajai daļai ir aģentūra. Programmas apsaimniekotāja izdoto administratīvo aktu par apstrīdēto aģentūras lēmumu var pārsūdzēt, iesniedzot pieteikumu Administratīvās rajona tiesas attiecīgajā tiesu namā;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programmas apsaimniekotāja lēmumu var apstrīdēt, iesniedzot attiecīgu iesniegumu tās tiešās pārvaldes iestādes vadītājam, kuras ietvaros izveidots programmas apsaimniekotājs. Tiešās pārvaldes iestādes vadītāja izdoto administratīvo aktu par apstrīdēto programmas apsaimniekotāja lēmumu var pārsūdzēt, iesniedzot pieteikumu Administratīvās rajona tiesas attiecīgajā tiesu namā.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Lēmums, kas nav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aģentūras lēmumu var apstrīdēt, iesniedzot attiecīgu iesniegumu tam programmas apsaimniekotāja vadītājam, kura pakļautībā atbilstoši šā likuma 11. panta (iepriekš 12. pants) otrajai daļai ir aģentūra. Programmas apsaimniekotāja pieņemtais lēmums par apstrīdēto aģentūras lēmumu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apsaimniekotāja lēmumu var apstrīdēt, iesniedzot attiecīgu iesniegumu tās tiešās pārvaldes iestādes vadītājam, kuras ietvaros izveidots programmas apsaimniekotājs. Tiešās pārvaldes iestādes vadītāja pieņemtais lēmums par apstrīdēto programmas apsaimniekotāja lēmumu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atzinumu par lēmumā ietvertā nosacījuma izpildi apstrīd un pārsūdz tādā pašā kārtībā un termiņos kā lēmumu, par kurā ietvertā nosacījuma izpildi sagatavots atzinums. (sk. izvērstāku skaidrojumu pie izziņas 26.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iesnieguma apstiprināšana, apstiprināšana ar nosacījumu vai noraidīšana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projekta iesnieguma apstiprināšanu ar nosacījumu pieņem, ja projekta iesnieguma iesniedzējam jāveic programmas apsaimniekotāja vai aģentūras noteiktās darbības, lai projekta iesniegums pilnībā atbilstu projektu iesniegumu vērtēšanas kritērijiem un projektu varētu atbilstoši īstenot. Nosacījumus lēmumā ietver un to izpildi kontrolē, ievērojot projektu iesniegumu atlases nolikumu. Atzinumu par lēmumā ietvertā nosacījuma izpildi programmas apsaimniekotājs vai aģentūra paziņo projekta iesniedzējam viena mēneša laikā no precizētā projekta iesnieguma iesniegšanas dienas. Ja kāds no lēmumā noteiktajiem nosacījumiem netiek izpildīts vai netiek izpildīts lēmumā noteiktajā termiņā, projekta iesniegums uzskatāms par noraidītu.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21. panta trešās daļas trešo teikumu un precizēt likumprojekta 29. panta pirmo daļu. Vēršam uzmanību uz to, ka Administratīvā procesa likuma 70. panta trešā daļa paredz, ka administratīvais akts ir spēkā tik ilgi, līdz to atceļ, izpilda vai vairs nevar izpildīt sakarā ar faktisko vai tiesisko apstākļu maiņu. Savukārt Administratīvā procesa likuma 85. panta otrās daļas 1. un 2. punkts paredz, ka adresātam labvēlīgu tiesisku administratīvo aktu var atcelt tad, ja tiesību norma paredz administratīvā akta atcelšanu vai administratīvais akts ietver tā atcelšanas atrunu vai ja administratīvais akts izdots ar kādu citu nosacījumu un šis nosacījums nav vispār izpildīts, nav pienācīgi izpildīts vai nav laikus izpildīts. Kontrolējot lēmumā ietvertā nosacījuma izpildi, iestāde konstatēs, vai nosacījums ir izpildīts vai nē, attiecīgi, ja nosacījums būs izpildīts, pieņemams lēmums par projekta iesnieguma apstiprināšanu, savukārt, ja nosacījums nebūs izpildīts, pieņemams lēmums par projekta iesnieguma noraidīšanu. Atzinums par lēmumā ietvertā nosacījuma izpildi pēc sava rakstura būs administratīvais akts par projekta iesnieguma apstiprināšanu vai noraidīšanu, taču likumprojekta 21. panta trešās daļas trešā teikuma redakcijā kopsakarā ar citām likumprojekta normām, piemēram, likumprojekta 24. panta trešo daļu, rada priekšstatu, ka tas nav administratīvais akts par projekta iesnieguma apstiprināšanu vai noraidīšanu. Lūdzam ņemt vērā, ka jaunākajos starptautiskā finansējuma programmu vadības likumos šāds regulējums netiek ietverts, skatīt, piemēram, Eiropas Kiberdrošības kompetenču centra 2021.—2027. gada plānošanas perioda grantu vadības likuma 20. un 21.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2024. gada 12. martā notikušajā starpinstitucionālajā saskaņošanas sanāksmē, 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šāda izpratne un kārtība lēmuma par projekta apstiprināšanu ar nosacījumu un atzinuma par nosacījuma izpildi vai neizpildi apstrīdēšanai un pārsūdzēšanai ir jau vairākus Eiropas Savienības fondu plānošanas periodus (pieeja izvērtēta un noregulēta jau attiecībā uz Eiropas Savienības struktūrfondu un Kohēzijas fonda 2007.-2013. gada plānošanas perioda īstenošanu (skat. Eiropas Savienības struktūrfondu un Kohēzijas fonda vadības likumu), un attiecīgi pārņemta, izstrādājot arī Eiropas Savienības struktūrfondu un Kohēzijas fonda 2014.—2020. gada plānošanas perioda vadības likumu, Eiropas Savienības fondu 2021.—2027. gada plānošanas perioda vadības likumu, kā arī Eiropas Ekonomikas zonas finanšu instrumenta un Norvēģijas finanšu instrumenta 2014.—2021. gada perioda vadības likumu) un ir saprotama adresātiem, iestādēm un tiesu instancēm, t.sk. cikliski vairākkārt tikusi apspriesta ar Tieslietu ministriju, piemēram, Eiropas Savienības fondu 2021.—2027. gada plānošanas perioda vadības likuma saskaņošanas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Izskaidrojam, ka lēmumā par projekta apstiprināšanu ar nosacījumu atbilstoši Administratīvā procesa likuma 68. panta pirmajā daļā paredzētajam tiek noteikti ierobežojumi, kurus izpildot, tiek izdots labvēlīgs administratīvais akts, vai neizpildot – nelabvēlīgs administratīvais akts. Kamēr nosacījumi nav izpildīti, tikmēr nav pamata lēmumu par projekta apstiprināšanu ar nosacījumu uzskatīt par labvēlīgu administratīvo aktu. Vienlaikus nodrošinot efektīvu tiesību aizsardzību, apstrīdēšanas un pārsūdzēšanas tiesības ir paredzētas gan lēmumam par projekta apstiprināšanu ar nosacījumu, gan atzinumam par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Eiropas Savienības fondu vadībā identisks formulējums noteikts Eiropas Savienības fondu 2021.—2027. gada plānošanas perioda vadības likuma 24. panta ceturtās daļas trešajā teikumā un analoģiski 25. panta piektajā daļā, t.sk. diskutēts ar Tieslietu ministriju un Saeimas Juridisko biroju.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pieminams, ka, uzsākot šī likumprojekta izstrādi, konsultācijās ar Saeimas Juridisko biroju tika aicināts kā piemēru izmantot jaunākajos likumos ietverto regulējumu un normu redakcijas, kas pirms pieņemšanas izdiskutētas arī ar Saeimas Juridisko biroju, kā konkrētu piemēru minot Iekšējās drošības fonda, Patvēruma, migrācijas un integrācijas fonda un Finansiāla atbalsta instrumenta robežu pārvaldībai un vīzu politikai 2021.—2027. gada plānošanas perioda vadības likumu, kurā arī ietverts regulējums par atzinumu par lēmumā ietvertā nosacījuma izpildi. Minētais likums stājās spēkā tikai nepilnus četrus mēnešus pirms Eiropas Kiberdrošības kompetenču centra 2021.—2027. gada plānošanas perioda grantu vadības likuma, t.i., 2022. gada 29.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projekta iesnieguma apstiprināšanu ar nosacījumu pieņem, ja projekta iesnieguma iesniedzējam jāveic programmas apsaimniekotāja vai aģentūras noteiktās darbības, lai projekta iesniegums pilnībā atbilstu projektu iesniegumu vērtēšanas kritērijiem un projektu varētu atbilstoši īstenot. Nosacījumus lēmumā ietver un to izpildi kontrolē, ievērojot projektu iesniegumu atlases nolikumu. Atzinumu par lēmumā ietvertā nosacījuma izpildi programmas apsaimniekotājs vai aģentūra paziņo projekta iesniedzējam viena mēneša laikā no precizētā projekta iesnieguma iesniegšanas dienas. Ja kāds no lēmumā noteiktajiem nosacījumiem netiek izpildīts vai netiek izpildīts lēmumā noteiktajā termiņā, programmas apsaimniekotājs vai aģentūra noraida projekta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projekta iesnieguma apstiprināšanu ar nosacījumu pieņem, ja projekta iesnieguma iesniedzējam jāveic programmas apsaimniekotāja vai aģentūras noteiktās darbības, lai projekta iesniegums pilnībā atbilstu projektu iesniegumu vērtēšanas kritērijiem un projektu varētu atbilstoši īstenot. Nosacījumus lēmumā ietver un to izpildi kontrolē, ievērojot projektu iesniegumu atlases nolikumu. Atzinumu par lēmumā ietvertā nosacījuma izpildi programmas apsaimniekotājs vai aģentūra paziņo projekta iesniedzējam viena mēneša laikā no precizētā projekta iesnieguma iesniegšanas dienas. Ja kāds no lēmumā noteiktajiem nosacījumiem netiek izpildīts vai netiek izpildīts lēmumā noteiktajā termiņā, projekta iesniegums uzskatāms par noraidītu.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21. panta trešās daļas pēdējo teikumu, paredzot, ka tiek pieņemts lēmums par projekta iesnieguma noraidīšanu. Vēršam uzmanību uz to, ka Administratīvā procesa likuma 70. panta trešā daļa paredz, ka administratīvais akts ir spēkā tik ilgi, līdz to atceļ, izpilda vai vairs nevar izpildīt sakarā ar faktisko vai tiesisko apstākļu maiņu. Savukārt Administratīvā procesa likuma 85. panta otrās daļas 1. un 2. punkts paredz, ka adresātam labvēlīgu tiesisku administratīvo aktu var atcelt tad, ja tiesību norma paredz administratīvā akta atcelšanu vai administratīvais akts ietver tā atcelšanas atrunu vai ja administratīvais akts izdots ar kādu citu nosacījumu un šis nosacījums nav vispār izpildīts, nav pienācīgi izpildīts vai nav laikus izpildīts. Ievērojot minēto, ir nepieciešams atcelt lēmumu par projekta iesnieguma apstiprināšanu ar nosacījumu un attiecīgi noraidīt projekta iesniegumu, jo lēmums par projekta iesnieguma apstiprināšanu ar nosacījumu nezaudēs spēku automātiski, kā arī nepieciešams pieņemt lēmumu, kuru projekta iesniedzējam būs tiesības apstrīdēt un pārsūdzēt, proti, lēmumu par projekta iesnieguma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2024. gada 12. martā notikušajā starpinstitucionālajā saskaņošanas sanāksmē, papildināta anotācijas 1.3. sadaļa, precizēta likumprojekta 20. panta (iepriekš 21. pants) trešā daļa. Lūdzu skatīt skaidrojumu izziņas 32.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projekta iesnieguma apstiprināšanu ar nosacījumu pieņem, ja projekta iesnieguma iesniedzējam jāveic programmas apsaimniekotāja vai aģentūras noteiktās darbības, lai projekta iesniegums pilnībā atbilstu projektu iesniegumu vērtēšanas kritērijiem un projektu varētu atbilstoši īstenot. Nosacījumus lēmumā ietver un to izpildi kontrolē, ievērojot projektu iesniegumu atlases nolikumu. Atzinumu par lēmumā ietvertā nosacījuma izpildi programmas apsaimniekotājs vai aģentūra paziņo projekta iesniedzējam viena mēneša laikā no precizētā projekta iesnieguma iesniegšanas dienas. Ja kāds no lēmumā noteiktajiem nosacījumiem netiek izpildīts vai netiek izpildīts lēmumā noteiktajā termiņā, programmas apsaimniekotājs vai aģentūra noraida projekta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projekta iesniegums iesniegts pēc projektu iesniegumu iesniegšanas beigu datuma, tas netiek vērtēts. Programmas apsaimniekotājs vai aģentūra par to informē projekta iesniedzēju. Ja šajā daļā minēto iemeslu dēļ projekta iesniegumu atsaka pieņemt un projekta iesniedzējs atteikumu pārsūdz tiesā, Administratīvās rajona tiesas nolēmums par attiecīgo jautājumu nav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21. panta piektajā daļā noteikto. Vēršam uzmanību uz to, ka saskaņā ar Administratīvā procesa likuma 70. panta otrās daļas pirmajā teikumā noteikto administratīvo aktu adresātam paziņo. Vienlaikus norādām, ka pārsūdzēt tiesā var administratīvo aktu, tādējādi konkrētajā tiesību normā ir runa par administratīvo aktu, proti, atteikumu izdot labvēlīgu administratīvo aktu, jo tas ir iesniegts pēc projekta iesniegumu iesniegšanas 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2024. gada 12. martā notikušajā starpinstitucionālajā saskaņošanas sanāksmē, papildināta anotācijas 1.3. sadaļa. Precizēta likumprojekta 20. panta (iepriekš 21. pants) piektā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projekta iesniegums iesniegts pēc projektu iesniegumu iesniegšanas beigu datuma, tas netiek vērtēts. Programmas apsaimniekotājs vai aģentūra attiecīgo lēmumu paziņo projekta iesniedzējam. Ja šajā daļā minēto iemeslu dēļ projekta iesniegumu atsaka pieņemt un projekta iesniedzējs atteikumu pārsūdz tiesā, Administratīvās rajona tiesas nolēmums par attiecīgo jautājumu nav pārsūdzams.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apsaimniekotājs vai aģentūra lēmumu par projekta iesnieguma apstiprināšanu, apstiprināšanu ar nosacījumu vai noraidīšanu pieņem četru mēnešu laikā pēc projekta iesniegumu iesniegšanas beigu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APL 64. panta pirmā daļa noteic, ka, j</w:t>
            </w:r>
            <w:r w:rsidR="00000000" w:rsidRPr="00000000" w:rsidDel="00000000">
              <w:rPr>
                <w:u w:val="single"/>
                <w:rtl w:val="0"/>
              </w:rPr>
              <w:t xml:space="preserve">a administratīvā lieta ierosināta uz iesnieguma pamata, iestāde pieņem lēmumu par administratīvā akta izdošanu viena mēneša laikā no iesnieguma saņemšanas dienas</w:t>
            </w:r>
            <w:r w:rsidR="00000000" w:rsidRPr="00000000" w:rsidDel="00000000">
              <w:rPr>
                <w:rtl w:val="0"/>
              </w:rPr>
              <w:t xml:space="preserve">, ja likumā nav noteikts cits termiņš vai citā normatīvajā aktā – īsāks termiņš administratīvā akta izdošanai. Savukārt likumprojekta 22. pants paredz, ka attiecīgo </w:t>
            </w:r>
            <w:r w:rsidR="00000000" w:rsidRPr="00000000" w:rsidDel="00000000">
              <w:rPr>
                <w:u w:val="single"/>
                <w:rtl w:val="0"/>
              </w:rPr>
              <w:t xml:space="preserve">lēmumu pieņem četru mēnešu laikā pēc projekta iesniegumu iesniegšanas beigu datuma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pamatojoties uz APL 3. panta pirmo daļu, lūdzam precizēt likumprojekta 22. pantā paredzēto regulējumu vai papildināt likumprojekta anotāciju ar izvērstu skaidrojumu par nepieciešamību likumprojektā paredzēt tiesību normas, kas neatbilst APL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programmas apsaimniekotājs vai aģentūra lēmumu par projekta iesnieguma apstiprināšanu, apstiprināšanu ar nosacījumu vai noraidīšanu pieņem triju mēnešu laikā (sākotnēji tika noteikti četri mēneši) pēc projekta iesnieguma iesniegšanas beigu datuma (likumprojekta 21.pants (iepriekš 22.pants)), taču minētais regulējums neliedz noteikt normatīvajā aktā, kur noteikti programmas īstenošanas nosacījumi (atbilstoši likumprojekta 15. panta (iepriekš 16. pants) 12. punktam noteiktā kārtība) īsāku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tiesību norma ir ietverta ar mērķi, jo visi likumprojekta 20. panta (iepriekš 21. pants) pirmajā daļā noteiktie lēmumi būtu jāpieņem vienlaicīgi, it sevišķi ņemot vērā, ka tas ir atklāts projektu iesniegumu konkurss, kur projekta iesniegumi tiek ranžēti, un kurā starp projektu iesniegumu iesniedzējiem notiek vienlīdzīga sacensība par projekta iesnieguma apstiprināšanu un programmas finansējuma piešķiršanu. Attiecīgi, ja tiek iesniegts neparedzēti liels projektu iesniegumu skaits, vai nepieciešama padziļināta projektu iesniegumu izpēte, tad programmas apsaimniekotājs vai aģentūra viena mēneša termiņa ietvaros nevar iekļauties.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anotāciju. Vienlaikus precizēta likumprojekta redakcija, nosakot lēmumu pieņemšanas termiņu trīs mēneši, pēc analoģijas kā tas ir Eiropas Savienības fondu 2021.-2027. gada plānošanas perioda vadības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apsaimniekotājs vai aģentūra lēmumu par projekta iesnieguma apstiprināšanu, apstiprināšanu ar nosacījumu vai noraidīšanu pieņem triju mēnešu laikā pēc projekta iesniegumu iesniegšanas beigu datuma.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iesniegums pēc tā iesniegšanas līdz lēmuma pieņemšanai par projekta iesnieguma apstiprināšanu, apstiprināšanu ar nosacījumu vai noraidīšanu nav precizējams.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no APL 56. panta 1.</w:t>
            </w:r>
            <w:r w:rsidR="00000000" w:rsidRPr="00000000" w:rsidDel="00000000">
              <w:rPr>
                <w:vertAlign w:val="superscript"/>
                <w:rtl w:val="0"/>
              </w:rPr>
              <w:t xml:space="preserve">1</w:t>
            </w:r>
            <w:r w:rsidR="00000000" w:rsidRPr="00000000" w:rsidDel="00000000">
              <w:rPr>
                <w:rtl w:val="0"/>
              </w:rPr>
              <w:t xml:space="preserve"> un piektajā daļā paredzētā regulējuma izriet, ka </w:t>
            </w:r>
            <w:r w:rsidR="00000000" w:rsidRPr="00000000" w:rsidDel="00000000">
              <w:rPr>
                <w:u w:val="single"/>
                <w:rtl w:val="0"/>
              </w:rPr>
              <w:t xml:space="preserve">iesniegums var tikt precizēts</w:t>
            </w:r>
            <w:r w:rsidR="00000000" w:rsidRPr="00000000" w:rsidDel="00000000">
              <w:rPr>
                <w:rtl w:val="0"/>
              </w:rPr>
              <w:t xml:space="preserve">, tādēļ nav skaidrs, kādēļ likumprojekta 23. pantā minēto </w:t>
            </w:r>
            <w:r w:rsidR="00000000" w:rsidRPr="00000000" w:rsidDel="00000000">
              <w:rPr>
                <w:u w:val="single"/>
                <w:rtl w:val="0"/>
              </w:rPr>
              <w:t xml:space="preserve">projekta iesniegumu nevar precizēt</w:t>
            </w:r>
            <w:r w:rsidR="00000000" w:rsidRPr="00000000" w:rsidDel="00000000">
              <w:rPr>
                <w:rtl w:val="0"/>
              </w:rPr>
              <w:t xml:space="preserve">. Attiecīgi, pamatojoties uz APL 3. panta pirmo daļu lūdzam precizēt likumprojekta 23. pantā paredzēto regulējumu vai papildināt likumprojekta anotāciju ar izvērstu skaidrojumu par nepieciešamību likumprojektā paredzēt tiesību normas, kas neatbilst APL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likumprojektā ietvertā norma nosaka ierobežojumu, lai projekta iesniegums pēc tā iesniegšanas vērtēšanas laikā netiktu precizēts. Vēršam uzmanību, ka projekta iesniegums ir jāizstrādā un  jāiesniedz izvērtēšanai un lēmuma pieņemšanai programmas apsaimniekotajam vai aģentūrai. Minētās iestādes projekta iesniegumus izvērtē, ņemot vērā atlases nolikumā noteiktās prasības un projekta iesniegumu atlases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ierobežojums ir īpaši būtisks, lai nodrošinātu korektu projekta iesnieguma vērtēšanas procesu un nodrošinātu vienlīdzību atklāta projektu iesniegumu konkursa ietvaros. Vēršam uzmanību, ka pie situācijas, ja projekta iesniegums neatbildīs kādam no precizējamiem kritērijiem, vai būs nepieciešama papildu informācija lēmuma pieņemšanai, programmas apsaimniekotājs vai aģentūra izdos atzinumu par projekta iesnieguma apstiprināšanu ar nosacījumu, lūdzot veikt precizējumus vai iesniegt papildu informāciju noteiktā termiņā. Projekta iesniedzējs veic precizējumus projekta iesniegumā atbilstoši atzinumā minētajam, vienlaikus ir iespējams veikt precizējumus, kas nemaina projekta iesniegumu vai tajā ietverto informāciju pēc būtības, piemēram, precizē kontaktinformāciju. Analoģisks regulējums  ir noteikts arī Eiropas Savienības fondus regulējošos nacionālajos normatīvajos aktos. Lūdzam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iesniegums pēc tā iesniegšanas līdz lēmuma pieņemšanai par projekta iesnieguma apstiprināšanu, apstiprināšanu ar nosacījumu vai noraidīšanu nav precizējams.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iesnieguma iesniedzējs var apstrīdēt un pārsūdzēt šā likuma 20. panta pirmajā un otrajā daļā minētos lēmumus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24. panta pirmajā daļā </w:t>
            </w:r>
            <w:r w:rsidR="00000000" w:rsidRPr="00000000" w:rsidDel="00000000">
              <w:rPr>
                <w:u w:val="single"/>
                <w:rtl w:val="0"/>
              </w:rPr>
              <w:t xml:space="preserve">paredzētā administratīvā akta pārsūdzēšanas kārtība neatbilst APL noteiktajai administratīvā akta pārsūdzēšanas kārtībai</w:t>
            </w:r>
            <w:r w:rsidR="00000000" w:rsidRPr="00000000" w:rsidDel="00000000">
              <w:rPr>
                <w:rtl w:val="0"/>
              </w:rPr>
              <w:t xml:space="preserve">, proti, no likumprojekta 24. panta pirmajā daļā minētā izriet, ka </w:t>
            </w:r>
            <w:r w:rsidR="00000000" w:rsidRPr="00000000" w:rsidDel="00000000">
              <w:rPr>
                <w:u w:val="single"/>
                <w:rtl w:val="0"/>
              </w:rPr>
              <w:t xml:space="preserve">attiecīgo lēmumu var pārsūdzēt tikai Administratīvās rajona tiesas attiecīgajā tiesu namā</w:t>
            </w:r>
            <w:r w:rsidR="00000000" w:rsidRPr="00000000" w:rsidDel="00000000">
              <w:rPr>
                <w:rtl w:val="0"/>
              </w:rPr>
              <w:t xml:space="preserve">. Attiecīgi, pamatojoties uz APL 3. panta pirmo un otro daļu, lūdzam precizēt likumprojekta 24. panta pirmajā daļā paredzēto regulējumu vai papildināt likumprojekta anotāciju ar izvērstu skaidrojumu par nepieciešamību likumprojektā paredzēt tiesību normas, kas neatbilst APL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iesnieguma iesniedzējs var apstrīdēt un pārsūdzēt šā likuma 19. panta pirmajā daļā minētos lēmumus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Atzinumu par lēmumā ietvertā nosacījuma izpildi apstrīd un pārsūdz tādā pašā kārtībā un termiņos kā lēmumu, par kurā ietvertā nosacījuma izpildi sagatavots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kādēļ likumprojekta 24. panta otrajā daļā ir paredzēta atzinuma par lēmumā ietvertā nosacījuma izpildi apstrīdēšanas un pārsūdzēšanas kārtība, nevis tikai attiecīgā lēmuma apstrīdēšanas un pārsūdzēšanas kārtība. Ievērojot minēto, kā arī to, ka likumprojekta 24. panta otrajā daļā paredzētais regulējums neatbilst APL paredzētajam regulējumam, lūdzam to precizēt vai papildināt likumprojekta anotāciju ar atbilstošu izvērstu skaidrojumu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likumprojekta 20.pantu (iepriekš 21.pants) programmas apsaimniekotājs vai aģentūra, pamatojoties uz projektu iesniegumu vērtēšanas komisijas sniegto atzinumu, </w:t>
            </w:r>
            <w:r w:rsidR="00000000" w:rsidRPr="00000000" w:rsidDel="00000000">
              <w:rPr>
                <w:u w:val="single"/>
                <w:rtl w:val="0"/>
              </w:rPr>
              <w:t xml:space="preserve">pieņem lēmumu</w:t>
            </w:r>
            <w:r w:rsidR="00000000" w:rsidRPr="00000000" w:rsidDel="00000000">
              <w:rPr>
                <w:rtl w:val="0"/>
              </w:rPr>
              <w:t xml:space="preserve"> par projekta iesnieguma apstiprināšanu, </w:t>
            </w:r>
            <w:r w:rsidR="00000000" w:rsidRPr="00000000" w:rsidDel="00000000">
              <w:rPr>
                <w:u w:val="single"/>
                <w:rtl w:val="0"/>
              </w:rPr>
              <w:t xml:space="preserve">apstiprināšanu ar nosacījumu</w:t>
            </w:r>
            <w:r w:rsidR="00000000" w:rsidRPr="00000000" w:rsidDel="00000000">
              <w:rPr>
                <w:rtl w:val="0"/>
              </w:rPr>
              <w:t xml:space="preserve"> vai noraidīšanu. Lēmumu par projekta iesnieguma apstiprināšanu ar nosacījumu atbilstoši minētā panta trešajai daļai pieņem, </w:t>
            </w:r>
            <w:r w:rsidR="00000000" w:rsidRPr="00000000" w:rsidDel="00000000">
              <w:rPr>
                <w:u w:val="single"/>
                <w:rtl w:val="0"/>
              </w:rPr>
              <w:t xml:space="preserve">ja projekta iesnieguma iesniedzējam jāveic programmas apsaimniekotāja vai aģentūras noteiktās darbības, lai projekta iesniegums pilnībā atbilstu projektu iesniegumu vērtēšanas kritērijiem un projektu varētu atbilstoši īstenot</w:t>
            </w:r>
            <w:r w:rsidR="00000000" w:rsidRPr="00000000" w:rsidDel="00000000">
              <w:rPr>
                <w:rtl w:val="0"/>
              </w:rPr>
              <w:t xml:space="preserve">. Nosacījumus lēmumā ietver un to izpildi kontrolē, ievērojot projektu iesniegumu atlases nolikumu. Potenciālais finansējuma saņēmējs minēto lēmumu var apstrīdēt Administratīvā procesa likumā noteiktā kārtībā (ja projekta iesnieguma iesniedzējs ir fiziskā persona, Latvijas Republikā reģistrēta juridiskā persona vai šādu personu apvienība), vai lēmumā noteiktajā kārtībā (ja projekta iesnieguma iesniedzējs ir tiešās vai pastarpinātās pārvaldes iestāde, cita valsts iestāde vai atvasināta publiska persona (sk. likumprojekta 19.panta (iepriekš 20.pants) trešās daļas 8.punktu)). Ja projekta iesnieguma iesniedzējs piekrīt novērst minētajā lēmumā norādītos trūkumus, lai tas atbilstu projektu iesniegumu vērtēšanas kritērijiem un atlases nolikuma nosacījumiem, tas attiecīgās darbības veic lēmumā noteiktajā termiņā un kārtībā. Vēršam uzmanību, ka projekta iesnieguma iesniedzējs projekta iesniegumā drīkst veikt tikai tādas korekcijas, tai skaitā iesniegt nepieciešamos dokumentus, kas minētas lēmumā par projekta iesnieguma apstiprināšanu ar nosacījumu un nemaina projekta iesniegumu pēc būtības. Programmas apsaimniekotājs vai aģentūra, saņemot precizēto projekta iesniegumu, izvērtē, vai tas atbilst izvirzītajiem nosacījumiem un kritērijiem. Attiecīgi tiek izdots atzinums par lēmumā ietvertā nosacījuma izpildi. Ja kāds no lēmumā noteiktajiem nosacījumiem netiek izpildīts, vai netiek izpildīts lēmumā par projekta iesnieguma apstiprināšanu ar nosacījumu noteiktajā termiņā, programmas apsaimniekotājs vai aģentūra noraida projekta iesniegumu, t.i., tiek izdots negatīvs atzinums. Minēto atzinumu atbilstoši likumprojekta 23.panta (iepriekš 24.pants) otrajai daļai var apstrīdēt tādā pašā kārtībā, kāda bija noteikta lēmumam par projekta iesnieguma apstiprināšanu, t.i., ievērojot projekta iesniedzēja juridisko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Atzinumu par lēmumā ietvertā nosacījuma izpildi apstrīd un pārsūdz tādā pašā kārtībā un termiņos kā lēmumu, par kurā ietvertā nosacījuma izpildi sagatavots atzinums.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Atzinumu par lēmumā ietvertā nosacījuma izpildi apstrīd un pārsūdz tādā pašā kārtībā un termiņos kā lēmumu, par kurā ietvertā nosacījuma izpildi sagatavots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24. panta trešo daļu, ņemot vērā to, ka atzinums pēc būtības ir likumprojekta 20. panta pirmajā un otrajā daļā minētais lēmums, tādējādi uz to attiecināma likumprojekta 24. panta pirmajā un otrajā daļā paredzētā apstrīdēšanas un pārsūdzēšanas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2024. gada 12. martā notikušajā starpinstitucionālajā saskaņošanas sanāksmē, papildināta anotācijas 1.3. sadaļa. Lūdzu skatīt skaidrojumu izziņas 32.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Atzinumu par lēmumā ietvertā nosacījuma izpildi apstrīd un pārsūdz tādā pašā kārtībā un termiņos kā lēmumu, par kurā ietvertā nosacījuma izpildi sagatavots atzinums.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programmas, projekta un iepriekš noteiktā projekta īstenošanu saistīto dokumentāciju glabā līdz 2039. gada 3.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uztur spēkā iepriekš 05.09.2023. izteikto iebildumu, kurš iekļauts izziņas 12. punktā un atkārtoti norāda, ka Datu regulas 5.panta 1.punkta “e” apakšpunktā ietvertais glabāšanas ierobežojuma princips nosaka, ka personas dati tiek glabāti veidā, kas pieļauj datu subjekta identifikāciju, ne ilgāk kā nepieciešams nolūkiem, kādos attiecīgos personas datus apstrādā. Likumprojekta Anotācijā ir minēts, ka programmas, projekta un iepriekš noteiktā projekta īstenošanu saistīto dokumentāciju glabā līdz 2039. gada 3. decembrim bez papildus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Jūs sniegt skaidrojumu un argumentāciju Likumprojekta Anotācijā, ka noteiktais personas datu apstrādes (glabāšanas) termiņš ir minimāli nepieciešamais, lai sasniegtu likumdevēja noteikto personas datu apstrādes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donorvalsts noteikumu 6.1. panta 3. punkts nosaka, ka ar kontroli, pārskatu sniegšanu, revīziju veikšanu un izvērtēšanu saistīto izdevumu attiecināmība beidzas četrus mēnešus pēc atbalsta pasākuma pabeigšanas un ne vēlāk kā 2029. gada 3. decembrī. Līdztekus no donorvalsts noteikumu 4.15. panta 1. punkta izriet, ka vadošā iestāde nodrošina, ka visi attiecīgie dokumenti, kas ir saistīti ar atbalsta pasākumiem, tiek glabāti 10 gadus pēc atbalsta pasākuma pabeigšanas. Savukārt donorvalsts noteikumu 9.4. panta 2. punktā noteikts, ka Šveicei ir tiesības veikt vai organizēt papildu revīzijas, tostarp iepirkuma, tiesu ekspertīzes, finanšu revīzijas, un pārbaudīt vadības un kontroles sistēmu darbības efektivitāti. Cita starpā tai ir arī tiesības veikt revīzijas iestādes revīzijas darba dokumentu pārbaudi. Vadošā iestāde nodrošina, ka atbalsta pasākuma īstenošanas laikā un 10 gadus pēc atbalsta pasākuma pabeigšanas atbilstoši 4.15. panta 1. punktā noteiktajam dokumentu glabāšanas periodam revidentiem ir pieejams atbilstoša personāla atbalsts, revidenti saņem nepieciešamo palīdzību un netraucētu piekļuvi visai revīzijai būtiskajai informācijai, dokumentiem, personām, vietām un telpām.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likumprojekts paredz, ka ar programmas, projekta un iepriekš noteiktā projekta īstenošanu saistīto dokumentāciju glabā līdz 2039. gada 3.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programmas, projekta un iepriekš noteiktā projekta īstenošanu saistīto dokumentāciju glabā līdz 2039. gada 3.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un Šveices sadarbības programmas vadības likumā ietvertais regulējums attiecināms uz programmām, individuālajiem projektiem, grantu shēmām, apakšprojektiem, Tehniskās palīdzības fondu, Projektu sagatavošanas fondu un Stipendiju fondu, kas atbilstoši minētajā likumā noteiktajam uzsākti īstenot pirms šā likuma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likumprojekta Pārejas noteikumu 1. punkta nepieciešamību, ņemot vērā, ka </w:t>
            </w:r>
            <w:r w:rsidR="00000000" w:rsidRPr="00000000" w:rsidDel="00000000">
              <w:rPr>
                <w:u w:val="single"/>
                <w:rtl w:val="0"/>
              </w:rPr>
              <w:t xml:space="preserve">likumprojekts neparedz Latvijas un Šveices sadarbības programmas vadības likuma spēka zaudēšanu</w:t>
            </w:r>
            <w:r w:rsidR="00000000" w:rsidRPr="00000000" w:rsidDel="00000000">
              <w:rPr>
                <w:rtl w:val="0"/>
              </w:rPr>
              <w:t xml:space="preserve">. Ievērojot, ka Šveices sadarbības programmu vadības likumi ir termiņa ziņā piesaistīti attiecīgā perioda saprašanās memorandam un ietvarlīgumam, ņemot vērā likumprojekta anotācijā norādīto, ka iepriekšējās sadarbības programmas ietvaros turpinās pēcuzraudzības posms (t.i., jauni pasākumi vairs netiek uzsākti), kā arī ievērojot principu, ka tiesiskās attiecības apspriežamas saskaņā ar tiesisko regulējumu, kas ir spēkā to rašanās laikā, ir secināms, ka likumprojekta nosacījumi uz Pārejas noteikumu 1. punktā minētajām programmām, projektiem un citiem pasākumiem nav attiecināms un pārejas regulējums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Pārejas noteikumu 1. punktu redakcionāli precizēt atbilstoši noteikumu Nr. 108 2. punkta prasībām (piemēram, "Programmām, individuālajiem projektiem, grantu shēmām, apakšprojektiem, kā arī Tehniskās palīdzības fonda, Projektu sagatavošanas fonda un Stipendiju fonda pasākumiem, kuru īstenošana uzsākta pirms šī likuma spēkā stāšanās, piemēro Latvijas un Šveices sadarbības programmas vadības likuma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izstrādājot Latvijas un Šveices sadarbības programmas vadības likumu, sākotnēji nebija paredzēts, ka attiecīgais Šveices ieguldījums tiks īstenota vairākos periodos. Šobrīd ir izstrādāts likumprojekts, kas attiecināms tieši uz Šveices ieguldījuma otrā perioda īstenošanu, t.i., 2019.-2029. gadu. Izrietoši šobrīd spēkā esošais Latvijas un Šveices sadarbības programmas vadības likums attiecināms uz pirmo Šveices ieguldījuma periodu, t.i., 2007.-2017.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normas piemērotājam būtu skaidrs piemērojamais regulējums un tā saturs, ir svarīgi uzsvērt, ka attiecībā uz Šveices ieguldījuma otrā perioda īstenošanu nav piemērojams šobrīd spēkā esošais Latvijas un Šveices sadarbības programmas vadības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un Šveices sadarbības programmas vadības likumā minētajām programmām, individuālajiem projektiem, grantu shēmām, apakšprojektiem, kā arī Tehniskās palīdzības fonda, Projektu sagatavošanas fonda un Stipendiju fonda pasākumiem, kuru īstenošana uzsākta pirms šī likuma spēkā stāšanās, piemēro Latvijas un Šveices sadarbības programmas vadības likuma noteikumus.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2024. gada 1. jūlijam, kad Klimata un enerģētikas ministrija pārņem programmas apsaimniekotāja funkcijas, šīs funkcijas veic Vides aizsardzības un reģionālās attīstības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Pārejas noteikumu  4.punktu, pamatojoties uz to, ka kopš 2024.gada marta Klimata un enerģētikas ministrija (KEM) ir iesaistīta  Latvijas - Šveices sadarbības programmas “Vēsturiski piesārņoto vietu sanācija” 2.kārtas pieteikuma izstrādes procesā un programmas pieteikuma sagatavošana notiek bez Vides aizsardzības un reģionālās attīstības ministrijas (VARAM) iesaistes tiešā komunikācijā ar Finanšu ministriju un Šveices atbildīgajām institūcijām, līdz ar to nav lietderīgi formāli saglabāt programmas apsaimniekotāja funkcijas VARAM līdz 2024.gada 1.jūlijam un ir nododamas KEM atbilstoši Ministru kabineta rīkojumā “Par Vides aizsardzības un reģionālās attīstības ministrijas un Klimata un enerģētikas ministrijas reorganizāciju” (24-TA-376) noteiktajam, t.i. ar rīkojuma spēkā stāšanās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14. maijā ir elektroniski panākta vienošanās ar Vides aizsardzības un reģionālās attīstības ministriju, Klimata un enerģētikas ministriju un Tieslietu ministriju par precizētajām redakcijām likumprojekta pārejas noteikumu 4. punktā un anotācijā, un Vides aizsardzības un reģionālās attīstības ministrija 2024. gada 14. maijā sniegusi atkārtotu atzinumu, atsaucot 7. maijā sniegtos iebildumus.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dienai, kad Klimata un enerģētikas ministrija pārņem programmas apsaimniekotāja funkcijas, šīs funkcijas veic Vides aizsardzības un reģionālās attīstības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par Likumprojekta Pārejas noteikumu 4.punktu, nepieciešams precizēt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programmas apsaimniekotāju funkcijas veic Izglītības un zinātnes ministrija, Veselības ministrija un Klimata un enerģētikas ministrija. Sākotnēji kā programmas “Vēsturiski piesārņoto vietu sanācija” apsaimniekotājs bija paredzēta Vides aizsardzības un reģionālās attīstības ministrija, taču ņemot vērā, ka ir plānota Vides aizsardzības un reģionālās attīstības ministrijas un Klimata un enerģētikas ministrijas reorganizācija, tostarp Klimata un enerģētikas ministrijai pārņemot programmas apsaimniekotāja funkcijas (skat. Ministru kabineta rīkojuma projektu “Par Vides aizsardzības un reģionālās attīstības ministrijas un Klimata un enerģētikas ministrijas reorganizāciju un Klimata, enerģētikas un vides ministrijas un Dabas aizsardzības un reģionālās attīstības ministrijas izveidošanu” (24-TA-376)), likumprojektā iekļautas atbilstošas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14. maijā ir elektroniski panākta vienošanās ar Vides aizsardzības un reģionālās attīstības ministriju, Klimata un enerģētikas ministriju un Tieslietu ministriju par precizētajām redakcijām likumprojekta pārejas noteikumu 4. punktā un anotācijā, un Vides aizsardzības un reģionālās attīstības ministrija 2024. gada 14. maijā sniegusi atkārtotu atzinumu, atsaucot 7. maijā sniegtos iebildumus.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ka </w:t>
            </w:r>
            <w:r w:rsidR="00000000" w:rsidRPr="00000000" w:rsidDel="00000000">
              <w:rPr>
                <w:i w:val="1"/>
                <w:rtl w:val="0"/>
              </w:rPr>
              <w:t xml:space="preserve">projekta iesniedzējs saskaņā ar Administratīvā procesa likumu un Valsts pārvaldes iestāžu nodarīto zaudējumu atlīdzināšanas likumu var prasīt zaudējumu atlīdzību, kas radušies, sagatavojot vērtēšanas procesā noraidīto projekta iesniegumu</w:t>
            </w:r>
            <w:r w:rsidR="00000000" w:rsidRPr="00000000" w:rsidDel="00000000">
              <w:rPr>
                <w:rtl w:val="0"/>
              </w:rPr>
              <w:t xml:space="preserve">. Valsts pārvaldes iestāžu nodarīto zaudējumu atlīdzināšanas likuma 1. pants paredz, ka šī likuma mērķis ir nodrošināt privātpersonai Satversmē un Administratīvā procesa likumā noteiktās tiesības uz atbilstīgu atlīdzinājumu par mantisko zaudējumu vai nemantisko kaitējumu, kas tai nodarīts ar valsts pārvaldes iestādes prettiesisku administratīvo aktu vai prettiesisku faktisko rīcību. Ievērojot minēto, projekta iesniedzējam varētu būt tiesības uz zaudējumu atlīdzinājumu, ja projekta iesniegums tiktu prettiesiski noraidīts, nevis visos gadījumos, kad tas ticis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donorvalsts noteikumi</w:t>
            </w:r>
            <w:r w:rsidR="00000000" w:rsidRPr="00000000" w:rsidDel="00000000">
              <w:rPr>
                <w:rtl w:val="0"/>
              </w:rPr>
              <w:t xml:space="preserve"> – 2022. gada 6. maijā apstiprinātie noteikumi par sadarbības programmas īstenošanu noteiktām Eiropas Savienības dalībvalstīm ekonomisko un sociālo atšķirību mazināšanai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likumprojektā ar donorvalsts noteikumiem ir noteiktas saistības, lūdzam konkrētāk norādīt, kas tie ir par noteikumiem (izdevējs). Kā arī anotācijā skaidrot, kādā veidā tie ir ienesti Latvijas tiesību sistēmā, lai tie kļūtu saistoši. Vēršam uzmanību, ka šiem noteikumiem ir jābūt publiski brīvi pieejamiem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likumprojekta redakciju un papildināto anotāciju. Papildus skaidrojam, ka donorvalsts noteikumi ir iztulkoti latviešu valodā un ir publicēti Finanšu ministrijas tīmekļvietnē (pieejams: https://www.fm.gov.lv/lv/es-un-cits-atbalsts) līdz darbu uzsāks Šveices ieguldījuma oficiālā tīmekļvietne.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donorvalsts noteikumi</w:t>
            </w:r>
            <w:r w:rsidR="00000000" w:rsidRPr="00000000" w:rsidDel="00000000">
              <w:rPr>
                <w:rtl w:val="0"/>
              </w:rPr>
              <w:t xml:space="preserve"> – 2022. gada 6. maijā apstiprinātie Šveices Attīstības un sadarbības aģentūras un Ekonomisko lietu valsts sekretariāta noteikumi par Šveices sadarbības programmas otrā perioda īstenošanu noteiktām Eiropas Savienības dalībvalstīm ekonomisko un sociālo atšķirību mazināšanai Eiropas Savienībā;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ietvarlīgums</w:t>
            </w:r>
            <w:r w:rsidR="00000000" w:rsidRPr="00000000" w:rsidDel="00000000">
              <w:rPr>
                <w:rtl w:val="0"/>
              </w:rPr>
              <w:t xml:space="preserve"> – Latvijas Republikas valdības un Šveices Federālās padomes 2023. gada 19. jūnija ietvarlīgums par Šveices sadarbības programmas otrā perioda īstenošanu noteiktām Eiropas Savienības dalībvalstīm ekonomisko un sociālo atšķirību mazināšanai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Korekti atspoguļot ietvarlīguma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19. jūnija Latvijas Republikas valdības un Šveices Federālās padomes ietvarlīgums par Šveices sadarbības programmas otrā perioda īstenošanu noteiktām Eiropas Savienības dalībvalstīm ekonomisko un sociālo atšķirību mazināšanai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ietvarlīgums</w:t>
            </w:r>
            <w:r w:rsidR="00000000" w:rsidRPr="00000000" w:rsidDel="00000000">
              <w:rPr>
                <w:rtl w:val="0"/>
              </w:rPr>
              <w:t xml:space="preserve"> – 2023. gada 19. jūnija Latvijas Republikas valdības un Šveices Federālās padomes ietvarlīgums par Šveices sadarbības programmas otrā perioda īstenošanu noteiktām Eiropas Savienības dalībvalstīm ekonomisko un sociālo atšķirību mazināšanai Eiropas Savienībā;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b w:val="1"/>
                <w:rtl w:val="0"/>
              </w:rPr>
              <w:t xml:space="preserve">projekts</w:t>
            </w:r>
            <w:r w:rsidR="00000000" w:rsidRPr="00000000" w:rsidDel="00000000">
              <w:rPr>
                <w:rtl w:val="0"/>
              </w:rPr>
              <w:t xml:space="preserve"> – projekta iesniegums, kas atbilst projektu iesniegumu vērtēšanas kritērijiem un ko atklāta projektu iesniegumu konkursa ietvaros ir apstiprinājis programmas apsaimniekotājs vai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termina "projekts" skaidrojumā izslēgt vārdus "kas atbilst projektu iesniegumu vērtēšanas kritērijiem un", jo tie ir lieki.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iesnieguma atbilstība projektu iesniegumu vērtēšanas kritērijiem ir viens no faktoriem, lai apstiprinātu projektu. Attiecīgais nosacījums bieži vien tiek izmantots, sniedzot skaidrojumus potenciālajiem finansējuma saņēmējiem un iestādēm, lai norādītu atšķirības starp projekta iesniegumu un projektu. Vienlaikus vēršam uzmanību, ka norma ir analoģiska regulējamam, kas noteikts Eiropas Savienība struktūrfondu un Kohēzijas fonda 2014.-2020. gada plānošanas perioda vadības likumā un Eiropas Savienības fondu 2021.-2027. gada plānošanas perioda vadības likumā, kā arī Eiropas Ekonomikas zonas finanšu instrumenta un Norvēģijas finanšu instrumenta 2014.—2021. gada perioda vadības likumā. Ievērojot minēto, redakcija netiek mainīta.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r w:rsidR="00000000" w:rsidRPr="00000000" w:rsidDel="00000000">
              <w:rPr>
                <w:b w:val="1"/>
                <w:rtl w:val="0"/>
              </w:rPr>
              <w:t xml:space="preserve">projekts</w:t>
            </w:r>
            <w:r w:rsidR="00000000" w:rsidRPr="00000000" w:rsidDel="00000000">
              <w:rPr>
                <w:rtl w:val="0"/>
              </w:rPr>
              <w:t xml:space="preserve"> – projekta iesniegums, kas atbilst projektu iesniegumu vērtēšanas kritērijiem un ko atklāta projektu iesniegumu konkursa ietvaros ir apstiprinājis programmas apsaimniekotājs vai aģentūra;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saskaņā ar šā likuma 7. panta pirmās daļas 1., 4., 5., 9. un 10. punktu, 8. panta pirmās daļas 1. un 3. punktu, 9. panta pirmās daļas 2. un 4. punktu, 10. panta pirmās daļas 1., 3., 4., 5., 8., 9., 11., 12. un 16. punktu, 11. panta pirmās daļas 1. punktu, kā arī Iepirkumu uzraudzības birojs saskaņā ar šā likuma 12. panta pirmās daļas 1. punktu ir tiesīgs apstrādāt šādus fizisko personu datus – vārds, uzvārds, personas kods, kontaktinformācija, bankas konta numurs, informācija par statusu darba tirgū, darba pieredzi un izglītības līmeni, kā arī ir tiesīgs apstrādāt citus fizisko personu datus, kuri nepieciešami minēto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norāda, ka Likumprojektā ietvertais regulējums, kas paredz Šveices ieguldījuma vadībā iesaistītajām institūcijām "ir tiesīgas apstrādāt citus fizisko personu datus, kuri nepieciešami minēto funkciju izpildei" ir pārāk vispārējs un datu subjektam nedod skaidrus personas datu apstrādes nosacījumus. Inspekcija vērš uzmanību, ka tāda norāde tiesību normā ir neatbilstoša Eiropas Parlamenta un Padomes 2016. gada 27. aprīļa Regulas (ES) 2016/679 par fizisku personu aizsardzību attiecībā uz personas datu apstrādi un šādu datu brīvu apriti un ar ko atceļ Direktīvu 95/46/EK (Vispārīgā datu aizsardzības regula) 5. panta 1. punkta "a" apakšpunktā iekļautajam likumīguma, godprātības un pārredzamības principam, jo nepieciešamo datu apjoms ir jāparedz jau pirms tiesību normu radīšanas. Ievērojot minēto, aicinām skaidri noteikt kādus personas datus ir vēl plānots apstrādāt.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attiecīgais jautājums tika izdiskutēts ar Tieslietu ministriju 2024. gada 12. martā notikušajā starpinstitūciju saskaņošanas sanāksmē, un par redakciju un anotācijā ietverto skaidrojumu panākta savstarpēja vienošanās ar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likumprojektā nav iespējams uzskaitīt izsmeļošu personas datu uzskaitījumu, kas var tikt apstrādāti. Fizisko personu dati tiek apstrādāti tikai ar nolūku, lai veiktu šajā likumprojektā noteiktās funkcijas un kas minētas arī likumprojekta 6. panta trešajā daļā, t.i., veicot pārbaudi, revīziju, uzraudzību, izvērtēšanu un finanšu pārvaldību. Minētā norma nosaka, ka Šveices ieguldījuma vadībā iesaistītās institūcijas, kā arī Iepirkumu uzraudzības birojs, ir tiesīgas apstrādāt šādus fizisko personu datus – vārds, uzvārds, personas kods, kontaktinformācija, bankas konta numurs, informācija par statusu darba tirgū, darba pieredzi un izglītības līmeni, kā arī ir tiesīgas apstrādāt citus fizisko personu datus, kuri nepieciešami minēto funkciju izpildei. Veicot attiecīgās funkcijas, tiek apstrādāti, piemēram, finansējuma saņēmēja kā projekta īstenošanas vadībā iesaistītā personāla dati, taču var rasties nepieciešamība apstrādāt arī citu personu, kuras tiek piesaistītas projekta īstenošanā (piemēram, sadarbības partneri; personas, ar kurām tiek noslēgti pakalpojuma līgumi, iepirkuma līgumi u.tml.) datus, tostarp tādus, kas nav uzskaitīti likumprojekta 6. panta trešajā daļā. Slēdzot līgumus vai vienošanās par projekta vai iepriekš noteiktā projekta īstenošanu, tajās būs nepieciešams paredzēt, ka īstenotājs piekrīt fizisko personu datu apstrādei, lai nodrošinātu Šveices ieguldījuma vadībā iesaistītajām institūcijām un Iepirkumu uzraudzības birojam noteikto funkciju izpildi, veicot pārbaudi, revīziju, uzraudzību, izvērtēšanu un finanšu pārvaldību. Atbilstošu atrunu par fizisko personu datu apstrādi būs nepieciešams iekļaut arī citos līgumos, ko projekta vai iepriekš noteiktā projekta īstenotājs slēgs projekta vai iepriekš noteiktā projekta īstenošanā, piemēram, pakalpojumu līgumos.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saskaņā ar šā likuma 7. panta pirmās daļas 1., 4., 5., 9. un 10. punktu, 8. panta pirmās daļas 1. un 3. punktu, 9. panta pirmās daļas 2. un 4. punktu, 10. panta pirmās daļas 1., 3., 4., 5., 8., 9., 11., 12. un 16. punktu, 11. panta pirmās daļas 1. punktu, kā arī Iepirkumu uzraudzības birojs saskaņā ar šā likuma 12. panta pirmās daļas 1. punktu ir tiesīgs apstrādāt šādus fizisko personu datus – vārds, uzvārds, personas kods, kontaktinformācija, bankas konta numurs, informācija par statusu darba tirgū, darba pieredzi un izglītības līmeni, kā arī ir tiesīgs apstrādāt citus fizisko personu datus, kuri nepieciešami minēto funkciju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Programmas apsaimniekotājs vai aģentūra veic projektu iesniegumu atlasi saskaņā ar normatīvajiem aktiem, kas izdoti, pamatojoties uz šā likuma 16. panta 12. punktu. Projektu iesniegumu atlases nolikumu izstrādā un pēc saskaņošanas ar vadošo iestādi apstiprina programmas apsaimniekotājs vai aģentūra. Ja projektu iesniegumu atlases nolikumu izstrādā aģentūra, tā nolikumu saskaņo arī ar programmas apsaimniekotāju.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108 62. punktā noteikto, ka </w:t>
            </w:r>
            <w:r w:rsidR="00000000" w:rsidRPr="00000000" w:rsidDel="00000000">
              <w:rPr>
                <w:u w:val="single"/>
                <w:rtl w:val="0"/>
              </w:rPr>
              <w:t xml:space="preserve">likumprojektā neietver atsauces uz zemāka juridiskā spēka normatīvo aktu</w:t>
            </w:r>
            <w:r w:rsidR="00000000" w:rsidRPr="00000000" w:rsidDel="00000000">
              <w:rPr>
                <w:rtl w:val="0"/>
              </w:rPr>
              <w:t xml:space="preserve">, kā arī uz normatīvo aktu, kas vēl nav stājies spēkā, lūdzam precizēt likumprojekta 18. panta pirmajā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Programmas apsaimniekotājs vai aģentūra veic projektu iesniegumu atlasi saskaņā ar projektu iesniegumu vērtēšanas kritērijiem un projektu iesniegumu atlases nolikumu. Projektu iesniegumu atlases nolikumu izstrādā un pēc saskaņošanas ar vadošo iestādi apstiprina programmas apsaimniekotājs vai aģentūra. Ja projektu iesniegumu atlases nolikumu izstrādā aģentūra, tā nolikumu saskaņo arī ar programmas apsaimniekotāju.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iesnieguma iesniedzējs var apstrīdēt un pārsūdzēt šā likuma 20. panta otrajā daļā minētos lēmumus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24. panta otrās daļas ievaddaļā izslēgt vārdus "un pārsūdzēt", ņemot vērā to, ka konkrētie lēmumi nebūs pārsūdzami.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iesnieguma iesniedzējs var apstrīdēt šā likuma 19. panta otrajā daļā minētos lēmumus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radušās izmaksas var uzskatīt par attiecināmām, ja tās radušās un samaksātas pēc projekta vai iepriekš noteiktā projekta līguma noslēgšanas un izmaksu attiecināmības nosacījumi, kas noteikti saskaņā ar šā likuma 16. panta 12. punktu, neparedz citu termiņu, un nepārsniedz 2029. gada 3. 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ierosinām vārdus "var uzskatīt par attiecināmām" aizstāt ar vārdiem "ir attiecināmas". Tāpat aicinām redakcionāli precizēt frāzi "</w:t>
            </w:r>
            <w:r w:rsidR="00000000" w:rsidRPr="00000000" w:rsidDel="00000000">
              <w:rPr>
                <w:u w:val="single"/>
                <w:rtl w:val="0"/>
              </w:rPr>
              <w:t xml:space="preserve">izmaksas [..] nepārsniedz</w:t>
            </w:r>
            <w:r w:rsidR="00000000" w:rsidRPr="00000000" w:rsidDel="00000000">
              <w:rPr>
                <w:rtl w:val="0"/>
              </w:rPr>
              <w:t xml:space="preserve"> 2029. gada 3. decembri" (piemēram, norādot, ka izmaksas </w:t>
            </w:r>
            <w:r w:rsidR="00000000" w:rsidRPr="00000000" w:rsidDel="00000000">
              <w:rPr>
                <w:u w:val="single"/>
                <w:rtl w:val="0"/>
              </w:rPr>
              <w:t xml:space="preserve">radušās </w:t>
            </w:r>
            <w:r w:rsidR="00000000" w:rsidRPr="00000000" w:rsidDel="00000000">
              <w:rPr>
                <w:rtl w:val="0"/>
              </w:rPr>
              <w:t xml:space="preserve">līdz attiecīgajam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šā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ja tās radušās pēc projekta vai iepriekš noteiktā projekta līguma noslēgšanas un apmaksātas ne vēlāk kā 2029. gada 3. decembrī. Ministru kabinets var noteikt citus izmaksu attiecināmības nosacījumus, nepārsniedzot šī punkta pirmajā teikumā noteikto izmaksu attiecināmības gala termiņu.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radušās izmaksas ir attiecināmas, ja tās radušās pēc projekta līguma noslēgšanas un apmaksātas ne vēlāk 2029. gada 3. decembrī. Ministru kabinets var noteikt citus izmaksu attiecināmības nosacījumus, nepārsniedzot šīs daļas pirmajā teikumā noteikto izmaksu attiecināmības sākuma un gala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īstenotājs ir tiešās pārvaldes iestāde, atvasināta publiska persona vai cita valsts iestāde, programmas apsaimniekotājs četru mēnešu laikā pēc dienas, kad Šveices institūcijas apstiprinājušas otrās kārtas programmas iesniegumu, iesniedz izskatīšanai Ministru kabinetā informatīvo ziņojumu, ievērojot šā likuma 16. panta 12. punktā noteikto deleģējumu Ministru kabinetam. Ja īstenotājs ir fiziskā vai juridiskā persona, programmas apsaimniekotājs četru mēnešu laikā pēc dienas, kad Šveices institūcijas apstiprinājušas otrās kārtas programmas iesniegumu, iesniedz apstiprināšanai Ministru kabinetā šā likuma 16. panta 12. punktā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programmas ir izstrādes stadijā un sadarbības kārtība un veids starp programmas apsaimniekotāju un īstenotāju nav noteikts, tad aicinām sniegt iespēju izstrādāt informatīvo ziņojumu vai Ministru kabineta noteikumus gadījumos, kad īstenotājs ir tiešās pārvaldes iestāde, atvasināta publiska persona vai cita valsts iestāde. Noteiktos gadījumos programmas apsaimniekotājs var redzēt nepieciešamību 16. panta 12. punktā minētos noteikumus ietvert Ministru kabineta noteikumos arī, ja īstenotājs ir tiešās pārvaldes iestāde, atvasināta publiska persona vai cita valsts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īstenotājs ir tiešās pārvaldes iestāde, atvasināta publiska persona vai cita valsts iestāde, programmas apsaimniekotājs četru mēnešu laikā pēc dienas, kad Šveices institūcijas apstiprinājušas otrās kārtas programmas iesniegumu, iesniedz izskatīšanai Ministru kabinetā informatīvo ziņojumu vai Ministru kabineta noteikumus, ievērojot šā likuma 16. panta 12. punktā noteikto deleģējumu Ministru kabinetam. Ja īstenotājs ir fiziskā vai juridiskā persona, programmas apsaimniekotājs četru mēnešu laikā pēc dienas, kad Šveices institūcijas apstiprinājušas otrās kārtas programmas iesniegumu, iesniedz apstiprināšanai Ministru kabinetā šā likuma 16. panta 12. punktā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īstenotājs ir tiešās pārvaldes iestāde, atvasināta publiska persona vai cita valsts iestāde, programmas apsaimniekotājs četru mēnešu laikā pēc dienas, kad Šveices institūcijas apstiprinājušas otrās kārtas programmas iesniegumu, iesniedz izskatīšanai Ministru kabinetā informatīvo ziņojumu, ievērojot šā likuma 15. panta 12. punktā noteikto deleģējumu Ministru kabinetam, vai iesniedz apstiprināšanai Ministru kabinetā šā likuma 15. panta 12. punktā minētos noteikumus. Ja īstenotājs ir juridiskā persona, programmas apsaimniekotājs četru mēnešu laikā pēc dienas, kad Šveices institūcijas apstiprinājušas otrās kārtas programmas iesniegumu, iesniedz apstiprināšanai Ministru kabinetā šā likuma 15. panta 12. punktā minētos noteikumus.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2024. gada 1. jūlijam, kad Klimata un enerģētikas ministrija pārņem programmas apsaimniekotāja funkcijas, šīs funkcijas veic Vides aizsardzības un reģionālās attīstības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atsauc š.g. 7.maijā iesniegtos iebildumus, ņemot vērā, ka š.g. 14.maijā elektroniski ir panākta vienošanās par precizētajām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14. maijā ir elektroniski panākta vienošanās ar Vides aizsardzības un reģionālās attīstības ministriju, Klimata un enerģētikas ministriju un Tieslietu ministriju par precizētajām redakcijām likumprojekta pārejas noteikumu 4. punktā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dienai, kad Klimata un enerģētikas ministrija pārņem programmas apsaimniekotāja funkcijas, šīs funkcijas veic Vides aizsardzības un reģionālās attīstības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precizēt atsauci uz ietvarlīgumu.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Šveices Federālās padomes ietvarlīgums par Šveices sadarbības programmas otrā perioda īstenošanu noteiktām Eiropas Savienības dalībvalstīm ekonomisko un sociālo atšķirību mazināšanai Eiropas Savienībā (turpmāk - ietvarlīgums) (parakstīts Rīgā, 2023. gada 19. jūnijā, apstiprināts ar MK 2023. gada 6. jūnija noteikumiem Nr. 288 "Par Latvijas Republikas valdības un Šveices Federālās padomes ietvarlīgumu par  Šveices sadarbības programmas otrā perioda īstenošanu noteiktām Eiropas Savienības dalībvalstīm ekonomisko un sociālo atšķirību mazināšanai Eiropas Savienībā", stājās spēkā 2023.gada 16.augustā, publicēts oficiālajā izdevumā "Latvija Vēstnesis" Nr.165 2023.gada 28.augustā)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23-TA-1117</w:t>
    </w:r>
    <w:r>
      <w:br/>
    </w:r>
    <w:r w:rsidR="00000000" w:rsidRPr="00000000" w:rsidDel="00000000">
      <w:rPr>
        <w:rtl w:val="0"/>
      </w:rPr>
      <w:t xml:space="preserve">31.05.2024. 15.59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23-TA-1117</w:t>
    </w:r>
    <w:r>
      <w:br/>
    </w:r>
    <w:r w:rsidR="00000000" w:rsidRPr="00000000" w:rsidDel="00000000">
      <w:rPr>
        <w:rtl w:val="0"/>
      </w:rPr>
      <w:t xml:space="preserve">31.05.2024. 15.59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Izziņa_23-TA-1117.docx</dc:title>
</cp:coreProperties>
</file>

<file path=docProps/custom.xml><?xml version="1.0" encoding="utf-8"?>
<Properties xmlns="http://schemas.openxmlformats.org/officeDocument/2006/custom-properties" xmlns:vt="http://schemas.openxmlformats.org/officeDocument/2006/docPropsVTypes"/>
</file>