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21-TA-1737: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un anotācijā precizēt 1.2.1.2.i. investīcijas nosaukumu un aizstāt vārdu “apakšinvestīcija” ar vārdu “pasākums”, kā arī precizēt plānotā pasākuma numuru uz “1.2.1.2.i.1.”, atbilstoši Vadlīnijās Nr.1 “Vadlīnijas informatīvā ziņojuma vai Ministru kabineta noteikumu izstrādei par Eiropas Savienības Atveseļošanas un noturības mehānisma plāna reformas vai investīcijas ieviešanu”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īstenošanai ir veikts  horizontālā principa “Nenodarīt būtisku kaitējumu” (Do no significant harm – DNSH) novērtējums, lūdzam papildināt noteikumu projektu ar saistošajiem nosacījumiem, kā arī informāciju par to, kā tiks nodrošināta šo DNSH nosacījumu ieviešana un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ievades nosacījumiem Kohēzijas politikas fondu vadības informācijas sistēmā, tai skaitā informācijas ievades apjomu, datu ievades regularitāti, atbildības sadalījumu un nepieciešamo pamatojošo dokumentu par noteikto atskaites punktu un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investīcijas mērķi atbilstoši Atveseļošanās fonda plānā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Kohēzijas politikas fondu vadības informācijas sistēmā maksājumu pieprasījumu un izdevumus, un sasniegto rādītāju pamatojošo dokumentu iesniedz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dokumentu glabāšanas nosacījumiem un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izdevumu attiecināmības termiņu. Vienlaikus vēršam uzmanību, ka no Atveseļošanās fonda nevar tikt atbalstītas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informāciju par izdevumu attiecināmības sākuma termiņu. Vienlaikus vēršam uzmanību, ka no Atveseļošanās fonda nevar tikt atbalstītas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ietverts šāds punkts: "Projektā darbus var sākt ar dienu, kad sadarbībā "Altum" ir saņemts aizdevuma pieteikums. Ja projekta iesniedzējs darbu projektā uzsācis pirms aizdevuma pieteikuma iesniegšanas sadarbībā "Altum", visas ar projektu saistītās izmaksas ir neattiecināmas." Ņemot vērā, ka tehniskās dokumentācijas izstrāde Noteikumu projekta ietvaros netiek attiecināta, jau esošais Noteikumu projekta punkts nosaka, ka energoefektivitātes paaugstināšanas pasākumu īstenošana, AER tehnoloģiju iegāde un uzstādīšana ir pieļaujama tikai tad, kad sabiedrībā "Altum" iesniegts aizdevuma pieteikums. Savukārt Noteikumu projekta 2.4. apakšpunktā sniegts skaidrojums terminam "darbu 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projektā nav nepieciešams dublēt nosacījumus un nav nepieciešas papildus iekļaujot vēl kādu Noteikumu projekta punktu ar izdevumu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iekļauts šāds skaidrojums: "Ja atbalsts tiek sniegts saskaņā ar Regulas Nr.651/2014 38.vai 41.pantu, projektā darbus var sākt ar dienu, kad sadarbībā "Altum" ir saņemts aizdevuma pieteikums. Par darbu sākumu tiek uzskatītas darbības, kas padara ieguldījumu neatgriezenisku, piemēram, ar ieguldījumu saistītu būvdarbu sākums vai pirmā juridiski saistošā apņemšanās pasūtīt aprīkojumu. Līdz ar to iepirkuma veikšana ir pieļaujama, taču, ja pirms aizdevuma pieteikuma iesniegšanas sadarbībā "Altum" jau slēdz līgumu ar iepirkuma uzvarētāju, tajā nepieciešams atrunāt, ka līgums stājas spēkā pēc aizdevuma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darbu projektā uzsācis pirms aizdevuma pieteikuma iesniegšanas sadarbībā "Altum", visas ar projektu saistītās izmaksas ir neattiecināmas."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komersantu saziņā ar iestādi jau tagad paredzēt izmantot tikai oficiālo elektronisko adresi (e-adresi), ņemot vērā obligātas e-adreses izveidošanas nosacījumu komersantiem ar 2023. gada 1. janvāri (https://likumi.lv/ta/id/283229#p-712758), un tās izmantošanas prioritāti, kā to nosaka Paziņošanas likuma 9. panta pirmā prim daļa (https://likumi.lv/ta/id/212499#p9).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šāda informācija: "Ņemot vērā Oficiālās elektroniskās adreses likumā noteikto, komersants saziņā ar sadarbību "Altum" izmanto tikai oficiālo elektronisko adresi (e-adresi), un tās izmantošanas prioritāti, kā to nosaka Paziņošanas likuma 9. panta pirmā prim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ierakstīt apņemšanos par iestādei iesniedzamo veidlapu nodrošināšanu e-formu veidā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šāda informācija: "Komersants tam noteiktos iesniedzamos dokumentus aizpilda un elektronisku dokumentu veidā iesniedz sadarbībā "Altum". Sadarbība "Altum" e-adresē nodrošina iesniedzējam nepieciešamās elektroniskās veidlapas. Tāpat arī, ņemot vērā Oficiālās elektroniskās adreses likumā noteikto, komersants saziņā ar sadarbību "Altum" izmanto tikai oficiālo elektronisko adresi (e-adresi), un tās izmantošanas prioritāti, kā to nosaka Paziņošanas likuma 9. panta pirmā prim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24.1 punkts nosaka, ka pirmo 4 nedēļu laikā, iesniedzot aizdevuma pieteikumu sabiedrībā “Altum”, atbalsta saņēmējam uz atbalsta piešķiršanas brīdi jāatbilst šādiem nosacījumiem: viena no komersanta darbības nozarēm ir apstrādes rūpniecība, komersants vai komersanta saistītās personas eksportē vismaz 51% no saražotā, vai komersanta eksporta apjoms pēdējā noslēgtā finanšu gada laikā ir vismaz 1 000 000 euro. Aicinām minēto 4 nedēļu vietā noteikt 2 nedēļas pieteikuma iesniegšanas termiņu valsts atbalstam, lai nekavētu programmā paredzēto aktivitāšu ieviešanas un būvniecības sezonu.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ja atbalsta programmas mērķis ir dot priekšroku eksportējošiem uzņēmumiem, kā priekšrocību piešķirot pieteikšanās iespēju 4 nedēļu laikā tikai eksportējošiem uzņēmumiem, bet ja piemēram, eksportējošs uzņēmums  palaiž garām pieteikšanās termiņu, tad tam nav nekādu priekšrocību pret citiem pieteikuma iesniedzējiem. LTRK aicina izvērtēt iespēju ļaut pieteikties visiem pretendentiem vienlaicīgi, savukārt, eksportējošiem uzņēmumiem piešķirt papildus punktus, ja šāds risinājums nav atbalstāms, lūdzam sniegt argumentāciju, kādēļ tā nevarētu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sniegt skaidrojumu par Noteikumu projekta 25.8 un 25.12.punktiem, kādēļ mazumtirdzniecībai un vairumtirdzniecībai vai ari ēkai kurā ir šīs abas nozares, netiek dota iespēja saņemt atblastu energoefektivitātes uzlabošanai? Tirdzniecības nozare rada gan CO2, gan patērē enerģiju, kā rezultātā sniedzot atblastu arī mazumtirdzniecībai un vairumtirdzniecibai nav saskatāma pretruna ar atbalsta programmas mērķi - veicināt ieguldījumus uzņēmējdarbības energoefektivitātes paaugstināšanā, atjaunojamo energoresursu tehnoloģiju attīstībā un energoresursu racionālā izmantošanā, samazinot negatīvo ietekmi uz vidi un klimata pārmaiņām, kā arī uzlabojot komersantu produktivitāti, konkurētspēju un eksportspēju, un veicinot virzību ilgtspējīgas un videi draudzīgas uzņēmējdarbības attīstības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prioritāte ir noteikta eksportējošie uzņēmumi, vienlaikus aicinām sniegt atbalstu arī mazumtirdzniecībai un vairumtirdzniecībai, saglabājot noteiktās prioritātes. LTRK lūdz rast iespēju paredzēt atbalstu mazumtirdzniecībai un vairumtirdzniecībai, ņemot vērā, ka nav Komisijas regula, kas būtu noteikusi ierobežojumus attiecībā uz šīm nozarēm.LTRK norāda, ka nepieciešams kā obligātu pienākumu finansējuma piešķīrējam sniegt skaidrojumu un pamatojumu finansējuma piešķiršanas atteikumam, kuram būtu jābūt pamatotam ar pretendenta neatbilstību skaidri noteiktiem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programmai ir pieejams ierobežots finansējuma apmērs, līdz ar to nav iespējams sniegt atbalstu pilnīgi visām nozarēm, nepieciešams noteikt kādas prioritāras nozares. Līdz ar to norādām, ka Ministru kabineta 2021. gada 16. februāra rīkojumā Nr. 93 "Par Nacionālās industriālās politikas pamatnostādnēm 2021.–2027. gadam" (turpmāk – NIP) ir noteikts, ka, lai gan Covid-19 radītie ierobežojumi negatīvi ietekmē ekonomiku šodien, tomēr tādi tautsaimniecības attīstības izaicinājumi kā nepieciešamība palielināt Latvijas preču un pakalpojumu eksportu un produktivitāti nemainās. Līdz ar to atbalsts prioritāri tiek piedāvāts eksportējošiem un apstrādes rūpniecības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projekta redakcijā pieteikumus nav iespējams iesniegt vairumtirdzniecības un mazumtirdzniecības nozarei. Tomēr Ekonomikas ministrija vērš uzmanību, ka Ekonomikas ministrija laika gaitā atkārtoti izvērtēs Noteikuma projektā ietvertos nosacījumus un izskatīs iespēju paplašināt atbalsta saņēmēju loku, to papildinot arī ar vairumtirdzniecības un mazumtirdzniecības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eksportējošie un apstrādes rūpniecības uzņēmumi var iesniegt pieteikumus pirmo 4 nedēļu laikā un arī turpmāk līdz pieejams finansējums. Noteikumu projekts nosaka, ka tieši pirmo 4 nedēļu laikā pieteikumus var iesniegt</w:t>
            </w:r>
            <w:r w:rsidR="00000000" w:rsidRPr="00000000" w:rsidDel="00000000">
              <w:rPr>
                <w:b w:val="1"/>
                <w:rtl w:val="0"/>
              </w:rPr>
              <w:t xml:space="preserve"> tikai </w:t>
            </w:r>
            <w:r w:rsidR="00000000" w:rsidRPr="00000000" w:rsidDel="00000000">
              <w:rPr>
                <w:rtl w:val="0"/>
              </w:rPr>
              <w:t xml:space="preserve">eksportējošie un apstrādes rūpniecības uzņēmumi, bet tas neizslēdz iespēju, ka šie uzņēmumi pieteikumus var iesniegt arī pēc 4 nedēļām.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atšķirībā no iepriekšējā plānošanas perioda, šajā plānošanas periodā atbalsta programmas tiek plānotas finanšu instrumentu veidā. Šī atbalsta programma tiek finansēta no Atveseļošanās fonda finansējuma un šī finansējuma atbalsta programmām nav kritēriju, līdz ar to arī nav iespējams noteikt kādai nozarei papildus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Attīstības finanšu institūcijas likuma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saņēmējam ir pienākums, tiklīdz ir zināma informācija par iepirkumu izsludināšanas brīdi, iesniegt iepirkumu plānu Kohēzijas politikas fondu vadības informācijas sistēmā par visiem investīcijas ieviešanai plānotajiem iepirkumiem, kuru rīkošanai paredzēts piemērot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netiek plānots veikt publiskos iepirkumus ne finansējuma saņēmēja, ne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modelis, ka aizdevumu sniedz sabiedrība "Altum" vai sabiedrība "Altum" kopā ar kādu citu finansētāju, noteikts Ministru kabineta 2021. gada 28. aprīļa rīkojumā Nr. 292 "Par Latvijas Atveseļošanas un noturības mehānisma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Attīstības finanšu institūcijas likuma 12.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Attīstības finanšu institūcijas likuma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Ekonomikas ministrija nosaka pienākumu finansējuma saņēmējam nodrošināt interešu konflikta, korupcijas un krāpšanas novērtēšanas, dubultfinansējuma riska novēršanas un sasniegto atskaites punktu un mērķu pamatojošās dokumentācijas pārbaudi, t.sk. datu ticamības pārbaudi  gala labuma guvēju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Attīstības finanšu institūcijas likuma 12.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programmas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1.2.apakšpunktu. Norādām, ka tas dublē noteikumu projekta 1.1.apakšpunktu , kurā jau minēta atbalsta programmas </w:t>
            </w:r>
            <w:r w:rsidR="00000000" w:rsidRPr="00000000" w:rsidDel="00000000">
              <w:rPr>
                <w:b w:val="1"/>
                <w:rtl w:val="0"/>
              </w:rPr>
              <w:t xml:space="preserve">īstenošanas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atbalsta uzskaiti, neatbalstāmās nozares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1.5.apakšpunktu atbilstoši Ministru kabineta 2009. gada 3. februāra noteikumu Nr. 108 "Normatīvo aktu projektu sagatavošanas noteikumi" 100. punktā noteiktajam. Vēršam uzmanību, ka 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un Attīstības finanšu institūcijas likuma 12. panta ceturtā daļa neparedz noteikt "atbalsta uzskaiti, neatbalstāmās nozares un darbības". Vēršam uzmanību arī uz to, ka saturiski noteikumu projekta 1.4.apakšpunkts jau aptver arī neatbalstāmās nozares un darbības, savukārt 1.1.apakšpunktā minētā atbalsta programmas uzraudzības kārtība saturiski aptver arī atbalsta uzskaiti, jo tāda ir nepieciešama atbalsta programmas nosacījumu ievērošanas uzraudzībai.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iesaistīto institūciju tiesības un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kā arī anotāciju ar informāciju, ar kādu pasākuma shēmu tiks nodrošināts, lai sabiedrība "Altum", atsevišķi sniedzot aizdevumu, nekonkurētu ar kredītiestādēm kreditēšanas tirgū, ņemot vērā, ka tiek svītrots apakšpunkts par cita finansētāja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 valsts atbalsta programma tiek veidota tikai tajā jomā, kur ir kaut kādas tirgus nepilnības, kas kavē vai negatīvi ietekmē ekonomisko attīstību un izaugsmi. Kā norādīts Ministru kabineta 2021. gada 28. aprīļa rīkojumā Nr. 292 "Par Latvijas Atveseļošanas un noturības mehānisma plānu", Latvijā uzņēmumiem ir nepietiekami pieejami finanšu līdzekļi ilgtermiņa ieguldījumiem to efektivitātes uzlabošanai un darbības pārorientēšanai klimatam draudzīgas saimniekošanas virzienā. Energoefektivitātes uzlabošanas pasākumi uzņēmējdarbībā parasti prasa lielus kapitālieguldījumus un to atmaksāšanās laiks ir salīdzinoši garš. Turklāt šādi investīciju projekti nav primāri nepieciešamie ieguldījumi saimnieciskās darbības nodrošināšanai, tādēļ bieži vien tiek atlikti vai to īstenošana netiek apsvērta bez papildus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stimulētu saimnieciskās darbības veicējus pārskatīt līdzšinējos darbības procesus un tehnoloģiju izmantošanu un virzīties uz ilgtspējīgas saimniekošanas modeļiem ir nepieciešami lieli ieguldījumi, kurus esošajā tirgus situācijā Latvijas komersanti izmanto nepietiekami.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un kapitāla atlaide aizdevuma pamatsummas daļējai dzēšanai, lai īstenotu projektu, kā arī finansējums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domāts ar finansējums neattiecināmo izmaksu segšanai, jo neattiecināmās izmaksas tādēļ ir neattiecināmas, jo to izmaksu segšana nav atbalstāma atbalsta programmas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sadaļa par neattiecināmo izmaksu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vai sabiedrības "Altum" paralēlais aizdevums ar kapitāla atlaidi pamatsummas pilnīgam vai daļējam samazinājumam;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un kapitāla atlaide aizdevuma pamatsummas daļējai dzēšanai, lai īstenotu projektu, kā arī finansējums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pret MK noteikumu 1.1., 2.1., 2.3. un 18.punktā noteikto, ka atbalsts tiek sniegts kapitāla atlaides veida aizdevuma pamatsummas daļējai dzēšanai. Uzskatām, ka uzņēmumiem, kuriem ir stabila finanšu plūsma, atbalsts var nebūt nepieciešams lielākā apjomā kā kapitālatlaide, tāpēc lūdzam MK noteikuma punktos paredzēt, ka kapitālatlaidi piešķir aizdevuma pamatsummas pilnīgai vai daļējai dzēšanai, līdzīgi kā MK noteikumos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kapitāla atlaide – finansējums dotācijas veidā cita finansētāja vai sabiedrības “Altum” sniegtā aizdevuma daļējai pamatsummas dzēšanai pēc energoefektivitātes paaugstināšanas pasākumu īstenošanas, pārejas uz atjaunojamo energoresursu tehnoloģiju izmantošanu darbu pabeigšanas, ja ir sasniegti projektā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sniegtajā kapitāla atlaides definīcijā vārdus “dotācijas veidā”, ņemot vērā, ka atbilstoši Likumam par budžetu un finanšu vadību dotācija ir budžeta līdzekļi, kurus piešķir citiem budžetiem, komersantiem, biedrībām un nodibinājumiem un citām institūcijām normatīvajos aktos noteiktajā kārtībā, </w:t>
            </w:r>
            <w:r w:rsidR="00000000" w:rsidRPr="00000000" w:rsidDel="00000000">
              <w:rPr>
                <w:u w:val="single"/>
                <w:rtl w:val="0"/>
              </w:rPr>
              <w:t xml:space="preserve">lai nodrošinātu valsts vai pašvaldību funkciju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kapitāla atlaide – sabiedrības "Altum" aizdevuma vai sabiedrības "Altum" paralēlā aizdevuma pamatsummas pilnīgs vai daļējs samazinājums, kas tiek piemērots izpildoties konkrētiem nosacījumiem vai kritēriju kopai;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kapitāla atlaide – finansējums dotācijas veidā cita finansētāja vai sabiedrības “Altum” sniegtā aizdevuma daļējai pamatsummas dzēšanai pēc energoefektivitātes paaugstināšanas pasākumu īstenošanas, pārejas uz atjaunojamo energoresursu tehnoloģiju izmantošanu darbu pabeigšanas, ja ir sasniegti projektā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izvērtēt iespēju noteikumu projektā palielināt kapitāla atlaidi līdz maksimālajam pieļaujamajam intensitātes slieksnim.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paredz šādu atbalsta veidu - kombinētais finanšu instruments, kuru veido sabiedrības “Altum” aizdevums vai paralēlais aizdevums ar kapitāla atlaidi sabiedrības “Altum” aizdevuma vai paralēlā aizdevuma pamatsummas pilnīgai vai daļējai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kapitāla atlaidi ir jāievēro, lai projektam netiktu pārsniegta maksimāli pieļaujamā valsts atbalsta intensitāte un atbalsta apmērs. Ņemot vērā, ka komersants saņems aizdevumu, arī tas tiek uzskatīts kā atbalsts, kas ietekmē atbalsta intensitātes apmēru. Līdz ar to kapitāla atlaide nedrīkst būt vienādā apmērā ar atbalsta intensitāti, jo tādā veidā tiktu pārsniegti Komisijas regulas 651/2014 noteiktās maksimālās atbalsta intensitātes (ņemot vērā, ka tiek paredzēts arī aizdevums). Papildus lūgums skatīt Noteikumu projekta sadaļu par subsīdijas ekvivalenta aprēķināšanu un atbalsta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kapitāla atlaide – sabiedrības "Altum" aizdevuma vai sabiedrības "Altum" paralēlā aizdevuma pamatsummas pilnīgs vai daļējs samazinājums, kas tiek piemērots izpildoties konkrētiem nosacījumiem vai kritēriju kopai;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1.2.1.2.1.i. apakšinvestīcijas ietvaros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precizēt rādītāja nosaukumu “aprēķinātais siltumnīcefekta gāzu emisiju samazinājums” šādā redakcijā “aprēķinātais siltumnīcefekta gāzu emisiju ietaupījums”.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sasniedzami: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1.2.1.2.1.i. apakšinvestīcijas ietvaros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atskaites punktu šādā redakcijā “Uzņēmējdarbības energoefektivitātes atbalsta programmas stāšanās spēkā”, kā arī tam noteikto rādītāju un sasniegšanas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sasniedzami: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1.2.1.2.1.i. apakšinvestīcijas ietvaros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nepieciešamību uzkrāt datus par šādiem kopējiem radītājiem: “Gada primārās enerģijas patēriņa ietaupījums” un “Papildu darbības jauda, kas uzstādīta atjaunojamo energoresursu enerģijas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sasniedzami: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starpposma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“uzraudzības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līdz 2023. gada 31. decembrim sabiedrība “Altum” apstiprinājusi projektus, kuru kopsumma ir vismaz 20 000 000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minēts, ka Altum slēdz līgumu ar atbalsta saņēmēju ne vēlāk kā līdz 2023.gada 31.decembrim. Ņemot vērā, ka no projekta apstiprināšanas līdz līguma noslēgšanai paiet zināms laiks, lūdzam precizēt šo punktu, novēršot pretrunu ar noteikumu 11.punktā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līdz 2023. gada 31. decembrim sabiedrība "Altum" apstiprinājusi projektus, kuru kopsumma ir vismaz 20 000 000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līdz 2026. gada 31. augustam aprēķinātais siltumnīcefekta gāzu emisiju samazinājums -13 115 CO</w:t>
            </w:r>
            <w:r w:rsidR="00000000" w:rsidRPr="00000000" w:rsidDel="00000000">
              <w:rPr>
                <w:vertAlign w:val="subscript"/>
                <w:rtl w:val="0"/>
              </w:rPr>
              <w:t xml:space="preserve">2</w:t>
            </w:r>
            <w:r w:rsidR="00000000" w:rsidRPr="00000000" w:rsidDel="00000000">
              <w:rPr>
                <w:rtl w:val="0"/>
              </w:rPr>
              <w:t xml:space="preserve"> ekvivalenta tonnas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norādīto sasniedzamā mērķa apjomu, ņemot vērā, ka tas pārsniedz Atveseļošanās fonda plānā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Eiropas Padomes 2021.gada 6.jūlija lēmumam par Latvijas Atveseļošanas un noturības mehānisma plāna izvērtējuma apstiprināšanu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līdz 2026. gada 31. augustam aprēķinātais siltumnīcefekta gāzu emisiju ietaupījums - 11 498 CO</w:t>
            </w:r>
            <w:r w:rsidR="00000000" w:rsidRPr="00000000" w:rsidDel="00000000">
              <w:rPr>
                <w:vertAlign w:val="subscript"/>
                <w:rtl w:val="0"/>
              </w:rPr>
              <w:t xml:space="preserve">2</w:t>
            </w:r>
            <w:r w:rsidR="00000000" w:rsidRPr="00000000" w:rsidDel="00000000">
              <w:rPr>
                <w:rtl w:val="0"/>
              </w:rPr>
              <w:t xml:space="preserve"> ekvivalenta tonnas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1.2.1.2.1.i. apakšinvestīcijai pieejamais Atveseļošanās fonda finansējums ir 80 586 000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1.2.1.2.1.i apakšinvestīcijai paredzēto finansējuma apjomu, lūdzam anotācijā skaidrot, vai 1.2.1.2.1.i apakšinvestīcijai pieejamais Atveseļošanās fonda finansējums nepārsniegs Eiropas Komisijas (turpmāk - EK) lēmumā SA.36904 24. un 121.punktā noteikto pamatkapitāla un rezerves kapitāla maksimālo summu. Vēršam uzmanību, ka EK lēmuma SA.36904 23.punkts nemaz neparedz citādu iespēju kā finansējumu iepludināt caur pamatkapitālu vai rezerves kapitālu. Ja gadījumā plānotais pamatkapitāla vai rezerves kapitāla palielinājums pārsniedz EK lēmumā SA.36904 noteikto summu, lūdzam juridiski korekti atrunāt, ka programmu varēs uzsākt tikai pēc tam, kad būs saņemts EK lēmums par grozījumiem EK lēmumā SA.36904 par sabiedrības Altum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finansējums tiks ieguldīts ilgtermiņa saistībās, tāpēc lēmumā norādītie kapitāla limiti netiks pārsniegti. 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1.2.1.2.1.i. apakšinvestīcijas administrēšanas un uzraudzības funkciju nodrošināšanai, kas nepārsniedz 6 % no 1.2.1.2.1.i. apakšinvestīcijas kopējā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minētajā punktā ir paredzēts atalgojums. Attiecīgi lūdzam skaidrot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esošais nosacījums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sākotnējo kredītriska zaudējumu, no neatgūtajiem sabiedrības "Altum" aizdevumiem, segšanai līdz apjomam, kas noteikts procentuāli no kopējā izsniegtā atbalsta apmēra, balstoties uz sagaidāmo zaudējumu riska novērtējumu atbilstoši Attīstības finanšu institūcijas likuma 12. panta trešajai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izvērtēta scenārijos balstīta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anotācijai tiks pievienots pielikums, kurā izvērtēta scenārijos balstīta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Atveseļošanās fonda izmaksu deklarēšanas termiņš ir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“deklarēšana” un aizstāt to ar attiecināšanas", ņemot vērā, ka Atveseļošanas fondā šāds termins netiek lietos.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Atveseļošanās fonda izmaksu attiecināšanas termiņš ir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kurā noteikts, ka Ekonomikas ministrijas un sabiedrības "Altum" noslēgtajā līgumā iekļauj pušu saistības par darbībām Ekonomikas ministrijas un sabiedrības "Altum" līmenī, gan sabiedrības "Altum" un komersantu līmenī, lai investīcijas ieviešanas laikā novērstu interešu konfliktu, korupciju un krāpšanu, dubultfinansējuma risku. Papildus iekļauts punkts, kas nosaka, ka Ekonomikas ministrijas un sabiedrības "Altum" noslēgtajā līgumā iekļauj pušu saistības par sasniegto atskaites punktu un mērķu pamatojošās dokumentācijas pārbaudēm, t.sk. datu ticamības pārbaudēm attiecībā gan uz sabiedrību "Altum", gan komersantiem, kam piešķirts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Atveseļošanās fonda izmaksu deklarēšanas termiņš ir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projektu izdevumu veikšanas termiņš un investīciju ieviešanas termiņš ir līdz 2026.gada 31.augustam. Attiecīgi nepieciešams plānot pārbaužu un uzraudzības pasākumus, tā, lai līdz minētajam termiņam būtu iespējams gūt pārliecību par atskaites punktu un mērķu sasniegšanu, to pamatojošās dokumentācijas pietiekamību (atbilstoši vadlīnijās Nr.1 "Vadlīnijas informatīvā ziņojuma vai Ministru kabineta noteikumu izstrādei par Eiropas Savienības Atveseļošanas un noturības mehānisma plāna reformas vai investīcijas ieviešanu" noteiktajam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Atveseļošanās fonda izmaksu deklarēšanas termiņš ir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6.punktā un citur noteikumu projektā precizēt terminu "Atveseļošanās fonds", ievērojot Likumā par budžetu un finanšu vadību un Ministru kabineta 2021. gada 7. septembra noteikumos Nr. 621 "Eiropas Savienības Atveseļošanas un noturības mehānisma plāna īstenošanas un uzraudzības kārtība"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sasniedzami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nepieciešamību uzkrāt datus par šādiem kopējiem radītājiem: “Gada primārās enerģijas patēriņa ietaupījums” un “Papildu darbības jauda, kas uzstādīta atjaunojamo energoresursu enerģijas vajadzībām”. Papildus lūdzam anotācijā norādīt, ka par kopējo rādītāju "Papildu darbības jauda, kas uzstādīta atjaunojamo energoresursu enerģijas vajadzībām” nepieciešams uzkrāt datus arī šādā dalījumā: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Jauda atjaunojamās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Elektoru jauda ūdeņraža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9.3.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nav nepieciešams atsevišķi uzkrāt datus par kopējo rādītāju "elektoru jauda ūdeņraža ražošanai". Ņemot vērā, ka ūdeņraža ražošanai nepieciešama liela apjoma elektroenerģijas, kas tiek ražota no atjaunojamiem energoresursiem, nepieciešami liela apjoma vēja parki, saules paneļu parki. Šobrīd Latvijā uzstādītie saules paneļi, vēja turbīnas spēj nodrošināt elektroenerģijas ražošanu un izmantošanu patēriņam nevis ūdeņraža ražošanai. Pasaulē ūdeņradi pagaidām ražo tikai ļoti mazos apjomos tā dēvēto izmēģinājuma vai pilotprojektu ietvaros, savukārt Baltijas valstis un arī Latvija pārredzamā nākotnē neizskata iespēju uzsākt “zaļā” ūdeņraža ražošanu nedz pilotprojektos, nedz industriālā mērogā, jo tam mūsu reģionā trūkst izejvielu – uzstādīto atjaunojamo energoresursu jaudu, kā arī tehnoloģiskās bāzes. Līdz ar to šāda rādītāj uzskaite nav nepieciešama, jo šādu datu atbalsta programmas ietvaros nemaz nebūs.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sasniedzami: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atskaites punkts - līdz 2022. gada 30. jūnijam Ministru kabinetā apstiprināta atbalsta programma uzņēmējdarbības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9.1.apakšpunktu šādā redakcijā: “Ministru kabinetā apstiprināta atbalsta programma uzņēmējdarbības energoefektivitātes paaugstināšanai”. Vienlaikus lūdzam papildināt anotāciju ar informāciju par atskaites punktam noteikto sasniegšanas termiņu 2022.gada I ceturksnis, kā arī anotācijā skaidrot tā  kavējumu.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9.1.apakšpunkts izteikts šādā redakcijā: “Ministru kabinetā apstiprināta atbalsta programma uzņēmējdarbības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atskaites punkts - Ministru kabinetā apstiprināta atbalsta programma uzņēmējdarbības energoefektivitātes paaugstināšanai;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līdz 2022. gada 30. jūnijam Ministru kabinetā apstiprināta atbalsta programma uzņēmējdarbības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uz "atskaites punkts" atbilstoši noteiktajam Komisijas lēmumā,ar kuru apstiprina Darbību kārtību, par kuru vienojas Eiropas Komisija un Latvija saskaņā ar Regulu (ES) 2021/24. (Darbības kārtība). (https://likumi.lv/ta/id/330704-par-starptautiska-dokumenta-speka-stasanos-).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atskaites punkta izpildes termiņa novirzi no Darbību kārtībā noteiktā izpildes termiņa, ņemot vērā MK noteikumu projekta par 1.2.1.2.i.1.pasākuma "Energoefektivitātes paaugstināšana uzņēmējdarbībā (ietverot pāreju uz atjaunojamo energoresursu tehnoloģiju izmantošanu siltumapgādē)" īstenošanu procesa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projektu plānots apstiprināt Ministru kabinetā 30.jūnijā. Ņemot vērā, ka atbalsta programma ir komplicēta, tiek saņemti daudz komentāri, līdz ar to ir ilgstošs saskaņošanas process, kas kavējis Noteikuma projekta iesniegšanu izskatīšanai Ministru kabinetā līdz 30.martam.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kopējie rādītāji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9.4.apakšpunktu un izdalīt kopējos rādītājus atsevišķā punktā, ņemot vērā, ka tiem nav noteiktas sasniedzamās vērtības. Vienlaikus lūdzam norādīt, ka tiks uzkrāti dati par kopējo rādītāju sasniegšanu. Papildus aicinām izvērtēt iespēju svītrot noteikumu projekta 9.4.apakšpunktā noradīto regulas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komersantu plānotā no atjaunojamiem energoresursiem ražotā papildjauda (MW);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9.4.1.apakšpunktā norādīto rādītāja nosaukumu šādā redakcijā: “Papildu darbības  jauda, kas uzstādīta atjaunojamo energoresursu enerģijas vajadzībām” un noteikumu projekta 9.4.2.apakšpunktā norādīto rādītāja nosaukumu šādā redakcijā: “Gada primārās enerģijas patēriņa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atbalsta piešķiršanas dienu uzskatāma diena, kad sabiedrība “Altum” pieņem lēmumu par atbalsta piešķiršanu, kurā ir noteikts atbalsta maksimālais apjoms, atbalsta intensitāte, maksimālā pieejamā kapitāla atlaide, kā arī aizdevuma maksimālais termiņš, ieskaitot pagarinājumu, kas nepārsniedz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“Atbalstu sabiedrība "Altum" sniedz, noslēdzot līgumu ar atbalsta saņēmēju par projekta īstenošanu, kurā iekļauti kapitāla atlaides piemērošanas nosacījumi, pēcuzraudzības kārtība un sekas, ja netiek ievēroti šo noteikumu nosacījumi.” LTRK ieskatā noteikumu projektu nepieciešams papildināt, nosakot skaidrus kapitāla atlaides piemērošanas nosacījumus, proti, (1) kāds ir pēcuzraudzības periods, kurā jāuztur sasniedzamie rādītāji?; (2) vai rādītāju sasniegšana tiek noteikta ar pirmo pilno kalendāro gadu pēc projekta pabeigšanas?; (3) vai kapitāla atlaide tiek piemērota pilnā apmērā ar pirmo atskaites perioda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programmas uzraudzības rādītājs, mērķis un kopējais rādītājs, izņemot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noteikto, uzskatāms par izpildītu, kad ir ticis noslēgts aizdevuma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10.punkta redakciju un to precizēt, svītrojot vārdus “mērķis” un “kopējais rādītājs”, ņemot vērā, ka mērķi nebūs iespējams sasniegt ar līgumu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programmas uzraudzības rādītāji uzskatāmi par izpildītiem, kad ir ticis noslēgts aizdevuma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sabiedrība "Altum" sniedz, noslēdzot līgumu ar atbalsta saņēmēju par projekta īstenošanu, kurā iekļauti kapitāla atlaides piemērošanas nosacījumi, pēcuzraudzības kārtība un sekas, ja netiek ievēroti šo noteikumu nosacījumi. Līgumu slēdz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programmas ietvaros ir arī Altum aizdevums, līgumā ir jāiekļauj arī aizdevuma nosacījumi.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 "Altum" nodrošina datu ievadi Kohēzijas politikas fondu vadības informācijas sistēmā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šādi: </w:t>
            </w:r>
            <w:r w:rsidR="00000000" w:rsidRPr="00000000" w:rsidDel="00000000">
              <w:rPr>
                <w:i w:val="1"/>
                <w:rtl w:val="0"/>
              </w:rPr>
              <w:t xml:space="preserve">"Ja uz datu ievades brīdi vēl nav nodrošināta Kohēzijas politikas fondu vadības informācijas sistēmas funkcionalitāte, sabiedrība "ALTUM" informāciju sniedz elektroniska dokumenta veidā, izmantojot Ekonomikas ministrijas oficiālo elektronisko pastu un sabiedrības "ALTUM" oficiālo elektronisko pastu, parakstot to ar drošu elektronisko parakstu, kas satur laika zīmogu."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visā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minētajā gadījumā),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plānots segt pievienotās vērtības nodokli ar de minimis atbalstu, kas ir par tām pašām attiecināmajām izmaksām, kam atbalsts tiek sniegts ar Komisijas regulas Nr. 651/2014 mērķi, lūdzam skaidrot, kā tiks nodrošināts, ka šajā gadījumā netiks pārsniegta maksimālā pieļaujamā atbalsta intensitāte un skaidrot, kā iepriekš var nofinansēt pievienotās vērtības nodokli, ja projekts nav uzsākts un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attiecīgais Noteikumu projekta punkts neattiecas uz Atveseļošanas un noturības mehānisma finansējumu. Šī punkta sākumdaļa definē, ka PVN priekšfinansēšana ir iespējama "izmantojot investīcijas ietvaros atmaksāto publisko finansējumu (klientu maksājumus no aizdevumiem, t.i., gan % maksājumi, gan pamatsummas maksājumi)", uz ko neattiecas Atveseļošanas un noturības mehānisma prasība neattiecināt ar PVN saistītās izmaksas (Regula 2021/241 nenosaka ierobežojumu atmaksu izmantošanai). Pie tam atmaksu finansējuma izmantošana šim mērķim var notikt tikai programmas ieviešanas vēlīnākā periodā, ja atmaksas būs radušās pietiekamā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informatīvā ziņojuma "Informatīvais ziņojums par Kohēzijas politikas Eiropas Savienības fondu investīciju aktualitātēm līdz 2022. gada 1. februārim (pusgada ziņojums)" saskaņošanas izziņā pausto skaidrojumu, norādām, ka tajā tiek noteikts, ka Finanšu ministrija atbalsta, ka PVN priekšfinansēšanai var tikt izmantots sabiedrības “Altum” aizņemtais finansējums, pašu finansējums un AF vai citu atbalsta instrumentu atmaksas.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anotācijā par PVN priekšfinansēšanu pievienots skaidrojums zem sadaļas "PVN priekšfinansēšana".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atbalsta programmas īstenošanas laikā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ievērojot šo noteikumu </w:t>
            </w:r>
            <w:r w:rsidR="00000000" w:rsidRPr="00000000" w:rsidDel="00000000">
              <w:rPr>
                <w:rtl w:val="0"/>
              </w:rPr>
              <w:t xml:space="preserve">30.</w:t>
            </w:r>
            <w:r w:rsidR="00000000" w:rsidRPr="00000000" w:rsidDel="00000000">
              <w:rPr>
                <w:shd w:fill="#ffffff" w:val="clear"/>
                <w:rtl w:val="0"/>
              </w:rPr>
              <w:t xml:space="preserve">,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72.3.</w:t>
            </w:r>
            <w:r w:rsidR="00000000" w:rsidRPr="00000000" w:rsidDel="00000000">
              <w:rPr>
                <w:rtl w:val="0"/>
              </w:rPr>
              <w:t xml:space="preserve">, </w:t>
            </w:r>
            <w:r w:rsidR="00000000" w:rsidRPr="00000000" w:rsidDel="00000000">
              <w:rPr>
                <w:rtl w:val="0"/>
              </w:rPr>
              <w:t xml:space="preserve">74.5.</w:t>
            </w:r>
            <w:r w:rsidR="00000000" w:rsidRPr="00000000" w:rsidDel="00000000">
              <w:rPr>
                <w:rtl w:val="0"/>
              </w:rPr>
              <w:t xml:space="preserve">, </w:t>
            </w:r>
            <w:r w:rsidR="00000000" w:rsidRPr="00000000" w:rsidDel="00000000">
              <w:rPr>
                <w:rtl w:val="0"/>
              </w:rPr>
              <w:t xml:space="preserve">75.3. </w:t>
            </w:r>
            <w:r w:rsidR="00000000" w:rsidRPr="00000000" w:rsidDel="00000000">
              <w:rPr>
                <w:rtl w:val="0"/>
              </w:rPr>
              <w:t xml:space="preserve">apakšpunktā</w:t>
            </w:r>
            <w:r w:rsidR="00000000" w:rsidRPr="00000000" w:rsidDel="00000000">
              <w:rPr>
                <w:rtl w:val="0"/>
              </w:rPr>
              <w:t xml:space="preserve"> ietvertos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visā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12.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š.g. 21.februārā iebildumu izziņas 25.punktā un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anotācijai tiks pievienots pielikums, kurā izvērtēta scenārijos balstīta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visā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12.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visā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12.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spēka Finanšu ministrijas 2022.gada 24.februārī izteikto iebildumu izziņas 24.punktā un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rādītāju novērtējums atbilstoši Attīstības finanšu institūcijas likuma 12.panta trešās daļas prasībām tiks sagatavots līdz šo noteikumu iesniegšanai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visā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12.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pievienotās vērtības nodokļa priekšfinansēšanai,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interpretāciju, uzturam iepriekš izteikto iebildumu ar lūgumu anotācijā skaidrot, kā iepriekš var nofinansēt (pieškirot de minimis atbalstu) pievienotās vērtības nodokli, ja projekts nav uzsākts, t.i. kā tiek ievēroto MKN 44.punkta nosacījumi, kā arī, kā tiks nodrošināts, ka šajā gadījumā netiks pārsniegta maksimālā pieļaujamā atbalsta intensitāte, ņemot vērā, ka noteikumu projekta ietvaros tiek plānots segt pievienotās vērtības nodokli ar de minimis atbalstu,</w:t>
            </w:r>
            <w:r w:rsidR="00000000" w:rsidRPr="00000000" w:rsidDel="00000000">
              <w:rPr>
                <w:b w:val="1"/>
                <w:rtl w:val="0"/>
              </w:rPr>
              <w:t xml:space="preserve"> kas ir atbalsts par tām pašām attiecināmajām izmaksām</w:t>
            </w:r>
            <w:r w:rsidR="00000000" w:rsidRPr="00000000" w:rsidDel="00000000">
              <w:rPr>
                <w:rtl w:val="0"/>
              </w:rPr>
              <w:t xml:space="preserve">, kam atbalsts tiek sniegts ar Komisijas regulas Nr. 651/2014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projektā, gan Anotācijā veikti labojumi - vārds "priekšfinansēšana" aizstāts ar vārdu "finansēšana", līdz ar to neradot interpretācijas iespējas. PVN netiek finansēts iepriekš, t.i. pirms projekts uzsākts. Papildus skaidrojam, ka Noteikumu projektā ietverti nosacījumi, kas nosaka, ka atbalstu, kas piešķirts saskaņā Komisijas regulas Nr. 651/2014 38. vai 41. pantu, var apvienot ar šīs vai ar citas atbalsta programmas vai individuālā atbalsta projekta ietvaros piešķirto atbalstu, tai skaitā par tām pašām attiecināmām izmaksām, un ar de minimis atbalstu, ievērojot nosacījumu, ka šo noteikumu ietvaros piešķirtais atbalsts kopā ar šīs atbalsta programmas vai citas atbalsta programmas vai individuālā atbalsta projekta ietvaros piešķirto atbalstu nepārsniedz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atbalsta programmas īstenošanas laikā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ievērojot šo noteikumu </w:t>
            </w:r>
            <w:r w:rsidR="00000000" w:rsidRPr="00000000" w:rsidDel="00000000">
              <w:rPr>
                <w:rtl w:val="0"/>
              </w:rPr>
              <w:t xml:space="preserve">30.</w:t>
            </w:r>
            <w:r w:rsidR="00000000" w:rsidRPr="00000000" w:rsidDel="00000000">
              <w:rPr>
                <w:shd w:fill="#ffffff" w:val="clear"/>
                <w:rtl w:val="0"/>
              </w:rPr>
              <w:t xml:space="preserve">,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72.3.</w:t>
            </w:r>
            <w:r w:rsidR="00000000" w:rsidRPr="00000000" w:rsidDel="00000000">
              <w:rPr>
                <w:rtl w:val="0"/>
              </w:rPr>
              <w:t xml:space="preserve">, </w:t>
            </w:r>
            <w:r w:rsidR="00000000" w:rsidRPr="00000000" w:rsidDel="00000000">
              <w:rPr>
                <w:rtl w:val="0"/>
              </w:rPr>
              <w:t xml:space="preserve">74.5.</w:t>
            </w:r>
            <w:r w:rsidR="00000000" w:rsidRPr="00000000" w:rsidDel="00000000">
              <w:rPr>
                <w:rtl w:val="0"/>
              </w:rPr>
              <w:t xml:space="preserve">, </w:t>
            </w:r>
            <w:r w:rsidR="00000000" w:rsidRPr="00000000" w:rsidDel="00000000">
              <w:rPr>
                <w:rtl w:val="0"/>
              </w:rPr>
              <w:t xml:space="preserve">75.3. </w:t>
            </w:r>
            <w:r w:rsidR="00000000" w:rsidRPr="00000000" w:rsidDel="00000000">
              <w:rPr>
                <w:rtl w:val="0"/>
              </w:rPr>
              <w:t xml:space="preserve">apakšpunktā</w:t>
            </w:r>
            <w:r w:rsidR="00000000" w:rsidRPr="00000000" w:rsidDel="00000000">
              <w:rPr>
                <w:rtl w:val="0"/>
              </w:rPr>
              <w:t xml:space="preserve"> ietvertos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skaīt iebildumu pie 17.2.apakšpunkta.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anotācijai tiks pievienots pielikums, kurā izvērtēta scenārijos balstīta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atbalsta programmas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atbilstoši anotācijas (9) sadaļā "PVN finansēšana" skaidrotajam, jo de minimis atbalstu PVN finansēšanai nesniedz pēc AF finansējuma izlietojuma. Vienlaikus lūdzam pārskatīt noteikumus un precizēt tā, lai skaidrs, ka de minimis atbalsts PVN finansēšanai tiks ņemts vērā gan de minimis limita, gan piemērojamās atbalsta maksimālās intensitātes robežās, kā arī subsīdijas ekvivalenta aprēķinā, ņemot vērā, ka de minimis atbalsts ir atbalsts par tām pašām attiecināmajām izmaksām, kam atbalsts tiek sniegts ar Komisijas regulas Nr. 651/2014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atbalsta programmas īstenošanas laikā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ievērojot šo noteikumu </w:t>
            </w:r>
            <w:r w:rsidR="00000000" w:rsidRPr="00000000" w:rsidDel="00000000">
              <w:rPr>
                <w:rtl w:val="0"/>
              </w:rPr>
              <w:t xml:space="preserve">30.</w:t>
            </w:r>
            <w:r w:rsidR="00000000" w:rsidRPr="00000000" w:rsidDel="00000000">
              <w:rPr>
                <w:shd w:fill="#ffffff" w:val="clear"/>
                <w:rtl w:val="0"/>
              </w:rPr>
              <w:t xml:space="preserve">,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72.3.</w:t>
            </w:r>
            <w:r w:rsidR="00000000" w:rsidRPr="00000000" w:rsidDel="00000000">
              <w:rPr>
                <w:rtl w:val="0"/>
              </w:rPr>
              <w:t xml:space="preserve">, </w:t>
            </w:r>
            <w:r w:rsidR="00000000" w:rsidRPr="00000000" w:rsidDel="00000000">
              <w:rPr>
                <w:rtl w:val="0"/>
              </w:rPr>
              <w:t xml:space="preserve">74.5.</w:t>
            </w:r>
            <w:r w:rsidR="00000000" w:rsidRPr="00000000" w:rsidDel="00000000">
              <w:rPr>
                <w:rtl w:val="0"/>
              </w:rPr>
              <w:t xml:space="preserve">, </w:t>
            </w:r>
            <w:r w:rsidR="00000000" w:rsidRPr="00000000" w:rsidDel="00000000">
              <w:rPr>
                <w:rtl w:val="0"/>
              </w:rPr>
              <w:t xml:space="preserve">75.3. </w:t>
            </w:r>
            <w:r w:rsidR="00000000" w:rsidRPr="00000000" w:rsidDel="00000000">
              <w:rPr>
                <w:rtl w:val="0"/>
              </w:rPr>
              <w:t xml:space="preserve">apakšpunktā</w:t>
            </w:r>
            <w:r w:rsidR="00000000" w:rsidRPr="00000000" w:rsidDel="00000000">
              <w:rPr>
                <w:rtl w:val="0"/>
              </w:rPr>
              <w:t xml:space="preserve"> ietvertos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Projektā darbus var sākt ar dienu, kad sadarbībā "Altum" ir saņemts aizdevuma pieteikums. Ja projekta iesniedzējs darbu projektā uzsācis pirms aizdevuma pieteikuma iesniegšanas sadarbībā "Altum", visas ar projektu saistītās izmaksas ir neattiecināmas.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stimulējošās ietekmes nosacījumu, lūdzam precizēt, lai šajā punktā noteiktais aizdevuma pieteikums ir pielīdzināms Komisijas regulas Nr. 651/2014 6.panta 2.punktā noteiktajām pieteikumam.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44. punktā ir noteiktas prasības aizdevuma pieteikumam, kam jāatbilst Komisijas regulas Nr. 651/2014 6. panta 2. punktā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saņemtu atbalstu šo noteikumu 27. punkta ietvaros, komersantam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sniegtajam atbalstam ir stimulējoša ietekme atbilstoši Komisijas regulas Nr. 651/2014 6. panta 2. punktā 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šo noteikumu 66.1. apakšpunktā minētais aizdevuma pieteikums atbilst Komisijas regulas Nr. 651/2014 6. panta 2. punktā ietvertajām prasībām par pieteikumā iekļaujamo informāciju un tas ir iesniegts pirms darbu uzsākšanas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44.1.2.ja par vienām un tām pašām projekta attiecināmajām izmaksām tiek sniegts atbalsts vairāku valsts atbalsta programmu ietvaros, komersants darbus projektā var uzsākt tikai pēc tam, kad visās valsts atbalsta sniedzēju iestādēs, kurās šim pašam projektam komersants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laikā Finanšu ministrija ir lūgusi Ekonomikas ministrijai skaidrojumu par to, kādi normatīvie akti tiks piemēroti projekta īstenošanā attiecībā uz iepirkumu veikšanu. Attiecīgi Ekonomikas ministrija izziņā (piemēram, 159.punkts) ir norādījusi, ka </w:t>
            </w:r>
            <w:r w:rsidR="00000000" w:rsidRPr="00000000" w:rsidDel="00000000">
              <w:rPr>
                <w:i w:val="1"/>
                <w:rtl w:val="0"/>
              </w:rPr>
              <w:t xml:space="preserve">investīcijas ietvaros netiek plānots veikt publiskos iepirkumus ne finansējuma saņēmēja, ne gala labuma guvēju līmenī. Investīcijas īstenošanas modelis, ka aizdevumu sniedz sabiedrība "Altum" vai sabiedrība "Altum" kopā ar kādu citu finansētāju, noteikts Ministru kabineta 2021. gada 28. aprīļa rīkojumā Nr. 292 "Par Latvijas Atveseļošanas un noturības mehānisma plānu"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laikā Ministru kabineta noteikumu projekta 22.punktā tika iekļauts noteikums par to, ka projekta īstenošanā atbalsta saņēmēji nepiemēro normatīvos aktus piegādātāju atlases jomā, lūdzam anotācijā nodrošināt skaidrojumu, kas pamato minētajā punktā paredzēto regulējumu, īpaši norādot pamatojumu Ministru kabineta 2017.gada 28.februāra noteikumu Nr.104 "Noteikumi par iepirkuma procedūru un tās piemērošanas kārtību pasūtītāja finansētiem projektiem" neattiecināšanai uz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īstenošanā atbalsta saņēmēji nepiemēro normatīvos aktus piegādātāju atlases jomā, izņemot atbalsta saņēmēji, kas ir pasūtītāji Publiskā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ņemot vērā, ka arī nepiemērojot Publisko iepirkumu likumu, ir jānodrošina pārskatām un caurspīdīga procedūra, aicinām izvērtēt, vai MK noteikumu projektā vai anotācijā nav papildus jāskaidro, kā minētais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tā kā atbalstu sniedz finanšu instrumenta veidā, tad atbalsta saņēmējs (aizņēmējs) ir ieinteresēts realizēt investīciju projektu maksimāli efektīvā veidā, izvēloties saimnieciski izdevīgāko piedāvājumu. Savukārt finansētājs – sabiedrība "Altum" un kredītiestāde –izvērtē potenciālā aizņēmēja spēju un pieredzi realizēt investīciju projektu un atmaksāt aizdevumu. Tas tiek nodrošināts saņemot informāciju par plānotajām projekta izmaksām un piegādātājiem, kā arī salīdzinot (ja nepieciešams) ar līdzīgu projektu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īstenošanā atbalsta saņēmēji nepiemēro normatīvos aktus piegādātāju atlases jomā, izņemot atbalsta saņēmēji, kas ir pasūtītāji Publiskā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23.punktu, papildinot arī ar sabiedrisko pakalpojumu sniedzējiem Sabiedrisko pakalpojumu sniedzēju iepirkumu likuma izpratnē, lai nodrošinātu, ka normā minētais aptver visus publisko iepirkumu jomā reglamentētos subjektus.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atbalsta saņēmēji nepiemēro normatīvos aktus piegādātāju atlases jomā, izņemot atbalsta saņēmēji, kas ir pasūtītāji Publiskā iepirkuma likuma izpratnē vai sabiedrisko pakalpojumu sniedzēji Sabiedrisko pakalpojumu sniedzēju iepirkumu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pret izmaiņām MK noteikumu projektā, kas veiktas salīdzinot ar Tiesību akta portālā sabiedriskajai apspriešanai  šī paša normatīvā akta iepriekšējo versiju (21-TA-1737), svītrojot atbalstu bezemisiju transportlīdzekļu un autoelektriekrāvēju iegādei juridiskajām personām. Ievērojot to, ka transporta sektors rada 28,5% no kopējā Latvijas siltumnīcefekta gāzu (turpmāk – SEG) emisiju apjoma, atbalsts bezemisiju transportlīdzekļu un autoelektriekrāvēju iegādei sniegtu būtisku atbalstu Latvijas SEG emisiju samazināšanas mērķu sasniegšanai. Piemēram, lai virzītos uz Eiropas Zaļā kursa ieviešanu, AS "Latvenergo" vēlas 2022. – 2023.gada periodā nomainīt vairāk kā 100 konvenciālo degvielu transportlīdzekļus, pārejot uz elektrotransportlīdzekļiem, uz vienu transportlīdzekli sasniedzot SEG emisiju samazinājumu indikatīvi 2,1 CO2 ekvivalenta tonnas apmērā. Pieejamais atbalsts ļautu uzņēmumam vēl vairāk palielināt bezemisiju transportlīdzekļu un autoelektriekrāvēju iegādes apjomu. Uzskatām, ka sniedzot atbalstu juridiskajām personām elektrotransportlīdzekļu īpatsvars Latvijā palielināsies daudz straujāk, jo gandrīz 3/4 no jaunajiem transportlīdzekļiem ir tieši juridisko personu iepirkumi. Tas kopumā ļaus daudz efektīvāk sasniegt SEG emisiju samazināšanas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saņēmusi 08.02.2022 Eiropas Revīzijas palātas ziņojumu par investīcijām uzņēmumu energoefektivitātē 2014. - 2020. gada plānošanas periodā. Iepazīstoties ar rekomendācijām, EM izvērtējusi plānotās 2021. - 2027. gada plānošanas perioda atbalsta programmas, tajā skaitā energoefektivitātes pasākumu ietekmi uz uzņēmumiem un pārliecinājusies par nepieciešamajiem pasākumiem. Ņemot vērā energoresursu cenu kāpumu, finansējums primāri novirzāms pasākumiem, kas samazina uzņēmumu atkarību (izmaksas) no energoresursiem un to izmaksu straujām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paaugstinot ēku siltumnoturību tiek samazināts siltumenerģijas patēriņš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veicinot ražošanas iekārtu nomaiņu uz energoefektīvākām, tiek samazināti izdevumi par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vai elektroenerģijas ražošanas tehnoloģisko iekārtu iegāde, kas nodrošina enerģijas pašražošanu no AER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iegāde nesamazinās uzņēmuma enerģijas patēriņu, bet gan palielinās uzņēmuma izdevumus. Ņemot vērā, ka energoresursu cenu pieauguma dēļ uzņēmuma izmaksas palielinājušās vidēji par 96%, lietderīgāk finansējumu ieguldīt energoefektivitātes paaugstināšanai un atjaunojamo energoresursu ražojošu iekārtu iegādei, kas samazina uzņēmuma izdevumus par energoresursiem. Pēc EM ieskatiem nepieciešams veikt ieguldījumus tehnoloģijās, kas uzņēmumam sniegs vislielāko finansiālo ieguvumu – energoefektivitātes paaugstināšanā un enerģijas ražošanā no AER.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saņēmējs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kuru brīdi minētās pazīmes tiek vērtētas (piem., uz pieteikuma un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Aizdevuma pieteikumu sabiedrībā "Altum"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saņēmējs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14.punktā ir noteikti atbalsta saņēmēja nosacījumi, noteikumu projekta anotācijā tiek minēts, ka “Altum” lēmumus pieņem, balstoties uz sabiedrības “Altum” iekšēji izstrādāto un apstiprināto procedūru. LTRK lūdz nepārprotami noteikumu projektā definēt atbalsta saņēmēju atbilstības nosacījumus un atbalsta pretendentu vērtēšanas kritērijus, lai noteikumu projektā noteiktie atbalsta saņēmēja atbilstības nosacījumi un kritēriji būtu saistoši “Altum” un no “Altum” netiktu izvirzīti nekādi citi un/vai papildus noteikumi/kritēriji atbalsta pretendentiem. Tas nodrošinās vienlīdzīgas tiesības visiem uzņēmējiem pretendēt uz atbalsta instrumentiem, vienlaikus jau pirms projekta pietiekuma sagatavošanas ļaujot uzņēmumam izvērtēt atbilstību atbalsta saņēmēja atbilstības nosacījumiem. Pretējā gadījumā, lai arī noteikumu projektā tiktu noteikti kritēriji atbalsta saņēmēja atbilstībai un atbalsta saņemšanai, “Altum” ir tiesības vienpersoniski (kā privātai iestādei, nevis pildot valsts deleģētas funkcijas) pieņemt lēmumus pēc neskaidriem kritērijiem par valsts naudas līdzekļu sadali, balstoties tikai uz savu iekšēji izstrādāto un apstiprināto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Aizdevuma pieteikumu sabiedrībā "Altum"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Atbalsta saņēmējs, iesniedzot aizdevuma pieteikumu sabiedrībā "Altum",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32.punkts), ņemot vērā, ka noteikumu projekta 25.punktā minētās pazīmes ir jāvērtē vai nu uz atbalsta piešķiršanas brīdi, vai gan uz pieteikuma iesniegšanas un arī uz atbalsta piešķiršanas brīdi. Lūdzam atbilstoši precizēt noteikumu projekta 25.punkta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Aizdevuma pieteikumu sabiedrībā "Altum"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Atbalsta saņēmējs, iesniedzot aizdevuma pieteikumu sabiedrībā "Altum", uz atbalsta piešķiršanas brīdi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25. punktu, LTRK konceptuāli piekrīt, ka eksportējošo uzņēmumu konkurētspēja ir nozīmīga visas valsts tautsaimniecībai un attīstībai. Vienlaikus LTRK aicina Ekonomikas ministriju precizēt noteikumu projektu, nosakot, ka uzņēmuma eksporta apjoms nav izslēdzošais kritērijs atbalsta saņemšanai, bet gan prioritārais kritērijs. Minētais jāvērtē kopsakarā jau ar iepriekš pausto LTRK pozīciju par nepieciešamību precizēt noteikumu projekta 26. punktu, paplašinot nozaru skaitu, kas būtu tiesīgas pretendēt uz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tajā skaitā paplašinot nozaru skaitu, kas var pretendēt uz atbalsta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Aizdevuma pieteikumu sabiedrībā "Altum"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sīkais (mikro), mazais vai vidējais komersants, kas atbilst Komisijas Regulas Nr. 651/2014 1. pielikumā noteiktajam, vai lielais komersants, kas atbilst Komisijas regulas Nr. 651/2014 2. panta 24. punktā noteiktajam,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šajā punktā minētajiem uzņēmumiem ir attiecināmi vienlaikus arī noteikumu projekta 14.4.un 14.5.punktos minētie nosacījumi, lūdzam precizēt šo punktu, svītrojot pēdējo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 pieteikumu pieņemšanas dienas, tikai sīkais (mikro), mazais vai vidējais komersants, kas atbilst Komisijas regulas Nr. 651/2014 1. pielikumā noteiktajam, vai lielais komersants, kas atbilst Komisijas regulas Nr. 651/2014 2. panta 24. punktā noteiktajam,un šie komersanti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ir sīkais (mikro), mazais vai vidējais komersants, kas atbilst Komisijas regulas Nr. 651/2014 1. pielikumā noteiktajam, vai lielais komersants, kas atbilst Komisijas regulas Nr. 651/2014 2. panta 24. punktā noteiktajam, un atbilst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ir iekļauti divi ierobežojošie kritēriji attiecībā uz atbalsta saņēmējiem saistībā ar eksporta nosacījumiem (51% no saražotā tiek eksportēts vai eksporta apjoms gadā 1mij. EUR) noteikšanu, taču anotācijas 1.3.punktā šobrīd iekļautā informācija nesniedz skaidru pamatojumu un analīzi šādu kritēriju ietveršanai, tādejādi būtiski sašaurinot potenciālo atbalsta saņēmēju loku. Nepieciešams anotācijā papildināt ar izvērstāku skaidrojumu un pamatojumu par šo kritēriju iekļaušanu un attiecīgo robežvērtību noteikšanu, pretējā gadījumā lūdzam pārskatīt šo kritēriju iekļaušanu, jo tomēr saskaņā arī ar Atveseļošanās fonda plānu (un noteikumu projekta 3.punktu) šīs atbalsta programmas mērķis primāri ir veicināt uzņēmumu investīcijas energoefektivitātes paaugstināšanas pasākumos, AER tehnoloģiju attīstībā un pētniecības un attīstības pasākumos nevis atbalsta sniegšana eksporta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iekļauts anotācijā. Tāpat arī skaidrojam, ka atbilstoši Nacionālās industriālās politikas pamatnostādnēm 2021.–2027. gadam varam uzskatīt, ka, ja atbalsta saņēmēja saistīto personu grupa eksportē vismaz 51 % no saražotā, tas nozīmē, ka uzņēmums pamatā strādā uz eksportu vai, ja komersanta eksporta apjoms pēdējā noslēgtā finanšu gada laikā ir vismaz 1 000 000 euro - varam uzskatīt, ka eksporta apjoms ir pietiekoši būtisks.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atbalsta saņēmēju loks paplašināts.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 pieteikumu pieņemšanas dienas, tikai sīkais (mikro), mazais vai vidējais komersants, kas atbilst Komisijas regulas Nr. 651/2014 1. pielikumā noteiktajam, vai lielais komersants, kas atbilst Komisijas regulas Nr. 651/2014 2. panta 24. punktā noteiktajam,un šie komersanti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pirmo 4 nedēļu laikā, no brīža, kad sabiedrība "Altum" pieņem pieteikumus atbalsta saņemšanai, un turpmāk, tas ir tikai sīkais (mikro), mazais vai vidējais komersants, kas atbilst Komisijas regulas Nr. 651/2014 1. pielikumā noteiktajam, vai lielais komersants, kas atbilst Komisijas regulas Nr. 651/2014 2. panta 24. punktā noteiktajam, izņemot, kas darbojas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noteiktās nozarēs, un, kas atbilst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šo punktu un precizēt, jo no šobrīd esošās redakcijas saprotams, ka sabiedrība "Altum" pieņem pieteikumus atbalsta saņemšanai no lielajiem komersantiem, izņemot no tādiem, kas darbojas šo noteikumu 25.punktā noteiktās nozarēs. Vēršam uzmanību, ka izslēgtās nozares ir piemērojamas visiem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 pieteikumu pieņemšanas dienas, tikai sīkais (mikro), mazais vai vidējais komersants, kas atbilst Komisijas regulas Nr. 651/2014 1. pielikumā noteiktajam, vai lielais komersants, kas atbilst Komisijas regulas Nr. 651/2014 2. panta 24. punktā noteiktajam,un šie komersanti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pirmo 4 nedēļu laikā, no brīža, kad sabiedrība "Altum" pieņem pieteikumus atbalsta saņemšanai, un turpmāk, tas ir tikai sīkais (mikro), mazais vai vidējais komersants, kas atbilst Komisijas regulas Nr. 651/2014 1. pielikumā noteiktajam, vai lielais komersants, kas atbilst Komisijas regulas Nr. 651/2014 2. panta 24. punktā noteiktajam, izņemot, kas darbojas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noteiktās nozarēs, un, kas atbilst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uzņēmuma lielums un tas, vai atbalsts tiek piešķirts atbalstāmajām nozarēm, ir jāvērtē uz lēmuma pieņemšanas brīdi, lūdzam normas nepārprotamai interpretācijai redakcionāli precizēt noteikumu 24.1. un 24.2.punktu tā, lai nodalītu nosacījumus par uzņēmuma lielumu, un to, vai atbalsts tiek piešķirts atbalstāmajām nozarēm, jo tas attiecināms pilnīgi uz visiem komersantiem. Vienlaikus lūdzam atsevišķi nodalīt nosacījumus, kam dota priekšroka (pirmo 4 nedēļu laikā) iesniegt projektu pieteikumus un kam vēlāk.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 pieteikumu pieņemšanas dienas, tikai sīkais (mikro), mazais vai vidējais komersants, kas atbilst Komisijas regulas Nr. 651/2014 1. pielikumā noteiktajam, vai lielais komersants, kas atbilst Komisijas regulas Nr. 651/2014 2. panta 24. punktā noteiktajam,un šie komersanti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tas ir energoefektivitātes pakalpojuma sniedzējs (turpmāk - ESKO), kas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noteiktajiem atbalsta saņēmējiem sniedz energoefektivitātes pakalpojumus saskaņā ar energoefektivitātes pakalpojuma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redakcionāli precizēt noteikumu projekta 25.2. apakšpunktu, lai būtu nepārprotami saprotams, ka prasība atbalsta saņēmējam būt par energoefektivitātes pakalpojuma sniedzēju ir attiecināma tikai atbalsta energoefektivitātes pakalpojuma (ESKO) sniegšanai, kas noteikta noteikumu projekta V. nodaļā. LTRK biedri norādījuši, ka esoša noteikumu projekta 25.2. apakšpunkta redakcija liek noprast, ka minētā prasība jāievēro visiem komersantiem un attiecināma uz visiem atbalsta veidiem, ko paredz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saņemto iebildumu, ka ESKO nevar piešķirt atbalstu ieguldījumu veikšanai nedzīvojamās ēkās saskaņā ar Komisijas regulu Nr. 651/2014, ESKO no Noteikumu projekta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pēc četrām nedēļām, no dienas, kad sabiedrība "Altum" pieņem pieteikumus atbalsta saņemšanai, tas ir jebkuras darbības nozares (izņemot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noteiktās nozares) sīkais (mikro), mazais vai vidējais komersants, kas atbilst Komisijas regulas Nr. 651/2014 1. pielikumā noteiktajam, vai lielais komersants, kas atbilst Komisijas regulas Nr. 651/2014 2. panta 24.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saskaņā ar Valsts ieņēmumu dienesta administrēto nodokļu (nodevu) parādnieku datubāzē pieejamo informāciju nav nodokļu vai nodevu parādu,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kāda principa tiek noteiktas aktivitātes, kur tiek piemērots 100 euro parāds un 150 euro parāds. Vēršam uzmanību, ka šobrīd netiek piemērota vienota prakse Ekonomikas ministrijas virzītajos Atveseļošanās fonda investīciju MK noteikumos. No Finanšu ministrijas puses atbalstām esošo redakciju, kas atbilst spēkā esošai nodokļu parādu administrēšanai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Atveseļošanās fonds ir izveidots, lai novērstu COVID-19 pandēmijas radīto kaitējumu ekonomikai un sociālajai jomai, stimulētu Eiropas ekonomikas noturību, tad EM ieskatā 1.2.1.2.i.1. pasākuma ietvaros iespējams iekļaut nodokļa parādu summu, kas kopsummā nepārsniedz 1000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tam saskaņā ar Valsts ieņēmumu dienesta administrēto nodokļu (nodevu) parādnieku datubāzē pieejamo informāciju nav nodokļu vai nodevu parādu,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uz to nav attiecināms kāds no Komisijas regulas Nr. 651/2014 1. panta 4.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1.panta 4.punkts ietver arī nosacījumus, kas uz šo programmu var arī neattiekties, lūdzam noteikumos precīzi iekļaut tos nosacījumus, kuri saskaņā ar Komisijas regulas Nr. 651/2014 1. panta 4.punktu ir jāievēro.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ja atbalsts tiek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tam saskaņā ar Valsts ieņēmumu dienesta administrēto nodokļu (nodevu) parādnieku datubāzē pieejamo informāciju nav nodokļu vai nodevu parādu, tai skaitā valsts sociālās apdrošināšanas obligāto iemaksu parāda, kas kopsummā pārsniedz 1 000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investīcijas projekta iesniedzēji nav uzskatāmi par minētā atvieglojuma subjektu, aicinām noteikumu projektā ietvert līdzšinēji izmantoto horizontālo normu par nodokļu parādu neesamību, vai arī sniegt detalizētu Ekonomikas ministrijas izvērtējumu un skaidrojumu par to, uz kāda pamata uz kuros atbalsta pasākumos tiek noteikts 1000 euro un kuros 150 euro parāda slieksnis un kā tiek kontrolēti riski parāda esamības gadījumā. Vēršam uzmanību, ka Ekonomikas ministrijas iepriekš sniegtais skaidrojums, ka 1000 euro izņēmums ir vērsts uz Covid-19 seku mazināšanu esošajā Covid-19 situācijā vairs nav īsti pamatots un rada bažas par nevienlīdzīgu, tai skaitā ne līdz galam izsekojamu izņēmuma gadījumu noteikšanu kopējā Eiropas Savienības fondu atbalsta sniegšanas mehānismā.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tam saskaņā ar Valsts ieņēmumu dienesta administrēto nodokļu (nodevu) parādnieku datubāzē pieejamo informāciju nav nodokļu vai nodevu parādu,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nav grūtībās nonācis komersants atbilstoši Komisijas regulas Nr. 651/2014 2. panta 18.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komersants iesniedz apliecinājumu Komisijas Regulas Nr.651/2014 2.panta 18.punkta c) apakšpunktā ietvertā nosacījuma, ka uzņēmumam netiek piemērota kolektīva maksātnespējas procedūra, vai tas neatbilst savas valsts tiesību aktos noteiktiem kritērijiem, lai tam pēc kreditoru pieprasījuma piemērotu kolektīvu maksātnespējas procedūru ievērošanai.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atbalsts tiek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finansējama projekta gadījumā, uz to neattiecas līdzekļu atgūšanas rīkojums saskaņā ar Komisijas regulas Nr. 651/2014 1. panta 4. punkta "a"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 šādām darbībām, nozarēm un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nosaka darbības, nozares un komersantus, kam atbalstu nepiešķirs. Iepazīstoties ar noteikumu projekta anotāciju, nav saprotams, kāpēc atbalsts netiks piešķirts 26. punktā norādītajām nozarēm. Ņemot vērā, ka valstij noteiktie klimata mērķi ir jāsasniedz kopīgi, LTRK ieskatā ir jāprecizē noteikumu projekta 26. punkts, ļaujot pretendēt uz atbalsta saņemšanu pēc iespējas lielākam komersantu lokam. Proti, LTRK iebilst pret noteikumu projekta 26. punkta esošo redakciju un lūdz Ekonomikas ministriju to pilnveidot, nosakot, ka atbalstu var saņemt visas nozares, izņemot tās nozares, kurām atbalsta saņemšanas aizliegums noteikts starptautiskās tiesību normās. Tāpat pamatojums, kāpēc kāda konkrētā nozare nav tiesīga saņemt šādu atbalstu, ir jānorāda un jāpamato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starptautisko situāciju, nepieciešams sniegt atbalstu eksporta veicināšanai, primāri sniedzot atbalstu eksportējošiem uzņēmumiem, kas veicinātu arī tautsaimniecības izaugsmi. Līdz ar to atbalsta programma veidota, lai primāri sniegtu atbalstu eksportējošām un augstas pievienotās vērtības nozarēm. Papildus informējam, ka, lai varētu pretendēt uz atbalstu, papildus Noteikumu projektā iekļauts nosacījums, ka komersanta saistīto personu grupa eksportē vismaz 51 % no saražotā vai komersanta eksporta apjoms pēdējā noslēgtā finanšu gada laikā ir vismaz 1 000 000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 šādām darbībām, nozarēm un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operācijas ar nekustamo īpašumu (NACE 2. red. L sadaļas "Operācijas ar nekustamo īpašumu" grupa 68.1 "Sava nekustama īpašuma pirkšana un pārdošana" un grupa 68.31 "Starpniecība darbībā ar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tiek noteikti gadījumi, kādos atbalstu komersantiem nesniedz, ja komersants darbojās konkrētās nozares, tai skaitā, atbalstu nesniedz komersantiem, kas darbojas šādās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15.5.operācijas ar nekustamo īpašumu (NACE 2. red. L sadaļas "Operācijas ar nekustamo īpašumu" grupa 68.1 "Sava nekustama īpašuma pirkšana un pārdošana" un grupa 68.31 "Starpniecība darbībā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būvniecības nozare (NACE 2.red. F sadaļa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valsts akciju sabiedrība “Valsts nekustamie īpašumi” (turpmāk – VNĪ)  konstatē, ka Noteikumu projektā paredzētais finanšu instruments energoefektivitātes paaugstināšanai izslēdz iespēju pretendēt uz atbalstu lieliem nedzīvojamo ēku pārvaldītājiem kā VNĪ. Tā kā  Noteikumu projekta atbalstāmās darbības ir: "nedzīvojamo ēku un noliktavu energoefektivitāti paaugstinošu pārbūves vai atjaunošanas darbu veikšanai" un "inženiersistēmu atjaunošanai, pārbūvei vai izveidei ēkā, noliktavā vai ražošanas teritorijā", tad no atbalsta saņemšanas tiek izslēgts lielākais valsts īpašumu pārvaldītājs, kura apsaimniekošanā ir vairāki simti objektu, kuros saskaņā ar Noteikumu projektu būtu iespējams veikt energoefektivitātes uzlabojošos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skaidrot pēc kādiem kritērijiem tika izvēlētas 15.punktā noteiktās nozares, uz kurām neattieksies atbalsta pasākums, kā arī izvērtēt iespēju svītrot no 15.punkta 15.5. apakšpunkta norādīto grupu 68.31 "Starpniecība darbībā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veidota, lai primāri sniegtu atbalstu eksportējošām un augstas pievienotās vērtības nozarēm. Papildus vēršam uzmanību, ka VNĪ gan līdz šim, gan arī turpmāk (kā lielākajam valsts īpašumu pārvaldītājam) būs iespējams saņemt atbalstu atbalsta programmas energoefektivitātes paaugstināšanai valsts sektora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sniedz saskaņā ar Komisijas regulas Nr. 651/2014 38. vai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sadaļu papildināt ar nosacījumu, kas izriet no Komisijas regulas Nr.651/2014 41.panta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Nr.651/2014 41.panta 5.punkta nosacījumi jau ir ietverti sadaļā "IV. Atbalsts atjaunojamo energoresursu tehnoloģiju ieviešanai", kurā noteikts, ka atbalstu piešķir jaunām iekārtām un pēc tam, kad sākta iekārtas ekspluatācija, nekādu atbalstu nepiešķir un neizmaksā, un atbalsts ir neatkarīgs no ražošanas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Atbalstu sniedz saskaņā ar Komisijas regulas Nr. 651/2014 38. vai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projektam piesaista citu publisko finansējumu, darbu ar projektu var uzsākt tad, kad visās iestādēs, kur pretendē uz atbalstu, ir iesniegts pieteikums un ir pieņemts lēmums par atbalsta piešķiršanu vai noslēgts līgums, ja atbalstu nepiešķir ar lēmumu, atbilstoši Komisijas regulas Nr. 651/2014 6. panta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16.2. punkts ir pretrunā ar noteikumu projekta 16.1.punktu. Tā kā šajā punktā ir noteiktas stingrākas prasības nekā Komisijas regulas Nr. 651/2014 6.panta 2.punkts nosaka, nav korekti pie normas iekļaut atsauci uz konkrēto regulas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šo noteikumu punkta izvērtējumu atbilstoši Komisijas regulas Nr.651/2014 6.panta 2.punktam, norādot, ka noteikumos ir ietvertas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ja par vienām un tām pašām projekta attiecināmajām izmaksām tiek sniegts atbalsts vairāku valsts atbalsta programmu ietvaros, projekta iesniedzējs darbus projektā var uzsākt tikai pēc tam, kad visās valsts atbalsta sniedzēju iestādēs, kurās šim pašam projektam projekta iesniedzējs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atbalstu nevar sniegt saskaņā ar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noteikto, tad atbalstu sniedz kā </w:t>
            </w:r>
            <w:r w:rsidR="00000000" w:rsidRPr="00000000" w:rsidDel="00000000">
              <w:rPr>
                <w:i w:val="1"/>
                <w:rtl w:val="0"/>
              </w:rPr>
              <w:t xml:space="preserve">de minimis </w:t>
            </w:r>
            <w:r w:rsidR="00000000" w:rsidRPr="00000000" w:rsidDel="00000000">
              <w:rPr>
                <w:rtl w:val="0"/>
              </w:rPr>
              <w:t xml:space="preserve">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nav skaidrs, kādos gadījumos tiks piemērots de minimis atbalsts, vai tas būs ar mērķi uzlabot komersanta naudas plūsmu un likviditātes pozīciju (t.i. pievienotās vērtības nodokļa priekšfinansēšanai) un šo noteikumu 34.2.apakšpunktā minētajā gadījumā, uz ko minētais de minimis atbalsts tiks attiecināts, vai de miminis atbalsts būs grants vai aizdevums, lūdzam atbilstoši precizēt noteikumu projektu. Papildus lūdzam skaidrot anotācijā, kādi provizoriski būs tie gadījumi, kad Komisijas regulu Nr.651/2014 nevarēs piemērot un piemēros de minimis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būtiski precizēta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atbalstu primāri sniedz saskaņā ar Komisijas regulu Nr.651/2014, tomēr, lai nodrošinātu zināmu elastību, gadījumos, ja komersantam nav iespēja saņemt sabiedrības “Altum” aizdevumu saskaņā ar šo regulējumu, tad ir iespējams atbalstu sniegt saskaņā ar Komisijas regulu Nr.1407/2013 (ja komersants nav pārsniedzis tajā noteiktos limitus), piemēram, šādā gadījumā - tā kā paralēlo aizdevumu gadījumā, klienta pamatpartneris darījuma sagatavošanā ir cits finansētājs un Altum piesaiste var notikt vēlāk - projekta strukturēšanas laikā, var būt gadījumi, kad projekts ir uzsākts Komisijas regulas (ES) Nr.651/2014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komersantam nepieciešams PVN priekšfinansējums, vai ja komersants ir saņēmis aizdevumu (de minimis), taču vēlāk iesniedz sabiedrībā “Altum” pieprasījumu pēc aizdevuma pagarinājuma, tad atsevišķos gadījumos aizdevuma pagarinājums ir iespējams tikai saskaņā ar Komisijas regulu Nr.1407/2013 kā jauns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kapitāla atlaide var netikt piešķirta, ja tās apmērs pārsniedz Komisijas regulas Nr.1407/2013 noteiktos limitus vai maksimālās atbalsta intensitātes saskaņā ar Komisijas regulu Nr.651/2014 , tātad, ja komersants sasniedz maksimālo atbalsta apmēru jau ar aizdevuma saņemšanu, tad viņam vairs nebūs iespēju saņemt kapitāla atlaidi.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Primāri atbalstu sniedz kā </w:t>
            </w:r>
            <w:r w:rsidR="00000000" w:rsidRPr="00000000" w:rsidDel="00000000">
              <w:rPr>
                <w:i w:val="1"/>
                <w:rtl w:val="0"/>
              </w:rPr>
              <w:t xml:space="preserve">de minimis </w:t>
            </w:r>
            <w:r w:rsidR="00000000" w:rsidRPr="00000000" w:rsidDel="00000000">
              <w:rPr>
                <w:rtl w:val="0"/>
              </w:rPr>
              <w:t xml:space="preserve">atbalstu saskaņā ar Komisijas regulu Nr. 1407/2013, ja komersantam ir pieejams </w:t>
            </w:r>
            <w:r w:rsidR="00000000" w:rsidRPr="00000000" w:rsidDel="00000000">
              <w:rPr>
                <w:i w:val="1"/>
                <w:rtl w:val="0"/>
              </w:rPr>
              <w:t xml:space="preserve">de minimis </w:t>
            </w:r>
            <w:r w:rsidR="00000000" w:rsidRPr="00000000" w:rsidDel="00000000">
              <w:rPr>
                <w:rtl w:val="0"/>
              </w:rPr>
              <w:t xml:space="preserve">limits vismaz atbalsta subsīdijas ekvivalenta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atbalstu sniedz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jāievēro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atbalsts tiek sniegts arī sabiedrības "Altum" aizdevuma vai paralēlā aizdevuma, kas tiek ar Komisijas regulu Nr.651/2014, termiņa pagarinājumam un pievienotās vērtības nodokļa priekšfinansēšanai, t.sk., riska segumam, lūdzam precizēt šī punkta apakšpunktus tā, lai nepārprotami skaidrs, ka tie attiecas arī uz šiem atbalsta veidiem. Attiecīgi ar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de minimis atbalsts visiem atbalsta veidiem tiek sniegts tām pašām attiecināmajām izmaksām, kam atbalsts tiek sniegts ar Komisijas regulas Nr.651/2014 mērķi, lūdzam anotācijā skaidri noteikt, ka de minimis atbalstu un atbalstu ar Komisijas regulu Nr.651/2014 var apvienot ievērojot nosacījumu, ka atbalsts nepārsniedz maksimāli pieļaujamo atbalsta intensitāti, kas noteikta šo noteikumu 50.un 65.punktā.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izteiktajam iebildumam par šo punktu pārskatīt un precizēt visu noteikumu projektu un skaidrojumus anotācijā tā, lai viennozīmīgi skaidrs, ka de minimis atbalsts tiek sniegts arī sabiedrības "Altum" aizdevuma vai paralēlā aizdevuma termiņa pagarinājumam un pievienotās vērtības nodokļa priekšfinansēšanai, t.sk., riska segumam, un kādi nosacījumi jāievēro.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iekļauti skaidrojumi atbilstoši iebildumu saturam. Lūgums papildus skatīt precizēto Noteikumu projekta 34. punktu. Papildus skaidrojam, ka Noteikumu projekta 17.3. apakšpunkts nosaka, ka atbalsta programmas īstenošanas laikā un pēc šo noteikumu 8. punktā minētā pieejamā finansējuma izlietojuma var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saskaņā ar šiem noteikumiem. Savukārt Noteikumu projekta 28. punkts nosaka, ka, ja atbalstu nevar sniegt saskaņā ar šo noteikumu 27. punktā noteikto, tad </w:t>
            </w:r>
            <w:r w:rsidR="00000000" w:rsidRPr="00000000" w:rsidDel="00000000">
              <w:rPr>
                <w:b w:val="1"/>
                <w:rtl w:val="0"/>
              </w:rPr>
              <w:t xml:space="preserve">atbalstu sniedz kā </w:t>
            </w:r>
            <w:r w:rsidR="00000000" w:rsidRPr="00000000" w:rsidDel="00000000">
              <w:rPr>
                <w:b w:val="1"/>
                <w:i w:val="1"/>
                <w:rtl w:val="0"/>
              </w:rPr>
              <w:t xml:space="preserve">de minimis</w:t>
            </w:r>
            <w:r w:rsidR="00000000" w:rsidRPr="00000000" w:rsidDel="00000000">
              <w:rPr>
                <w:i w:val="1"/>
                <w:rtl w:val="0"/>
              </w:rPr>
              <w:t xml:space="preserve"> </w:t>
            </w:r>
            <w:r w:rsidR="00000000" w:rsidRPr="00000000" w:rsidDel="00000000">
              <w:rPr>
                <w:rtl w:val="0"/>
              </w:rPr>
              <w:t xml:space="preserve">atbalstu saskaņā ar Komisijas regulu Nr. 1407/2013. Savukārt Noteikumu projekta 29. punkts nosaka, ka, </w:t>
            </w:r>
            <w:r w:rsidR="00000000" w:rsidRPr="00000000" w:rsidDel="00000000">
              <w:rPr>
                <w:b w:val="1"/>
                <w:rtl w:val="0"/>
              </w:rPr>
              <w:t xml:space="preserve">ja atbalstu (tātad arī </w:t>
            </w:r>
            <w:r w:rsidR="00000000" w:rsidRPr="00000000" w:rsidDel="00000000">
              <w:rPr>
                <w:b w:val="1"/>
                <w:i w:val="1"/>
                <w:rtl w:val="0"/>
              </w:rPr>
              <w:t xml:space="preserve">de minimis </w:t>
            </w:r>
            <w:r w:rsidR="00000000" w:rsidRPr="00000000" w:rsidDel="00000000">
              <w:rPr>
                <w:b w:val="1"/>
                <w:rtl w:val="0"/>
              </w:rPr>
              <w:t xml:space="preserve">atbalstu) sniedz</w:t>
            </w:r>
            <w:r w:rsidR="00000000" w:rsidRPr="00000000" w:rsidDel="00000000">
              <w:rPr>
                <w:rtl w:val="0"/>
              </w:rPr>
              <w:t xml:space="preserve"> saskaņā ar šo noteikumu 28. punktu, jāievēro Noteikumu projekta 29. punkta nosacījumi. Ņemot vērā iepriekš minēto, pēc EM ieskatiem, Noteikumu projekta 29. punkts pasaka, ka tas attiecas uz visiem Noteikumu projektā minētajiem atbalsta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atbalstu sniedz saskaņā ar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jāievēro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sabiedrība "Altum" aizdevumu vai paralēlo aizdevumu nepiešķir Komisijas regulas Nr. 1407/2013 1. pantā noteiktajām nozarēm un darbībām, kā arī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noteikumu punkta redakciju, lūdzam pārskatīt redakcionāli, vai netiek dublēti nosacījumi  ar šo noteikumu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 saturam, veikti precizējumi Noteikumu projekta 26.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sabiedrība "Altum" aizdevumu vai paralēlo aizdevumu nepiešķir Komisijas regulas Nr. 1407/2013 1. pantā noteiktajām nozarēm un darbībām, kā arī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noteiktajām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tiek pārkāptas Komisijas regulas Nr. 1407/2013 prasības, atbalsta saņēmējam ir pienākums atmaksāt sabiedrībai "Altum" visu projekta ietvaros saņemto valsts atbalstu kopā ar procentiem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novērstu interpretācijas iespējas,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atbalsta saņēmējam ir pienākums atmaksāt [sabiedrībai ALTUM]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ja tiek pārkāptas šajos noteikumos noteiktās komercdarbības atbalsta kontroles normas, tostarp nosacījumi, kas izriet no Komisijas regulas Nr. 1407/2013, komersantam ir pienākums atmaksāt sabiedrībai "Altum"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sabiedrības "Altum" aizdevumam vai paralēlam aizdevumam nepiešķir un nepiemēro kapitāla atlaidi, ja tā pārsniedz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noteiktos limitus.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lai skaidri saprotams, kādu atbalstu sedz ar de minimis, vēršam uzmanību, ka šajā punktā ir noteikts, ka ir kapitāla atlaide, bet iepriekš 17.2.punktā ir noteikts: </w:t>
            </w:r>
            <w:r w:rsidR="00000000" w:rsidRPr="00000000" w:rsidDel="00000000">
              <w:rPr>
                <w:i w:val="1"/>
                <w:rtl w:val="0"/>
              </w:rPr>
              <w:t xml:space="preserve">de minimis atbalstu ar mērķi uzlabot komersanta naudas plūsmu un likviditātes pozīciju (t.i. pievienotās vērtības nodokļa priekšfinansēšanai un šo noteikumu 34.2. apakšpunktā minētajā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17.2.apakšpunktā vārdi "uzlabot uzņēmuma naudas plūsmu/likviditātes pozīciju" ir dzēsti. Papildus izpratnei veikti papildinājumi anotācijā sadaļās "Aizdevuma termiņš un aizdevuma atmaksas termiņa pagarinājuma iespējas", "Atbalsta sniegšana saistībā ar ES regulējumu", "PVN priekšfinansēšana".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kapitāla atlaides apmērs un sabiedrības "Altum" aizdevuma vai paralēlā aizdevuma subsīdijas ekvivalents kopā nepārsniedz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noteiktos limitus, vienlaikus ievērojot šo noteikumu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ietvertos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pieņem lēmumu par atbalsta piešķiršanu, izvērtējot atbalsta saņēmēja iesniegtos dokumentus, finansējot tikai tādas darbības, kuras sabiedrība "Altum" ir atzinusi par ekonomiski dzīvotspējīgām, tai skaitā, izvērtējot atbalsta saņēmēja projekta ilgtspēju, nodrošinājuma pietiekamību un likviditāti, atbalsta saņēmēja esošo un nākotnes finanšu situāciju, zināšanu un pieredzes atbilstību, kā arī analizējot identificētos uzņēmējdarbības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noteikti kritēriji pēc kā sabiedrība "Altum" atzīs ekonomiski dzīvotspējīgus projektus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šajā pašā punktā ietverta informācija pēc kā sabiedrība “Altum” pārliecinās, vai projektā paredzētās darbības ir atzīstamas par ekonomiski dzīvotspējīgām -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 “Altum” savā darbībā izmanto dažādus informācijas resursus darījumu pārbaudei un informācijas gūšanai par atbalsta pretendentu, tā saistībām un tam piederošo kustamo un nekustamo mantu, kas kalpo par nodrošinājumu, piemēram, Valsts ieņēmumu dienesta, Pilsonības un migrācijas lietu pārvaldes, Ceļu satiksmes drošības direkcijas datu bāzes, Latvijas Bankas Kredītu reģistru, Valsts vienoto datorizēto zemesgrāmatu, Kadastra informācijas sistēmu, Tiesu administrācijas informācijas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sabiedrības "Altum" aizdevumam vai paralēlam aizdevumam nepiešķir un nepiemēro kapitāla atlaidi, ja tā pārsniedz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noteiktos limitus.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74.punkts nosaka, ka subsīdijas ekvivalents ir vienāds ar saimnieciskās darbības veicējam piešķirtās kapitāla atlaides apmēru. Turklāt subsīdijas ekvivalenta aprēķinā jāieskaita aizdevuma vai paralēlā aizdevuma subsīdijas ekvivalents. Vienlaikus noteikumu Ministru kabineta 42.punkts nosaka, ka "Kapitāla atlaide, kuru piešķir aizdevuma pamatsummas daļējai dzēšanai, ir ne vairāk kā 1 500 000 euro, nepārsniedzot šo noteikumu ietvaros noteikto pieļaujamo atbalsta intensitāti vai komersantam pieejamo de minimis limita apmēru.". Savukārt, anotācijā skaidrots, ka "primāri valsts atbalsts energoefektivitātes paaugstināšanai un pārejai uz atjaunojamiem energoresursiem tiek sniegts kā de minimis atbalsts saskaņā ar Komisijas regulu Nr. 1407/2013, ja komersantam ir pieejams de minimis limits vismaz atbalsta subsīdijas ekvivalenta apmērā. Ja komersantam nav pieejams de minimis limits vismaz atbalsta subsīdijas ekvivalenta apmērā, atbalsts tiek sniegts saskaņā ar Regulas Nr. 651/2014 38.panta vai 41.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normas interpretācijai precizēt šo punktu tā, lai skaidrs, ka komersantam de minimis atbalstu tā pieejamā limita ietvaros ir iespējams piešķirt tikai tad, ja kapitāla atlaides apmērs un aizdevuma vai paralēlā aizdevuma subsīdijas ekvivalents kopā nepārsniedz šo Ministru kabineta noteikumu 29.6.apakšpunktā noteiktos limitus, un ka šādā gadījumā ir piemērojams noteikumu 27.punktā minētais atbalsta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kapitāla atlaides apmērs un sabiedrības "Altum" aizdevuma vai paralēlā aizdevuma subsīdijas ekvivalents kopā nepārsniedz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noteiktos limitus, vienlaikus ievērojot šo noteikumu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ietvertos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nepiešķir Komisijas regulas Nr. 651/2014 1. panta 2. punkta "c" un "d"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ņemot vērā, ka šis punkts dublē noteikumu projekta 15.12.punktā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projekta īstenošanas laikā nodrošina informācijas un publicitātes pasākumus saskaņā ar Eiropas Parlamenta un Padomes 2021. gada 12. februāra Regulas Nr. 2021/241 34. pantu un Eiropas Komisijas un Latvijas Republikas Atveseļošanas un noturības mehānisma finansēšanas nolīguma 10. pantu, kā arī Eiropas Savienības fondu 2021. - 2027.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"kā arī Eiropas Savienības fondu 2021. - 2027. gada plānošanas perioda un Atveseļošanas fonda komunikācijas un dizaina vadlīnijām". Vēršam uzmanību, ka normatīvajos aktos neietver atsauces uz privātpersonām nesaistošiem, rekomendējošiem dokumentiem (vadlīnijas, rokasgrāmatas, rekomendācijas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informāciju par vadlīniju piemērošanu lūdzam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saņēmējs projekta īstenošanas laikā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ja atbalstu sākotnēji sniedz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un šis termiņa pagarinājums nerada sākotnēji piešķirtā valsts atbalsta apmēra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34.1.apakšpunkta redakciju un sniegto skaidrojumu anotācijā, novēršot pretrunas. Proti, no pašreizējās noteikumu 34.1.punkta redakcijas ir skaidrs, ka pagarinājums ir iespējams tikai, ja sākotnēji ir piešķirts de minimis atbalsts, nevis kā skaidrots anotācijā, ka:  "</w:t>
            </w:r>
            <w:r w:rsidR="00000000" w:rsidRPr="00000000" w:rsidDel="00000000">
              <w:rPr>
                <w:i w:val="1"/>
                <w:rtl w:val="0"/>
              </w:rPr>
              <w:t xml:space="preserve">Vienlaikus termiņa pagarinājums </w:t>
            </w:r>
            <w:r w:rsidR="00000000" w:rsidRPr="00000000" w:rsidDel="00000000">
              <w:rPr>
                <w:i w:val="1"/>
                <w:u w:val="single"/>
                <w:rtl w:val="0"/>
              </w:rPr>
              <w:t xml:space="preserve">atsevišķos gadījumos</w:t>
            </w:r>
            <w:r w:rsidR="00000000" w:rsidRPr="00000000" w:rsidDel="00000000">
              <w:rPr>
                <w:i w:val="1"/>
                <w:rtl w:val="0"/>
              </w:rPr>
              <w:t xml:space="preserve"> ir iespējams esošā atbalsta ietvaros (t.i., nav jauna atbalsta) un tas pieejams gan tiem projektiem, kas </w:t>
            </w:r>
            <w:r w:rsidR="00000000" w:rsidRPr="00000000" w:rsidDel="00000000">
              <w:rPr>
                <w:i w:val="1"/>
                <w:u w:val="single"/>
                <w:rtl w:val="0"/>
              </w:rPr>
              <w:t xml:space="preserve">sākotnēji saņēmuši atbalstu saskaņā ar Komisijas regulas Nr. 651/2014 38. vai 41.pantu</w:t>
            </w:r>
            <w:r w:rsidR="00000000" w:rsidRPr="00000000" w:rsidDel="00000000">
              <w:rPr>
                <w:i w:val="1"/>
                <w:rtl w:val="0"/>
              </w:rPr>
              <w:t xml:space="preserve">, gan de minimis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ja atbalstu sākotnēji sniedz saskaņā ar šo noteikumu </w:t>
            </w:r>
            <w:r w:rsidR="00000000" w:rsidRPr="00000000" w:rsidDel="00000000">
              <w:rPr>
                <w:rtl w:val="0"/>
              </w:rPr>
              <w:t xml:space="preserve">28.</w:t>
            </w:r>
            <w:r w:rsidR="00000000" w:rsidRPr="00000000" w:rsidDel="00000000">
              <w:rPr>
                <w:rtl w:val="0"/>
              </w:rPr>
              <w:t xml:space="preserve"> vai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un šis termiņa pagarinājums nerada sākotnēji piešķirtā valsts atbalsta apmēra pārsniegumu, t.i., netiek piešķirts jauns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kā jauns atbalsts. Ja komersants atbilst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valsts atbalsta saņemšanas prasībām, atbalstu ar mērķi uzlabot komersanta naudas plūsmu un likviditātes pozīciju piešķir brīdī, kad sabiedrība "Altum" pieņem jaunu lēmumu, kurā ir noteikts atbalsta maksimālais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sākumā skaidri noteikt, kādu atbalstu paredzēts sniegt ar de minimis regulējumu, vēršam uzmanību, ka šī redakcija paredz de minimis ar mērķi uzlabot komersanta naudas plūsmu un likviditātes pozīciju, savukārt citur šo noteikumu ietvaros par aizdevuma pagarinājumu, kā arī aizdevumu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atbalstu sniedz saskaņā ar Komisijas regulas Nr. 651/2014 38. vai 41. pantu. Savukārt, ja atbalstu nevar sniegt saskaņā ar Komisijas regulas Nr. 651/2014 38. vai 41. pantu, tad </w:t>
            </w:r>
            <w:r w:rsidR="00000000" w:rsidRPr="00000000" w:rsidDel="00000000">
              <w:rPr>
                <w:b w:val="1"/>
                <w:rtl w:val="0"/>
              </w:rPr>
              <w:t xml:space="preserve">atbalstu sniedz kā de minimis</w:t>
            </w:r>
            <w:r w:rsidR="00000000" w:rsidRPr="00000000" w:rsidDel="00000000">
              <w:rPr>
                <w:rtl w:val="0"/>
              </w:rPr>
              <w:t xml:space="preserve"> atbalstu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pie lietotiem terminiem tiek skaidrots termins “atbalsts”, </w:t>
            </w:r>
            <w:r w:rsidR="00000000" w:rsidRPr="00000000" w:rsidDel="00000000">
              <w:rPr>
                <w:b w:val="1"/>
                <w:rtl w:val="0"/>
              </w:rPr>
              <w:t xml:space="preserve">Atbalsts - kombinētais finanšu instruments, kuru veido akciju sabiedrības "Altum" aizdevums vismaz kapitāla atlaides apjomā vai sabiedrības "Altum" paralēlais aizdevums ar kapitāla atlaidi pamatsummas pilnīgam vai daļējam samazinājumam.</w:t>
            </w:r>
            <w:r w:rsidR="00000000" w:rsidRPr="00000000" w:rsidDel="00000000">
              <w:rPr>
                <w:rtl w:val="0"/>
              </w:rPr>
              <w:t xml:space="preserve"> Līdz ar to Noteikumu projekts jau nosaka, ka de minimis atbalsts tiek sniegts kā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vārdi “ar mērķi uzlabot komersanta naudas plūsmu un likviditātes pozīciju” no Noteikumu projekta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ja atbalstu sākotnēji sniedz saskaņā ar šo noteikumu </w:t>
            </w:r>
            <w:r w:rsidR="00000000" w:rsidRPr="00000000" w:rsidDel="00000000">
              <w:rPr>
                <w:rtl w:val="0"/>
              </w:rPr>
              <w:t xml:space="preserve">28.</w:t>
            </w:r>
            <w:r w:rsidR="00000000" w:rsidRPr="00000000" w:rsidDel="00000000">
              <w:rPr>
                <w:rtl w:val="0"/>
              </w:rPr>
              <w:t xml:space="preserve"> vai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un termiņa pagarinājums nerada sākotnēji piešķirtā valsts atbalsta summas un intensitātes pārsniegumu, nodrošinot Komisijas regulas Nr. 651/2014 5. pantā vai Komisijas regulas Nr. 1407/2013 4. pantā noteiktos atbalsta pārredzamības nosacījumus, t.i., netiek piešķirts jauns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Sabiedrība "Altum" pieņem lēmumu par atbalsta piešķiršanu, izvērtējot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minēto dokumentu atbilstību šajos noteikumos noteiktajām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redakcionāli, ņemot vērā, ka noteikumu 38.punktā tiek minēts 'lēmums par aizdevuma vai paralēlā aizdevuma piešķiršanu', nevis 'lēmums par atbalsta piešķiršanu'. Lūdzam pieturēties pie vienotas terminoloģijas šo noteikumu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Sabiedrība "Altum" pieņem lēmumu par aizdevuma vai paralēlā aizdevuma piešķiršanu, izvērtējot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minēto dokumentu atbilstību šajos noteikumos noteiktajām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27.</w:t>
            </w:r>
            <w:r w:rsidR="00000000" w:rsidRPr="00000000" w:rsidDel="00000000">
              <w:rPr>
                <w:rtl w:val="0"/>
              </w:rPr>
              <w:t xml:space="preserve"> vai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kādas izmaksas tiks segtas ar de minimis un kā tās iet kopā ar plānotajām aizdevumu summām. Vienlaikus ņemot vērā, ka noteikumu projektā tiek paredzēts arī aizdevuma termiņa pagarinājums, lūdzam arī to iekļaut lēmumā par aizdevuma vai paralēlā aizdevuma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papildus veikti precizējumi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uz sākotnējā lēmuma par atbalsta piešķiršanu brīdi nevar būt zināmi apstākļi, vai konkrētajam projektam būs vai nebūs nepieciešami termiņa pagarinājums. Līdz ar to nebūtu korekti to paredzēt lēmumā par aizdevuma vai paralēlā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28.</w:t>
            </w:r>
            <w:r w:rsidR="00000000" w:rsidRPr="00000000" w:rsidDel="00000000">
              <w:rPr>
                <w:rtl w:val="0"/>
              </w:rPr>
              <w:t xml:space="preserve"> vai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 valsts atbalsta saņemšanas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Kapitāla atlaide, kuru piešķir aizdevuma pamatsummas daļējai dzēšanai ir ne vairāk kā 1 500 000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 </w:t>
            </w:r>
            <w:r w:rsidR="00000000" w:rsidRPr="00000000" w:rsidDel="00000000">
              <w:rPr>
                <w:rtl w:val="0"/>
              </w:rPr>
              <w:t xml:space="preserve">limita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31.punktā noteikts, ka "Sabiedrības "Altum" maksimālā aizdevuma summa komersantam ir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32.punktā, ka paralēlā aizdevuma minimālā summa komersantam ir 500 000 euro un maksimālā summa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35.1.punktā, ka  "Sabiedrības "Altum" aizdevumam vai paralēlam aizdevumam, kas ir vienāds ar kapitāla atlaidi." Lūdzam anotācijā skaidrot, vai minētais savā starpā nekonfliktē, ja no iepriekš minētā būtībā kapitāla atlaide var būt visa aizdevuma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jābūt skaidri noteiktam, kādu atbalstu sniedz kā de minimis atbalstu, jo šī punkta redakcija paredz de minimis atbalstu kapitāla atlaidei, kuru piešķir aizdevuma pamatsummas daļējai dzēšanai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tas tā var būt. Anotācijā ir aprakstīti 4 iespējamie aizdevuma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īstenošanai komersants izmanto sabiedrības “Altum” aizdevumu un aizdevums ir kapitāla atlaides apmērā,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īstenošanai komersants izmanto cita finansētāja sniegto aizdevumu un sabiedrības “Altum” paralēlo aizdevumu ar kapitāla atlaidi un sabiedrības “Altum” paralēlais aizdevums ir kapitāla atlaides apmērā,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komersants izmanto sabiedrības “Altum” aizdevumu un aizdevums pārsniedz pieejamo kapitāla atlaidi,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īstenošanai komersants izmanto cita finansētāja sniegto aizdevumu un sabiedrības “Altum” paralēlo aizdevumu ar kapitāla atlaidi un sabiedrības “Altum” paralēlais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iebildumā minētie Noteikumu projekta punkti savā starpā nekonfliktē.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primāri sniedz saskaņā ar Komisijas regulu Nr.651/2014, tomēr, lai nodrošinātu zināmu elastību, gadījumos, ja komersantam nav iespēja saņemt sabiedrības “Altum” aizdevumu saskaņā ar šo regulējumu, tad ir iespējams atbalstu sniegt saskaņā ar Komisijas regulu Nr.1407/2013 (ja komersants nav pārsniedzis tajā noteiktos limitus un intensitātes), piemēram, šādā gadījumā - tā kā paralēlo aizdevumu gadījumā, klienta pamatpartneris darījuma sagatavošanā ir cits finansētājs un sabiedrības "Altum" piesaiste var notikt vēlāk - projekta strukturēšanas laikā, var būt gadījumi, kad projekts ir uzsākts Komisijas regulas (ES) Nr.651/2014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komersantam nepieciešams PVN priekšfinansējums, vai, ja komersants ir saņēmis aizdevumu (de minimis), taču vēlāk iesniedz sabiedrībā “Altum” pieprasījumu pēc aizdevuma pagarinājuma, tad atsevišķos gadījumos aizdevuma pagarinājums ir iespējams tikai saskaņā ar Komisijas regulu Nr.1407/2013 kā jauns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kapitāla atlaide var netikt piešķirta, ja tās apmērs pārsniedz Komisijas regulas Nr.1407/2013 noteiktos limitus vai maksimālās atbalsta intensitātes saskaņā ar Komisijas regulu Nr.651/2014 , tātad, ja komersants sasniedz maksimālo atbalsta apmēru jau ar aizdevuma saņemšanu, tad viņam vairs nebūs iespēju saņemt kapitāla atlaidi.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Kapitāla atlaide, kuru piešķir aizdevuma pamatsummas daļējai dzēšanai, ir ne vairāk kā 1 500 000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 </w:t>
            </w:r>
            <w:r w:rsidR="00000000" w:rsidRPr="00000000" w:rsidDel="00000000">
              <w:rPr>
                <w:rtl w:val="0"/>
              </w:rPr>
              <w:t xml:space="preserve">limita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šo noteikumu </w:t>
            </w:r>
            <w:r w:rsidR="00000000" w:rsidRPr="00000000" w:rsidDel="00000000">
              <w:rPr>
                <w:rtl w:val="0"/>
              </w:rPr>
              <w:t xml:space="preserve">66.1. </w:t>
            </w:r>
            <w:r w:rsidR="00000000" w:rsidRPr="00000000" w:rsidDel="00000000">
              <w:rPr>
                <w:rtl w:val="0"/>
              </w:rPr>
              <w:t xml:space="preserve">apakšpunktā</w:t>
            </w:r>
            <w:r w:rsidR="00000000" w:rsidRPr="00000000" w:rsidDel="00000000">
              <w:rPr>
                <w:rtl w:val="0"/>
              </w:rPr>
              <w:t xml:space="preserve"> minētais aizdevuma pieteikums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6.panta 2.punktā noteiktajām pieteikumā ietvertajām prasībām, lūdzam precizēt, ka projekta iesniegums/pieteikums atbilst Komisijas regulas Nr. 651/2014 6.panta 2.punktā ietvertajām prasībām par pieteikumā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šo noteikumu </w:t>
            </w:r>
            <w:r w:rsidR="00000000" w:rsidRPr="00000000" w:rsidDel="00000000">
              <w:rPr>
                <w:rtl w:val="0"/>
              </w:rPr>
              <w:t xml:space="preserve">71.1. </w:t>
            </w:r>
            <w:r w:rsidR="00000000" w:rsidRPr="00000000" w:rsidDel="00000000">
              <w:rPr>
                <w:rtl w:val="0"/>
              </w:rPr>
              <w:t xml:space="preserve">apakšpunktā</w:t>
            </w:r>
            <w:r w:rsidR="00000000" w:rsidRPr="00000000" w:rsidDel="00000000">
              <w:rPr>
                <w:rtl w:val="0"/>
              </w:rPr>
              <w:t xml:space="preserve"> minētais aizdevuma pieteikums atbilst Komisijas regulas Nr. 651/2014 6. panta 2. punktā ietvertajām prasībām par pieteikumā iekļaujamo informāciju un tas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 ja projekta iesniedzējs darbu projektā uzsācis pirms aizdevuma pieteikuma iesniegšanas sabiedrībā "Altum", visas ar projektu saistītās izmaksas ir neattiecināmas.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šo noteikumu </w:t>
            </w:r>
            <w:r w:rsidR="00000000" w:rsidRPr="00000000" w:rsidDel="00000000">
              <w:rPr>
                <w:rtl w:val="0"/>
              </w:rPr>
              <w:t xml:space="preserve">68.1. </w:t>
            </w:r>
            <w:r w:rsidR="00000000" w:rsidRPr="00000000" w:rsidDel="00000000">
              <w:rPr>
                <w:rtl w:val="0"/>
              </w:rPr>
              <w:t xml:space="preserve">apakšpunktā</w:t>
            </w:r>
            <w:r w:rsidR="00000000" w:rsidRPr="00000000" w:rsidDel="00000000">
              <w:rPr>
                <w:rtl w:val="0"/>
              </w:rPr>
              <w:t xml:space="preserve"> minētais aizdevuma pieteikums atbilst Komisijas regulas Nr. 651/2014 6. panta 2. punktā ietvertajām prasībām par pieteikumā iekļaujamo informāciju un tas ir iesniegts pirms darbu uzsākšanas projektā. Ja komersants darbus projektā uzsācis pirms aizdevuma pieteikuma iesniegšanas sabiedrībā "Altum", visas ar projektu saistītās izmaksas nav attiecināmas finansēšanai no Atveseļošanas fonda finansējuma;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noteikumu projektā tika paredzēts atbalsts arī “jaunu autoelektroiekrāvēju iegādei, kas pēc savas konstrukcijas par mehānisko dzinējspēku izmanto elektroenerģiju un, kuru siltumnīcefekta gāzu emisijas ir 0 g CO2/km”, LTRK lūdz skaidrot šādu izmaksu neiekļaušanu atbalsta programmā. Vēršam uzmanību, ka ražošanas uzņēmumi izrāda lielu interesi par konkrēto investīciju pozīciju. LTRK aicina atkārtoti izvērtēt iespējas paredzēt atbalstu arī jaunu autoelektroiekrāvēju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noteikumu projektā tika paredzēts atbalsts arī  “biomasas tehnoloģiju ieviešanu”, LTRK lūdz skaidrot šādu izmaksu neiekļaušanu atbalsta programmā, jo pēc LTRK rīcībā esošās informācijas uzņēmumi izrāda lielu interesi par konkrēto investīciju pozīciju. LTRK aicina atkārtoti izvērtēt iespējas paredzēt atbalstu arī biomasas tehnoloģiju ieiešanai.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saņēmusi 08.02.2022 Eiropas Revīzijas palātas ziņojumu par investīcijām uzņēmumu energoefektivitātē 2014. - 2020. gada plānošanas periodā. Iepazīstoties ar rekomendācijām, EM izvērtējusi plānotās 2021. - 2027. gada plānošanas perioda atbalsta programmas, tajā skaitā energoefektivitātes pasākumu ietekmi uz uzņēmumiem un pārliecinājusies par nepieciešamajiem pasākumiem, ņemot vērā arī to atmaksāšanās periodu. Ņemot vērā energoresursu cenu kāpumu, finansējums primāri novirzāms pasākumiem, kas samazina uzņēmumu atkarību (izmaksas) no energoresursiem un to izmaksu straujām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paaugstinot ēku siltumnoturību tiek samazināts siltumenerģijas patēriņš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veicinot ražošanas iekārtu nomaiņu uz energoefektīvākām, tiek samazināti izdevumi par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vai elektroenerģijas ražošanas tehnoloģisko iekārtu iegāde, kas nodrošina enerģijas pašražošanu no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iegāde nesamazinās uzņēmuma enerģijas patēriņu, bet gan palielinās uzņēmuma izdevumus. Ņemot vērā, ka energoresursu cenu pieauguma dēļ uzņēmuma izmaksas palielinājušās vidēji par 96%, lietderīgāk finansējumu ieguldīt energoefektivitātes paaugstināšanai un atjaunojamo energoresursu ražojošu iekārtu iegādei, kas samazina uzņēmuma izdevumus par energoresursiem. Pēc EM ieskatiem nepieciešams veikt ieguldījumus tehnoloģijās, kas uzņēmumam sniegs vislielāko finansiālo ieguvumu – energoefektivitātes paaugstināšanā un enerģijas ražošanā no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atbalstu piešķir atjaunojamos energoresursus izmantojošu siltumenerģijas ražošanas avotu iegādei un uzstādīšanai. Skaidrībai papildināts, ka tajā skaitā biomasas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Atbalsts energoefektivitātes paaugstināšanai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Atbalstu šo noteikumu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noteikto izmaksu segšanai sniedz saskaņā ar šo noteikumu </w:t>
            </w:r>
            <w:r w:rsidR="00000000" w:rsidRPr="00000000" w:rsidDel="00000000">
              <w:rPr>
                <w:rtl w:val="0"/>
              </w:rPr>
              <w:t xml:space="preserve">27.</w:t>
            </w:r>
            <w:r w:rsidR="00000000" w:rsidRPr="00000000" w:rsidDel="00000000">
              <w:rPr>
                <w:rtl w:val="0"/>
              </w:rPr>
              <w:t xml:space="preserve"> vai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27.punkts ietver atsauci uz atbalstu, ko sniedz saskaņā ar Komisijas regulas Nr. 651/2014 38. vai 41. pantu. Savukārt šī nodaļa runā tikai par atbalstu saskaņā ar Komisijas regulas Nr. 651/2014 38. pantu. Lūdzam precizēt noteikumu 45.un 46.punktu, dodot atsauci tikai uz Komisijas regulas Nr. 651/2014 38. pantu, nevis šo Ministru kabineta noteikumu 27.punktu.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Atbalstu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noteikto izmaksu segšanai sniedz saskaņā ar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vai ar Komisijas regulas Nr. 651/2014 38. pantu, kapitāla atlaidei nepārsniedzot 30 % apmēru no sabiedrības "Altum" aizdevuma vai sabiedrības "Altum" paralēlā aizdevuma pamatsummas, neietverot šo noteikumu </w:t>
            </w:r>
            <w:r w:rsidR="00000000" w:rsidRPr="00000000" w:rsidDel="00000000">
              <w:rPr>
                <w:rtl w:val="0"/>
              </w:rPr>
              <w:t xml:space="preserve">49.3.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noteikto ierobežojumu un nepārsniedzot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noteiktās kopējās atbalsta intensitātes.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nedzīvojamo ēku un noliktavu energoefektivitāti paaugstinošu pārbūves vai atjaunošanas darbu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projekta 24.1. punktu, lai atbalstu varētu piešķirt arī jaunu, energoefektīvu nedzīvojamo ēku un noliktavu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programmai ir noteikti sasniedzamie rādītāji, kas ir saskaņoti ar Eiropas Komisiju. Sniedzot atbalstu jaunu ēku un noliktavu būvniecībai nekādā veidā netiktu veicināta atbalsta programmas uzraudzības rādītāju sasniegšana. Papildus skaidrojam, ka atbalsta programmas mērķis ir atbalstīt projektus ar zemāko energoefektivitāti, kas jaunas ēkas, noliktavas gadījumā nebūtu iespējams.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būvdarbu veikšana nedzīvojamās ēkas un noliktavas norobežojošajās konstrukcijās;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nedzīvojamo ēku un noliktavu energoefektivitāti paaugstinošu pārbūves vai atjaunošanas darbu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vienotu izpratni, lūdzam papildināt anotāciju ar skaidrojumu, ka ēku klasifikācija tiek veikta atbilstoši 2018. gada 12. jūnija Ministru kabineta noteikumi Nr. 326 "Būvju klasifikācijas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energoefektīvāku ražošanas iekārtu un ražošanas procesus nodrošinošo blakusprocesu iekārtu iegādei, lai aizstātu esošās ražošanas iekārtas un ražošanas procesus nodrošinošo blakusprocesu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26.punktā paredzētās attiecināmās izmaksas vai skaidrot, zem kura MK noteikumu apakšpunkta regulējuma iekļaujas energoefektīvāku ražošanas iekārtu vai ražošanas procesus nodrošinošo blakusprocesu iekārtu iegādes izmaksas, ja tās papildina esošo tehnoloģisko procesu tādā veidā, kas nodrošina siltumenerģijas vai elektroenerģijas zudumu samazināšanu. Uzskatām, ka šāds atbalsts palīdzētu nodrošināt lietderīgu enerģijas resursu izmantošanu, kā arī samazināt SEG emisijas. Piemēram,  tvaika tipa siltuma sūkņa uzstādīšana iekšējās dzesēšanas sistēmas un ūdens sildīšanas katla dūmgāzu zempotenciālā siltuma atgūšanai novērstu tiešos siltumenerģijas zudumus atmosfērā, konvertējot tos par lietderīgi izmantoto siltumenerģiju un nodrošinot daļēju dabas gāzes ūdens sildīšanas katlu jaudu aizstāšanu.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punkts, ka atbalstāma sekundāro energoresursu atgūšana no ražošanas tehnoloģiskiem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 atjaunojamos energoresursus izmantojošu siltumenerģijas ražošanas avotu iegāde un uzstādīšana, tajā skaitā siltumsūkņu (gaiss, ūdens, zeme) un biomasas tehnoloģiju ieviešana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noteikumu projektā iekļaut kritēriju, kas paredz, ka prioritāri atbalsts tiek sniegts pieslēgumam pie centralizētās siltumapgādes vai tādu atjaunojamos energoresursus izmantojošo tehnoloģiju uzstādīšanai, kas nerada gaisu piesārņojošo vielu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tiek izvēlēts uzstādīt un iegādāties tādas apkures iekārtas, kas kā kurināmo izmanto biomasu gadījumā, ja tehniski un ekonomiski nav iespējams pieslēgties centralizētās siltumapgādes sistēmai un izmantot tādus atjaunojamos energoresursus (tupmāk - AER), kas nerada emisijas, tad uzstādāmajām apkures iekārtām jāatbilst ekodizaina regulējuma prasībām attiecībā uz pieļaujamajiem gaisu piesārņojošo vielu emisiju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atbilst "Nacionālā enerģētikas un klimata plāna 2021.-2030.gadam" 4.pielikumā 2.punktā noteiktajam rīcības virzienam: Energoefektivitātes uzlabošana un AER tehnoloģiju izmantošanas veicināšana siltumapgādē un aukstumapgādē, un rūpniecībā. Tas paredz, ka tiesību aktos – nozaru tiesību aktos, kas izstrādāti, lai noteiktu ES struktūrfondu un citu finansējuma avotu ietvaros īstenojamo pasākumu atbalsta nosacījumus, tiek noteikts, ka pirms pasākumu ieviešanas, kas tiek finansēti no minētajiem finansējuma avotiem vai pašvaldību budžeta, īstenošanas tiek veikts pasākuma efektivitātes (atbilstības) novērtējums, ņemot vērā vai ir ekonomiski pamatoti, tehniski vai juridiski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pieslēgt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uzstādīt augsti efektīvus biomasas katlus vai esošos biomasas katlu nomainīt uz augsti efektīviem biomasa katliem.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minētos prioritizācijas principus iekļaut regulējumā kopā ar “energoefektivitāte pirmajā vietā” principu un visaptveroši ieviest visās ES struktūrfondu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aicinām paredzēt finansiālā atbalsta sniegšanu arī emisiju attīrīšanas iekārtu uzstādīšanai, iegādei un nomaiņai.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jaunam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atbalsts apkures iekārtu iegādei, uzstādīšanai un nomaiņai, tiek sniegts šādā prioritārajā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pieslēgums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ne-emisiju AER tehnoloģiju uzstādīšana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augsti efektīvu biomasas apkures katlu uzstādīšana vai esošos biomasas katlu nomaiņa uz augsti efektīviem biomasa katliem (apkures katliem, kas atbilst ekodizaina regulā noteiktajām prasībām attiecībā uz pieļaujamajām gaisu piesārņojošo vielu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prioritārās kārtības izvērtējumu, ņem vērā tehniskās iespējas realizēt konkrēto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57.5.punktam: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biomasas tehnoloģiju ieviešana (tai skaitā gaisu piesārņojošo vielu emisiju attīrīšanas iekārtu iegāde un uzstādīšana)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aizdevuma pieteikuma iesniegšanas sabiedrībā "Altum" neatkarīgs eksperts ēku energoefektivitātes jomā vai energoauditors sagatavo projekta energoresursu un finansiālā ietaupījuma aprēķinu, kā arī ēkas energosertifikātu vai uzņēmuma energoauditu, nosakot projekta ietvaros veicamās darbības, kas nodrošinās atbalsta programmā noteikto nosacījumu (SEG emisiju samazinājums, primārās enerģijas ietaupījums) izpildi. Ņemot vērā katra komersanta individuālo situāciju, neatkarīgs eksperts ēku energoefektivitātes jomā vai energoauditors izvērtēs un ierosinās piemērotāko risinājumu, kuru tad arī norādīs sagatavotajos dokumentos. Līdz ar to nav nepieciešams noteikt prioritāri atbalstāmus pasākumus. Papildus vēršam uzmanību, ka projekta ietvaros tiks atbalstīti tikai tādi risinājumi, kas nodrošinās siltumnīcefekta gāzu emisiju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57.5.punktam iestrādāta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 atjaunojamos energoresursus izmantojošu siltumenerģijas ražošanas avotu iegāde un uzstādīšana, tajā skaitā siltumsūkņu (gaiss, ūdens, zeme) un biomasas tehnoloģiju ieviešana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nosacījumi, kas izriet no Komisijas regulas Nr.651/2014 41.panta ir iestrādāti šo noteikumu IV nodaļā, lūdzam šo punktu pārnest uz noteikumu IV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47.10. citiem pasākumiem, ja tie ir nepieciešami energoefektivitātes paaugstināšanai vienlaikus ar šo noteikumu vienu vai vairākiem </w:t>
            </w:r>
            <w:r w:rsidR="00000000" w:rsidRPr="00000000" w:rsidDel="00000000">
              <w:rPr>
                <w:rtl w:val="0"/>
              </w:rPr>
              <w:t xml:space="preserve">47.1.</w:t>
            </w:r>
            <w:r w:rsidR="00000000" w:rsidRPr="00000000" w:rsidDel="00000000">
              <w:rPr>
                <w:rtl w:val="0"/>
              </w:rPr>
              <w:t xml:space="preserve"> līdz </w:t>
            </w:r>
            <w:r w:rsidR="00000000" w:rsidRPr="00000000" w:rsidDel="00000000">
              <w:rPr>
                <w:rtl w:val="0"/>
              </w:rPr>
              <w:t xml:space="preserve">47.7. </w:t>
            </w:r>
            <w:r w:rsidR="00000000" w:rsidRPr="00000000" w:rsidDel="00000000">
              <w:rPr>
                <w:rtl w:val="0"/>
              </w:rPr>
              <w:t xml:space="preserve">apakšpunktā</w:t>
            </w:r>
            <w:r w:rsidR="00000000" w:rsidRPr="00000000" w:rsidDel="00000000">
              <w:rPr>
                <w:rtl w:val="0"/>
              </w:rPr>
              <w:t xml:space="preserve">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noteikumu projekta 47.7.punkta, lūdzam precizēt šī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 citiem pasākumiem, ja tie ir nepieciešami energoefektivitātes paaugstināšanai vienlaikus ar šo noteikumu vienu vai vairākiem </w:t>
            </w:r>
            <w:r w:rsidR="00000000" w:rsidRPr="00000000" w:rsidDel="00000000">
              <w:rPr>
                <w:rtl w:val="0"/>
              </w:rPr>
              <w:t xml:space="preserve">48.1.</w:t>
            </w:r>
            <w:r w:rsidR="00000000" w:rsidRPr="00000000" w:rsidDel="00000000">
              <w:rPr>
                <w:rtl w:val="0"/>
              </w:rPr>
              <w:t xml:space="preserve"> līdz </w:t>
            </w:r>
            <w:r w:rsidR="00000000" w:rsidRPr="00000000" w:rsidDel="00000000">
              <w:rPr>
                <w:rtl w:val="0"/>
              </w:rPr>
              <w:t xml:space="preserve">48.6. </w:t>
            </w:r>
            <w:r w:rsidR="00000000" w:rsidRPr="00000000" w:rsidDel="00000000">
              <w:rPr>
                <w:rtl w:val="0"/>
              </w:rPr>
              <w:t xml:space="preserve">apakšpunktā</w:t>
            </w:r>
            <w:r w:rsidR="00000000" w:rsidRPr="00000000" w:rsidDel="00000000">
              <w:rPr>
                <w:rtl w:val="0"/>
              </w:rPr>
              <w:t xml:space="preserve"> minētajiem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Attiecināmās izmaksas ir šādas papildu ieguldījumu izmaksas, ja tās nepieciešamas, lai sasniegtu augstāku energoefektivitātes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tā, lai viennozīmīgi skaidrs, ka visām plānotajām izmaksām jāveido projekta ietvaros radīto pamatlīdzekļu vērtība un ka nav pieļaujamas izmaksas, kas nav tieši saistītas ar augstāka energoefektivitātes līmeņa sasniegšanu, proti, pieļaujamas ir tikai papildu ieguldījumu izmaksas, kam iespējams aprēķināt enerģijas ietaupījumu augstāka energoefektivitātes līmeņa sasniegšanai atbilstoši Komisijas regulas Nr. 651/2014 38. panta 3. punktam (attiecībā uz Komisijas regulas Nr.651/2014 38.un 41.panta piemērošanu lūdzam skatīt Eiropas Komisijas atbildes e-State aid WIKI sistēmā sadaļā 9.Aid for environmental protection) un Eiropas Komisijas skaidrojumus Finanšu ministrijas mājas lapā Orientēšanās veidlapas).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Attiecināmās izmaksas ir šādas papildu ieguldījumu izmaksas, ja tās nepieciešamas, lai sasniegtu augstāku energoefektivitātes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26.punktā un 38.punktā ir noteiktas attiecināmās izmaksas, bet noteikumu projektā ietverts nosacījums projekta attiecināmo izmaksu rašanās sākumam. LTRK lūdz precizēt, ar kuru brīdi noteikumu projektā plānotās attiecināmās izmaksas var tikt veiktas. Tāpat nepieciešams papildināt noteikumu projekta 26.punktu, lai attiecināmajās izmaksās būtu iekļaujams arī aprīkojums, kas saistīts ar ražošanas procesu un nodrošina iekārtas funkcionalitāti, piemēram, padeves iekārtas, kas iepriekš uzņēmumā nav bijušas vai arī kuru funkcionalitāti uzņēmums nodrošināja citādi. Kā arī jāiekļauj jebkāda veida pārvietojamās tehnikas un transportlīdzekļu iegādes izmaksas, ja minētie transportlīdzekļi netiek reģistrēti CSDD vai Traktortehnikas reģistrā un ja tie tiek lietoti uzņēmuma teritorijā. LTRK lūdz Ekonomikas ministriju skaidrot, vai gadījumā, ja uzņēmējs nebūs izmantojis ALTUM ELENA programmu projekta sagatavošanai, šīs uzņēmēja sagatavošanas izmaksas būs attiecināmas izmaksas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papildināts ar informāciju, ka projektā darbus var sākt ar dienu, kad sadarbībā "Altum" ir saņemts projekta pieteikums. Ja projekta iesniedzējs darbu projektā uzsācis pirms projekta pieteikuma iesniegšanas sadarbībā "Altum", visas ar projektu saistītās izmaksas ir neattiecināmas;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ir attiecināma esošu iekārtu, blakusprocesu nodrošinošu iekārtu nomaiņa. Ja nepieciešams uzstādīt jaunu iekārtu, tad tas pieļaujams tikai tādā gadījumā, ja nodrošinās ražošanas procesa energoefektivitātes paaugstināšu. Tādā gadījumā šāda pasākuma īstenošana attiecināma zem atbalstāmās darbības - citi pasākumi, ja tie ir nepieciešami energoefektivitātes paaugstināšanai. Papildus vēršam uzmanību, ka jaunu iekārtu iegāde komersantiem plānota šādās atbalsta programmās - Eiropas Savienības Atveseļošanas un noturības mehānisma plāna 2.2. reformu un investīciju virziena “Uzņēmumu digitālā transformācija un inovācijas”  2.2.1.4i. investīcija “Finanšu instrumenti komersantu digitālās transformācijas veicināšanai” un 2.2.1.2.i. investīcija “Atbalsts procesu digitalizācijai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nevienā no situācijām tehniskās dokumentācijas izstrāde nav iekļaujama pie attiecināmajām izmaksām. Ja komersants neizmanto ALTUM ELENA programmu dokumentācijas sagatavošanai, šīs atbalsta programmas ietvaros tas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energoefektīvāku ražošanas iekārtu iegādes izmaksas un ražošanas procesus nodrošinošo blakusprocesu iekārtu iegādes izmaksas, ja aizstāj esošās ražošanas iekārtas un ražošanas procesus nodrošinošo blakusprocesu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iekārtu aizstāšana (nevis ražošanas iekārtu papildināšana ar energoefektīvākām iekārtām) būtiski samazinās pretendentu loku. LTRK ieskatā ir salīdzinoši maz ražošanas iekārtu, ko komersanti vēlētos pilnībā aizstāt.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ir atbalsta programma ar mērķi veicināt energoefektivitātes paaugstināšanu. Lai sniegtu atbalstu energoefektivitātes paaugstināšanai ar KOMISIJAS REGULAS Nr. 651/2014 38.pantu, visām ES dalībvalstīm jāievēro tajā noteiktie nosacījumi, kas paredz energoefektivitātes paaugstināšanu, t.i., iekārtu nomaiņu nevis jaunu iegādi. Papildus vēršam uzmanību, ka jaunu iekārtu iegāde komersantiem plānota šādās atbalsta programmās - Eiropas Savienības Atveseļošanas un noturības mehānisma plāna 2.2. reformu un investīciju virziena “Uzņēmumu digitālā transformācija un inovācijas”  2.2.1.4i. investīcija “Finanšu instrumenti komersantu digitālās transformācijas veicināšanai” un 2.2.1.2.i. investīcija “Atbalsts procesu digitalizācijai komercdarbībā”;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pievienotās vērtības nodokļa segšana, izņemot kā </w:t>
            </w:r>
            <w:r w:rsidR="00000000" w:rsidRPr="00000000" w:rsidDel="00000000">
              <w:rPr>
                <w:i w:val="1"/>
                <w:rtl w:val="0"/>
              </w:rPr>
              <w:t xml:space="preserve">de minimis</w:t>
            </w:r>
            <w:r w:rsidR="00000000" w:rsidRPr="00000000" w:rsidDel="00000000">
              <w:rPr>
                <w:rtl w:val="0"/>
              </w:rPr>
              <w:t xml:space="preserve"> atbalstu no programmas finansējuma, kas minēts šo noteikumu </w:t>
            </w:r>
            <w:r w:rsidR="00000000" w:rsidRPr="00000000" w:rsidDel="00000000">
              <w:rPr>
                <w:rtl w:val="0"/>
              </w:rPr>
              <w:t xml:space="preserve">28.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šo punktu, jo noteikumu projekta 28.punktā nav noteikts programmas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pievienotās vērtības nodokļa segšana, izņemot kā </w:t>
            </w:r>
            <w:r w:rsidR="00000000" w:rsidRPr="00000000" w:rsidDel="00000000">
              <w:rPr>
                <w:i w:val="1"/>
                <w:rtl w:val="0"/>
              </w:rPr>
              <w:t xml:space="preserve">de minimis</w:t>
            </w:r>
            <w:r w:rsidR="00000000" w:rsidRPr="00000000" w:rsidDel="00000000">
              <w:rPr>
                <w:rtl w:val="0"/>
              </w:rPr>
              <w:t xml:space="preserve"> atbalsts no finansējuma avota, kas minēts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vai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shd w:fill="#ffffff" w:val="clea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apgrozāmie līdzekļi, izņemot kā </w:t>
            </w:r>
            <w:r w:rsidR="00000000" w:rsidRPr="00000000" w:rsidDel="00000000">
              <w:rPr>
                <w:i w:val="1"/>
                <w:rtl w:val="0"/>
              </w:rPr>
              <w:t xml:space="preserve">de minimis</w:t>
            </w:r>
            <w:r w:rsidR="00000000" w:rsidRPr="00000000" w:rsidDel="00000000">
              <w:rPr>
                <w:rtl w:val="0"/>
              </w:rPr>
              <w:t xml:space="preserve"> atbalstu no programmas finansējuma, kas minēts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apgrozāmiem līdzekļiem nevar tikt sniegts kā aizdevuma termiņa pagarinājums, jo tas nav investīciju aizdevums, bet tas faktiski būtu jauns aizdevums likviditātei, t.i., jauns atbalsts. Lūdzam redakcionāli precizēt šo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iekšējo un ārējo individuālo un lokālo siltumtīklu un aukstumapgādes sistēmu rekonstrukcijas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vai skaidrot anotācijā, ka atbalsts MK noteikumu 26.5.apakšpunktā paredzēto iekšējo un ārējo individuālo un lokālo siltumtīklu un aukstumapgādes sistēmu rekonstrukcijai iekļauj atbalstu gan  tīklu, gan to elementu, piemēram, ūdens siltumtīklu piebarošanas tvertņu, energoefektivitātes uzlabošanai (piemēram, siltumizolācijas un apšuvuma atjaunošanai), kā arī apliecināt, ka MK noteikumu 26.5.apakšpunkts attiecas arī termoelektrocentrāļu siltumtīkliem. Uzskatām, ka šāds atbalsts nodrošinātu siltumenerģijas zudumu  un  SEG emisiju samazināšanu.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atbalsts pieejams iekšējo un ārējo individuālo un lokālo siltumtīklu un aukstumapgādes sistēmu pārbūvei, kas ietver atbalstu gan tīklu (tajā skaitā centralizēto siltumapgādes tīklu pārbūvi), gan to elementu, piemēram, ūdens siltumtīklu piebarošanas tvertņu energoefektivitātes uzlabošanai (piemēram, siltumizolācijas un apšuvuma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atjaunojamos energoresursus izmantojošu siltumenerģijas ražošanas avotu iegādes un uzstādīšanas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veida atjaunojamos energoresursus izmantojošās iekārtas ir domātas noteikumu projekta 26.6.apakšpunktā. Atbilstoši noteikumu projekta 36.punktam saprotams, ka atbalsts tiek sniegts tikai saules un vēja elektroenerģiju ražojošajām tehnoloģijām. Savukārt noteikumu 26.6.punktā minētas visas iespējamās atjaunojamos energoresursus izmantojošās tehnoloģijas.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šo noteikumu 36.punktā minēto saules un vēja elektroenerģiju ražojošo tehnoloģiju iegādes un uzstādīšanas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atjaunojamo energoresursu tehnoloģijām tiek definēts divas reizes, atkarībā no tā, ar kuru Komisijas regulas Nr. 651/2014 pantu tiek piešķirts atbalsts. </w:t>
            </w:r>
            <w:r w:rsidR="00000000" w:rsidRPr="00000000" w:rsidDel="00000000">
              <w:rPr>
                <w:u w:val="single"/>
                <w:rtl w:val="0"/>
              </w:rPr>
              <w:t xml:space="preserve">Ja iespējams aprēķināt enerģijas ietaupījumu</w:t>
            </w:r>
            <w:r w:rsidR="00000000" w:rsidRPr="00000000" w:rsidDel="00000000">
              <w:rPr>
                <w:rtl w:val="0"/>
              </w:rPr>
              <w:t xml:space="preserve"> augstāka energoefektivitātes līmeņa sasniegšanai atbilstoši Komisijas regulas Nr. 651/2014 38. panta 3. punktam, tādu atjaunojamos energoresursus izmantojošu siltumenerģijas ražošanas avotu iegāde un uzstādīšana tiek noteikta atsevišķā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sadaļā, kur minēti atjaunojamie energoresursi, kā saule un vējš u.c., tiek definētas iekārtas pēc, kuru uzstādīšanas netiek aprēķināts enerģijas ietaupījums, jo tās ir iekārtas, kas neaizstāj esošās, līdz ar to atbalstu piešķir saskaņā ar Komisijas regulas Nr. 651/2014 41. pantu. Ņemot vērā iepriekš minēto, atbalsts atjaunojamo energoresursu tehnoloģijām noteikts divos atšķirīgos 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projekta autoruzraudzības un būvuzraudzības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pie kādiem nosacījumiem projekta autoruzraudzības un būvuzraudzības izmaksas ir pieļaujamas.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kad tiek veikta būvuzraudzība un autoruzraudzība, nosaka Ministru kabineta 2014. gada 19. augusta noteikumu Nr. 500 "Vispārīgie būvnoteikumi" 105. un 120. punkts. T.i., ja projekta ietvaros tiek veikti būvdarbi, tiek veikta būvuzraudzība. Savukārt saskaņā ar vispārīgiem būvnoteikumiem, autoruzraudzību veic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aizsargājamiem kultūras pieminekļiem, otrās un trešās grupas ēkām (izņemot viena vai divu dzīvokļu dzīvojamās ēkas un palīgēkas) pilsētbūvniecības pieminekļa teritorijā un tā aizsardzības zonā atbilstoši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jaunbūvējamām, restaurējamām un pārbūvējamām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grupas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būvēm, kurām ir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trešās grupas būvēm - rūpnieciskām ražošanas ēkām ar kopējo platību lielāku par 2000 m</w:t>
            </w:r>
            <w:r w:rsidR="00000000" w:rsidRPr="00000000" w:rsidDel="00000000">
              <w:rPr>
                <w:vertAlign w:val="superscript"/>
                <w:rtl w:val="0"/>
              </w:rPr>
              <w:t xml:space="preserve">2</w:t>
            </w:r>
            <w:r w:rsidR="00000000" w:rsidRPr="00000000" w:rsidDel="00000000">
              <w:rPr>
                <w:rtl w:val="0"/>
              </w:rPr>
              <w:t xml:space="preserve">, ja ir izsniegta būvatļauja, nepieciešams veikt arī autoruzraudzību (Ministru kabineta 2014. gada 19. augusta noteikumu Nr. 500 "Vispārīgie būvnoteikumi" 105.2.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citiem pasākumiem, ja tie ir nepieciešami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noteikumos noteikt, kas tiek saprasts ar "citiem pasākumiem", un iekļaut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 ietver darbības, kas tieši saistītas ar energoefektivitātes paaugstināšanas pasākumiem papildus augstāk minētajiem pasākumiem. Tie ir pasākumi ko  paredzējis neatkarīgs eksperts ēku energoefektivitātes jomā vai uzņēmumi, kas akreditēti veikt uzņēmumu energoauditu. Noteikumu projektā veikti papildinājumi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Attiecināmajām izmaksām, kuras atbilst Komisijas regulas Nr. 651/2014 38. panta 3.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arī uz  Komisijas regulas Nr. 651/2014 38. panta 3.punkta c) apakšpunktu, jo pārskatot attiecināmo izmaksu veidus, būs arī šis gadījums. (Lūdzam skatīt Komisijas regulas Nr. 651/2014 konsolidēto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Attiecināmajām izmaksām, kuras atbilst Komisijas regulas Nr. 651/2014 38. panta 3.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kopsakarā ar kopējo kapitāla atlaides apmēru, ja iepriekš pateikts, ka kapitāla atlaide var būt visa azidevuma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attiecināmo izmaksu apjoms var būt arī daudz lielāks par aizdevuma summu un to pieļauj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četri scenāriji, kā atbalsta programmas ietvaros var tikt izsniegts atbalsts. Visos scenārijos komersants saņemto atbalstu novirza tikai projekta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īstenošanai komersants izmanto sabiedrības “Altum” aizdevumu un aizdevums ir kapitāla atlaides apmērā,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īstenošanai komersants izmanto cita finansētāja sniegto aizdevumu un sabiedrības “Altum” paralēlo aizdevumu ar kapitāla atlaidi un sabiedrības “Altum” paralēlais aizdevums ir kapitāla atlaides apmērā,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komersants izmanto sabiedrības “Altum” aizdevumu un aizdevums pārsniedz pieejamo kapitāla atlaidi,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īstenošanai komersants izmanto cita finansētāja sniegto aizdevumu un sabiedrības “Altum” paralēlo aizdevumu ar kapitāla atlaidi un sabiedrības “Altum” paralēlais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apzina projekta kopējās izmaksas un, ņemot vērā, sev pieejamo privāto finansējumu, var saņemt aizdevumu arī tikai kapitāla atlaides apmērā (t.i. 30%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Attiecināmajām izmaksām, kuras atbilst Komisijas regulas Nr. 651/2014 38. panta 3.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lūgumu papildināt ar atsauci arī uz  Komisijas regulas Nr. 651/2014 38.panta 3.punkta c) apakšpunktu, jo pārskatot attiecināmo izmaksu veidus un MKN 50.minēto, būs arī šis gadījums. (Lūdzam skatīt Komisijas regulas Nr. 651/2014 konsolidēto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precizējumi - arī Komisijas regulas Nr. 651/2014 38. panta 3. punkta "a" apakšpunktam noteiktas atbalsta intensitātes. 38. panta 3. punkta "a" un "c" apakšpunkta situācijas Noteikumu projektā noteiktas atsevišķos Noteikumu projektu punktos - nosakot katram gadījumam maksimālās atbalsta intensitātes.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Attiecināmajām izmaksām, kuras atbilst Komisijas regulas Nr. 651/2014 38. panta 3. punkta "a" apakšpunktam, piemēro kapitāla atlaidi 30 % apmērā,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49.,50. un 51.punktu, informāciju par kapitāla atlaides apmēru iekļaujot pie Ministru kabineta noteikumu 42.punkta, turklāt atbilstoši 42.punktā noteiktajam, kapitāla atlaidi piešķir aizdevuma pamatsummas daļējai dzēšanai, t.i.rēķina no aizdevuma apmēra, nevis no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Attiecināmajām izmaksām, kuras atbilst Komisijas regulas Nr. 651/2014 38. panta 3. punkta "a" apakšpunktam, piemēro kapitāla atlaidi 30 % apmērā,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atbalstam ar Komisijas regulas Nr. 651/2014 38. pantu attiecībā uz tā 3. punkta "a" un "c" apakšpunktu ir piemērojamas vienādas atbalsta intensitātes, lūdzam šo punktu svītrot, vienlaikus noteikumu 50.punktā dodot atsauci arī uz Komisijas regulas Nr. 651/2014 38. panta 3. punkta "c" apakšpunktu. Ja plānots atbalsta aprēķinā, kas noteikts Komisijas regulas Nr. 651/2014 38. panta 3. punkta "a" apakšpunktā, piemērot mazāku atbalsta intensitāti, lūdzam skaidrot anotācijā, t.sk. skaidrojot, kādēļ plānots piemērot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Attiecināmajām izmaksām, kuras atbilst Komisijas regulas Nr. 651/2014 38. panta 3.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šajā punktā dota atsauce tikai uz Komisijas regulas Nr.651/2014 38.panta 3 punkta "a" apakšpunktu, jo redzot atbalsta mērķi, var būt jāpiemēro arī pārējie Komisijas regulas Nr.651/2014 38.panta 3.punkta apakšpunktos noteiktais, t.sk., tad, kad izmaksas saistībā ar energoefektivitātes ieguldījumiem nosaka, salīdzinot ar līdzīgu, mazāk energoefektīvu ieguldījumu, kura īstenošana būtu ticama situācijā bez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atsevišķi punkti attiecināmajām izmaksām, kuras atbilst Komisijas regulas Nr. 651/2014 38. panta 3. punkta "a" apakšpunktam un, kuras atbilst "c" apakšpunktam. Ņemot vērā, ka Komisijas regulas Nr. 651/2014 38. panta 3. punkta "c" apakšpunkta gadījumā izmaksas saistībā ar energoefektivitātes ieguldījumiem nosaka, salīdzinot ar līdzīgu, mazāk energoefektīvu ieguldījumu (attiecināmās izmaksas veido starpība starp abu ieguldījumu izmaksām, kas raksturo ar energoefektivitāti saistītās izmaksas), atbalsta apmērs tiek paredzēts lielāks (nepārsniedzot kopējo atbalsta intensitāti) nekā "a" apakšpunkta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"b" apakšpunktam, kapitāla atlaide nepārsniedz 30 % no projekta kopējām izmaksām, neietverot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ierobežojumu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651/2014 38.panta 3(b) punkts attiecas uz ieguldījumiem energoefektivitātes uzlabošanai i) dzīvojamās ēkās, ii) ēkās, kuras paredzētas izglītībai vai sociālajiem pakalpojumiem, iii) ēkās, kuras paredzētas ar publisko pārvaldi vai ar justīcijas, policijas vai ugunsdzēsības dienestiem saistītām darbībām, attiecīgi uz šo programmu šis punkts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"a" un "c"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"b" apakšpunktam, kapitāla atlaide nepārsniedz 30 % no projekta kopējām izmaksām, neietverot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ierobežojumu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punkta apakšpunktus, jo maksimālā  atbalsta intensitāte atbalstam šīs programmas ietvaros ir Komisijas regulas Nr.651/2014 38.panta 3.punkta a) un c) apakšpunktu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"a" un "c"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"c" apakšpunktam, kapitāla atlaide nepārsniedz 30 % no projekta kopējām izmaksām, neietverot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ierobežojumu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lūgumu precizēt šo punktu un tā, lai skaidrs, ka maksimālā  atbalsta intensitāte atbalstam šīs programmas ietvaros ir Komisijas regulas Nr.651/2014 38.panta 3.punkta a) un c) apakšpunktu gadījumos, kā arī ka de minimis atbalsts un atbalsts ar Komisijas regulas Nr.651/2014 38.pantu kopā atbalsta kumulācijas gadījumā nevar pārsniegt šī punkta apakšpunktos minētās atbalsta intensitātes.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jau ir noteikts, ka atbalstu, kas piešķirts saskaņā ar šo noteikumu 27. punktu var apvienot ar šīs vai ar citas atbalsta programmas vai individuālā atbalsta projekta ietvaros piešķirto atbalstu, tai skaitā par tām pašām attiecināmām izmaksām un ar de minimis atbalstu, ievērojot nosacījumu, ka šo noteikumu ietvaros piešķirtais atbalsts kopā ar citas atbalsta programmas vai individuālā atbalsta projekta ietvaros piešķirto finansējumu nepārsniedz maksimāli pieļaujamo finansējuma intensitāti, kas noteikta šajos noteikumos. Pēc EM ieskatiem Noteikumu projektā nav nepieciešams dublēt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"a" un "c"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Attiecināmajām izmaksām, kuras atbilst Komisijas regulas Nr. 651/2014 38. panta 3. punkta "b" apakšpunktam, kapitāla atlaide nepārsniedz 30 % no projekta kopējām izmaksām, neietverot šo noteikumu </w:t>
            </w:r>
            <w:r w:rsidR="00000000" w:rsidRPr="00000000" w:rsidDel="00000000">
              <w:rPr>
                <w:rtl w:val="0"/>
              </w:rPr>
              <w:t xml:space="preserve">50.1.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noteiktos ierobežojumus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ar apakšpunktiem atbilstoši Komisijas regulas Nr.651/2014.nosacījumiem (Konsolidēts TEKSTS: 32014R0651 — LV — 01.08.2021 (europa.eu)).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Attiecināmajām izmaksām, kuras atbilst Komisijas regulas Nr. 651/2014 38. panta 3. punkta "a" un "c"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atbalsta saņēmējam ir īpašuma ilgtermiņa nomas vai lietojuma tiesības, vai apbūves tiesība uz nekustamo īpašumu, kurā tiks veiktas projektā paredzētās darbības, tad īpašuma nomas, lietojuma tiesības vai apbūves tiesību nostiprina zemesgrāmatā līdz pirmā pieprasījuma naudas līdzekļu izsniegšanai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MK noteikumu 51.punktu papildināt ar ilgtermiņa nomas tiesību termiņu, tas ir, lai tas atbilstu projekta īstenošanas un pēcuzraudzības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atbalsta saņēmējam ir īpašuma </w:t>
            </w:r>
            <w:r w:rsidR="00000000" w:rsidRPr="00000000" w:rsidDel="00000000">
              <w:rPr>
                <w:b w:val="1"/>
                <w:rtl w:val="0"/>
              </w:rPr>
              <w:t xml:space="preserve">ilgtermiņa</w:t>
            </w:r>
            <w:r w:rsidR="00000000" w:rsidRPr="00000000" w:rsidDel="00000000">
              <w:rPr>
                <w:rtl w:val="0"/>
              </w:rPr>
              <w:t xml:space="preserve"> nomas vai lietojuma tiesības, vai apbūves tiesība uz nekustamo īpašumu. Skaidrojam, ka jau līdz šim Anotācijā iekļauts skaidrojums, norādot, ka, lai būtu uzskatāms, ka tās ir ilgtermiņa nomas vai lietojuma tiesības, vai apbūves tiesība, līgumam jābūt noslēgtam ne mazāk kā uz pieciem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atbalsta saņēmējam ir īpašuma ilgtermiņa nomas vai lietojuma tiesības, vai apbūves tiesība uz nekustamo īpašumu, kurā tiks veiktas projektā paredzētās darbības, tad īpašuma nomas, lietojuma tiesības vai apbūves tiesību nostiprina zemesgrāmatā līdz pirmā pieprasījuma naudas līdzekļu izsniegšanai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Attiecināmajām izmaksām, kuras atbilst šo noteikumu </w:t>
            </w:r>
            <w:r w:rsidR="00000000" w:rsidRPr="00000000" w:rsidDel="00000000">
              <w:rPr>
                <w:rtl w:val="0"/>
              </w:rPr>
              <w:t xml:space="preserve">28. </w:t>
            </w:r>
            <w:r w:rsidR="00000000" w:rsidRPr="00000000" w:rsidDel="00000000">
              <w:rPr>
                <w:rtl w:val="0"/>
              </w:rPr>
              <w:t xml:space="preserve">punktam</w:t>
            </w:r>
            <w:r w:rsidR="00000000" w:rsidRPr="00000000" w:rsidDel="00000000">
              <w:rPr>
                <w:rtl w:val="0"/>
              </w:rPr>
              <w:t xml:space="preserve">,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49.punkta un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atbalsta saņēmējam ir īpašuma ilgtermiņa nomas vai lietojuma tiesības, vai apbūves tiesība uz nekustamo īpašumu, tai skaitā zemi, inženierbūvi, atjaunojamo ēku un noliktavu, kurā tiks veiktas projektā paredzētās darbības, tad īpašuma nomas, lietojuma tiesības vai apbūves tiesību nostiprina zemesgrāmatā līdz pirmā maksājuma pieprasījuma iesniegšanai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noteikumu projekta 30.punktu, skaidrojot, uz cik ilgu laiku būtu jābūt noslēgtam līgumam, lai būtu uzskatāms, ka tās ir ilgtermiņa nomas vai lietojuma tiesības, vai apbūves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Civillikuma 1129.</w:t>
            </w:r>
            <w:r w:rsidR="00000000" w:rsidRPr="00000000" w:rsidDel="00000000">
              <w:rPr>
                <w:vertAlign w:val="superscript"/>
                <w:rtl w:val="0"/>
              </w:rPr>
              <w:t xml:space="preserve">1</w:t>
            </w:r>
            <w:r w:rsidR="00000000" w:rsidRPr="00000000" w:rsidDel="00000000">
              <w:rPr>
                <w:rtl w:val="0"/>
              </w:rPr>
              <w:t xml:space="preserve"> pantam apbūves tiesība ir ar līgumu piešķirta mantojama un atsavināma lietu tiesība celt un lietot uz sveša </w:t>
            </w:r>
            <w:r w:rsidR="00000000" w:rsidRPr="00000000" w:rsidDel="00000000">
              <w:rPr>
                <w:u w:val="single"/>
                <w:rtl w:val="0"/>
              </w:rPr>
              <w:t xml:space="preserve">zemes gabala </w:t>
            </w:r>
            <w:r w:rsidR="00000000" w:rsidRPr="00000000" w:rsidDel="00000000">
              <w:rPr>
                <w:rtl w:val="0"/>
              </w:rPr>
              <w:t xml:space="preserve">nedzīvojamu ēku vai inženierbūvi kā īpašniekam šīs tiesības spēkā esamības laikā. Līdz ar to apbūves tiesība var būt piešķirta tikai uz zemi, nevis uz inženierbūvi, ēku vai noliktavu. Ņemot vērā iepriekš minēto, lūdzam noteikumu projekta 30.punktā svītrot vārdus "tai skaitā zemi, inženierbūvi, atjaunojamo ēku un noliktavu", attiecīgo informāciju skaidrojot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Papildus skaidrojums sniegts anotācijā, norādot, ka, lai būtu uzskatāms, ka tās ir ilgtermiņa nomas vai lietojuma tiesības, vai apbūves tiesība, līgumam jābūt noslēgtam ne mazāk kā uz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atbalsta saņēmējam ir īpašuma ilgtermiņa nomas vai lietojuma tiesības, vai apbūves tiesība uz nekustamo īpašumu, kurā tiks veiktas projektā paredzētās darbības, tad īpašuma nomas, lietojuma tiesības vai apbūves tiesību nostiprina zemesgrāmatā līdz pirmā pieprasījuma naudas līdzekļu izsniegšanai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īstenojot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shd w:fill="#ffffff" w:val="clea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minētās darbības, un, ja pieteikums sabiedrībā “Altum”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punkts. Vai tiek definēts cik daudz primārā enerģija jāsamazina (līdzīgi kā 32.2.) vai cik ātri projekts ir jāievieš ( kad 3 mēnešus pēc projekta apstiprināšanas jābūt 40%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laikā mainās sasniegtais rādītājs. Vai pēc 6 mēnešiem var sasniegt tikai 30% no plānotā un rezultātu nesasniegt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atbalsta saņēmējam pēc projekta īstenošanas jānodrošina rādītāja izpilde atkarībā no tā, kad tiek iesniegts pieteikums sabiedrībā "Altum". Ja projekta īstenošanas laikā plānots sasniegt vismaz 40% primārās enerģijas ietaupījumu, tad projekta pieteikumu iesniedz pirmo 3 mēnešu laikā. Pēc 3 mēnešiem sabiedrība "Altum" pieņemtu pieteikumus no komersantiem, kas nodrošinātu vismaz 35% primārās enerģijas ietaupījumu. Savukārt, ja atbalsta saņēmējs paredz 30% primārās enerģijas samazinājumu, tad nogaida pirmos 6 mēnešus un tikai tad iesniedz pieteikumu, ja vēl ir pieejams finansējums. Mērķis - atbalstīt projektus ar lielāko primārās enerģijas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vienu vai vairāku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minēto pasākumu īstenošanas tiek sasniegts primārās enerģijas ietaupījums atkarībā no tā, kad sabiedrībā "Altum" iesniegts aizdevuma pieteikums. Ja pieteikums sabiedrībā "Altum" iesniegts: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īstenojot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shd w:fill="#ffffff" w:val="clea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minētās darbības, un, ja pieteikums sabiedrībā “Altum”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punkts.  Vai tiek definēts cik daudz primārā enerģija jāsamazina (līdzīgi kā 32.2.) vai cik ātri projekts ir jāievieš ( kad 3 mēnešus pēc projekta apstiprināšanas jābūt 40%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laikā mainās sasniegtais rādītājs. Vai pēc 6 mēnešiem var sasniegt tikai 30% no plānotā un rezultātu nesasniegt?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atbalsta saņēmējam pēc projekta īstenošanas jānodrošina rādītāja izpilde atkarībā no tā, kad tiek iesniegts pieteikums sabiedrībā "Altum". Ja projekta īstenošanas laikā plānots sasniegt vismaz 40% primārās enerģijas ietaupījumu, tad projeka pieteikumu var iesniedz pirmo 3 mēnešu laikā. Pēc 3 mēnešiem sabiedrība "Altum" pieņemtu pieteikumus no komersantiem, kas nodrošinātu vismaz 35% primārās enerģijas ietaupījumu. Savukārt, ja atbalsta saņēmējs paredz 30% primārās enerģijas samazinājumu, tad nogaida pirmos 6 mēnešus un tikai tad iesniedz pieteikumu, ja vēl ir pieejams finansējums. Mērķis - atbalstīt projektus ar lielāko primārās enerģijas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vienu vai vairāku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minēto pasākumu īstenošanas tiek sasniegts primārās enerģijas ietaupījums atkarībā no tā, kad sabiedrībā "Altum" iesniegts aizdevuma pieteikums. Ja pieteikums sabiedrībā "Altum" iesniegts: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biomasas tehnoloģiju ieviešanas gadījumā projekts atbilst Eiropas Parlamenta un Padomes 2018. gada 11. decembra Direktīvas (ES) 2018/2001 par no atjaunojamajiem energoresursiem iegūtas enerģijas izmantošanas veicināšanu 29. pantā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ievērojot Līguma par Eiropas Savienības darbību 288.pantā noteikto, ka Eiropas Savienības direktīvas nav tieši piemērojamas, bet ir jāpārņem dalībvalstu normatīvajos aktos pēc to jēgas un mērķa. Līdz ar to noteikumu projektā atsauce uz direktīvas normu aizstājama ar atsauce uz nacionālo normatīvo aktu (normatīvo aktu jomu), kurā attiecīgā direktīvas norma ir pārņemta, vai arī iekļaujams direktīvas 29.pantam atbilstošs regulējums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 atbalstāmo darbību īstenošanai slēdz apvienoto būvniecības un projektēšanas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precizēt vai skaidrot noteikumu projekta 32.7.punktā lietoto jēdzienu “apvienots būvniecības un projektēšanas līgums”. Ja šajā gadījumā tiek domāts “design&amp;build” līgums, lūdzam anotācijā skaidrot šādas punkta nepieciešamību, ņemot vērā, ka šis ievērojami sašaurina iespējamo pakalpojumu sniedzēju loku, kā arī sadārdzina plānotās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nosacījums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tiek uzkrāta informācija par darba vietām, kas veicina vides kvalitātes saglabāšanu vai atjaunošanu, jeb zaļajām darba vietām un preču, pakalpojumu un būvdarbu iepirkumiem, kur ietvertas prasības, kas iekļautas normatīvajā aktā par prasībām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lielākoties atbalsta saņēmēji būs privāti komersanti, kas nav pasūtītāji Publisko iepirkumu iepirkumu likuma izpratnē, nav saprotama atsauce uz normatīvo aktu par prasībām zaļajam publiskajam iepirkumam, tā kā tiešā veidā tas šiem finansējuma saņēmējiem nav saistošs. Papildu skaidrojums nav iekļauts arī anotācijā. Nepieciešams papildināt anotāciju ar informāciju par to kādas projektā ir prasības attiecībā uz vidi, pamatojoties uz kādu normatīvo aktu tās piemērojamas, kā un kur informācija norādāma.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nosacījums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var apvienot ar atbalstu vienām un tām pašām attiecināmajām izmaksām, kas sniegts citā valsts atbalsta programmā vai projektā, tai skaitā pašvaldības atbalstu vai </w:t>
            </w:r>
            <w:r w:rsidR="00000000" w:rsidRPr="00000000" w:rsidDel="00000000">
              <w:rPr>
                <w:i w:val="1"/>
                <w:rtl w:val="0"/>
              </w:rPr>
              <w:t xml:space="preserve">de minimis</w:t>
            </w:r>
            <w:r w:rsidR="00000000" w:rsidRPr="00000000" w:rsidDel="00000000">
              <w:rPr>
                <w:rtl w:val="0"/>
              </w:rPr>
              <w:t xml:space="preserve"> atbalstu saskaņā ar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nepārsniedzot maksimāli pieļaujamo atbalsta intensitāti, kas noteikta Komisijas regulas Nr. 651/2014 38. panta 4., 5. un 6. punktā, un ievērojot maksimāli pieļaujamo </w:t>
            </w:r>
            <w:r w:rsidR="00000000" w:rsidRPr="00000000" w:rsidDel="00000000">
              <w:rPr>
                <w:i w:val="1"/>
                <w:rtl w:val="0"/>
              </w:rPr>
              <w:t xml:space="preserve">de minimis</w:t>
            </w:r>
            <w:r w:rsidR="00000000" w:rsidRPr="00000000" w:rsidDel="00000000">
              <w:rPr>
                <w:rtl w:val="0"/>
              </w:rPr>
              <w:t xml:space="preserve"> atbalsta apmēru, kas noteikts Komisijas regulas Nr. 1407/2013 3. panta 2. punktā. Visas attiecināmās izmaksas, kas pārsniedz Komisijas regulas Nr. 651/2014 38. panta 4., 5. un 6. punktā noteikto maksimāli pieļaujamo atbalsta intensitāti, finansējuma saņēmējs sedz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33., 34., 46. un 47.punkta redakcijās ir paredzēta atbalsta kumulācija, lūdzam arī paredzēt nosacījumu, ka atbalsta saņēmējam kumulācijas gadījumā ir jāiesniedz visa informācija par plānoto un piešķirto atbalstu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var apvienot ar atbalstu vienām un tām pašām attiecināmajām izmaksām, kas sniegts citā valsts atbalsta programmā vai projektā, tai skaitā pašvaldības atbalstu vai </w:t>
            </w:r>
            <w:r w:rsidR="00000000" w:rsidRPr="00000000" w:rsidDel="00000000">
              <w:rPr>
                <w:i w:val="1"/>
                <w:rtl w:val="0"/>
              </w:rPr>
              <w:t xml:space="preserve">de minimis</w:t>
            </w:r>
            <w:r w:rsidR="00000000" w:rsidRPr="00000000" w:rsidDel="00000000">
              <w:rPr>
                <w:rtl w:val="0"/>
              </w:rPr>
              <w:t xml:space="preserve"> atbalstu saskaņā ar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nepārsniedzot maksimāli pieļaujamo atbalsta intensitāti, kas noteikta Komisijas regulas Nr. 651/2014 38. panta 4., 5. un 6. punktā, un ievērojot maksimāli pieļaujamo </w:t>
            </w:r>
            <w:r w:rsidR="00000000" w:rsidRPr="00000000" w:rsidDel="00000000">
              <w:rPr>
                <w:i w:val="1"/>
                <w:rtl w:val="0"/>
              </w:rPr>
              <w:t xml:space="preserve">de minimis</w:t>
            </w:r>
            <w:r w:rsidR="00000000" w:rsidRPr="00000000" w:rsidDel="00000000">
              <w:rPr>
                <w:rtl w:val="0"/>
              </w:rPr>
              <w:t xml:space="preserve"> atbalsta apmēru, kas noteikts Komisijas regulas Nr. 1407/2013 3. panta 2. punktā. Visas attiecināmās izmaksas, kas pārsniedz Komisijas regulas Nr. 651/2014 38. panta 4., 5. un 6. punktā noteikto maksimāli pieļaujamo atbalsta intensitāti, finansējuma saņēmējs sedz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 tiks nodrošināta dubultfinansējuma riska neiestāšanās.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sabiedrība "Altum" pārliecinās, ka sniedzot atbalstu, saimnieciskās darbības veicējam netiek piešķirts dubultfinansējums par vienām un tām pašām 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atsevišķi vērtēt atbalstu energoefektivitātes pasākumiem un atjaunojamo energoresursu tehnoloģiju ieviešanai, LTRK lūdz Ekonomikas ministriju skaidrot šādu pieeju, kā arī skaidrot, kā vērtējums ietekmēs atbalsta saņemšanu gadījumā, ja uzņēmums kvalificēsies saņemt atbalstu energoefektivitātes pasākumiem, bet atjaunojamo energoresursu tehnoloģiju ieviešanai uzņēmums nekvalificēsies.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saņēmējam noteikti sasniedzamie kritēriji, ja tiek plānots paaugstināt energoefektivitāti un, ja grib uzstādīt saules paneļus, vēja ģeneratorus. Atbalsta saņēmējs, atkarībā no plānotajiem īstenojamiem pasākumiem nodrošina attiecīgo kritēriju izpildi - vai nu tikai energoefektivitātes paugstināšanai, vai arī tikai saules paņeļu, vēja ģeneratoru uzstādīšanai noteiktos, vai arī, ja īsteno aba veida pasākumus, tad visus noteiktos kritērijus (abiem pasākumu blokiem).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Bioenerģijas asociācija”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tehnoloģiju neiekļaušana Noteikumu 36.punktā pie atbalstāmajām darbībām ir ne vien pretrunā Latvijas Atveseļošanas un noturības plānam, bet arī pretrunā ar Nacionālā enerģētikas un klimata plāna 2021.- 2030. gadam uzstādītajiem mērķiem par siltumnīcefekta gāzu (SEG) emisiju samazinājumu līdz 2030.gadam, kas paredz atbalstu dažādiem atjaunojamo energoresursu veidiem, t.sk. biomasai. Arī Noteikumu projekta 3.punktā uzstādītajiem mērķiem par SEG emisiju samazinājumu sasniedzamie rezultāti tiek gaidīti jau periodā no 2023. gada līdz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Noteikumu projekta atbilstību Nacionālā enerģētikas un klimata plāna 2021.-2030 gadam un Eiropas Savienības Atveseļošanas un noturības mehānisma plāna uzstādītajiem mērķiem, veicot attiecīgās korekcijas Noteikumu projektā, kas paredz atbalstu biomasas tehnoloģijai un ESKO principam.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atbalstu piešķir atjaunojamos energoresursus izmantojošu siltumenerģijas ražošanas avotu iegādei un uzstādīšanai. Skaidrībai papildināts, ka tajā skaitā biomasas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Atbalstu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noteikto izmaksu segšanai sniedz saskaņā ar šo noteikumu </w:t>
            </w:r>
            <w:r w:rsidR="00000000" w:rsidRPr="00000000" w:rsidDel="00000000">
              <w:rPr>
                <w:rtl w:val="0"/>
              </w:rPr>
              <w:t xml:space="preserve">27.</w:t>
            </w:r>
            <w:r w:rsidR="00000000" w:rsidRPr="00000000" w:rsidDel="00000000">
              <w:rPr>
                <w:rtl w:val="0"/>
              </w:rPr>
              <w:t xml:space="preserve"> vai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27.punkts ietver atsauci uz atbalstu, ko sniedz saskaņā ar Komisijas regulas Nr. 651/2014 38. vai 41. pantu. Savukārt šī nodaļa runā tikai par atbalstu saskaņā ar Komisijas regulas Nr. 651/2014 41. pantu. Lūdzam precizēt noteikumu 55. un 56.punktu, dodot atsauci tikai uz Komisijas regulas Nr. 651/2014 41. pantu, nevis šo noteikumu 27.punktu.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Atbalstu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noteikto izmaksu segšanai sniedz saskaņā ar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vai ar Komisijas regulas Nr. 651/2014 41. pantu, kapitāla atlaidei nepārsniedzot 30 % apmēru no sabiedrības "Altum" aizdevuma vai sabiedrības "Altum" paralēlā aizdevuma pamatsummas, neietverot šo noteikumu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noteikto ierobežojumu un nepārsniedzot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noteiktās kopējās atbalsta intensitātes.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vēja elektroenerģiju ražojošo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prasību par energoefektivitātes garantijas iekļaušanu, lai nodrošinātu uzņēmumiem rezultātu sasniegšanu, ņemot vērā, ka 32.7. punktā paredzēts apvienotais būvniecības un projektēšanas līgums, kurā būvnieks var uzņemties pilnu atbildību par energoefektivitātes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nosacījums par apvienoto būvniecības un projektēšanas līgumu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vēja enerģiju izmantojošo elektroenerģiju ražojošo tehnoloģiju iegāde un uzstādīšana;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Attiecināmas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sadaļu papildināt ar nosacījumu, kas izriet no Komisijas regulas Nr.651/2014 41.panta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Attiecināmas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tā, lai viennozīmīgi skaidrs, ka visām plānotajām izmaksām jāveido projekta ietvaros radīto pamatlīdzekļu vērtība (attiecībā uz Komisijas regulas Nr.651/2014 38.un 41.panta piemērošanu lūdzam skatīt Eiropas Komisijas atbildes e-State aid WIKI sistēmā sadaļā 9.Aid for environmental protection) un Eiropas Komisijas skaidrojumus Finanšu ministrijas mājas lapā Orientēšanās veidlapas).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Attiecināmas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nav precīzi definēts, kā tiks noteiktas attiecināmās izmaksas iekārtu nomaiņas gadījumā? Vai paredzēta pieeja līdzīgi kā 4.1.1. pasākumā, kur attiecināma ir izmaksu starpība starp energoefektīvu iekārtu un neefektīvu alternatīvu? LTRK lūdz skaidrot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pieeja gluži kā 4.1.1. pasākumā. 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Attiecināmas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38.punktā noteikto attiecināmo izmaksu redakciju, lai nodrošinātu finansējuma saņēmējam skaidri saprotamus nosacījumus - ka regulējums attiecas uz sistēmas pieslēguma ierīkošanu/sakārtošanu un nepieciešamo sistēmas operatora atļauju saņemšanu, ko sistēmas operators ietvers pieslēguma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Iekārtu iegāde un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Iekārtu darbības nodrošināšanai nepieciešamā sistēmas pieslēguma izveides un ar sistēmas operatora atļaujas elektrostacijas pieslēgšanai paralēlam darbam ar sistēmu saņemšanu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Ar iekārtu uzstādīšanu saistītās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Būvspeciālista ēku konstrukciju projektēšanā izvērtējuma par elektroenerģiju ražojošo tehnoloģiju projekta risinājuma radīto slodžu un stiprinājumu ietekmi uz ēkas nesošajām konstrukcijām un jumta konstruktīvo risinājumu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punktu piedāvātās redakcijas ņemtas vērā, papildus vēršam uzmanību, ka būvspeciālista ēku konstrukciju projektēšanā izvērtējuma par elektroenerģiju ražojošo tehnoloģiju projekta risinājuma radīto slodžu un stiprinājumu ietekmi uz ēkas nesošajām konstrukcijām un jumta konstruktīvo risinājumu izmaksas ir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atjaunojamos energoresursus izmantojošu siltumenerģijas ražošanas avotu iegāde un uzstādīšana, tajā skaitā siltumsūkņu (gaiss, ūdens, zeme) un biomasas tehnoloģiju ieviešana (tai skaitā gaisu piesārņojošo vielu emisiju attīrīšanas iekārtu iegāde un uzstādīšana)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pausto iebildumu, jo neatkarīgs eksperts ēku energoefektivitātes jomā vai energoauditors nevērtēs, kurš no risinājumiem radīs vismazāko gaisa piesārņojumu. Vienlaikus vēršam uzmanību, ka siltumnīcefekta gāzu emisiju samazināšana nenozīmē, ka tiks samazinātas arī gaisu piesārņojošo vielu emisijas, piemēram, smalko daļiņu PM10 un PM2,5 emisijas, kā arī benz(a)pirēns, jo lai arī biomasas dedzināšana tiek uzskatīt par klimatam draudzīgu un SEG neitrālu kurināmo, tās dedzināšanas rezultātā rodas ievērojams gaisa piesārņojums ar smalkajām daļiņām un benz(a)pirēnu, kas rada lokāli dažādās vietās, kur tiek izvietotas šādas apkures iekārtas, kā arī valstī kopumā rada ievērojamu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Nepārdomāta biomasas dedzināšana blīvi apdzīvotās teritorijās, kā arī tādās teritorijās, kur jau šobrīd ir augsts gaisa piesārņojums var ilgtermiņā radīs augstāku gaisa piesārņojumu, lielu varbūtību pārkāpt ES noteiktās prasības attiecībā uz atbilstošas gaisa kvalitātes nodrošināšanu, kā arī negatīvu ietekmi uz kopējo Latvijas sabiedrības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atjaunojamos energoresursus izmantojošu siltumenerģijas ražošanas avotu iegāde un uzstādīšana, tajā skaitā siltumsūkņu (gaiss, ūdens, zeme) un cietās biomasas tehnoloģiju ieviešana (tai skaitā gaisu piesārņojošo vielu emisiju attīrīšanas iekārtu iegāde un uzstādīšana) ievērojot Komisijas regulas Nr. 651/2014 41. panta 2. un 3. punktā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biomasas tehnoloģiju ieviešana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noteikumu projektā iekļaut kritēriju, kas paredz, ka prioritāri atbalsts tiek sniegts pieslēgumam pie centralizētās siltumapgādes vai tādu atjaunojamos energoresursus izmantojošo tehnoloģiju uzstādīšanai, kas nerada gaisu piesārņojošo vielu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tiek izvēlēts uzstādīt un iegādāties tādas apkures iekārtas, kas kā kurināmo izmanto biomasu gadījumā, ja tehniski un ekonomiski nav iespējams pieslēgties centralizētās siltumapgādes sistēmai un izmantot tādus atjaunojamos energoresursus (tupmāk - AER), kas nerada emisijas, tad uzstādāmajām apkures iekārtām jāatbilst ekodizaina regulējuma prasībām attiecībā uz pieļaujamajiem gaisu piesārņojošo vielu emisiju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atbilst "Nacionālā enerģētikas un klimata plāna 2021.-2030.gadam" 4.pielikumā 2.punktā noteiktajam rīcības virzienam: Energoefektivitātes uzlabošana un AER tehnoloģiju izmantošanas veicināšana siltumapgādē un aukstumapgādē, un rūpniecībā. Tas paredz, ka tiesību aktos – nozaru tiesību aktos, kas izstrādāti, lai noteiktu ES struktūrfondu un citu finansējuma avotu ietvaros īstenojamo pasākumu atbalsta nosacījumus, tiek noteikts, ka pirms pasākumu ieviešanas, kas tiek finansēti no minētajiem finansējuma avotiem vai pašvaldību budžeta, īstenošanas tiek veikts pasākuma efektivitātes (atbilstības) novērtējums, ņemot vērā vai ir ekonomiski pamatoti, tehniski vai juridiski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pieslēgt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uzstādīt augsti efektīvus biomasas katlus vai esošos biomasas katlu nomainīt uz augsti efektīviem biomasa katliem.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minētos prioritizācijas principus iekļaut regulējumā kopā ar “energoefektivitāte pirmajā vietā” principu un visaptveroši ieviest visās ES struktūrfondu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aicinām paredzēt finansiālā atbalsta sniegšanu arī emisiju attīrīšanas iekārtu uzstādīšanai, iegādei un nomaiņai.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aizdevuma pieteikuma iesniegšanas sabiedrībā "Altum" neatkarīgs eksperts ēku energoefektivitātes jomā vai energoauditors sagatavo projekta energoresursu un finansiālā ietaupījuma aprēķinu, kā arī ēkas energosertifikātu vai uzņēmuma energoauditu, nosakot projekta ietvaros veicamās darbības, kas nodrošinās atbalsta programmā noteikto nosacījumu (SEG emisiju samazinājums, primārās enerģijas ietaupījums) izpildi. Ņemot vērā katra komersanta individuālo situāciju, neatkarīgs eksperts ēku energoefektivitātes jomā vai energoauditors izvērtēs un ierosinās piemērotāko risinājumu, kuru tad arī norādīs sagatavotajos dokumentos. Līdz ar to nav nepieciešams noteikt prioritāri atbalstāmus pasākumus. Papildus vēršam uzmanību, ka projekta ietvaros tiks atbalstīti tikai tādi risinājumi, kas nodrošinās siltumnīcefekta gāzu emisiju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izmaksas ir attiecināmas, ja vismaz 80 % no saražotās enerģijas tiek izmantota atbalsta saņēmēja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39.punktā ir noteikts, ka “Projekta izmaksas ir attiecināmas, ja vismaz 80 % no saražotās enerģijas tiek izmantota atbalsta saņēmēja pašpatēriņam gada griezumā.” LTRK lūdz precizēt, vai saražotā enerģija var tikt nodota vienotas ražotnes teritorijā esošajās ēkās esošiem telpu vai būvju nomniekiem un tiks uzskatīta kā saražotā enerģija pašpatēriņa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juridiskām personām nav pieejama NETO sistēma, kā rezultātā vasaras mēnešos saražotā enerģija nevar tikt akumulēta izmantošanai ziemas mēnešos. Latvijā no 270 saulainajām dienām 110 dienas (ziemas mēneši, brīvdienas un vasaras atvaļinājumu periodi) ir samazināts patēriņš, kas ir 40% no kopēja dienu skaita. Tā kā ziemas mēnešos saules paneļi nenodrošina pietiekamu enerģijas daudzumu, bet vienlaikus ziemas mēnešos ir vēsturiski dārgākās elektroenerģijas cenas, aicinām precizēt noteikumu projekta 39.punktu un noteikt, ka “Projekta izmaksas ir attiecināmas, ja vismaz 60 % no saražotās enerģijas tiek izmantota atbalsta saņēmēja pašpatēriņam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ražotnes teritorija ir pieslēgta elektroenerģijas sistēmai ar kopēju elektroenerģijas komercuzskaiti un ražotnes teritorijā telpu un būvju nomnieki ir uzskatāmi par apakšlietotājiem (tiem nav savs atsevišķs pieslēgums pie elektroenerģijas sistēmas), tad saražotā elektroenerģijas var tikt izmantota arī nomnieku elektroapgādes nodrošināšanai atbilstoši savstarpējas vienošanās principiem. Ja ražotnes teritorijā telpu un būvju nomniekiem ir savi elektroenerģijas sistēmas pieslēgumi (katram sava sistēmas operatora elektroenerģijas komercuzskaite), tad saražotās elektroenerģijas nodošana telpu un būvju nomniekiem šobrīd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izmaksas ir attiecināmas, ja vismaz 80 % no saražotās enerģijas tiek izmantota atbalsta saņēmēja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39.punktu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izmaksas ir attiecināmas,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vismaz 80 % no saražotās enerģijas tiek izmantota atbalsta saņēmēja pašpatēriņam gada griezumā attiecīgajā sistēmas pieslēgumā, kurā tiek veikta elektroenerģijas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pieslēgumā atļautā elektroenerģijas ražošanas jauda nepārsniegs pieslēgumā atļauto maksimālo patēriņa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regulējums piedāvāts, jo ir būtiski noteikt, ka saražotā elektroenerģijas tiek izmantota tajā pašā objektā (sistēmas pieslēgumā), kurā tā tiek saražota. Nebūtu pamatoti atbalstīt tādu elektroenerģijas ražošanas jaudu attīstību sadales sistēmā, kas tiek izmantota elektroenerģijas transportēšanai uz citiem sadales sistēmas objektiem. Vienlaikus, ir nepieciešams salāgot uzstādītās ražošanas jaudas ar patēriņa jaudām attiecīgajā objektā, lai novērstu nevajadzīgu elektroenerģijas plūsmu radīšanu elektroenerģijas zemsprieguma sadales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58. punkts izteikts atbilstoši piedāvātai redakcijai "vismaz 80 % no saražotās enerģijas tiek izmantota atbalsta saņēmēja pašpatēriņam gada griezumā attiecīgajā sistēmas pieslēgumā, kurā tiek veikta elektroenerģijas ražošana". Nosacījums "pieslēgumā atļautā elektroenerģijas ražošanas jauda nepārsniegs pieslēgumā atļauto maksimālo patēriņa slodzi" netiek ņemts vērā, jo nosacījums ar 80% pašpatēriņu savā veidā jau nosaka, ka netiek uzstādītas nesamērīgas jaudas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Attiecināmās izmaksas ir papildu ieguldījumu izmaksas, kas nepieciešamas, lai veicinātu enerģijas ražošanu no atjaunojamiem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"IV.Atbalsts atjaunojamo energoresursu tehnoloģiju ieviešanai" papildināt atbilstoši Komisijas regulas Nr.651/2014 41.panta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Attiecināmās izmaksas ir papildu ieguldījumu izmaksas, kas nepieciešamas, lai veicinātu enerģijas ražošanu no atjaunojamiem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Attiecināmās izmaksas ir papildu ieguldījumu izmaksas, kas nepieciešamas, lai veicinātu enerģijas ražošanu no atjaunojamiem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abi 41.punkta apakšpunkti nedublējas.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Attiecināmās izmaksas ir papildu ieguldījumu izmaksas, kas nepieciešamas, lai veicinātu enerģijas ražošanu no atjaunojamiem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Attiecināmās izmaksas ir papildu ieguldījumu izmaksas, kas nepieciešamas, lai veicinātu enerģijas ražošanu no atjaunojamiem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41. punkta redakcijas nav saprotams kas ir papildus ieguldījumu izmaksas. Pēc esošās redakcijas saprotams, ka tā ir starpība starp ieguldījumiem, kas būtu nepieciešami elektroenerģijas ražošanai no atjaunojamiem energoresursiem un tehnoloģijām, kas izmanto fosilos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punkti 41.1. un 41.2. ir identiski.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skaidrojam, ka attiecībā uz Komisijas regulas Nr.651/2014  41.panta piemērošanu papildu ieguldījumu izmaksas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izmaksas ieguldījumiem enerģijas ražošanā no atjaunojamiem resursiem var izdalīt no kopējām ieguldījumu izmaksām kā atsevišķu ieguldījumu (papildu ieguldījumu izmaksas ir šīs ar atjaunojamo energoresursu enerģiju saistītās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ieguldījumiem enerģijas ražošanā no atjaunojamiem resursiem var noteikt, salīdzinot ar līdzīgu, videi mazāk nekaitīgu ieguldījumu, kura īstenošana būtu ticama situācijā bez atbalsta (papildu ieguldījumu izmaksas ir starpība starp abu ieguldījumu izmaksām, kas raksturo ar atjaunojamo resursu enerģiju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atsevišķām nelielām iekārtām, kurām nevar noteikt videi mazāk nekaitīgu ieguldījumu, jo ierobežota lieluma ražotņu nav (papildu ieguldījumu izmaksas ir kopējās ieguldījumu izmaksas, kas vajadzīgas, lai sasniegtu augstāku vides aizsardzības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Attiecināmās izmaksas ir papildu ieguldījumu izmaksas, kas nepieciešamas, lai veicinātu enerģijas ražošanu no atjaunojamiem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pievienotās vērtības nodokļa segšana, izņemot kā d</w:t>
            </w:r>
            <w:r w:rsidR="00000000" w:rsidRPr="00000000" w:rsidDel="00000000">
              <w:rPr>
                <w:i w:val="1"/>
                <w:rtl w:val="0"/>
              </w:rPr>
              <w:t xml:space="preserve">e minimis </w:t>
            </w:r>
            <w:r w:rsidR="00000000" w:rsidRPr="00000000" w:rsidDel="00000000">
              <w:rPr>
                <w:rtl w:val="0"/>
              </w:rPr>
              <w:t xml:space="preserve">atbalstu no programmas finansējuma, kas minēts šo noteikumu </w:t>
            </w:r>
            <w:r w:rsidR="00000000" w:rsidRPr="00000000" w:rsidDel="00000000">
              <w:rPr>
                <w:rtl w:val="0"/>
              </w:rPr>
              <w:t xml:space="preserve">28.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komentārus iepriekš par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pievienotās vērtības nodokļa segšana, izņemot kā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atbalsts no finansējuma, kas minēts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vai šo noteikumu </w:t>
            </w:r>
            <w:r w:rsidR="00000000" w:rsidRPr="00000000" w:rsidDel="00000000">
              <w:rPr>
                <w:rtl w:val="0"/>
              </w:rPr>
              <w:t xml:space="preserve">18.3. </w:t>
            </w:r>
            <w:r w:rsidR="00000000" w:rsidRPr="00000000" w:rsidDel="00000000">
              <w:rPr>
                <w:rtl w:val="0"/>
              </w:rPr>
              <w:t xml:space="preserve">apakšpunktā.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atsevišķām nelielām iekārtām, kurām nevar noteikt videi mazāk nekaitīgu ieguldījumu, jo ierobežota lieluma ražotņu nav, attiecināmās izmaksas ir kopējās ieguldījumu izmaksas, kas vajadzīgas, lai sasniegtu augstāku vides aizsardzības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67. un 68.punktos minēto, atbalsts tiks sniegts tikai saskaņā ar Komisijas regulas Nr. 651/2014 41. panta 6. punkta "a" un "b" apakšpunktu, attiecīgi lūdzam šo punktu svītrot vai precizēt noteikumus, jo šajā punktā minētais atbilst Komisijas regulas Nr. 651/2014 41. panta 6. punkta "c"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Īstenojot projektu, atbalsta saņēmējs nodrošina,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punktā noteikta specifiska pieteikšanās kārtība. LTRK vērš uzmanību, ka piedāvātā kārtība nenodrošina brīvu projekta pieteikumu konkurenci un nav vērsta uz maksimālu pasākuma izvirzīto mērķu sasniegšanu, priekšroku dodot pieteikumiem, kas sniedz vislielāko ieguldījumu pasākuma mērķu sasniegšanā. LTRK ieskatā būtu jānosaka visiem vienota pieteikšanās kārtība un prioritāri atbalsts jāpiešķir pretendentiem, kas sasniedz visaugstāko ietaupījumu. Konkrētajam nosacījumam būtu jābūt vērstam nevis uz konkrētu projekta iesniedzēja apjomu (% izteiksmē), bet gan kopējiem sasniegtajiem rādītājiem (kopējo sasniegto MWh un CO2 ietaupījumu). Lieliem uzņēmumiem un energointensīvajiem uzņēmumiem (lielajiem elektroenerģijas patērētājiem) šādus apjomus 30%-40% ir neiespējami sasniegt. Savukārt šāds liels uzņēmums sasniedzot kaut vai 5% apmērā, dod krietni lielāku pienesumu, nekā mazs vai vidējs. Bez tam esošā redakcija neparedz kārtību kāda varētu pieteikties šāds liels uzņēmums, piemēram ar 5% primārās neatjaunojamās enerģijas ietaupījumu. Šāds nosacījums būtu dzēšams.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Ekonomikas ministrijai norāda, ka noteikumu projekta izpratnē atbalsts tiek sniegts tādu projektu īstenošanai Latvijas Republikas teritorijā, kas saistīti ar energoefektivitātes paaugstināšanu vai atjaunojamo energoresursu ieviešanu atbalsta saņēmēja pašpatēriņam. Vienlaikus noteikumu projektā nav atrodama informācija par atbalstu mazas jaudas vēja elektroenerģiju ražojošo tehnoloģiju sistēmu ieviešanā. Noteikumu projekta nodaļā “Atbalsts atjaunojamo energoresursu tehnoloģiju ieviešanai” 43.punktā ietvertājās normās ir norāde uz saules elektroenerģiju ražojošo tehnoloģiju ieviešanai paredzētajiem atbalsta pasākumu noteikumiem. LTRK biedri informē, ka šobrīd novērojama ļoti liela interese par vēja elektroenerģiju ražojošo tehnoloģiju sistēmu ieviešanas iespējām un par plānotajiem atbalsta pasākumiem tieši šim atjaunojamās enerģijas veidam. Taču noteikumu projekts nesniedz iespēju saprast skaidru vēja enerģijas ražošanas tehnoloģiju izmaksu gradāciju un līdz ar to arī iespējamo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pilnīgi visām 2021.-2027. gada plānošanas perioda energoefektivitātes paaugstināšanas programmām (mājsaimniecības, juridiskas personas, valsts īpašuma ēkas) ir noteikta ES prasība - jānodrošina primārās enerģijas ietaupījums ne mazāk kā 30%, līdz ar to šī prasība nav maināma. Papildus skaidrojam, ka šī prasība tiek attiecināta uz attiecīgo ēku, kurā tiek veikti pasākumi nevis uz, piemēram, visām ražošanas teritorijā esošajām ēkām, ja pasākumi tiek veikti tikai vienā ēkā. Papildus vēršam uzmanību, ka gradētais primārās enerģijas ietaupījums noteikts ar mērķi sniegt atbalstu projektiem, kas sasniegs lielāko ietaupījumu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vēja ģeneratoriem. Papildus skaidrojam, ka gradētais izmaksu ierobežojums saules paneļu sistēmām, ņemot vērā šobrīd tik strauji augošās produktu, pakalpojumu cenas, tiek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Īstenojot vienu vai vairākus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noteiktos pasākumus, atbalsta saņēmējs nodrošina,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no brīža, kad sabiedrība “Altum pieņem pieteikumus atbalsta saņemšanai, pieteikums sabiedrībā “Altum”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punkts. Vai tiek definēts cik daudz primārā enerģijas neatjaunojamās daļas jāsamazina (līdzīgi kā 32.2.) vai cik ātri projekts ir jāievieš (kad 3 mēnešus pēc projekta apstiprināšanas jābūt 40%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laikā mainās sasniegtais rādītājs. Vai pēc 6 mēnešiem var sasniegt tikai 30% no plānotā un rezultātu nesasniegt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atbalsta saņēmējam pēc projekta īstenošanas jānodrošina rādītāja izpilde atkarībā no tā, kad tiek iesniegts pieteikums sabiedrībā "Altum". Ja projekta īstenošanas laikā plānots sasniegt vismaz 40% primārās enerģijas ietaupījumu, tad projekta pieteikumu var iesniedz pirmo 3 mēnešu laikā. Pēc 3 mēnešiem sabiedrība "Altum" pieņemtu pieteikumus no komersantiem, kas nodrošinātu vismaz 35% primārās enerģijas ietaupījumu. Savukārt, ja atbalsta saņēmējs paredz 30% primārās enerģijas samazinājumu, tad nogaida pirmos 6 mēnešus un tikai tad iesniedz pieteikumu, ja vēl ir pieejams finansējums. Mērķis - atbalstīt projektus ar lielāko primārās enerģijas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no brīža, kad sabiedrība “Altum pieņem pieteikumus atbalsta saņemšanai, pieteikums sabiedrībā “Altum”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punkts.  Vai tiek definēts cik daudz primārā enerģijas neatjaunojamās daļas jāsamazina (līdzīgi kā 32.2.) vai cik ātri projekts ir jāievieš (kad 3 mēnešus pēc projekta apstiprināšanas jābūt 40%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laikā mainās sasniegtais rādītājs. Vai pēc 6 mēnešiem var sasniegt tikai 30% no plānotā un rezultātu nesasniegt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atbalsta saņēmējam pēc projekta īstenošanas jānodrošina rādītāja izpilde atkarībā no tā, kad tiek iesniegts pieteikums sabiedrībā "Altum". Ja projekta īstenošanas laikā plānots sasniegt vismaz 40% primārās enerģijas ietaupījumu, tad projekta pieteikumu var iesniedz pirmo 3 mēnešu laikā. Pēc 3 mēnešiem sabiedrība "Altum" pieņemtu pieteikumus no komersantiem, kas nodrošinātu vismaz 35% primārās enerģijas ietaupījumu. Savukārt, ja atbalsta saņēmējs paredz 30% primārās enerģijas samazinājumu, tad nogaida pirmos 6 mēnešus un tikai tad iesniedz pieteikumu, ja vēl ir pieejams finansējums. Mērķis - atbalstīt projektus ar lielāko primārās enerģijas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ieviešot saules elektroenerģiju ražojošo tehnoloģiju: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jau šobrīd vērojama AER risinājumu izmaksu kāpums, kas var ietekmēt rādītāju sasniegšanas iespējas,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skaidrot, kā noteikti MK noteikumu 43.3. un 43.5. apakšpunktos noteiktie izmaksu ierobežojumi, t.sk. vai ņemtas vērtas patreizējās tirgus izmaksu vērtības un izmaksu prognozes?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pārskatīt (samazināt) MK noteikumu 43.4. apakšpunktā noteikto ierobežojumu, jo uzskatām, ka kritērija sasniegšanu objektīvi var ietekmēt dažādi ārējie apstākļu (novirzes no klimatiskās normas,  apkārtējās vides apstākļi, ierobežojoši uzstādīšanas apstākļi,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pārskatīt 43.5. apakšpunktā noteiktos  saules elektroenerģiju ražojošo tehnoloģiju izmaksu ierobežojumus veidošanas principus. Ievērojot to, ka izmaksas var mainīties atkarībā no situācijas tirgū, un, iespējams, kādā brīdī uzstādīšanas izmaksas var pārsniegt noteikto robežu, uzskatām, ka būtu lietderīgi noteikt, ka atbalsta apmērs (nevis izmaksas) nepārsniedz noteiktus lielumus. Tātad, ja tehnoloģiju uzstādīšanas izmaksas būs augstākas, izmaksas kas pārsniedz noteikto kritēriju segs atbalsta saņēmējs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no noteikumu projekta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Attiecināmajām izmaksām, kuras atbilst Komisijas regulas Nr. 651/2014 41. panta 6.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noteikumos izdalīts tikai viens Komisijas regulas Nr. 651/2014 41.panta 6 punkta apakšpunkts. Lūdzam skatīt iebildumu pie 45.punkta un precizēt noteikumu projektu atbilstoši regulā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atsevišķi punkti attiecināmajām izmaksām, kuras atbilst Komisijas regulas Nr. 651/2014 41. panta 6. punkta "a" apakšpunktam un, kuras atbilst "b" apakšpunktam (paredzot lielāku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Attiecināmajām izmaksām, kuras atbilst Komisijas regulas Nr. 651/2014 41. panta 6. punkta "b" apakšpunktam, kapitāla atlaide nepārsniedz 30 % no projekta kopējām izmaksām, nepiemērojot šo noteikumu </w:t>
            </w:r>
            <w:r w:rsidR="00000000" w:rsidRPr="00000000" w:rsidDel="00000000">
              <w:rPr>
                <w:rtl w:val="0"/>
              </w:rPr>
              <w:t xml:space="preserve">50.1.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noteiktos ierobežojumus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ar apakšpunktiem precizēt atbilstoši Komisijas regulas Nr.651/2014 41.panta 7., 8. un 9.punktam.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Attiecināmajām izmaksām, kuras atbilst Komisijas regulas Nr. 651/2014 41. panta 6. punkta "a" un "b"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Attiecināmajām izmaksām, kuras atbilst Komisijas regulas Nr. 651/2014 41. panta 6. punkta "b" apakšpunktam, kapitāla atlaide nepārsniedz 30 % no projekta kopējām izmaksām, nepiemērojot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ierobežojumu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korektas atbalsta intensitātes atbilstoši Komisijas regulas Nr.651/2014 41.panta 7, 8.un iespējams 9.punktam.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intensitāti veido kapitāla atlaide kopā ar aizdevumu subsīdijas ekvivalentu, līdz ar to kapitāla atlaide ir 30 % apmērā, lai nepārsniegtu kopējo atbalsta intensitāti, kas noteiktas šī punkta apakšpunktos.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Attiecināmajām izmaksām, kuras atbilst Komisijas regulas Nr. 651/2014 41. panta 6. punkta "a" un "b"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Attiecināmajām izmaksām, kuras atbilst Komisijas regulas Nr. 651/2014 41. panta 6. punkta "a" apakšpunktam,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lūgumu iekļaut atsauces uz Komisijas regulas Nr.651/2014 41.panta 6.punkta b) un c) apakšpunktu arī, ņemot vērā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precizējumi - arī Komisijas regulas Nr. 651/2014 41. panta 6. punkta "a" apakšpunktam noteiktas atbalsta intensitātes. 41. panta 6. punkta "a" un "b" apakšpunkta situācijas Noteikumu projektā noteiktas atsevišķos Noteikumu projektu punktos - nosakot katram gadījumam maksimālās atbalsta intensitātes. Papildus skaidrojam, ka iepazīstoties arī ar Lietuvas pieredzi, kas ilggadēji atbalstu komersantiem AER tehnoloģiju uzstādīšanai sniedz saskaņā ar Komisijas regulas Nr. 651/2014 41. pantu, secinām, ka Komisijas regulas Nr. 651/2014 41. panta 6. punkta "c" apakšpunkts atbalsta programmas ietvaros nav sagaidāms, līdz ar to netiek paredzēts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Attiecināmajām izmaksām, kuras atbilst Komisijas regulas Nr. 651/2014 41. panta 6. punkta "b" apakšpunktam, kapitāla atlaide nepārsniedz 30 % no projekta kopējām izmaksām, nepiemērojot šo noteikumu </w:t>
            </w:r>
            <w:r w:rsidR="00000000" w:rsidRPr="00000000" w:rsidDel="00000000">
              <w:rPr>
                <w:rtl w:val="0"/>
              </w:rPr>
              <w:t xml:space="preserve">60.3. </w:t>
            </w:r>
            <w:r w:rsidR="00000000" w:rsidRPr="00000000" w:rsidDel="00000000">
              <w:rPr>
                <w:rtl w:val="0"/>
              </w:rPr>
              <w:t xml:space="preserve">apakšpunktā</w:t>
            </w:r>
            <w:r w:rsidR="00000000" w:rsidRPr="00000000" w:rsidDel="00000000">
              <w:rPr>
                <w:rtl w:val="0"/>
              </w:rPr>
              <w:t xml:space="preserve"> noteiktās izmaksas, vienlaikus ievērojot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ierobežojumu un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lūgumu šajā punktā iekļaut korektas atbalsta intensitātes atbilstoši Komisijas regulas Nr.651/2014 41.panta 7., 8. un iespējams 9.punktam.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MK noteikumu 65.punktu tā, lai skaidrs, ka de minimis atbalsts un atbalsts ar Komisijas regulas Nr.651/2014 41.pantu kopā atbalsta kumulācijas gadījumā nevar pārsniegt šī punkta apakšpunktos minētās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jau ir noteikts, ka a</w:t>
            </w:r>
            <w:r w:rsidR="00000000" w:rsidRPr="00000000" w:rsidDel="00000000">
              <w:rPr>
                <w:b w:val="1"/>
                <w:rtl w:val="0"/>
              </w:rPr>
              <w:t xml:space="preserve">tbalstu, kas piešķirts saskaņā ar šo noteikumu 28. punktu var apvienot ar šīs </w:t>
            </w:r>
            <w:r w:rsidR="00000000" w:rsidRPr="00000000" w:rsidDel="00000000">
              <w:rPr>
                <w:rtl w:val="0"/>
              </w:rPr>
              <w:t xml:space="preserve">vai ar citas a</w:t>
            </w:r>
            <w:r w:rsidR="00000000" w:rsidRPr="00000000" w:rsidDel="00000000">
              <w:rPr>
                <w:b w:val="1"/>
                <w:rtl w:val="0"/>
              </w:rPr>
              <w:t xml:space="preserve">tbalsta programmas</w:t>
            </w:r>
            <w:r w:rsidR="00000000" w:rsidRPr="00000000" w:rsidDel="00000000">
              <w:rPr>
                <w:rtl w:val="0"/>
              </w:rPr>
              <w:t xml:space="preserve"> vai individuālā atbalsta projekta ietvaros </w:t>
            </w:r>
            <w:r w:rsidR="00000000" w:rsidRPr="00000000" w:rsidDel="00000000">
              <w:rPr>
                <w:b w:val="1"/>
                <w:rtl w:val="0"/>
              </w:rPr>
              <w:t xml:space="preserve">piešķirto atbalstu</w:t>
            </w:r>
            <w:r w:rsidR="00000000" w:rsidRPr="00000000" w:rsidDel="00000000">
              <w:rPr>
                <w:rtl w:val="0"/>
              </w:rPr>
              <w:t xml:space="preserve">, tai skaitā par tām pašām attiecināmām izmaksām un ar de minimis atbalstu, ievērojot nosacījumu, ka šo noteikumu ietvaros piešķirtais atbalsts kopā ar citas atbalsta programmas vai individuālā atbalsta projekta ietvaros piešķirto finansējumu ne</w:t>
            </w:r>
            <w:r w:rsidR="00000000" w:rsidRPr="00000000" w:rsidDel="00000000">
              <w:rPr>
                <w:b w:val="1"/>
                <w:rtl w:val="0"/>
              </w:rPr>
              <w:t xml:space="preserve">pārsniedz maksimāli pieļaujamo finansējuma intensitāti, kas noteikta šajos noteikumos. </w:t>
            </w:r>
            <w:r w:rsidR="00000000" w:rsidRPr="00000000" w:rsidDel="00000000">
              <w:rPr>
                <w:rtl w:val="0"/>
              </w:rPr>
              <w:t xml:space="preserve">Pēc EM ieskatiem Noteikumu projektā nav nepieciešams dublēt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Attiecināmajām izmaksām, kuras atbilst Komisijas regulas Nr. 651/2014 41. panta 6. punkta "a" un "b" apakšpunktam, kopējā atbalsta intensitāte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Attiecināmajām izmaksām, kuras atbilst Komisijas regulas Nr. 651/2014 41. panta 6. punkta "a" apakšpunktam, piemēro kapitāla atlaidi 30 % apmērā,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67. un 68.punktu, informāciju par kapitāla atlaides apmēru iekļaujot pie noteikumu 42.punkta, turklāt atbilstoši 42.punktā noteiktajam, kapitāla atlaidi piešķir aizdevuma pamatsummas daļējai dzēšanai, t.i. rēķina no aizdevuma apmēra, nevis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Attiecināmajām izmaksām, kuras atbilst Komisijas regulas Nr. 651/2014 41. panta 6. punkta "a" apakšpunktam, piemēro kapitāla atlaidi 30 % apmērā, nepārsniedzot kopējo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atbalstam ar Komisijas regulas Nr. 651/2014 41. pantu attiecībā uz tā 6. punkta "a" un "b" apakšpunktu ir piemērojamas vienādas atbalsta intensitātes, lūdzam šo punktu svītrot, vienlaikus noteikumu 68.punktā dodot atsauci arī uz Komisijas regulas Nr. 651/2014 41. panta 6. punkta "b" apakšpunktu. Ja plānots atbalsta aprēķinam, kas noteikts Komisijas regulas Nr. 651/2014 41. panta 6. punkta "a" apakšpunktā, piemērot mazāku atbalsta intensitāti, lūdzam skaidrot anotācijā, t.sk. skaidrojot, kādēļ plānots piemērot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Attiecināmajām izmaksām, kuras atbilst šo noteikumu </w:t>
            </w:r>
            <w:r w:rsidR="00000000" w:rsidRPr="00000000" w:rsidDel="00000000">
              <w:rPr>
                <w:rtl w:val="0"/>
              </w:rPr>
              <w:t xml:space="preserve">28. </w:t>
            </w:r>
            <w:r w:rsidR="00000000" w:rsidRPr="00000000" w:rsidDel="00000000">
              <w:rPr>
                <w:rtl w:val="0"/>
              </w:rPr>
              <w:t xml:space="preserve">punktam</w:t>
            </w:r>
            <w:r w:rsidR="00000000" w:rsidRPr="00000000" w:rsidDel="00000000">
              <w:rPr>
                <w:rtl w:val="0"/>
              </w:rPr>
              <w:t xml:space="preserve">,  piemēro kapitāla atlaidi 30 %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67.punkta un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Atbalsts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skaidrot, kas tiek domāts ar finansējums neattiecināmo izmaksu segšanai, ņemot vērā, ka neattiecināmās izmaksas tādēļ ir neattiecināmas, jo to izmaksu segšana nav atbalstāma atbalsta programmas ietvaros, kā arī ņemot vērā, ka Atveseļošanās fondā netiek paredzētas neattiecināmās izmaksas. Vēršam uzmanību, ka tas ir norādīts arī 2022.gada 8.februārī Tiesību aktu projektu portālā publicētā informatīvā ziņojuma “Informatīvais ziņojums par Kohēzijas politikas Eiropas Savienības fondu investīciju aktualitātēm līdz 2022.gada 1.februārim (pusgada ziņojums)” 4.sadaļā “Atveseļošanas fonda plāna ieviešana”. Vēršam uzmanību, ka neattiecināmās izmaksas ir neattiecināmas tādēļ, ka tās programmas ietvaros nav atbalstāmas. Turklāt tās finansējot tiktu pārkāptas arī valsts atbalsta kumulācijas prasības. Līdz ar to lūdzam šo sadaļu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atbalstoši iebilduma būtībai lūdzam pārskatīt visus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sadaļa par neattiecināmo izmaksu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Atbalsts energoefektivitātes pakalpojuma (ESKO)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ESKO šīs programmas ietvaros saskaņā ar Komisijas regulas Nr.651/2014 38.pantu nevar tikt sniegts, jo Komisijas regulas Nr.651/2014 38. \panta 7.punkts attiecas tikai uz tādu ēku, kas minēta 3. \punkta b) apakšpunktā, bet 3. \punkta b) apakšpunkts šajā programmā nav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atbalsts ESKO šīs programmas ietvaros saskaņā ar Komisijas regulas Nr. 651/2014 41.pantu nevar tikt sniegts pie šajā nodaļā un šajos noteikumos esošajiem nosacījumiem, jo atbalsts ESKO kā ergoefektivitātes pakalpojumu sniedzējam ir pieļaujams tikai saskaņā ar Komisijas regulas Nr.651/2014 38.pantu tā 7.punktā noteiktajā gadījumā. Proti, ESKO varētu saņemt atbalstu iekārtām enerģijas ražošanai no atjaunojamiem energoresursiem, un tālākai šīs enerģijas realizācijai, taču programmas nosacījumi, t.sk. 80 % no saražotās enerģijas jābūt izmantotai atbalsta saņēmēja pašpatēriņam gada griezumā attiecīgajā sistēmas pieslēgumā, to nepielauj.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no Noteikumu projekta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paredz gaisa kvalitātes uzlabošanas iekārtu iegādi, atjaunošanu vai nomaiņu (gaisa un dūmgāzu attīrīšanas iekārtu, putekļu un citu emisiju samazināšanas iekārtu, tai skaitā elektrostatisko filtru uzstādīšana) saskaņā ar noteikumiem par gaisa piesārņojuma ierobežošanu no sadedzināšanas iekārtām, ja nav iespējams nodrošināt ēkas siltumenerģiju ražojošā avota pieslēgšanu centralizētajai siltumapgādes sistēmai un ja projekta īstenošanas rezultātā paredzama gaisa kvalitātes samazināšanās.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izsakot 65.6.punktu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paredz gaisu piesārņojošo vielu emisiju samazināšanas pasākumu veikšanu un emisiju attīrīšanas iekārtu iegādi, atjaunošanu vai nomaiņu (piemēram, elektrostatisko filtru uzstādīšana) saskaņā ar noteikumiem par gaisa piesārņojuma ierobežošanu no sadedzināšanas iekārtām.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noteikumu projektā noteikts, ka emisiju samazināšanas pasākumi jāveic tikai gadījumos, ja nav iespējams nodrošināt ēkas siltumenerģiju ražojošā avota pieslēgšanu centralizētajai siltumapgādes sistēmai un ja projekta īstenošanas rezultātā paredzama gaisa kvalitātes samazināšanās. MK noteikumi Nr.17 "Noteikumi par gaisa piesārņojuma ierobežošanu no sadedzināšanas iekārtām" paredz šādu pasākumu veikšanu un nepieciešamību ievērot noteiktās emisiju robežvērtības visos gadījumos neatkarīgi no iespējas pieslēgties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nav skaidrs, kādēļ šī obligāti īstenojamā prasība netiek iekļauta noteikumu projekta 60.punktā, kur noteiktas citas prasības, kas projekta iesniedzējam jāievēro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paredz gaisu piesārņojošo vielu emisiju samazināšanas pasākumu veikšanu un emisiju attīrīšanas iekārtu iegādi, atjaunošanu vai nomaiņu (piemēram, elektrostatisko filtru uzstādīšana) saskaņā ar noteikumiem par gaisa piesārņojuma ierobežošanu no sadedzināšanas iekārtām.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nodokļu un nodevu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Atveseļošanas un noturības mehānisma plāna līdzekļiem PVN ir neattiecināmā izmaksa. Vienlaikus šajā programmā paredzēts, ka “Altum” piedāvās finansējumu arī neattiecināmām izmaksām, tai skaitā noteikumu projekta 50.1. punkts paredz, ka atbalsts neattiecināmo izmaksu segšanai tiek piešķirts, lai finansētu projekta ietvaros radušās nodokļu un nodevu izmaksas.  LTRK lūdz skaidrot, vai tik plašs formulējums noteikumu projektā ir nepieciešams? Jo tādā gadīumā nepieciešams skaidrojums, kādi vēl nodokļi bez PVN šeit būs piemērojami, kādas nodevas, kā arī vēlams paskaidrot, vai finansējums šādam mērķim netiks uzskatīts kā valsts atbalsts uzņēmumam, kas ietekmē noteikumu projekta kopējo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laikā saņemtos iebildumus, Noteikumu projekta sadaļa ar neattiecināmo izmaksu segšanu ir svītrota. Skaidrojam, ka neattiecināmās izmaksas tādēļ ir neattiecināmas, jo to izmaksu segšana nav atbalstāma atbalsta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piešķiršanas nosacījumi un izmaksas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atbalsta piešķiršanas lēmuma pieņemšanas gala termiņu, ievērojot Komisijas regulas Nr. 651/2014.darbības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 un izmaksas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05.04.2022.ir saņemts Eiropas Komisijas viedoklis e-wiki (uz Latvijas uzdoto jautājumu 29.12.2021.), par atbalsta subsīdijas ekvivalenta aprēķina kārtību iespējamajiem aizdevumiem ar kapitāla atlaidi un paralēliem aizdevumiem ar kapitāla atlaidi, t.i., ka subsīdijas ekvivalents ir visa aizdevuma summa, neatkarīgi no tā, kas procentuāli vēlāk tiks norakstīts. Gadījumā, ja Jūs lemsiet, ka subsīdijas ekvivalents ir visa atbalsta summa, tad aizdevuma pagarinājums neradīs jaunu atbalsta ekvivalentu.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 uzmanību, ka šobrīd noteikumos nav korekti noteikta subsīdijas ekvivalenta aprēķināšanas kārtība, jo vispārējā kārtībā atbalstam subsīdijas ekvivalentu aprēķina un nosaka, summējot aizdevuma subsīdijas ekvivalentu un kapitāla atlaidi, nevis summējot atbalsta daļas. Lūdzam atbilstoši precizēt noteikumu 69.punkta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Sabiedrības "Altum" aizdevumam vai paralēlajam aizdevumam aprēķina subsīdijas ekvivalentu un nosaka kapitāla atlaides apmēru, kuras subsīdijas ekvivalents ir vienāds ar saimnieciskās darbības veicējam piešķirtās kapitāla atlaides apmēru. Aizdevumu vai paralēlo aizdevumu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kapitāla atlaides,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atbalsta, kas sniegts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 komersanta parakstītu apliecinājumu, ka uz uzņēmumu nav attiecināma Komisijas regulas Nr. 651/2014 2. panta 18. punkta "c" apakšpunktā minētā situācija – tam netiek piemērota kolektīva maksātnespējas procedūra, un tas neatbilst Latvijas Republikas tiesību aktos noteiktajiem kritērijiem, lai tam pēc kreditoru pieprasījuma piemērotu kolektīvu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par komersanta sniegto apliecinājumu, ņemot vērā, ka tikai Komisijas regulas Nr.651/2014 2.panta 18.punkta c) apakšpunktā ietverto piebildi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pārbaudi nav iespējams veikt, pamatojoties uz publiskajos reģistros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 atbalsta, kas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 komersanta parakstītu apliecinājumu, ka uz uzņēmumu nav attiecināma Komisijas regulas Nr. 651/2014 2. panta 18. punkta "c" apakšpunktā minētā situācija – tam netiek piemērota kolektīva maksātnespējas procedūra;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atbalsta, kas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 komersanta parakstītu apliecinājumu, ka tam netiek piemērota kolektīva maksātnespējas procedūra, vai tas neatbilst savas valsts tiesību aktos noteiktiem kritērijiem, lai tam pēc kreditoru pieprasījuma piemērotu kolektīvu maksātnespējas procedūru 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pie MK noteikumu 71.3.apakšpunkta.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 atbalsta, kas sniegts saskaņā ar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 komersanta parakstītu apliecinājumu, ka tam netiek piemērota kolektīva maksātnespējas procedūra;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pārliecinās, ka sniedzot atbalstu, saimnieciskās darbības veicējam netiek piešķirts dubultfinansējums par vienām un tām pašām 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piemēram, noteikumu projekta 72.punktu, ar nosacījumu, ka tiek veiktas arī interešu konflikta un korupcijas neiestāšanās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pārliecinās, ka sniedzot atbalstu, saimnieciskās darbības veicējam netiek piešķirts dubultfinansējums par vienām un tām pašām 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noteikumu projekta 72.5.punkts nedublē noteikumu projekta 72.7.punktu un, ja nepieciešams,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Dublējošais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tiek konstatēts šajos noteikumos noteikto komercdarbības atbalsta normu, kas izriet no Komisijas regulas Nr. 651/2014 un Komisijas regulas Nr. 1407/2013, pārkāpums, atbalsta saņēmējam ir pienākums atmaksāt valsts atbalsta sniedzējam visu projekta ietvaros saņemto nelikumīgo valsts atbalstu no līdzekļiem, kas brīvi no valsts atbalsta, kopā ar procentiem, saskaņā ar Komercdarbības atbalsta kontroles likuma IV vai V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29.4.punktā ir noteikta atgūšanas norma Komisijas regulas Nr. 1407/2013 pārkāpumu gadījumā. Lūdzam šo normu precizēt, piem., šādā redakcijā; "Ja tiek konstatēts šajos noteikumos noteikto komercdarbības atbalsta normu, kas izriet no Komisijas regulas Nr. 651/2014 nosacījumiem, atbalsta saņēmējam ir pienākums atmaksāt valsts atbalsta sniedzējam visu projekta ietvaros saņemto nelikumīgo valsts atbalstu no līdzekļiem, kas brīvi no valsts atbalsta, kopā ar procentiem, saskaņā ar Komercdarbības atbalsta kontroles likuma IV vai V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tiek konstatēts šajos noteikumos noteikto komercdarbības atbalsta normu, kas izriet no Komisijas regulas Nr. 651/2014 nosacījumiem, atbalsta saņēmējam ir pienākums atmaksāt sabiedrībai "Altum" visu projekta ietvaros saņemto nelikumīgo valsts atbalstu no līdzekļiem, kas brīvi no valsts atbalsta, kopā ar procentiem, saskaņā ar Komercdarbības atbalsta kontroles likuma IV vai V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ar apakšpunktiem, jo atbalstam subsīdijas ekvivalentu aprēķina un nosaka, summējot aizdevuma subsīdijas ekvivalentu un kapitāla atlaidi, nevis summējot atbalsta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Sabiedrības "Altum" aizdevumam vai paralēlajam aizdevumam aprēķina subsīdijas ekvivalentu un nosaka kapitāla atlaides apmēru, kuras subsīdijas ekvivalents ir vienāds ar saimnieciskās darbības veicējam piešķirtās kapitāla atlaides apmēru. Aizdevumu vai paralēlo aizdevumu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kapitāla atlaides,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Lēmumu par atbalsta piešķiršanu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lēmumu par atbalsta piešķiršanu termiņu, ievērojot to, ka Komisijas regulas Nr. 651/2014 darbības termiņš ir līdz 2024.gada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Lēmumu par atbalsta piešķiršanu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Sabiedrības “Altum” aizdevumam vai paralēlajam aizdevumam aprēķina subsīdijas ekvivalentu un nosaka kapitāla atlaides apmēru, kuras subsīdijas ekvivalents ir vienāds ar saimnieciskās darbības veicējam piešķirtās kapitāla atlaides apmēru. Aizdevumu vai paralēlo aizdevumu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kapitāla atlaides, nodrošinot Komisijas regulas Nr. 651/2014 5. pantā noteiktos atbalsta pārredzamības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atbalsts tiek sniegts arī sabiedrības "Altum" aizdevuma vai paralēlā aizdevuma termiņa pagarinājumam un pievienotās vērtības nodokļa priekšfinansēšanai, t.sk., riska segumam, lūdzam papildināt šo punktu ar subsīdijas ekvivalenta aprēķināšanas nosacījumiem uz šiem atbalsta veidiem. Attiecīgi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subsīdijas ekvivalenta aprēķināšana noteikta Noteikumu projekta nodaļā "Subsīdijas ekvivalenta aprēķināšana un atbalsta uzskaite". Šajā nodaļā ir noteikts, ka "Sabiedrības “Altum”</w:t>
            </w:r>
            <w:r w:rsidR="00000000" w:rsidRPr="00000000" w:rsidDel="00000000">
              <w:rPr>
                <w:b w:val="1"/>
                <w:rtl w:val="0"/>
              </w:rPr>
              <w:t xml:space="preserve"> aizdevumam</w:t>
            </w:r>
            <w:r w:rsidR="00000000" w:rsidRPr="00000000" w:rsidDel="00000000">
              <w:rPr>
                <w:rtl w:val="0"/>
              </w:rPr>
              <w:t xml:space="preserve"> vai paralēlajam aizdevumam aprēķina subsīdijas ekvivalentu un nosaka kapitāla atlaides apmēru, kuras subsīdijas ekvivalents ir vienāds ar saimnieciskās darbības veicējam piešķirtās kapitāla atlaides apmēru. Aizdevumu vai paralēlo aizdevumu subsīdijas ekvivalentu aprēķina (...)". Ņemot vērā, ka zem vārda “aizdevuma” ir arī</w:t>
            </w:r>
            <w:r w:rsidR="00000000" w:rsidRPr="00000000" w:rsidDel="00000000">
              <w:rPr>
                <w:i w:val="1"/>
                <w:rtl w:val="0"/>
              </w:rPr>
              <w:t xml:space="preserve"> de minimis</w:t>
            </w:r>
            <w:r w:rsidR="00000000" w:rsidRPr="00000000" w:rsidDel="00000000">
              <w:rPr>
                <w:rtl w:val="0"/>
              </w:rPr>
              <w:t xml:space="preserve"> aizdevums PVN finansēšanai, pēc EM ieskatiem papildus izmaiņas nav nepieciešamas. Tāpat arī PVN finansēšana tiek veikta aizdevuma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Sabiedrības "Altum" aizdevumam vai paralēlajam aizdevumam aprēķina subsīdijas ekvivalentu un nosaka kapitāla atlaides apmēru, kuras subsīdijas ekvivalents ir vienāds ar saimnieciskās darbības veicējam piešķirtās kapitāla atlaides apmēru. Aizdevumu vai paralēlo aizdevumu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kapitāla atlaides,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Lēmumu par atbalsta piešķiršanu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var pieņemt līdz Komisijas regulu Nr. 1407/2013 darbības beigām, bet ne vēlāk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lēmumu par atbalsta piešķiršanu termiņu, ievērojot to, ka Komisijas regulas Nr. 651/2014 darbības termiņš ir līdz 2024.gada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Lēmumu par atbalsta piešķiršanu saskaņā ar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var pieņemt līdz Komisijas regulas Nr. 1407/2013 darbības beigām, bet ne vēlāk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var apvienot ar šīs vai ar citas atbalsta programmas vai individuālā atbalsta projekta ietvaros piešķirto finansējumu, tai skaitā par tām pašām attiecināmām izmaksām un ar de minimis atbalstu, ievērojot nosacījumu, ka šo noteikumu ietvaros piešķirtais finansējums kopā ar citas atbalsta programmas vai individuālā atbalsta projekta ietvaros piešķirto finansējumu nepārsniedz maksimāli pieļaujamo finansējuma intensitāti, kas noteikta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progarmmas ietvaros ir plānota de minimis atbalsta un atbalsta ar Komisijas regulu Nr.651/2014 kumulācija, kā arī kumulē atblalsta ekvivalentu,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var apvienot ar šīs vai ar citas atbalsta programmas vai individuālā atbalsta projekta ietvaros piešķirto atbalstu, tai skaitā par tām pašām attiecināmām izmaksām, un ar de minimis atbalstu, ievērojot nosacījumu, ka šo noteikumu ietvaros piešķirtais atbalsts kopā ar šīs atbalsta programmas vai citas atbalsta programmas vai individuālā atbalsta projekta ietvaros piešķirto atbalstu nepārsniedz maksimāli pieļaujamo atbalsta intensitāti, kas noteikta šo noteikumu 50. un 65.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var apvienot ar šīs vai ar citas atbalsta programmas vai individuālā atbalsta projekta ietvaros piešķirto atbalstu,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atbalsts kopā ar citas atbalsta programmas vai individuālā atbalsta projekta ietvaros piešķirto finansējumu nepārsniedz maksimāli pieļaujamo finansējuma intensitāti, kas noteikta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pārliecinās, ka sniedzot atbalstu, saimnieciskās darbības veicējam netiek piešķirts dubultfinansējums par vienām un tām pašām 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tiek veiktas arī interešu konflikta un korupcijas neiestāšanās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nodrošina informācijas uzskaiti par sniegto finansējumu un glabā to 10 gadus no dienas, kad ir piešķirts atbalsts atbilstoši Komisijas regulai Nr. 651/2014 Komisijas regulai Nr. 1407/2013, un informāciju pēc pieprasījuma iesniedz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pats informāciju Eiropas Komisijā nesniedz, attiecīgi lūdzam precizēt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nodrošina informācijas uzskaiti par sniegto finansējumu atbilstoši Komisijas regulas Nr. 651/2014 12. pantam un glabā to 10 gadus no dienas, kad 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ietvaros ir piešķirts atbalsts, un informāciju pēc pieprasījuma iesniedz Ekonomikas ministrijai, Finanšu ministrijai kā revīzijas iestādei un Eiropas Savienības Atveseļošanas fonda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konstatēts Komisijas regulas Nr. 651/2014 prasību pārkāpums, finansējuma saņēmējam ir pienākums atmaksāt valsts atbalsta sniedzējam visu projekta ietvaros saņemto nelikumīgo valsts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Komercdarbības atbalsta kontroles likumā,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konstatēts šajos noteikumos noteikto komercdarbības atbalsta normu, kas izriet no Komisijas regulas Nr. 651/2014, pārkāpums, finansējuma saņēmējam ir pienākums atmaksāt valsts atbalsta sniedzējam visu projekta ietvaros saņemto nelikumīgo valsts atbalstu no līdzekļiem, kas brīvi no valsts atbalsta, kopā ar procentiem, saskaņā ar Komercdarbības atbalsta kontroles likuma IV vai V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tiek konstatēts šajos noteikumos noteikto komercdarbības atbalsta normu, kas izriet no Komisijas regulas Nr. 651/2014 nosacījumiem, atbalsta saņēmējam ir pienākums atmaksāt sabiedrībai "Altum" visu projekta ietvaros saņemto nelikumīgo valsts atbalstu no līdzekļiem, kas brīvi no valsts atbalsta, kopā ar procentiem, saskaņā ar Komercdarbības atbalsta kontroles likuma IV vai V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Lēmumu par atbalsta piešķiršanu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noteikto termiņa ierobežojumu MK noteikumu 81.un 82.punktā.  Vienlaikus lūdzam izvērtēt, vai tas ir atbilstoši MK noteikumu 9.punktā noteiktajiem rādītāju sasniegšanas termiņiem un MK noteikumu 7.punktā noteiktajam līguma slēgšanas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darbības termiņš ir līdz 2024.gada 30.jūnijam (sešus mēnešus ilgs pielāgošanās periods), līdz ar to Noteikumu projekts paredz, ka sabiedrība "Altum" lēmumu par atbalsta pieņemšanu pieņem ne vēlāk kā līdz 2025. gada 31. decembrim, kas atstāj laika rezervi līgumu noslēgšanai, kā arī motivē komersantus laicīgi iesniegt pieteikumus aizdevuma saņemšanai. Noteiktais termiņš ir atbilstošs Noteikumu projektā noteikto rādītāju sasniegšanas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 atbilstoši iebilduma saturam un Noteiktumu projektā esošiem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Lēmumu par atbalsta piešķiršanu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Ekonomikas ministrija 20 darba dienu laikā no noteikumu spēkā stāšanās iesniegs kopsavilkuma informāciju Eiropas Komisijā,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w:t>
            </w:r>
            <w:r w:rsidR="00000000" w:rsidRPr="00000000" w:rsidDel="00000000">
              <w:rPr>
                <w:i w:val="1"/>
                <w:rtl w:val="0"/>
              </w:rPr>
              <w:t xml:space="preserve">Savukārt sabiedrības “Altum” un komersanta noslēgtajā līguma tiek noteikta maksimālā atbalsta intensitāte (kapitāla atlaide kopā ar aizdevumu subsīdijas ekvivalentu, ieskaitot aizdevuma termiņa pagarinājumu) un tā projekta īstenošanas laikā nevar tikt palielināta, tādējādi nodrošinot stimulējošā principa ievērošanu. </w:t>
            </w:r>
            <w:r w:rsidR="00000000" w:rsidRPr="00000000" w:rsidDel="00000000">
              <w:rPr>
                <w:i w:val="1"/>
                <w:u w:val="single"/>
                <w:rtl w:val="0"/>
              </w:rPr>
              <w:t xml:space="preserve">Tāpat šai brīdī ir izvērtēta arī atbilstība lielam vai vidējam komersanta statusam un to, vai uzņēmums nav grūtībās nonācis uzņēmums."</w:t>
            </w:r>
            <w:r w:rsidR="00000000" w:rsidRPr="00000000" w:rsidDel="00000000">
              <w:rPr>
                <w:i w:val="1"/>
                <w:rtl w:val="0"/>
              </w:rPr>
              <w:t xml:space="preserve"> </w:t>
            </w:r>
            <w:r w:rsidR="00000000" w:rsidRPr="00000000" w:rsidDel="00000000">
              <w:rPr>
                <w:rtl w:val="0"/>
              </w:rPr>
              <w:t xml:space="preserve">Vēršam umanību, ka atbilstoši noteikumu 10.punktam par atbalsta piešķiršanas dienu uzskatāma diena, kad sabiedrība “Altum” pieņem lēmumu par atbalsta piešķiršanu, līdz ar to atbilstība lielam vai vidējam komersanta statusam un to, vai uzņēmums nav grūtībās nonācis uzņēmums ir jāvērtē uz atbalsta piešķiršanas brīdi. Lūdzam atbilstoši precizēt inormāciju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Ņemot vērā, ka sabiedrība “Altum” individuāliem komersantiem, mikrouzņēmumiem, maziem, vidējiem un lieliem uzņēmumim, valsts un pašvaldības komercsabiedrībām piedāvā saņemt grantu energoaudita veikšanai, izpētei un atbilstošai dokumentācijai, kas ļauj veikt investīcijas uzņēmumu energoefektivitātes uzlabojumiem, 1.2.1.2.1.i. apakšinvestīcijas ietvaros ēkas energosertifikāta, energoaudita, pārskata par projekta energoresursu un finansiālā ietaupījuma aprēķinu sagatavošanas izmaksas tiek noteiktas kā neattiecināmās izmaksas", </w:t>
            </w:r>
            <w:r w:rsidR="00000000" w:rsidRPr="00000000" w:rsidDel="00000000">
              <w:rPr>
                <w:rtl w:val="0"/>
              </w:rPr>
              <w:t xml:space="preserve">nav skaidrs, kā minētais iet kopā ar noteikumu projekta konceptu, ka 1.2.1.2.1.i investīcijas ietvaros atbalstītas tiek arī neattiecināmās izmaksas un kā un no kuras programmas tās tiks finansētas. Lūdzam arī anotāciju papildināt ar informāciju, ar kādu regulējumu “Altum” individuāliem komersantiem, mikrouzņēmumiem, maziem, vidējiem un lieliem uzņēmumim, valsts un pašvaldības komercsabiedrībām piedāvā saņemt grantu energoaudita veikšanai, izpētei un atbilstošai dokumentācijai, kas ļauj veikt investīcijas uzņēmumu energoefektivitātes uzlabojumiem.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nodaļa par neattiecināmajām izmaksām svītrota. Papildus skaidrojam, ka tehniskās dokumentācijas izstrāde atbalsta programmas ietvaros netiks attiecināta. Nepieciešamo dokumentāciju iespējams sagatavot sabiedrības “Altum” grantu energoefektivitātes projektu izstrādes programmas ietvaros (skatīt https://www.altum.lv/lv/pakalpojumi/uznemumiem/grants-energoefektivitates-projektu-izstradei/par-programmu/ ). Eiropas Investīciju Bankas programmā ELENA pieejams finansējums EUR 2 250 000 apmērā, sniedzot atbalstu 85% apmērā no attiecināmajām izmaksām. ELENA atbalsta programmas ietvaros atbalsts tehniski ekonomisko pamatojumu izstrādei, priekšizpētes veikšanai, kā arī energoaudita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lai no tās ir skaidri saprotams, kādus normatīvos aktus projekta īstenošanā piemēros atbalsta saņēmēji attiecībā uz iepirkumu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netiek plānots veikt publiskos iepirkumus ne finansējuma saņēmēja, ne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modelis, ka aizdevumu sniedz sabiedrība "Altum" vai sabiedrība "Altum" kopā ar kādu citu finansētāju, noteikts Ministru kabineta 2021. gada 28. aprīļa rīkojumā Nr. 292 "Par Latvijas Atveseļošanas un noturības mehānisma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kārtējo gadu atspoguļot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5.1.apakšpunktā svītrot precizēto finansiālo bilanci un precizēt 6.2.punktā sniegto informāciju, norādot, ka finansējums 8 058 600 euro apmērā ir plānots 2025.gadā, nevis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sasaisti ar 1.2.reformu un investīciju virzienu “Energoefektivitātes uzlabošana”.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par biedrību un nodibinājumu iesaisti investīcijas ieviešanā, ņemot vērā vadlīniju Nr.1 “Vadlīnijas informatīvā ziņojuma vai Ministru kabineta noteikumu izstrādei par Eiropas Savienības Atveseļošanas un noturības mehānisma plāna reformas vai investīcijas ieviešanu” 12.punktā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nenodarbojas ar uzņēmējdarbību. Atbalsta programmā atbalsta saņēmēji komersanti. Atbalsts jāparedz uzņēmumiem, kuriem jāizpilda konkrēti pienākumi, kas izriet no Energoefektivitātes likuma. Svarīgi programmu vērst komersantiem, kas ir lielie komersanti un lielie elektroenerģijas patērētāji, kam jāiesniedz ikgadējais pārskats par ieviestajiem energoefektivitātes uzlabošanas pasākumiem un to rezultātā sasniegtajiem enerģijas ietaupījumiem, kā arī citiem komersantiem, kas darbojas augstas pievienotas vērtības un eksportējošās nozarēs. Ņemot vērā iepriekš minēto, atbalsts biedrībām un nodibinājumiem netiek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sociāli atbildīga iepirkuma piemērošanu, ņemot vērā vadlīniju Nr.1 “Vadlīnijas informatīvā ziņojuma vai Ministru kabineta noteikumu izstrādei par Eiropas Savienības Atveseļošanas un noturības mehānisma plāna reformas vai investīcijas ieviešanu” 52.punktā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netiek plānots veikt publiskos iepirkumus ne finansējuma saņēmēja, ne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modelis, ka aizdevumu sniedz sabiedrība "Altum" vai sabiedrība "Altum" kopā ar kādu citu finansētāju, noteikts Ministru kabineta 2021. gada 28. aprīļa rīkojumā Nr. 292 "Par Latvijas Atveseļošanas un noturības mehānisma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sadaļā atbalsta saņēmēji – Latvijas Republikā reģistrēti sīkie (mikro), mazie, vidējie vai lielie komersanti, paskaidrot, ka valsts atbalsta kontekstā lietotie termini “komersants”, tiek piemērots neatkarīgi no juridiskās formas gan privātiem, gan publiskā īpašumā esošiem saimnieciskās darbības veicējiem (fiziskām personām, komersantiem, biedrībām, nodibinājumiem, kooperatīvām sabiedrībām, pašvaldības uzņēmumiem, pašvaldībām u.c.). Tādā veidā precīzi pasakot ka pašvaldības uzņēmumiem ir pieejams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ievietots skaidrojums, ka atbilstoši Komerclikumam komersants ir komercreģistrā ierakstīta fiziskā persona (individuālais komersants) vai komercsabiedrība (personālsabiedrība un kapitālsabiedrība). Papildus ievietots skaidrojums, ka atbalsta saņēmēji var būt neatkarīgi no juridiskās formas  - gan privātie, gan publiskā īpašumā esošie komersanti. Līdz ar to atbalsta saņēmēji var būt arī, piemēram, pašvaldības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"Atbalsts energoefektivitātes paaugstināšanai"  2.punktu precizēt atbilstoši noteikuma projekta 47.2.apakšpunktā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w:t>
            </w:r>
            <w:r w:rsidR="00000000" w:rsidRPr="00000000" w:rsidDel="00000000">
              <w:rPr>
                <w:i w:val="1"/>
                <w:rtl w:val="0"/>
              </w:rPr>
              <w:t xml:space="preserve">Vispārīgi programmas nosacījumi</w:t>
            </w:r>
            <w:r w:rsidR="00000000" w:rsidRPr="00000000" w:rsidDel="00000000">
              <w:rPr>
                <w:rtl w:val="0"/>
              </w:rPr>
              <w:t xml:space="preserve"> norādīts, ka atbalsta saņēmēji var būt neatkarīgi no juridiskās formas - gan privātie, gan publiskā īpašumā esošie komersanti. Līdz ar to atbalsta saņēmēji var būt arī, piemēram, pašvaldības uzņēmumi. Ievērojot minēto, nesaskatām pamatojumu automātiskai norādei izziņā (8., 92.,97. punkti), ka šo investīcijas ietvaros netiek plānots veikt publiskos iepirkumus, jo pašvaldību uzņēmumi būs pasūtītāji vai sabiedrisko pakalpojumu sniedzēji, kuriem varētu būt jāviec publiskie ieprikumi. Attiecīgi lūdzam papildināt anotāciju ar norādēm uz sociāli atbildīga iepirkuma veikšanu, normatīvajiem aktiem, ko piemēros atbalsta saņēmēji attiecībā uz iepirkumu veikšanu un noteikumu projektu ar norādi par pienākumu sniegt informāciju par plānotajiem iepirkumiem.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punkts izteikts šādā redakcijā: "Projekta īstenošanā komersanti nepiemēro normatīvos aktus piegādātāju atlases jomā, izņemot komersanti, kas ir pasūtītāji Publiskā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kāpēc biedrības un nodibinājumi netiks iesaistīt investīcijas īstenošanā. Ņemot vērā izziņas 96.punktā sniegto skaidrojumu, ar atbilstošu informāciju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atbilstoši izziņas 22.punktā skaidrotajam, ka  Atveseļošanas fonda finansējums tiks ieguldīts ilgtermiņa saistībās, tāpēc ALTUM Eiropas Komisijas lēmumā  SA.36904 norādītie kapitāla limiti netiks pārsniegti.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noteikumu projektā, lūdzam pārskatīt un precizēt noteikumu projekta punktu izvērtējumu pret Komisijas regulu Nre.651/2014 un Komisijas regulu Nr.1407/2013. Tai skaitā lūdzam pārskatīt un precizēt, ja nepieciešams, 1.tabulas D kolonnu attiecībā uz stingrāku prasību paredzēšanu.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Izvērtējumu atbilstoši Komisijas regulas Nr.651/2014 41. panta 7., 8. un 9.punktam, dodot atsauces un atbilstošajiem MK noteikumu punktiem, kā arī, ja nav plānots izmantot Komisijas regulas Nr.651/2014 41.panta 9.punktā minētās iespējas, papildināt sadaļu ar informāciju, ka programma paredz stingrākus nosacījumus nekā pieļauj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tekstu anotācijā: "</w:t>
            </w:r>
            <w:r w:rsidR="00000000" w:rsidRPr="00000000" w:rsidDel="00000000">
              <w:rPr>
                <w:i w:val="1"/>
                <w:rtl w:val="0"/>
              </w:rPr>
              <w:t xml:space="preserve">Atbalsta programmas ietvaros, saskaņā ar Komisijas regulas Nr. 651/2014 38. un 41. pantu var piešķirt līdz 2023. gada 31. decembrim, jo tas ir šobrīd noteiktais Komisijas regulas Nr.651/2014 darbības laiks. Tiek pieņemts, ka Komisijas regula Nr. 651/2014 varētu tikt pagarināta līdz 2027. gadam, tādējādi neierobežojot 1.2.1.2.i.1. pasākuma ieviešanas termiņu</w:t>
            </w:r>
            <w:r w:rsidR="00000000" w:rsidRPr="00000000" w:rsidDel="00000000">
              <w:rPr>
                <w:rtl w:val="0"/>
              </w:rPr>
              <w:t xml:space="preserve">.", vēršam uzmanību, ka Komisijas regulas Nr. 651/2014 darbības termiņš ir līdz 2024.gada 30.jūnijam (sešus mēnešus ilgs pielāgošanās periods), atbilstoši lūdzam precizēt informāciju anotācijā. Kā arī, ņemt vērā, ka, ja Komisijas regula Nr.651/2014 tiks grozīta, ne tikai pagarināta, būs jāveic atbilstoši grozījumi atbalsta programmā.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norādēm uz sociāli atbildīga iepirkuma veikšanu, normatīvajiem aktiem, ko piemēros atbalsta saņēmēji attiecībā uz iepirkumu veikšanu un noteikumu projektu ar norādi par pienākumu sniegt informāciju par plānotajiem iepirkumiem, ievērojot to, ka noteikumu projektā iekļautā vispārīgā atsauce uz Publisko iepirkumu likumu neaptver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 atbalstāma arī sociāli atbildīga publiskā iepirkuma veikšana. Pasūtītājiem Publisko iepirkumu likuma izpratnē vai sabiedrisko pakalpojumu sniedzējiem Sabiedrisko pakalpojumu sniedzēju iepirkumu likuma izpratnē ir pienākums sniegt informāciju sadarbībai "Altum" par plānotajiem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1.3.sadaļas "Atbalsts energoefektivitātes paaugstināšanai"  2.punktu precizēt atbilstoši noteikuma projekta 47.2.apakšpunktā norādītajam (šobrīd anotācijā trūkst daļa no teikuma).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tiks nodrošināta datu uzkrāšana tikai par kopējā rādītāja “Komersantu plānotā no atjaunojamiem energoresursiem ražotā papildjauda (MW)” apakšrādītāju “Jauda atjaunojamās enerģijas ražošanai”, ņemot vērā izziņā sniegto skaidrojumu, ka kopējā rādītāja apakšrādītāja “Eektoru jauda ūdeņraža ražošanai” uzskaite nav nepieciešama, jo šāds atbalsts programmas ietvaros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nozares ministrijas Atveseļošanas fonda plānā ietverto reformu un investīciju īstenošanai neplāno neattiecināmās izmaksas. Savukārt, pievienotās vērtības nodokļa izmaksas nav attiecināmas finansēšanai no Atveseļošanas fonda, vienlaikus šādas izmaksas ir iekļaujamas investīcijas īstenošanas nosacījumos un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1.2.1.2.i.1. pasākuma ietvaros valsts atbalsts energoefektivitātes paaugstināšanai tiek sniegts saskaņā ar Regulas Nr. 651/2014 38. un 41. panta prasībām. Regulas Nr.651/2014 38. pants, t.sk. šī panta 3. punkts un tā apakšpunkti norāda uz divām dažādām metodēm, kā būtu aprēķināmas projekta attiecināmās izmaksas. Piemēram, Regulas Nr.651/2014 38. panta  "c" apakšpunkts nosaka: “visos pārējos gadījumos izmaksas saistībā ar energoefektivitātes ieguldījumiem nosaka, salīdzinot ar līdzīgu, mazāk energoefektīvu ieguldījumu, kāda īstenošana būtu ticama situācijā bez atbalsta. Attiecināmās izmaksas veido starpība starp abu ieguldījumu izmaksām, kas raksturo ar energoefektivitāti saistītās izmaksas”. Tādējādi projektos daļai no investīcijām atbalsta apjoma noteikšanai būs jāaprēķina starpība starp hipotētisko ieguldījumu bez 1.2.1.2.i.1. pasākuma atbalsta un to, kas plānots ar 1.2.1.2.i.1. pasākuma atbalstu un ir energoefektīvāks, </w:t>
            </w:r>
            <w:r w:rsidR="00000000" w:rsidRPr="00000000" w:rsidDel="00000000">
              <w:rPr>
                <w:b w:val="1"/>
                <w:rtl w:val="0"/>
              </w:rPr>
              <w:t xml:space="preserve">projekta attiecināmo izmaksu summā iekļaujot tikai starpību starp abiem ieguldījumiem. Līdz ar to tikai daļa no izmaksām būs kā attiecināmās, bet daļa kā neattiecināmās izmaksas (piemēram, ražošanas iekārtu gadījumā). Līdz ar to 1.2.1.2.i.1. pasākuma ietvaros paredzamas arī neattiecināmās izmaksas, kas tiks atspoguļotas projekta ietvaros un, kas tiks finansētas no atbalsta saņēmēja paša līdzekļiem vai piesaistot citu finansētāju.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ir norādīts, ka pirmo avansa maksājumu sabiedrība "Altum" var saņemt 30% apmērā no investīcijai pieejamā AF finansējuma 45 143 000 euro apmērā 2022. gadā. Lūdzam precizēt minēto redakciju, ņemot vērā, ka šobrīd nav saprotams vai pirmā avansa summa ir 30 % no 45 143 000 euro, vai 30% no kopējā finansējuma. Vienlaikus vēršam uzmanību, ka 30 % no atbalsta programmai pieejamā Atveseļošanas fonda finansēja, kas ir 80 586 000 euro, veido 24 175 800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teksts redakcionāli precizēts, kā arī precizēts pirmā avansa maksājuma apmērs -  uz 24 175 800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16.punkts paredz, ka pirmo avansa maksājumu sabiedrība "Altum" var saņemt 30 % apmērā 2022.gadā, kas no kopējā finansējuma veido 24 175 800 euro, savukārt anotācijas 3.sadaļā ir norādīts, ka finansējuma apguve tiek plānota 2022. gadā 15 % apmērā no pieejamā finansējuma, kas būtu 12 087 900 euro. Informējam, ka anotācijas 3.sadaļā ir jāatspoguļo informācija par nepieciešamo finansējumu pasākumu īstenošanai attiecīgajā gadā, kuru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Attiecīgi lūdzam veikt nepieciešamos precizējumus, lai anotācijā sniegtā informācija atbilstu noteikumu projektā paredzētajam.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Noteikumu projektā paredzētajam.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punktu izvērtējumu atbilstoši Komisijas regulas Nr.651/2014 nosacījumiem un veiktajiem precizējumiem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skaidroto "Atbalsta intensitāte summējas kopā ar izsniegto aizdevumu un kapitāla atlaides summu, kas kopā nedrīkst pārsniegt Noteikumu projektā noteikto maksimālo intensitāti.", lūdzam precizēt tā, lai skaidrs, ka kopā ar izsniegto aizdevumu un kapitāla atlaides subsīdijas ekvivalents nedrīkst pārsniegt noteikumu projektā noteikto maksimālo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anotācijā skaidroto, ka "Maksimāli pieļaujamā atbalsta intensitāte tiek aprēķināta no papildu ieguldījumu izmaksām, kas nepieciešamas, lai sasniegtu augstāku energoefektivitātes līmeni." attiecas tikai uz atbalstu, kas sniegts saskaņā ar Komisijas regulu Nr.651/2014, jo saskaņā ar anotācijā skaidroto un noteikumos minēto, de minimis gadījumā ir jāņem vērā tikai tā pieļaujamais limits, proti, de minimis gadījumā atbalstāmas ir visas papildu ieguldījumu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"Kombinētā finanšu instrumenta ietvaros kapitāla atlaide paredzēta līdz 30 % no investīciju projekta kopējā apjoma". Lūdzam atbilstoši noteikumu 42.punktā minētaja precizēt šo informāciju, lai skaidrs, no kā rēķināma kapitāla atlaide, proti, tā rēķināma no aizdevuma pamatsummmas.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“Aizdevuma termiņš un aizdevuma atmaksas termiņa pagarinājuma iespējas” minēts, ka, nepiešķirot jaunu atbalstu, atsevišķos gadījumos termiņa pagarinājums ir iespējams “kā arī gadījumos, kad piešķirtā atbalsta subsīdijas ekvivalentu aprēķina kā nominālo summu (šādā gadījumā subsīdijas ekvivalenta aprēķina formulā nemaz nav "termiņa" parametra).”. Lūdzam precizēt šo skaidrojumu, jo saskaņā ar noteikumu 74.punktu aizdevumu vai paralēlo aizdevumu subsīdijas ekvivalentu aprēķina kopā par visu atbalsta periodu, faktiski piemērojamo procentu summu atskaitot no procentu summas, kura jāmaksā saskaņā ar Eiropas Komisijas noteikto procentu likmi, nevis kā nominālo summu, turklāt pagarinājums neattiecas uz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līguma vai vienošanās par projekta īstenošanu vienpusēja uzteikuma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pievienotās vērtības izmaksas nav attiecināmas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nosacījumu, ka Ekonomikas ministrija finansējuma saņēmējam projekta ietvaros var paredzēt neatkarīga revidenta/ iekšējā auditora iesaisti, lai apliecinātu atskaites punkta un/ vai mērķa sasniegšanu un izmaksu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projektu, sabiedrība ”Altum” iesniegs vadības un kontroles sistēmas aprakstu, apliecinot pasākumu ieviešanu. Sabiedrības “Altum” iekšējā audita departaments (IAD) pārbaudes veiks atbilstoši IAD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"Lai pārliecinātos par atskaites punktu un mērķu sasniegšanas un izmaksu pamatotību, Ekonomikas ministrija izlases kārtībā veiks pārbaudes par sabiedrības "Altum" izsniegtajiem aizdevumiem un pārbaudīs izmantotā finansējuma atbilstību atbalsta programmas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prasību par energoefektivitātes garantijas iekļaušanu, lai nodrošinātu uzņēmumiem rezultātu sasniegšanu, ņemot vērā, ka 32.7. punktā paredzēts apvienotais būvniecības un projektēšanas līgums, kurā būvnieks var uzņemties pilnu atbildību par energoefektivitātes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saņemtajiem iebildumiem, nosacījums par apvienoto būvniecības un projektēšanas līguma slēgšanu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uzņēmumu aptvere ir visai plaša, bet, ja programmas mērķis pēc iespējas ātrāk  uzlabot energoefektivitāti un samazināt izmešus valsts mērogā, tad noteikumiem jāattiecas, vispirms, uz lieliem uzņēmumiem un, otrkārt, lielajiem elektroenerģijas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fonds ir izveidots, lai novērstu COVID-19 pandēmijas radīto kaitējumu ekonomikai un sociālajai jomai, stimulētu Eiropas ekonomikas noturību, tad atbalsta saņēmēju lokam jābūt gana plašam.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Nerodas skaidrs priekšstats par kopējo atbalsta apmēru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atlaides apmērs ir 30% no ieguldījumiem energoefektivitātes paaugstināšanā vai atjaunojamo energoresursu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vai atbalsta saņēmējs, plānojot un sagatavojot projektu, var apvienot vairākus objektus (piemēram, vairākas ēkas vai AER risinājumus) kopā, kā arī skaidrot, vai ēku energoefektivitātei un atjaunojamo energoresursu pasākumi var tikt iesniegti vienā projekta kopā vai tie iesniedzami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punktu ar atbalsta programmā īstenošanā iesaistītām iestādēm un to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un noturības mehānisma plāna 1.2.1.2.i. investīcijas "Energoefektivitātes paaugstināšana uzņēmējdarbībā (ietverot pāreju uz atjaunojamo energoresursu tehnoloģiju izmantošanu siltumapgādē un pētniecības un attīstības aktivitātes (t.sk. bioekonomikā)" 1.2.1.2.1.i. apakšinvestīcija “Energoefektivitātes paaugstināšana uzņēmējdarbībā (ietverot pāreju uz atjaunojamo energoresursu tehnoloģiju izmantošanu siltumapgādē)” (turpmāk – 1.2.1.2.1.i. apakšinvestīcija), kuru sniedz aizdevuma un kapitāla atlaides aizdevuma pamatsummas daļējai dzēšanai veidā (turpmāk – atbalsta programma),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vārda “mehānisma” ar vārdiem un zīmēm  "(turpmāk - Atveseļošanas fonds)" vai  “(turpmāk – AF)”. Lūdzu ņemt vērā visa noteikumu projekta ietvaros, kā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un noturības mehānisma (turpmāk - Atveseļošanas fonds) plāna 1.2.1.2.i. investīcijas "Energoefektivitātes paaugstināšana uzņēmējdarbībā (ietverot pāreju uz atjaunojamo energoresursu tehnoloģiju izmantošanu siltumapgādē un pētniecības un attīstības aktivitātes (t.sk. bioekonomikā)" 1.2.1.2.1.i. apakšinvestīcija “Energoefektivitātes paaugstināšana uzņēmējdarbībā (ietverot pāreju uz atjaunojamo energoresursu tehnoloģiju izmantošanu siltumapgādē)” (turpmāk – 1.2.1.2.1.i. apakšinvestīcija), kuru sniedz aizdevuma un kapitāla atlaides aizdevuma pamatsummas daļējai dzēšanai veidā (turpmāk – atbalsta programma),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(turpmāk – atbalsta programma)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un noturības mehānisma plāna 1.2.1.2.i. investīcijas "Energoefektivitātes paaugstināšana uzņēmējdarbībā (ietverot pāreju uz atjaunojamo energoresursu tehnoloģiju izmantošanu siltumapgādē un pētniecības un attīstības aktivitātes (t.sk. bioekonomikā)" 1.2.1.2.1.i. apakšinvestīcija “Energoefektivitātes paaugstināšana uzņēmējdarbībā (ietverot pāreju uz atjaunojamo energoresursu tehnoloģiju izmantošanu siltumapgādē)” (turpmāk – 1.2.1.2.1.i. apakšinvestīcija), kuru sniedz aizdevuma un kapitāla atlaides aizdevuma pamatsummas daļējai dzēšanai veidā (turpmāk – atbalsta programma),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pozitīvi vērtē, ka Atveseļošanās un noturības mehānisma plāna aprakstā šai programmai bija paredzēti tikai “Altum” aizdevumi, taču noteikumu projekts paredz to, ka ir iespējami arī paralēlie aizdevumi ar citu finansētāju. Tomēr noteikumu projektā process ir aprakstīts tikai no skatupunkta, ka uzņēmējs sadarbojas ar “Altum” un “Altum” sniedz aizdevumu, tāpēc LTRK ieskatā noteikumu projektā nepieciešams noteikt sadarbības mehānismu “Altum” ar citu finansētāju šajā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(turpmāk – atbalsta programma)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plāna (turpmāk - Atveseļošanas fonds)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(turpmāk – atbalsta programma)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vārdus un zīmes “(turpmāk – Atveseļošanas fonds)” pirms vārda “plāna”.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w:t>
            </w:r>
            <w:r w:rsidR="00000000" w:rsidRPr="00000000" w:rsidDel="00000000">
              <w:rPr>
                <w:b w:val="1"/>
                <w:rtl w:val="0"/>
              </w:rPr>
              <w:t xml:space="preserve">(turpmāk - Atveseļošanas fonds) plāna</w:t>
            </w:r>
            <w:r w:rsidR="00000000" w:rsidRPr="00000000" w:rsidDel="00000000">
              <w:rPr>
                <w:rtl w:val="0"/>
              </w:rPr>
              <w:t xml:space="preserve">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(turpmāk – atbalsta programma)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(turpmāk – atbalsta programma)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programmas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esošā redakcija apraksta atbalsta piešķiršanas un saņemšanas procesu, tajā vispār neiekļaujot citu finansētāju banku. Ņemot vērā, ka cita finansētāja piesaiste ir būtiska programmas mērķu sasniegšanai, kā arī, lai nodrošinātu skaidrību par procesu un dokumentu apriti, lūdzam EM precizēt cita finansētāja iesaistes procesa kārtību. Ja tiek paredzēti paralēlie aizdevumi, tad kārtība varētu paredzēt, ka atbalsta saņēmējs vēršas vispirms pie bankas un tad pie Altum.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atkārtoti izvērtēt noteikumu projekta 2.1. un 2.3. punktos ietverto saturu, jo saistībā ar kombinēto instrumentu darbības nosacījumiem varētu būt novērojama šo punktu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un kapitāla atlaide aizdevuma pamatsummas daļējai dzēšanai, lai īstenotu projektu, kā arī finansējums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"lai īstenotu projektu", jo tie ir lieki. Norādām, ka no noteikumu projekta II nodaļas un no noteikumu projekta būtības vispār izriet, ka atbalsts tiek sniegts projekta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vai sabiedrības "Altum" paralēlais aizdevums ar kapitāla atlaidi pamatsummas pilnīgam vai daļējam samazinājumam;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un kapitāla atlaide aizdevuma pamatsummas daļējai dzēšanai, lai īstenotu projektu, kā arī finansējums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piedāvā EM izvērtēt iespēju paredzēt atbalstu ES Atveseļošanās plāna programmām ne tikai Altum finanšu instrumentu, kas kombinēti ar valsts dotāciju (kapitāla atlaidi) veidā, bet arī kā kapitāla atlaidi cita finansētāja sniegtajam aizdevumam. Šāda priekšlikuma pamatojums - nepieciešamība pēc iespējas iesaistīt privāto sektoru projektu finansēšanā, kā arī apsvērums par to, ka paralēlo aizdevumu struktūra, kāda izveidojas atbilstoši patreizējai MKN redakcijai, pieprasa papildus administratīvos resursus un rada papildus administratīvo slogu abām pusēm un mazāku projektu gadījumā nebūtu attaisnojama.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kuru veido akciju sabiedrības "Attīstības finanšu institūcija Altum" (turpmāk - sabiedrība "Altum") aizdevums vismaz kapitāla atlaides apjomā vai sabiedrības "Altum" paralēlais aizdevums ar kapitāla atlaidi pamatsummas pilnīgam vai daļējam samazinājumam;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tās meitas sabiedrība, līzinga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 un, kas papildus šo noteikumu 2.1. apakšpunktā noteiktajam sabiedrības "Altum" aizdevumam var izsniegt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2.2. punktā kā cits finansētājs minēta arī līzinga sabiedrība. MKN 24. punkts paredz atbalsta sniegšanu iekārtu iegādei. MKN 26.3. punkts nosaka, ka iekārtu iegādes izmaksas ir attiecināmās izmaksas  Savukārt MKN 27.3. punktā teikts, ka līzinga maksājumi ir neattiecināmi. Vai tas nozīmē, ka līzinga sabiedrība kā cits finansētājs nedrīkst finansēt iekārtu iegādi šīs programmas kontekstā? Respektīvi, līzinga sabiedrība drīkst finansēt tikai neattiecināmās izmaksas? Ja jā, tad kāds ES normatīvais akts to nosaka?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līzinga maksājumu iekļaušanu neattiecināmajās izmaksās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tās meitas sabiedrība, līzinga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tās meitas sabiedrība, līzinga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 un, kas papildus šo noteikumu 2.1. apakšpunktā noteiktajam sabiedrības "Altum" aizdevumam var izsniegt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skaidrot pieteikšanās kārtību (t.sk. norādot, vai atbalsts tiks sniegs pieteikumu iesniegšanas kārtībā vai tiks veikta projektu savstarpējā vērtēšana pēc noteiktiem kritērijiem), kā arī sniegt informāciju par provizoriskajām aizņēmumu likmēm.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sniedzot skaidrojumu, ka atbalsts tiks sniegs pieteikumu iesniegšanas kārtībā. Papildus skaidrojam, ka programmas rādītāju novērtējums atbilstoši Attīstības finanšu institūcijas likuma 12.panta trešās daļas prasībām tiks sagatavots līdz šo noteikumu iesniegšanai Ministru kabinetā. Programmas cenrādis, kas ietver informāciju par aizņēmuma likmēm ir saistīts ar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paralēlajiem aizdevumiem šīs programmas ietvaros aizdevumu likme tiek pielīdzināta cita finansētāja aizdevuma likmei.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kapitāla atlaide – finansējums dotācijas veidā cita finansētāja vai sabiedrības “Altum” sniegtā aizdevuma daļējai pamatsummas dzēšanai pēc energoefektivitātes paaugstināšanas pasākumu īstenošanas, pārejas uz atjaunojamo energoresursu tehnoloģiju izmantošanu darbu pabeigšanas, ja ir sasniegti projektā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2.3. punkta redakciju kapitāla atlaide tiek piešķirta arī cita finansētāja aizdevuma pamatsummas dzēšanai. Tomēr EM mutiski skaidrojusi, ka kapitāla atlaidi domāts piemērot tikai Altum aizdevumam.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vai MKN 2.3. punkts paliek esošajā redakcijā un kapitāla atlaide tiek piemērota arī cita finansētāja aizdevumam.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EM redzējums ir šajā programmā kapitāla atlaidi piemērot tikai Altum aizdevumam, lūdzam sniegt skaidrojumu, kādēļ izvēlēts šāds atbalsta sniegšanas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piedāvā EM izvērtēt iespēju paredzēt atbalstu ES Atveseļošanās plāna programmām ne tikai Altum finanšu instrumentu, kas kombinēti ar valsts dotāciju (kapitāla atlaidi) veidā, bet arī kā kapitāla atlaidi cita finansētāja sniegtajam aizdevumam. Šāda priekšlikuma pamatojums - nepieciešamība pēc iespējas iesaistīt privāto sektoru projektu finansēšanā, kā arī apsvērums par to, ka paralēlo aizdevumu struktūra, kāda izveidojas atbilstoši patreizējai MKN redakcijai, pieprasa papildus administratīvos resursus un rada papildus administratīvo slogu abām pusēm un mazāku projektu gadījumā nebūtu attaisnojama.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kapitāla atlaide ir sabiedrības "Altum" aizdevuma vai sabiedrības "Altum" paralēlā aizdevuma pamatsummas pilnīgs vai daļējs samazinājums, kas tiek piemērots izpildoties konkrētiem nosacījumiem vai kritēriju kopai.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kapitāla atlaide – sabiedrības "Altum" aizdevuma vai sabiedrības "Altum" paralēlā aizdevuma pamatsummas pilnīgs vai daļējs samazinājums, kas tiek piemērots izpildoties konkrētiem nosacījumiem vai kritēriju kopai;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cita finansētāja apliecinājums - kredītiestādes apliecinājums, ka komersants var pieteikties aizdevuma saņemšanai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definīciju, jo šāds dokumentus LFNA ieskatā nav nepieciešams, lai vērstos pie Altum.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1.2.1.2.1.i. apakšinvestīcijai pieejamais Atveseļošanās fonda finansējums ir 80 586 000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“Atveseļošanās” ar vārdu "Atveseļošanas". Attiecīgu precizējumu lūdzu veikt arī citur tekstā, kur attiecināms, kā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1.2.1.2.1.i. apakšinvestīcijai pieejamais Atveseļošanas fonda finansējums ir 80 586 000 euro,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Aizdevumus un paralēlos aizdevumus izsniedz un kapitāla atlaidi piešķir un piemēro sabiedrība "Altum", noslēdzot ar komersantu civiltiesisku līgumu (turpmāk – aizdevuma līgums). Ja aizdevuma līgums netiek īstenots atbilstoši tajā ietvertajiem nosacījumiem, sabiedrībai "Altum" ir tiesības to vienpusēji lauzt un atgūt neatbilstoši izmaksāto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kā arī anotāciju ar informāciju, ar kādu pasākuma shēmu tiks nodrošināts, lai sabiedrība "Altum", atsevišķi sniedzot aizdevumu, nekonkurētu ar kredītiestādēm kreditēšanas tirgū, t.sk., pamatotu tirgus nepilnību attiecībā uz finansējuma pieejamību lielajiem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Aizdevumus un paralēlos aizdevumus izsniedz un kapitāla atlaidi piešķir un piemēro sabiedrība "Altum", noslēdzot ar komersantu civiltiesisku līgumu (turpmāk – aizdevuma līgums). Ja aizdevuma līgums netiek īstenots atbilstoši tajā ietvertajiem nosacījumiem, sabiedrībai "Altum" ir tiesības to vienpusēji lauzt un atgūt neatbilstoši izmaksāto finansējumu.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Ministru kabinetā apstiprināta atbalsta programma uzņēmējdarbības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9.1.apakšpunktu, norādot, ka tas ir atskaites punkts atbilstoši Padomes īstenošanas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plāna novērtējuma apstiprināšanu (pieejams tīmekļa vietnē https://eur-lex.europa.eu/legal-content/LV/TXT/HTML/?uri=CELEX:52021PC0340&amp;from=EN).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atskaites punkts - Ministru kabinetā apstiprināta atbalsta programma uzņēmējdarbības energoefektivitātes paaugstināšanai;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atbalsta piešķiršanas dienu uzskatāma diena, kad sabiedrība “Altum” pieņem lēmumu par atbalsta piešķiršanu, kurā ir noteikts atbalsta maksimālais apjoms, atbalsta intensitāte, maksimālā pieejamā kapitāla atlaide, kā arī aizdevuma maksimālais termiņš, ieskaitot pagarinājumu, kas nepārsniedz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“termiņu” aiz vārda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atbalsta piešķiršanas dienu uzskatāma diena, kad sabiedrība “Altum” pieņem lēmumu par atbalsta piešķiršanu, kurā ir noteikts atbalsta maksimālais apjoms, atbalsta intensitāte, maksimālā pieejamā kapitāla atlaide, kā arī aizdevuma maksimālais termiņš, ieskaitot pagarinājumu, kas nepārsniedz šo noteikumu 17. punktā minēto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izteikts citā redakcijā, līdz ar to priekšlikumā ierosinātās izmaiņas nav aktuālas.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sabiedrība "Altum" sniedz, noslēdzot līgumu ar atbalsta saņēmēju par projekta īstenošanu, kurā iekļauti kapitāla atlaides piemērošanas nosacījumi, pēcuzraudzības kārtība un sekas, ja netiek ievēroti šo noteikumu nosacījumi. Līgumu slēdz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“Minēto” pirms vārda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sabiedrība "Altum" sniedz, noslēdzot līgumu ar atbalsta saņēmēju par projekta īstenošanu, kurā iekļauti kapitāla atlaides piemērošanas nosacījumi, pēcuzraudzības kārtība un sekas, ja netiek ievēroti šo noteikumu nosacījumi. Minēto līgumu slēdz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14.punkta apakšpunktus, ņemot vērā, ka līgums mērķis ir datu apmaiņa un attiecīgi šo punkti MK noteikumu līmenī nav nepieciešami, papildus vēršam uzmanību, ka Altum programmas rādītāju sasniegšanas pienākums izriet no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apakšpunkti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atbalsta programmas īstenošanai var saņemt avansa maksājumus. Pirmo avansa maksājumu sabiedrība "Altum" var saņemt 30 %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avansa maksājumu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ir pieņemti lēmumi par atbalsta piešķiršanu 70 % apmērā no pirmā avansa. Noslēguma maksājumu sabiedrība "Altum" var pieprasīt, ja ir pieņemti lēmumi par atbalsta piešķiršanu 100 % apmērā no pirmā avansa un 70 % apmērā no otrā avansa. Detalizētāka avansa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MK noteikumu 16.punktā minēto nosacījumu izvērtējumu veic EM saskaņā ar Altum noslēgto vienošanos un apliecina atbilstību šajā punktā noteiktajiem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 Ekonomikas ministrija veic augstāk minēto avansa maksājumu izmaksas nosacījumu izvērtējumu saskaņā ar noslēgto līgumu ar sabiedrību "Altum" un apliecina to atbilstību Noteikumu projektā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atbalsta programmas īstenošanai var saņemt avansa maksājumus. Pirmo avansa maksājumu sabiedrība "Altum" var saņemt 30 %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avansa maksājumu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ir pieņemti lēmumi par atbalsta piešķiršanu 70 % apmērā no pirmā avansa. Noslēguma maksājumu sabiedrība "Altum" var pieprasīt, ja ir pieņemti lēmumi par atbalsta piešķiršanu 100 % apmērā no pirmā avansa un 70 % apmērā no otrā avansa. Avansa izmaksas kārtība tiek noteikta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š.g.10.maija iebildumu (zziņas 42.punkts) un vēršam uzmanību, ka MK noteikumu projektam nepieciešams pievienot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neoficiāli iesūtīto programmas rādītāju novērtējumu saskaņojam to, ja tiek lietota atsauce uz ES Kapitāla Prasību Direktīvu Nr.2013/36/ES (CRD IV) un Kapitāla Prasību Regula Nr.575/2013 (CRR 575/2013 kā uz etalona rādītāju nevis prasību, kura Altum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Projektā darbus var sākt ar dienu, kad sadarbībā "Altum" ir saņemts aizdevuma pieteikums. Ja projekta iesniedzējs darbu projektā uzsācis pirms aizdevuma pieteikuma iesniegšanas sadarbībā "Altum", visas ar projektu saistītās izmaksas ir neattiecināmas.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vārdus "sadarbībā", aizstājot ar vārdiem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Projektā darbus var sākt ar dienu, kad sadarbībā "Altum" ir saņemts aizdevuma pieteikums. Ja projekta iesniedzējs darbu projektā uzsācis pirms aizdevuma pieteikuma iesniegšanas sadarbībā "Altum", visas ar projektu saistītās izmaksas ir neattiecināmas.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pārrakstīšanās kļūdu - nevis "sadarbībā "Altum" ", bet "sabiedrībā "Altum"".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"Altum"".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sīkais (mikro), mazais vai vidējais komersants, kas atbilst Komisijas Regulas Nr. 651/2014 1. pielikumā noteiktajam, vai lielais komersants, kas atbilst Komisijas regulas Nr. 651/2014 2. panta 24.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Atbalsta saņēmējs, iesniedzot aizdevuma pieteikumu sabiedrībā "Altum",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publiska persona, atvasināta publiska persona, sīkais (mikro), mazais vai vidējais komersants, tai skaitā publiskas personas dibinātas kapitālsabiedrības, kas atbilst Komisijas Regulas Nr. 651/2014 1. pielikumā noteiktajam, vai lielais komersants, kas atbilst Komisijas regulas Nr. 651/2014 2. panta 24.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saņēmējs var būt komersants atbilstoši Komerclikumā ietvertajam skaidrojumam - "Komersants ir komercreģistrā ierakstīta fiziskā persona (individuālais komersants) vai komercsabiedrība (personālsabiedrība un kapitālsabiedrība)", lūdz ar to pēc Ekonomikas ministrijas ieskatiem nav nepieciešams veikt precizējumus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 pieteikumu pieņemšanas dienas, tikai sīkais (mikro), mazais vai vidējais komersants, kas atbilst Komisijas regulas Nr. 651/2014 1. pielikumā noteiktajam, vai lielais komersants, kas atbilst Komisijas regulas Nr. 651/2014 2. panta 24. punktā noteiktajam,un šie komersanti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tas nav uzskatāms par grūtībās nonākušu uzņēmumu saskaņā ar Komisijas regulas Nr. 651/2014 2. panta 18. punktu, izņemot Komisijas regulas Nr.  651/2014 1. panta 4. punkta "c" apakšpunktā minēto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noteikumu projekta 25.4.apakšpunktā paredzēto izņēmuma gadījumu grūtībās nonākušam uzņēmumam Finanšu ministrija lūgs Eiropas Komisijas viedokli, lai pārliecinātos, ka tas nav pretrunā ar Atveseļošanas un noturības mehānisma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ja atbalsts tiek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atbalsts tiek sniegts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noteikumu projekta 25.5.apakšpunktā paredzēto izņēmuma gadījumu grūtībās nonākušam uzņēmumam Finanšu ministrija ir lūgusi Eiropas Komisijas viedokli, lai pārliecinātos, ka tas nav pretrunā ar Atveseļošanas un noturības mehānisma regulējumu. Informējam, ka Eiropas Komisijas viedoklis vēl nav saņemts.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ja atbalsts tiek sniegts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 šādām darbībām, nozarēm un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26.Atbalstu nepiešķir šādām darbībām, nozarēm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operācijām ar nekustamo īpašumu (NACE 2. red. L sadaļas "Operācijas ar nekustamo īpašumu" grupa 68.1 "Sava nekustama īpašuma pirkšana un pārdošana" un grupa 68.31 "Starpniecība darbībā ar nekustamo īpašumu"), izņemot grupu 68.20 “Sava vai nomāta nekustamā īpašuma izīrēšana un pārvaldīšana”, ja nekustamā īpašumu pārvaldīšanu veic publiska persona, atvasināta publiska persona vai publiskas personas dibināta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vairumtirdzniecībai un mazumtirdzniecībai (NACE 2.red. G sadaļa "Vairumtirdzniecība un mazumtirdzniecība; automobiļu un motociklu remonts"), izņemot teritorijas, kurām ir piešķirts tirgus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piedāvātā redakcija "26.5. operācijām ar nekustamo īpašumu (NACE 2. red. L sadaļas "Operācijas ar nekustamo īpašumu" grupa 68.1 "Sava nekustama īpašuma pirkšana un pārdošana" un grupa 68.31 "Starpniecība darbībā ar nekustamo īpašumu"), izņemot grupu 68.20 “Sava vai nomāta nekustamā īpašuma izīrēšana un pārvaldīšana”, ja nekustamā īpašumu pārvaldīšanu veic publiska persona, atvasināta publiska persona vai publiskas personas dibināta kapitālsabiedrība" ir jau identiska šī brīža redakcija - ir izslēgtas NACE 2. red. L sadaļas "Operācijas ar nekustamo īpašumu" grupa 68.1 "Sava nekustama īpašuma pirkšana un pārdošana" un grupa 68.31 "Starpniecība darbībā ar nekustamo īpašumu", savukārt pārējās grupas (tajā skaitā grupa 68.20) nav izslēgtas.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netiek paredzēts visai vairumtirdzniecības un mazumtirdzniecības nozarei.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 šādām darbībām, nozarēm un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ietvaros atbalsts netiek sniegts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nozaru uzņēmumiem. Ja komersants darbojas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minētajās nozarēs, atbalstu drīkst piešķirt tikai tad, ja tiek nodalīti atbalstāmie pasākumi un finanšu plūsmas, nodrošinot, ka darbības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minētajās nozarēs negūst labumu no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MK noteikumu 26.punktu šādā redakcijā: "Ja komersants darbojas šo noteikumu 25. punktā minētajās nozarēs, atbalstu drīkst piešķirt tikai tad, ja tiek nodalīti atbalstāmie pasākumi un finanšu plūsmas, nodrošinot, ka darbības šo noteikumu 25. punktā minētajās nozarēs negūst labumu no piešķirtā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komersants darbojas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minētajās nozarēs, atbalstu drīkst piešķirt tikai tad, ja tiek nodalīti atbalstāmie pasākumi un finanšu plūsmas, nodrošinot, ka darbības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minētajās nozarēs negūst labumu no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pieņem lēmumu par atbalsta piešķiršanu, izvērtējot atbalsta saņēmēja iesniegtos dokumentus, finansējot tikai tādas darbības, kuras sabiedrība "Altum" ir atzinusi par ekonomiski dzīvotspējīgām, tai skaitā, izvērtējot atbalsta saņēmēja projekta ilgtspēju, nodrošinājuma pietiekamību un likviditāti, atbalsta saņēmēja esošo un nākotnes finanšu situāciju, zināšanu un pieredzes atbilstību, kā arī analizējot identificētos uzņēmējdarbības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kritēriju  "nodrošinājuma pietiekamību un likviditāti" izsakot šādā redakcijā "nodrošinājuma struktūru un likviditāti", ņemot vērā, ka nodrošinājuma pietiekamību veido vairākas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pieņem lēmumu par atbalsta piešķiršanu, izvērtējot atbalsta saņēmēja iesniegtos dokumentus, finansējot tikai tādas darbības, kuras sabiedrība "Altum" ir atzinusi par ekonomiski dzīvotspējīgām, tai skaitā, izvērtējot atbalsta saņēmēja projekta ilgtspēju, nodrošinājuma pietiekamību un likviditāti, atbalsta saņēmēja esošo un nākotnes finanšu situāciju, zināšanu un pieredzes atbilstību, kā arī analizējot identificētos uzņēmējdarbības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noteikti kritēriji pēc kā sabiedrība "Altum" atzīs ekonomiski dzīvotspējīgus projektus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pielikumā iekļaut atbalsta piešķiršanas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šajā pašā punktā ietverta informācija pēc kā sabiedrība “Altum” pārliecinās, vai projektā paredzētās darbības ir atzīstamas par ekonomiski dzīvotspējīgām -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 “Altum” savā darbībā izmanto dažādus informācijas resursus darījumu pārbaudei un informācijas gūšanai par atbalsta pretendentu, tā saistībām un tam piederošo kustamo un nekustamo mantu, kas kalpo par nodrošinājumu, piemēram, Valsts ieņēmumu dienesta, Pilsonības un migrācijas lietu pārvaldes, Ceļu satiksmes drošības direkcijas datu bāzes, Latvijas Bankas Kredītu reģistru, Valsts vienoto datorizēto zemesgrāmatu, Kadastra informācijas sistēmu, Tiesu administrācijas informācijas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nepiešķir Komisijas regulas Nr. 651/2014 1. panta 2. punkta "c" un "d"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Ministru kabineta 2009. gada 3. februāra noteikumu Nr. 108 "Normatīvo aktu projektu sagatavošanas noteikumi" 2.4.apakšpunktam iekļaut noteikumu projekta 15.punktā pie citām neatbalstāmajām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inženiersistēmu atjaunošanai, pārbūvei vai izveidei ēkā, noliktavā vai ražošanas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inženiersistēmu sakārtošana un apgaismojuma (iekšējo tīklu pārbūve, viedo apgaismojumu uzstādīšana, kabeļu nomaiņa, u.tm.), sakārtojam tīklus utt.) var tikt paredzēta kā atsevišķs projekts, neveicot citus ēkas energoefektivitātes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noteikti kritēriji un atbalsta saņēmējam plānojot veicamos pasākumus, jānodrošina to izpilde. Ņemot vērā, ka katras ēkas inženiersistēmu un ēkas tehniskais stāvoklis ir atšķirīgs, tajā skaitā to siltumnoturība, katrai ēkai var būt cita veida pasākumi ar kuriem iespējams nodrošināt noteikto kritēriju izpildi. Attiecīgi, iespējams kādam noteiktos kritērijus būs iespējams izpildīt veicot tikai ēkas siltināšanu, savukārt citam - veic apgaismojuma nomaiņu un citus pasākumus. Līdz ar to, lai saprastu, kādi pasākumi attiecīgajai ēkai nodrošinās noteikto kritēriju izpildi, nepieciešams pieaicināt neatkarīgu ekspertu ēku energoefektivitātes jomā vai uzņēmumu, kas akreditēts veikt uzņēmumu energoauditu, lai noteikto veicamos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citiem energoefektivitāti paaugstinošiem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vai precizēt punktu, norādot, kas domāts ar “citiem energoefektivitāti paaugstinošiem pasākumiem”, lai nodrošinātu informācijas izsekojamību un neradītu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 ietver darbības, kas tieši saistītas ar energoefektivitātes paaugstināšanas pasākumiem papildus Noteikumu projektā minētajiem pasākumiem. Tie ir pasākumi ko  paredzējis neatkarīgs eksperts ēku energoefektivitātes jomā vai uzņēmums, kas akreditēts veikt uzņēmumu energoauditu. Skaidrojums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 citiem pasākumiem, ja tie ir nepieciešami energoefektivitātes paaugstināšanai vienlaikus ar šo noteikumu vienu vai vairākiem </w:t>
            </w:r>
            <w:r w:rsidR="00000000" w:rsidRPr="00000000" w:rsidDel="00000000">
              <w:rPr>
                <w:rtl w:val="0"/>
              </w:rPr>
              <w:t xml:space="preserve">48.1.</w:t>
            </w:r>
            <w:r w:rsidR="00000000" w:rsidRPr="00000000" w:rsidDel="00000000">
              <w:rPr>
                <w:rtl w:val="0"/>
              </w:rPr>
              <w:t xml:space="preserve"> līdz </w:t>
            </w:r>
            <w:r w:rsidR="00000000" w:rsidRPr="00000000" w:rsidDel="00000000">
              <w:rPr>
                <w:rtl w:val="0"/>
              </w:rPr>
              <w:t xml:space="preserve">48.6. </w:t>
            </w:r>
            <w:r w:rsidR="00000000" w:rsidRPr="00000000" w:rsidDel="00000000">
              <w:rPr>
                <w:rtl w:val="0"/>
              </w:rPr>
              <w:t xml:space="preserve">apakšpunktā</w:t>
            </w:r>
            <w:r w:rsidR="00000000" w:rsidRPr="00000000" w:rsidDel="00000000">
              <w:rPr>
                <w:rtl w:val="0"/>
              </w:rPr>
              <w:t xml:space="preserve"> minētajiem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būvprojekta, būvprojekta minimālā sastāvā un vienkāršotās atjaunošanas vai pārbūves projekta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atbilstoši šo noteikumu 24.6.apakšpuntam var tikt paredzēts finansēt būvprojektēšanas darbus sistēmu un ēku atjaunošanai arī gadījumos, ja tālāki pasākumi (darbi) par šo finansējumu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attiecināmas ir tikai tās izmaksas un darbības, kas nodrošina energoefektivitātes paaugstināšanu vai AER tehnoloģiju ieviešanu. Papildus skaidrojam, ka tehniskās dokumentācijas izstrādes izmaksas Noteikumu projekta ietvaros ir neattiecināmās izmaksas. Nepieciešamo dokumentāciju iespējams sagatavot sabiedrības “Altum” grantu energoefektivitātes projektu izstrādes programmas ietvaros (skatīt https://www.altum.lv/lv/pakalpojumi/uznemumiem/grants-energoefektivitates-projektu-izstradei/par-programmu/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iekārtu un ražošanas procesus nodrošinošo blakusprocesu iekārtu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48.2. noteiktās izmaksas uzskatāmas par </w:t>
            </w:r>
            <w:r w:rsidR="00000000" w:rsidRPr="00000000" w:rsidDel="00000000">
              <w:rPr>
                <w:u w:val="single"/>
                <w:rtl w:val="0"/>
              </w:rPr>
              <w:t xml:space="preserve">neattiecināmām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norāda, ka tādējādi veidojas pretruna ar MKN 47.3. punktu, kas nosaka</w:t>
            </w:r>
            <w:r w:rsidR="00000000" w:rsidRPr="00000000" w:rsidDel="00000000">
              <w:rPr>
                <w:u w:val="single"/>
                <w:rtl w:val="0"/>
              </w:rPr>
              <w:t xml:space="preserve"> attiecināmās </w:t>
            </w:r>
            <w:r w:rsidR="00000000" w:rsidRPr="00000000" w:rsidDel="00000000">
              <w:rPr>
                <w:rtl w:val="0"/>
              </w:rPr>
              <w:t xml:space="preserve">izmaksas: "energoefektīvāku ražošanas iekārtu un ražošanas procesus nodrošinošo blakusprocesu iekārtu iegāde un uzstādīšana, ja aizstāj esošās ražošanas iekārtas un ražošanas procesus nodrošinošo blakusprocesu iekārtas". Respektīvi, iekārtas, ja tās atbilst 47.3. ir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iekārtu un ražošanas procesus nodrošinošo blakusprocesu iekārtu iegādes izmaksas, ja tās neatbilst 47.3. punkta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iekārtu un ražošanas procesus nodrošinošo blakusprocesu iekārtu iegādes izmaksas, ja tās neaizstāj esošās ražošanas iekārtas un ražošanas procesus nodrošinošo blakusprocesu iekārtas;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īstenojot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shd w:fill="#ffffff" w:val="clea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minētās darbības, un, ja pieteikums sabiedrībā “Altum”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pārrakstīt 32. punktu, jo šobrīd nav uztverama doma.  Tulkojot apakšpunktus gramatiski, izriet, ka enerģijas ietaupījums jāsasniedz apakšpunktos noteiktajos termiņos (3 mēneši, pēc 3 mēnešiem, pēc 6 mēnešiem). Taču iecere acīmredzot ir bijusi cita.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 Papildus skaidrojam, ka īstenojot projektu, atbalsta saņēmējs nodrošina, ka pēc vienu vai vairāku šo noteikumu  49. punktā (izņemot šo noteikumu 49.3. apakšpunktā) minēto pasākumu īstenošanas </w:t>
            </w:r>
            <w:r w:rsidR="00000000" w:rsidRPr="00000000" w:rsidDel="00000000">
              <w:rPr>
                <w:b w:val="1"/>
                <w:rtl w:val="0"/>
              </w:rPr>
              <w:t xml:space="preserve">tiek sasniegts primārās enerģijas ietaupījums atkarībā no tā, kad sabiedrībā "Altum" iesniegts pieteikums atbalsta saņemšanai. </w:t>
            </w:r>
            <w:r w:rsidR="00000000" w:rsidRPr="00000000" w:rsidDel="00000000">
              <w:rPr>
                <w:rtl w:val="0"/>
              </w:rPr>
              <w:t xml:space="preserve">Respektīvi, ja pieteikums sabiedrībā "Altum" iesniegts pirmo 3 mēnešu laikā, no brīža, kad sabiedrība "Altum" pieņem pieteikumus atbalsta saņemšanai, pēc projekta īstenošanas atbalsta saņēmējs nodrošina, ka primārās enerģijas ietaupījums tiks sasniegts vismaz 40 % apmērā. Savukārt, ja sabiedrībā "Altum" iesniegts pieteikums atbalsta saņemšanai pēc 3 mēnešiem, no brīža, kad sabiedrība "Altum" pieņem pieteikumus atbalsta saņemšanai, pēc projekta īstenošanas  primārās enerģijas ietaupījums tiek sasniegts vismaz 35 % apmēr. Ja pēc 6 mēnešiem, no brīža, kad sabiedrība "Altum" pieņem pieteikumus atbalsta saņemšanai - pēc projekta īstenošanas primārās enerģijas ietaupījums tiek sasniegts vismaz 30 % apmērā. Šādā veidā tiktu atbalstīti komersanti, kas sniegto vislielāko ietaupījumu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vienu vai vairāku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minēto pasākumu īstenošanas tiek sasniegts primārās enerģijas ietaupījums atkarībā no tā, kad sabiedrībā "Altum" iesniegts aizdevuma pieteikums. Ja pieteikums sabiedrībā "Altum" iesniegts: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īstenojot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minētās darbības, plānotais primārās enerģijas ietaupījums ir vismaz 25 % konkrētajā ražošanas procesā, ražošanas tehnoloģisko procesu nodrošinošajā blakusprocesā;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ietaupījums tiek noteikts pret saražotās produkcijas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punktos 32.3. un 32.4. definēti projekta sasniedzamie rādītāji visam projektam kopā. Primāras enerģijas samazinājumam mērķa laikā un pēc atbalstāmās darbības komplicē projekta pieteikšanos un veicina neizpratni.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kritērijs "enerģijas ietaupījums pret saražotās produkcijas vienību" nav salīdzināms un piemērojams visiem atbalsta programmas komersantiem. Kādam komersantam saražotā vienība būs gabalu skaits, citam m</w:t>
            </w:r>
            <w:r w:rsidR="00000000" w:rsidRPr="00000000" w:rsidDel="00000000">
              <w:rPr>
                <w:vertAlign w:val="superscript"/>
                <w:rtl w:val="0"/>
              </w:rPr>
              <w:t xml:space="preserve">2 </w:t>
            </w:r>
            <w:r w:rsidR="00000000" w:rsidRPr="00000000" w:rsidDel="00000000">
              <w:rPr>
                <w:rtl w:val="0"/>
              </w:rPr>
              <w:t xml:space="preserve">. Saražotās produkcijas veidi un mērvienības pārāk atšķirīgas, lai būtu salīdzināmas, līdz ar to šāda kritērija iekļaušana Noteikumu projektā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primārās enerģijas ietaupījuma aprēķinu veic saskaņā ar Ministru kabineta 2021. gada 8. aprīļa noteikumiem Nr. 222 "Ēku energoefektivitātes aprēķina metodes un ēku energosertifikācijas noteikumi".  Aprēķinu veic neatkarīgs eksperts ēku energoefektivitātes jomā vai uzņēmumi, kas akreditēti veikt uzņēmumu energoauditu, kas komersantam iesaka, kāda pasākumu īstenošana nodrošinātu noteikto kritēriju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minēto pasākumu īstenošanas, primārās enerģijas ietaupījums ir vismaz 25 % konkrētajā ražošanas iekārtas nomaiņā, ražošanas tehnoloģisko procesu nodrošinošajā blakusprocesā;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ir uzstādīti un darbojas sertificēti elektroenerģijas un siltumenerģijas skaitītāji, nodrošinot precīzu enerģijas patēriņa datu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nebūtu jāprecizē uz verificēti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AS "Sadales tīkls" priekšlikumam Noteikumu projekts precizēts, nosakot - tiek veikta objektā saražotā un patērētā elektroenerģijas un siltumenerģijas apjoma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tiek veikta objektā saražotā un patērētā elektroenerģijas un siltumenerģijas apjoma precīza datu uzskaite.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ir uzstādīti un darbojas sertificēti elektroenerģijas un siltumenerģijas skaitītāji, nodrošinot precīzu enerģijas patēriņa datu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uz sistēmas operatora un lietotāja elektroietaišu piederības robežas visos gadījumos tiek uzstādīts elektroenerģijas komercuzskaites mēraparāts, kas ir verificēts un atbilstošs visām nepieciešamajām metroloģijas prasībām, un par komercuzskaites mēraparāta atbilstību un darbību atbild elektroenerģijas sistēmas operators, savukārt saražotās elektroenerģijas uzskaitei saules paneļu izmantošanas gadījumā lietotājs var izmantot invertorā iebūvētās elektroenerģijas uzskaites iekārtas, bez papildu elektroenerģijas uzskaites iekārtu uzstādīšanas, lūdzam izvērtēt MK noteikumu 32.6.punkta regulējumu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Tiek veikta objektā saražotā un patērētā elektroenerģijas un siltumenerģijas apjoma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nodaļas nosaukuma atbilstību noteikumu projekta 36.punktā minētajām atbalstāmajām darbībām, kas ir vērstas tikai uz elektroenerģijas ražošanu no atjaunojamo energoresursu (AER) tehnoloģijām. Iespējams nodaļas nosaukums jāsašaurina tikai  uz elektroenerģijas ražošanu no AER (attiecīgi precizējot atbilstošo tekstu arī Anotācijā), ņemot vērā, ka noteikumu projekta III.nodaļas "Atbalsts energoefektivitātes paaugstināšanai"  26.6 punktā arī ir atsauce uz AER ražošanas tehnoloģijām, t.i. siltumenerģijas ražošanu no AER.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"Atbalsts energoefektivitātes paaugstināšanai" nosaukums mainīts uz "Atbalsts saules un vēja enerģiju izmantojošo elektroenerģiju ražojošo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Atbalsts atjaunojamo energoresursu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vai uzņēmumam ir jātaisa iepirkums vai cenu aptauja pirms sadarbības partnera izvēles Saules paneļu iepirkšanā šajā programā.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brīža Noteikumu projektā atbalsta saņēmēji nepiemēro normatīvos aktus piegādātāju atlases jomā. Tomēr vēršam uzmanību, ka Noteikumu projekts ir saskaņošanā, līdz ar to, lūgums, sekot līdzi tā virzībai un iespējamām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Atbalstu piešķir šādām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36.punktā izmantoto terminoloģiju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Atbalstu piešķir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Saules enerģiju izmantojošo elektroenerģiju ražojošo tehnoloģiju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Vēja enerģiju izmantojošo elektroenerģiju ražojošo tehnoloģiju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Tehniskās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vēja elektroenerģiju ražojošo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gaļas pārstrādātāju asociācija"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projekti prasa lielu sagatavošanās laiku saskaņošanai, ko vēl vairāk paildzina garie iekārtu piegādes termiņi, tad Noteikumu projektam jāveicina gan dažādu atjaunojamo energoresursu tehnoloģijas, neizslēdzot biomasas tehnoloģiju, gan jāievieš atbalsts ESKO, lai paātrinu Noteikumu projekta mērķu sasniegšanu. ESKO principa ieviešana veicinās projektu realizāciju, jo daudzos gadījumos uzņēmumi nevēlas paši nodarboties ar projektu saskaņošanu, finanšu piesaisti un būvniecības darbu organizēšanu, iekārtu iegādi, uzstādīšanu un apkopi ilgtermiņā. Tādēļ ESKO principa iekļaušana ļautu paātrināt Noteikumu projektā paredzēto mērķu veiksmīgu sasniegšanu. Turklāt ALTUM jau ir veiksmīga pieredze šādu projektu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ESKO netiek plānots.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atbalstu piešķir atjaunojamos energoresursus izmantojošu siltumenerģijas ražošanas avotu iegādei un uzstādīšanai. Skaidrībai papildināts, ka tajā skaitā biomasas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saules enerģiju izmantojošo elektroenerģiju ražojošo tehnoloģiju iegāde un uzstādīšana;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57.punkta apakšpunktos ir arī atsauce uz siltumenerģijas ražojošām aktivitātēm, nav skaidrs, kāpēc noteikumu projekta 57.1.apakšpunktā ir tikai saules enerģiju izmantojošas elektroenerģiju ražojošas tehnoloģijas, taču saules kolektori siltumenerģijas ražošanai netiek pieminēti. Lūdzam izvērtēt iespēju atbilstoši papildināt noteikuma projekta 57.1.apakšpunktu.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Saules enerģiju izmantojošas elektroenerģiju ražojošas tehnoloģijas noteiktas atsevišķi, lai bez interpretācijas iespējām visiem būtu skaidrs, ka tie ir saules paneļi, kas šobrīd ir vispopulārākā un interesējošākā AER tehnoloģija. Noteikumu projekts neizslēdz arī saules kolektoru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"energoresursus izmantojošu siltumenerģijas ražošanas avotu iegāde un uzstādīšana, tajā skaitā siltumsūkņu (gaiss, ūdens, zeme) un biomasas tehnoloģiju ieviešana (tai skaitā gaisu piesārņojošo vielu emisiju attīrīšanas iekārtu iegāde un uzstādīšana) ievērojot Komisijas regulas Nr. 651/2014 41. panta 2. un 3.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saules enerģiju izmantojošo elektroenerģiju ražojošo tehnoloģiju iegāde un uzstādīšana;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iekārtu pieslēgumu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vai noteikumu projekta 38.2apakšpunktā ir iekļauta sadales tīkla infrastruktūras pārbūve Saules paneļu sistēmas pieslēgšanai un elektroenerģijas ražošanas jaudas nodrošināšanai. Ja nav, tad lūdzam šo apakšpunktu ar to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nosakot, ka attiecināma pieslēguma maksa sistēmas pieslēguma ierīkošanas vai pārbūves īstenošanai, kas nepieciešama elektroenerģijas ražošanas iekārtas pieslēgšanai elektroenerģijas sistēmai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būvspeciālista ēku konstrukciju projektēšanā izvērtējuma par elektroenerģiju ražojošo tehnoloģiju projekta risinājuma radīto slodžu un stiprinājumu ietekmi uz ēkas nesošajām konstrukcijām un jumta konstruktīvo risinājumu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38.5apakšpunktu ar serificēta elektroprojekta sagatavošanas izmaksām un sertificēta arhitekta izmaksām projekta nodošanai būvvaldē.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tehniskās dokumentācijas izmaksas ir neattiecināmas.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izmaksas ir attiecināmas, ja vismaz 80 % no saražotās elektroenerģijas tiek izmantota atbalsta saņēmēja pašpatēriņam gada griezumā attiecīgajā sistēmas pieslēgumā, kurā tiek veikta elektroenerģijas ražošana.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šādas prasības iekļaušana programmā, jo attiecībā uz atbalstu saimnieciskās darbības veicējiem, komercdarbības atbalsta nosacījumi to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nosacījums noteikts ar mērķi atbalstīt nevis elektroenerģijas tirgotājus, bet gan primāri komersantus, kas saražoto enerģiju izmanto savām vajadzībām. Līdz ar to atbalsta programma ir paredzēta enerģijas ražošanas atbalstīšanai komersantiem pašpatēriņa vajadzībām, lai iespēju robežās mazinātu komersantu izmaksas par šobrīd augstajām energoresursu cenām un to izmaksu svārstībām.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izmaksas ir attiecināmas, ja vismaz 80 % no saražotās elektroenerģijas tiek izmantota atbalsta saņēmēja pašpatēriņam gada griezumā attiecīgajā sistēmas pieslēgumā, kurā tiek veikta elektroenerģijas ražošana.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58.punkts vispārīgi atrunā projekta attiecināmības nosacījumus elektroenerģijas ražojošu iekārtu gadījumā, taču noteikuma projekta 57.punkta apakšpunktos ir arī pasākumi, kas saistīti, piemēram, ar siltumenerģijas ģenerēšanu kuriem noteikumu projekta 58.punkta nosacījumi nav piemērojami. Ja noteikumu projekta 58.punkts tiek saglabāts, lūdzam precizēt tā pirmo daļu, norādot, ka šis attiecināmības nosacījums attiecas tikai un vienīgi uz elektroenerģijas ģenerējošām projektu aktivitātēm.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80 % pašpatēriņš attiecināms uz visām AER tehnoloģijām.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Attiecināmās izmaksas ir papildu ieguldījumu izmaksas, kas nepieciešamas, lai veicinātu enerģijas ražošanu no atjaunojamiem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41. punkta redakcijas nav saprotams kas ir papildus ieguldījumu izmaksas. Pēc esošās redakcijas saprotams, ka tā ir starpība starp ieguldījumiem, kas būtu nepieciešami elektroenerģijas ražošanai no atjaunojamiem energoresursiem un tehnoloģijām, kas izmanto fosilos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punkti 41.1. un 41.2. ir identiski.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skaidrojam, ka attiecībā uz Komisijas regulas Nr.651/2014  41.panta piemērošanu papildu ieguldījumu izmaksas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izmaksas ieguldījumiem enerģijas ražošanā no atjaunojamiem resursiem var izdalīt no kopējām ieguldījumu izmaksām kā atsevišķu ieguldījumu (papildu ieguldījumu izmaksas ir šīs ar atjaunojamo energoresursu enerģiju saistītās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ieguldījumiem enerģijas ražošanā no atjaunojamiem resursiem var noteikt, salīdzinot ar līdzīgu, videi mazāk nekaitīgu ieguldījumu, kura īstenošana būtu ticama situācijā bez atbalsta (papildu ieguldījumu izmaksas ir starpība starp abu ieguldījumu izmaksām, kas raksturo ar atjaunojamo resursu enerģiju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atsevišķām nelielām iekārtām, kurām nevar noteikt videi mazāk nekaitīgu ieguldījumu, jo ierobežota lieluma ražotņu nav (papildu ieguldījumu izmaksas ir kopējās ieguldījumu izmaksas, kas vajadzīgas, lai sasniegtu augstāku vides aizsardzības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Attiecināmās izmaksas ir papildu ieguldījumu izmaksas, kas nepieciešamas, lai veicinātu enerģijas ražošanu no atjaunojamiem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ja izmaksas ieguldījumiem enerģijas ražošanā no atjaunojamiem resursiem var izdalīt no kopējām ieguldījumu izmaksām kā atsevišķu ieguldījumu, attiecināmās izmaksas ir šīs ar atjaunojamo energoresursu enerģiju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 41.2. apakšpunktu, jo tas dublē 41.1.apakšpunktu. Papildus aicinām izvērtēt pārfrāzēt visu 41.punktu, skaidrāk izsakot tajā pausto domu.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ja izmaksas ieguldījumiem enerģijas ražošanā no atjaunojamiem resursiem var noteikt, salīdzinot ar līdzīgu, videi mazāk nekaitīgu ieguldījumu, kura īstenošana būtu ticama situācijā bez atbalsta, attiecināmās izmaksas veido starpība starp abu ieguldījumu izmaksām, kas raksturo ar atjaunojamo resursu enerģiju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noformulēt konkrēto prasību vai anotācijā paskaidrot kā šī prasība praktiski būs īstenojama, jo šī brīža redakcijā ir grūti uztvert noteikto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brīža redakcija ir viskorektākā un bez liekām interpretācijas iespējām. Anotācijā papildus iekļauts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ja izmaksas ieguldījumiem enerģijas ražošanā no atjaunojamiem resursiem var noteikt, salīdzinot ar līdzīgu, videi mazāk nekaitīgu ieguldījumu, kura īstenošana būtu ticama situācijā bez atbalsta, attiecināmās izmaksas veido starpība starp abu ieguldījumu izmaksām, kas raksturo ar atjaunojamo resursu enerģiju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Īstenojot projektu, atbalsta saņēmējs nodrošina,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43.1.apakšpunktu precizēt, norādot tikai vienu elektroenerģijas ietaupījumu % un norādīt tikai vienu ietaupījumu termiņu ‘gadā’. Esošie ietaupījumu termiņi var būt neizpildāmi, piemēram, ja Saules paneļi tiek uzstādīti rudenī/ziemā.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cita finansētāja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cita finansētāja apliecinājuma iesniegšana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66.2.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nodokļu un nodevu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50.1. punkts paredz sniegt atbalstu neattiecināmo izmaksu segšanai nodokļu un nodevu izmaksām. Aicinām EM izvērtēt, vai šāds formulējums nav pārāk plašs, jo ietver neattiecināmajās izmaksās ne tikai PVN, bet ari jebkurus nodoklu maksājumus  saistībā ar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54.5.2. lielais komersants, kas atbilst Energoefektivitātes likuma 10. panta pirmās daļas nosacījumiem, apliecinājumu par rūpnieciskā energoaudita, kurš reģistrēts BIS Energopārskatu reģistrā, vai energopārvaldības sistēmas, vai par vides pārvaldības sistēmas ar papildinājumu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03.03.2016. Energoefektivitātes likuma stāšanās spēkā nebūtu korekti lietot terminu rūpnieciskais energoaudits. Likums definē “uzņēmuma energoaudits” atbilstoši 26.07.2016.gada MK noteikumiem “Uzņēmumu energoaudita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71.8. piesakoties šo noteikumu </w:t>
            </w:r>
            <w:r w:rsidR="00000000" w:rsidRPr="00000000" w:rsidDel="00000000">
              <w:rPr>
                <w:rtl w:val="0"/>
              </w:rPr>
              <w:t xml:space="preserve">III</w:t>
            </w:r>
            <w:r w:rsidR="00000000" w:rsidRPr="00000000" w:rsidDel="00000000">
              <w:rPr>
                <w:rtl w:val="0"/>
              </w:rPr>
              <w:t xml:space="preserve"> noteiktajam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71.8.apakšpunktu aiz zīmes "III" ar vārdu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nodaļu svītrota, līdz ar to priekšlikums vairs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Sabiedrība “Altum” lēmumu par kapitāla atlaides izmaksāšanu pieņem 3 mēnešu laikā pēc 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noteikto nosacījumu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lēmuma pieņemšanas termiņu, kas kopumā būtu vērtējams 1 mēneša laikā, izņemot, ja Altum specifiskais regulējums nenosaka garāku pieņemšanas termiņu. Vēršam uzmanību, ka Atveseļošanas fonda īstenošanas ietvaros nav izņēmuma pēc analoģijas ar ES fondu regulējumu. Vienlaikus vēršam uzmanību, ka lēmuma pieņemšanas ietvaros iespējams piemērot pagarinājumu atbilstoši APL vispārējai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 paredzot vienādu pieeju ar citām Atveseļošanas fonda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Gadu pēc šo noteikumu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noteikto iekārtu iegādes un uzstādīšanas, atbalsta saņēmējs sabiedrībā "Altum" iesniedz informāciju par saražoto un patērēto elektroenerģijas apjomu, nodrošinot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pēc iekārtu uzstādīšanas būtu nepieciešami pilni 12 mēneši ražošanas un pašpatēriņa apjoma novērtēšanai saskaņā ar noteikumu 39.punktā noteiktajiem kritērijiem, kā arī ir nepieciešams papildus laiks dokumentu apkopošanai un iesniegšanai, ierosinām paredzēt 59.punkta redakciju, paredzot papildu laiku finansējuma saņēmējam dokumentu sagatavošanai un iesniegšanai, piemēram, nosakot, ka atbalsta saņēmējs sabiedrībā "Altum" iesniedz informāciju par saražoto, sistēmā nodoto un no sistēmas saņemto elektroenerģijas apjomu piecpadsmit mēnešu laikā pēc šo noteikumu 36.1. un 36.2. apakšpunktā noteikto iekārtu iegādes un uzstādīšanas.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konstatēts Komisijas regulas Nr. 651/2014 prasību pārkāpums, finansējuma saņēmējam ir pienākums atmaksāt valsts atbalsta sniedzējam visu projekta ietvaros saņemto nelikumīgo valsts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64.punktā norādīt Komisijas 2004. gada 21. aprīļa Regulas (EK) Nr. 794/2004, ar ko īsteno Padomes Regulu (ES) 2015/1589, ar ko nosaka sīki izstrādātus noteikumus Līguma par Eiropas Savienības darbību 108. panta piemērošanai pilnu nosaukumu, jo regulas nosaukuma saīsinājums iepriekš noteikumu projekta tekstā nav pieteikts.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 uz priekšlikumā minēto regulu svītrota, līdz ar to priekšlikumā izteiktais ierosinājums vairs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tiek konstatēts šajos noteikumos noteikto komercdarbības atbalsta normu, kas izriet no Komisijas regulas Nr. 651/2014 nosacījumiem, atbalsta saņēmējam ir pienākums atmaksāt sabiedrībai "Altum" visu projekta ietvaros saņemto nelikumīgo valsts atbalstu no līdzekļiem, kas brīvi no valsts atbalsta, kopā ar procentiem, saskaņā ar Komercdarbības atbalsta kontroles likuma IV vai V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Atveseļošanas fonda koordinatoram, Centrālajai finanšu un līgumu aģentūrai vai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77.1.apakšpunktu, norādot, ka informāciju izsniedz arī Latvijas Republikas un Eiropas Komisijas finansēšanas nolīgumā par Atveseļošanas un noturības mehānismu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fonda un noturības mehānisma plāna koordinatoram, Centrālajai finanšu un līgumu aģentūrai, Eiropas Komisijai, un Latvijas Republikas un Eiropas Komisijas finansēšanas nolīgumā par Atveseļošanas un noturības mehānismu minētajām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ar Zaļo dimensiju un Digitālo dimensiju.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ar atklātas stratēģiskās autonomijas un drošības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3.sadaļas rādītāja Nr.6. aprakstā vārdu “Atveseļošanās” ar vārdu “Atveseļošanas”.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1.2.1.2.i.1. pasākumam plānotais pieejamais finansējums ir 80 586 000 euro, ko 100 % apmērā veido </w:t>
            </w:r>
            <w:r w:rsidR="00000000" w:rsidRPr="00000000" w:rsidDel="00000000">
              <w:rPr>
                <w:b w:val="1"/>
                <w:rtl w:val="0"/>
              </w:rPr>
              <w:t xml:space="preserve">Atveseļošanas </w:t>
            </w:r>
            <w:r w:rsidR="00000000" w:rsidRPr="00000000" w:rsidDel="00000000">
              <w:rPr>
                <w:rtl w:val="0"/>
              </w:rPr>
              <w:t xml:space="preserve">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3.sadaļas rādītāja Nr.6.2.aprakstā skaitli un vārdu “1.2.1.2.1.i.apakšinvestīcijas” ar skaitli un vārdu “1.2.1.2.i.1.pasākuma”.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1.2.1.2.i.1. pasākuma</w:t>
            </w:r>
            <w:r w:rsidR="00000000" w:rsidRPr="00000000" w:rsidDel="00000000">
              <w:rPr>
                <w:rtl w:val="0"/>
              </w:rPr>
              <w:t xml:space="preserve"> izdevumu attiecināmības termiņš ir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8.1.7.apakšsadaļā skaitli un vārdu “1.2.1.2.1.i.apakšinvestīcijas” ar skaitli un vārdu “1.2.1.2.i.1.pasākuma”.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1.2.1.2.i.1. pasākuma</w:t>
            </w:r>
            <w:r w:rsidR="00000000" w:rsidRPr="00000000" w:rsidDel="00000000">
              <w:rPr>
                <w:rtl w:val="0"/>
              </w:rPr>
              <w:t xml:space="preserve"> ietvaros līdz 2026. gada 31. augustam tiks panākts siltumnīcefekta gāzu samazinājums - 13 115 CO2 ekvivalenta tonnas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un anotācijā minēto, ka Altum tiks nodrošināta bezmaksas piekļuve Valsts informācijas sistēmām, vēršam uzmanību, ka noteikumu projekts ir jāsaskaņo ar attiecīgo sistēmu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sabiedrībai “Altum” ir tiesības bez maksas pieprasīt un saņemt pieeju datiem valsts informācijas sistēmās tādā apjomā, kāds nepieciešams investīcijas īstenošanai un atbalsta sniegšanai komersantiem šo noteikumu ietvaros, tostarp atbilstoši Eiropas Parlamenta un Padomes 2021. gada 12. februāra regulai (ES) Nr. 2021/241, ar ko izveido Atveseļošanas un noturības mehānismu. Lai arī parasti attiecīgs nosacījums ir nosakāms augstāka spēka normatīvajā aktā, ANM gadījumā nav likuma, tāpēc kā piemērots normatīvais akts, kurā noteikt šīs tiesības, ir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kā finansējuma saņēmējam ir pienākums piešķirt un nodrošināt programmas finansējuma ieguldījumu tālāk gala saņēmējiem. Veicot pārbaudes ir nepieciešams gūt pārliecību par virkni nosacījumu atbilstību, izmantojot valsts informācijas sistēmas par gala saņēmēju, tā juridisko statusu, finanšu informāciju, datu ticamību par personas datiem, tā saistībām, u.t.t. Finansējuma saņēmējs šajās programmās veic līdzvērtīgu izvērtējumu kā citas ANM plāna ieviešanā iesaistītas institūcijas un ir atbildīgs par atbilstošu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ir būtisks elements, lai nodrošinātu atbalsta saņemšanas noteikumiem atbilstošus projektus un novērstu neatbilstības riskus. Visiem finansējuma saņēmējiem, kuriem caur Ministru kabineta noteikumiem tiek uzdots pienākums piešķirt atbalstu, būtu jābūt vienādām iespējām un nosacījumiem izmantot valsts atbalsta sistēmas. Nebūtu pieļaujams, ka uzraugošās iestādes ir labāk informētas par projekta riskiem, kā Finansējuma saņēmējs, kuram pieeju attiecīgākajiem resursiem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nodrošinās, ka dati, kas saņemti bez maksas tiks izmantoti tikai tām programmām, kurās sabiedrības “Altum” bezmaksas pieejas tiesības ir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 “Altum” varētu izmantot tiesības bez maksas pieprasīt un saņemt pieeju datiem valsts informācijas sistēmās tādā apjomā, kāds nepieciešams investīcijas īstenošanai un atbalsta sniegšanai komersantiem šo noteikumu ietvaros, ja nepieciešams jānoslēdz vienošanās ar attiecīgajiem valsts informāciju sistēmu turētājiem (iestādēm), t.sk., par nepieciešamo datu apjomu un pieejas veidu (saslēgums, lietotāja tiesības, informācijas pieprasījumi vai citādi), kā arī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šādu skaidrojumu: "Ja atbalsts tiek sniegts saskaņā ar Regulas Nr.651/2014 38.vai 41.pantu, projektā darbus var sākt ar dienu, kad sadarbībā "Altum" ir saņemts aizdevuma pieteikums. Par darbu sākumu tiek uzskatītas darbības, kas padara ieguldījumu neatgriezenisku, piemēram, ar ieguldījumu saistītu būvdarbu sākums vai pirmā juridiski saistošā apņemšanās pasūtīt aprīkojumu. </w:t>
            </w:r>
            <w:r w:rsidR="00000000" w:rsidRPr="00000000" w:rsidDel="00000000">
              <w:rPr>
                <w:u w:val="single"/>
                <w:rtl w:val="0"/>
              </w:rPr>
              <w:t xml:space="preserve">Līdz ar to iepirkuma veikšana ir pieļaujama, taču, ja pirms aizdevuma pieteikuma iesniegšanas sadarbībā "Altum" jau slēdz līgumu ar iepirkuma uzvarētāju, tajā nepieciešams atrunāt, ka līgums stājas spēkā pēc aizdevuma pieteikuma iesniegšanas.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jau pie sākotnējās noteikumu projekta saskaņošanas lūdza Ekonomikas ministriju veikt izvērtējumu attiecībā uz publisko iepirkumu regulējuma, tostarp regulējuma par iepirkuma procedūru piemērošanu pasūtītāju finansētiem projektiem, piemērošanu noteikumu projektā paredzētā regulējuma kontekstā. Ekonomikas ministrija saskaņā ar izziņā norādīto ir secinājusi, ka publisko iepirkumu regulējums šajā gadījumā nav piemērojams, izņemot, ja atbalsta saņēmēji atbilst pasūtītāja statusam Publisko iepirkumu likuma izpratnē, kas attiecīgi ir nostiprināts arī noteikumu projekta 23.punktā.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kādēļ anotācijā augstāk minētajā kontekstā ir iekļauts skaidrojums par iepirkuma veikšanas pieļaujamību. Attiecīgi lūdzam vai nu precizēt konkrēto skaidrojumu anotācijā (piemēram, norādot, ka tas ir attiecināms uz gadījumiem, kad atbalsta saņēmējs ir pasūtītājs vai sabiedrisko pakalpojumu sniedzējs publisko iepirkumu normatīvo aktu izpratnē) vai skaidrot tā nozīmi un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 norādot, ka tas ir attiecināms uz gadījumiem, kad atbalsta saņēmējs ir pasūtītājs vai sabiedrisko pakalpojumu sniedzējs publisko iepirkumu normatīvo aktu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nelietot vārdu "apguve".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visā anotācijas tekstā vārdus "neattiecināmās izmaksas" aizstāt ar vādiem "izmaksas, kas nav attiecināmas finansēšanai no Atveseļošanās fonda", ņemot vērā, ka Atveseļošanās fondā nav paredzētas neattiecināmās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tiek svītroti punkti, kādām darbībām, nozarēm un komersantiem atbalstu nepiešķir, t.sk.,  operācijām ar nekustamo īpašumu (NACE 2. red. L sadaļas "Operācijas ar nekustamo īpašumu" grupa 68.1 "Sava nekustama īpašuma pirkšana un pārdošana" un grupa 68.31 "Starpniecība darbībā ar nekustamo īpašumu"); finanšu un apdrošināšanas darbībai (NACE 2. red. K sadaļa "Finanšu un apdrošināšanas darbības"),  lūdzam papildināt MK noteikumu projektu, anotāciju ar informāciju, kā arī, lai izvairītos no normu interpretācijas pārpratumiem un nodrošinātu to konsekvenci, kā tiks nodrošināts, lai neveidotos situācija, kas kropļo brīvo tirgu, t.i. neatbilst brīvām tirgus attiecībām un kropļo konkurenci, un prioritāri tiek atbalstīti saimnieciskās darbības veicēju izvirzītie biznesa mērķi, iespējamie spekulatīvie darījumi, nevis tirgus nepilnības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būtu nepieciešams norādīt kādu tieši inofrmāciju komersantam ir jāiesniedz. Ir norādīts "Sadarbība "Altum" e-adresē nodrošina iesniedzējam nepieciešamās elektroniskās veidlapas", taču nav norādīts veidlapu saturs. Tas ir nepieciešams, lai būtu skaidrs vai tiek ievērots t.s. "vienreizes princips" un valsts pārvaldes iekārtas likuma 10. panta 8. punktā paredzētais "(8)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anotācijā ir jānorāda, ka izstrādājot veidlapas un procesus tiks ievērots vienreizes princips.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publicitātes pasākumiem šādā redakcijā: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neoficiāli elektroniskajā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1.2.1.2.1.i. apakšinvestīcijas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nosaukumu atbilstoši precizētajam MK noteikumu projekta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21-TA-1737</w:t>
    </w:r>
    <w:r>
      <w:br/>
    </w:r>
    <w:r w:rsidR="00000000" w:rsidRPr="00000000" w:rsidDel="00000000">
      <w:rPr>
        <w:rtl w:val="0"/>
      </w:rPr>
      <w:t xml:space="preserve">06.06.2022. 11.43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21-TA-1737</w:t>
    </w:r>
    <w:r>
      <w:br/>
    </w:r>
    <w:r w:rsidR="00000000" w:rsidRPr="00000000" w:rsidDel="00000000">
      <w:rPr>
        <w:rtl w:val="0"/>
      </w:rPr>
      <w:t xml:space="preserve">06.06.2022. 11.43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Izziņa_21-TA-1737.docx</dc:title>
</cp:coreProperties>
</file>

<file path=docProps/custom.xml><?xml version="1.0" encoding="utf-8"?>
<Properties xmlns="http://schemas.openxmlformats.org/officeDocument/2006/custom-properties" xmlns:vt="http://schemas.openxmlformats.org/officeDocument/2006/docPropsVTypes"/>
</file>