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finansējuma saņēmēji tiks informēti par izmaiņām pārskatu iesniegšanas nosacījumos un vai būs nepieciešami grozījumi arī noslēgtajās vienošanās un civiltiesiskajos līgumos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ka pēc noteikumu projekta spēkā stāšanās un 8.1.1. SAM PSD uzraudzības metodikas apstiprināšanas, sadarbības iestāde informēs finansējuma saņēmējus un veiks grozījumus ar finansējuma saņēmējiem noslēgto vienošanās/līgumu par SAM 8.1.1. projektu īstenošanu 1. pielikumā “Vienošanās vispārējie noteikumi”, ietverot nosacījumus atbilstoši izmaiņām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Sadarbības iestāde nodrošina veikto investīciju atbilstības uzraudzību atbilstoši šo noteikumu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Atbildīgā iestāde izstrādā metodiku par papildinošas saimnieciskās darbības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infrastruktūra nesaimnieciskai izmantošanai ir jānodrošina visā ieguldījumu amortizācijas periodā, lūdzam noteikumos lietot jēdzienu "ieguldījumu amortizācijas periods". Lūdzam ņemt vērā, ka Ministru kabineta 2022. gada 8. novembra noteikumu Nr. 695 "Grozījumi Ministru kabineta 2016. gada 16. augusta noteikumos Nr. 561 "Darbības programmas "Izaugsme un nodarbinātība" 8.1.1. specifiskā atbalsta mērķa "Palielināt modernizēto STEM, tajā skaitā medicīnas un radošās industrijas, studiju programmu skaitu" īstenošanas noteikumi"" anotācija paredz jēdziena “infrastruktūras amortizācijas periods” skaidrojumu – projekta ietvaros modernizēto aktīvu lietderīgās lietošanas laiks, kuru nosaka atbilstoši Ministru kabineta 2018. gada 13. februāra noteikumu Nr. 87 „Grāmatvedības uzskaites kārtība budžeta iestādēs” 2. pielikumā „Pamatlīdzekļu kategorijas, grupas un apakšgrupas nolietojuma normu noteikšanai” noteiktajam laikam (piemēram, lietderīgās lietošanas laiks tehnoloģiskām iekārtām, mēraparatūrai, regulēšanas ierīcēm, laboratoriju un medicīnas iekārtām – 10 gadi, datortehnikai – 5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precizēti, lietojot jēdzienu "ieguldījumu amortizācijas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Sadarbības iestāde nodrošina veikto investīciju atbilstības uzraudzību atbilstoši šo noteikumu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ieguldījumu amortizācijas periodā. Atbildīgā iestāde izstrādā metodiku par papildinošas saimnieciskās darbības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4</w:t>
            </w:r>
            <w:r w:rsidR="00000000" w:rsidRPr="00000000" w:rsidDel="00000000">
              <w:rPr>
                <w:rtl w:val="0"/>
              </w:rPr>
              <w:t xml:space="preserve"> Finansējuma saņēmējs, izņemot šo noteikumu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minēto finansējuma saņēmēju,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vienošanās par projekta īstenošanu noteiktajā termiņā iesniedz sadarbības iestādē ziņojumu par konstatēto šo noteikumu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dzīves cikla laikā, tajā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skaidru piemērojamību, vienveidīgu interpretāciju un tiesisko noteiktību, lūdzam papildināt noteikumu projektu ar precīzu atbildības sadalījumu un seku aprakstu pārkāpumu gadījumā, gan attiecībā uz papildinošo saimniecisko darbību (35.</w:t>
            </w:r>
            <w:r w:rsidR="00000000" w:rsidRPr="00000000" w:rsidDel="00000000">
              <w:rPr>
                <w:vertAlign w:val="superscript"/>
                <w:rtl w:val="0"/>
              </w:rPr>
              <w:t xml:space="preserve">4</w:t>
            </w:r>
            <w:r w:rsidR="00000000" w:rsidRPr="00000000" w:rsidDel="00000000">
              <w:rPr>
                <w:rtl w:val="0"/>
              </w:rPr>
              <w:t xml:space="preserve"> punkts), gan atbilstību komercdarbības atbalsta izslēgšanas kritērijiem (35.</w:t>
            </w:r>
            <w:r w:rsidR="00000000" w:rsidRPr="00000000" w:rsidDel="00000000">
              <w:rPr>
                <w:vertAlign w:val="superscript"/>
                <w:rtl w:val="0"/>
              </w:rPr>
              <w:t xml:space="preserve">6</w:t>
            </w:r>
            <w:r w:rsidR="00000000" w:rsidRPr="00000000" w:rsidDel="00000000">
              <w:rPr>
                <w:rtl w:val="0"/>
              </w:rPr>
              <w:t xml:space="preserve">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8.1.1. SAM MK noteikumu 35.</w:t>
            </w:r>
            <w:r w:rsidR="00000000" w:rsidRPr="00000000" w:rsidDel="00000000">
              <w:rPr>
                <w:vertAlign w:val="superscript"/>
                <w:rtl w:val="0"/>
              </w:rPr>
              <w:t xml:space="preserve">3</w:t>
            </w:r>
            <w:r w:rsidR="00000000" w:rsidRPr="00000000" w:rsidDel="00000000">
              <w:rPr>
                <w:rtl w:val="0"/>
              </w:rPr>
              <w:t xml:space="preserve"> punkts nosaka, ka, ja sadarbības iestāde konstatē, ka ir pārkāptas noteikumos noteiktās komercdarbības atbalsta kontroles normas, finansējuma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seku apraksts (nelikumīgā atbalsta atgūšanas kārtība) ir noteikts Komercdarbības atbalsta kontroles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detalizētāks/precīzāks atbildības sadalījums un seku apraksts, ja tiek konstatēts pārkāpums attiecībā uz papildinošo saimniecisko darbību, ir sniegts Izglītības un zinātnes ministrijas kā atbildīgās iestādes sagatavotajā dokumenta projektā “Metodika papildinošas saimnieciskās darbības uzraudzīšanai 8.1.1. specifiskā atbalsta mērķa “Palielināt modernizēto STEM, tajā skaitā medicīnas un radošās industrijas, studiju programmu skaitu” projektos” (metodika tiks precizēta un apstiprināta pēc konsultācijām ar Eiropas Komisiju), kurā tai skaitā ir iekļauta atsevišķa sadaļa "Atgūšanas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4</w:t>
            </w:r>
            <w:r w:rsidR="00000000" w:rsidRPr="00000000" w:rsidDel="00000000">
              <w:rPr>
                <w:rtl w:val="0"/>
              </w:rPr>
              <w:t xml:space="preserve"> Finansējuma saņēmējs, izņemot šo noteikumu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minēto finansējuma saņēmēju, visā projekta ieguldījumu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vienošanās par projekta īstenošanu noteiktajā termiņā iesniedz sadarbības iestādē ziņojumu par konstatēto šo noteikumu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ieguldījumu amortizācijas periodā, tajā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5</w:t>
            </w:r>
            <w:r w:rsidR="00000000" w:rsidRPr="00000000" w:rsidDel="00000000">
              <w:rPr>
                <w:rtl w:val="0"/>
              </w:rPr>
              <w:t xml:space="preserve"> Atbalsts projekta īstenošanai šo noteikumu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minētajam finansējuma saņēmējam netiek kvalificēts kā komercdarbības atbalsts, ja projekta īstenošanas rezultātā attīstītā infrastruktūra visā projekta dzīves ciklā tiek izmantota tikai projektā paredzētajam mērķim un projektam nav ietekmes uz tirdzniecību un konkurenci Eiropas Savienības iekšējā tirgū, tas ir, attiecībā uz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minēto finansējuma saņēmēju izpildās vismaz viens no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grozījumu punktu ir plānots būtiski mainīt uzraudzības nosacījumus vienam finansējuma saņēmējam, lūdzam apsvērt iespēju šādus pašus nosacījumus piemērot arī pārējiem finansējuma saņēmējiem. Tas nodrošinātu vienādu pieeju visiem finansējuma saņēmējiem, kā arī būtiski atvieglotu administratīvo slogu finansējuma saņēmējiem. Tā kā 8.1.1.SAM projektu gadījumā IZM joprojām nav apstiprinājusi PSD uzraudzības metodiku, 50% pašu ieņēmumu kontroles nosacījums vai vietējās ietekmes novērtējums radītu skaidrus noteikumus augstskolām un samazinātu nevajadzīgu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par 2020.gadā veikto vietējās ietekmes novērtējumu un atbilstību visiem 3 kritērijiem. Tā kā viens no pārbaudāmajiem aspektiem paredz, ka augstskola nav labāko 500 augstskolu sarakstā, jāsecina, ka arī situācijā, ja potenciāli augstskola sasniegtu kritēriju par 50% ieņēmumu apjomu, nevienam no 8.1.1.SAM finansējuma saņēmējiem neizpildītos 4.komercdarbības atbalsta pazīme, proti, pasākumam ir vietēja ietekme, jo neviena no augstskolām nav bijusi iekļauta TOP 500 augstskolu sarakstā, līdz ar to nelikumīgs komercdarbības atbalsts potenciāli nebūs konstatējams.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nekādas citas administratīvā sloga mazināšanas iespējas nesaredzat, lūdzam papildināt anotāciju, kurā norādītu, kāpēc tieši tas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apraksta pirmajā rindkopā lūdzam pārstrādāt teikumu "Ņemot vērā, ka visos 8.1.1. SAM projektos ir sācies dzīves cikls (amortizācijas periods) un finansējuma saņēmēji ir snieguši ikgadējas atskaites, un sadarbības iestāde ir tās izskatījusi, var uzskatīt, ka sadarbības iestāde ir veikusi pirmreizējās kontroles visos projektos."; ņemot vērā, ka 8.1.1.SAM vēl joprojām nav apstiprināta metodika, šāds apgalvojums nebūtu korekts. Tā kā visi projekti ir beigušies, CFLA pie noslēguma maksājuma pieprasījuma un projektu pārbaudēs uz vietas ir veikusi PSD uzraudzību atbilstoši savai izpratnei, kā arī pārbaudes lapās norādījusi, ka pēc metodikas apstiprināšanas pēc nepieciešamības, PSD apjoms tiks pārvērtēts.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8.1.1. SAM ietvaros atbalsts tika sniegts </w:t>
            </w:r>
            <w:r w:rsidR="00000000" w:rsidRPr="00000000" w:rsidDel="00000000">
              <w:rPr>
                <w:b w:val="1"/>
                <w:rtl w:val="0"/>
              </w:rPr>
              <w:t xml:space="preserve">ar saimniecisku darbību nesaistītiem projektiem</w:t>
            </w:r>
            <w:r w:rsidR="00000000" w:rsidRPr="00000000" w:rsidDel="00000000">
              <w:rPr>
                <w:rtl w:val="0"/>
              </w:rPr>
              <w:t xml:space="preserve"> (izņemot TSI), līdz ar to uz tiem ir attiecināmi papildinošas saimnieciskas darbības nosacījumi. Tā kā visi projekti ir pabeigti, tik krasa sākotnējo nosacījumu maiņa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FM priekšlikumu, anotācijā ir svītrots teikums "Ņemot vērā, ka visos 8.1.1. SAM projektos ir sācies dzīves cikls (amortizācijas periods) un finansējuma saņēmēji ir snieguši ikgadējas atskaites, un sadarbības iestāde ir tās izskatījusi, var uzskatīt, ka sadarbības iestāde ir veikusi pirmreizējās kontroles visos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5</w:t>
            </w:r>
            <w:r w:rsidR="00000000" w:rsidRPr="00000000" w:rsidDel="00000000">
              <w:rPr>
                <w:rtl w:val="0"/>
              </w:rPr>
              <w:t xml:space="preserve"> Atbalsts projekta īstenošanai šo noteikumu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minētajam finansējuma saņēmējam netiek kvalificēts kā komercdarbības atbalsts, ja projekta īstenošanas rezultātā attīstītā infrastruktūra visā projekta ieguldījumu amortizācijas periodā tiek izmantota tikai projektā paredzētajam mērķim un projektam nav ietekmes uz tirdzniecību un konkurenci Eiropas Savienības iekšējā tirgū, tas ir, attiecībā uz </w:t>
            </w:r>
            <w:r w:rsidR="00000000" w:rsidRPr="00000000" w:rsidDel="00000000">
              <w:rPr>
                <w:rtl w:val="0"/>
              </w:rPr>
              <w:t xml:space="preserve">19.12. </w:t>
            </w:r>
            <w:r w:rsidR="00000000" w:rsidRPr="00000000" w:rsidDel="00000000">
              <w:rPr>
                <w:rtl w:val="0"/>
              </w:rPr>
              <w:t xml:space="preserve">apakšpunktā</w:t>
            </w:r>
            <w:r w:rsidR="00000000" w:rsidRPr="00000000" w:rsidDel="00000000">
              <w:rPr>
                <w:rtl w:val="0"/>
              </w:rPr>
              <w:t xml:space="preserve"> minēto finansējuma saņēmēju izpildās vismaz viens no minētajiem kritērijiem: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w:t>
    </w:r>
    <w:r>
      <w:br/>
    </w:r>
    <w:r w:rsidR="00000000" w:rsidRPr="00000000" w:rsidDel="00000000">
      <w:rPr>
        <w:rtl w:val="0"/>
      </w:rPr>
      <w:t xml:space="preserve">28.05.2025. 20.12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w:t>
    </w:r>
    <w:r>
      <w:br/>
    </w:r>
    <w:r w:rsidR="00000000" w:rsidRPr="00000000" w:rsidDel="00000000">
      <w:rPr>
        <w:rtl w:val="0"/>
      </w:rPr>
      <w:t xml:space="preserve">28.05.2025. 20.12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Izziņa_25-TA-210.docx</dc:title>
</cp:coreProperties>
</file>

<file path=docProps/custom.xml><?xml version="1.0" encoding="utf-8"?>
<Properties xmlns="http://schemas.openxmlformats.org/officeDocument/2006/custom-properties" xmlns:vt="http://schemas.openxmlformats.org/officeDocument/2006/docPropsVTypes"/>
</file>