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(turpmāk – MK) rīkojuma projekta anotācijā norādīto, ka izskatīšanai MK tiek virzīts Informatīvais ziņojums par politikas plānošanas dokumentu un informatīvo ziņojumu attēlošanu Valsts sabiedrības ar ierobežotu atbildību "Latvijas Vēstnesis" sistematizētajā tīmekļa vietnē www.likumi.lv (22-TA-2193) (turpmāk - informatīvais ziņojums), un informatīvajam ziņojumam pievienotā MK protokollēmuma projekta 3. punktā paredzēto, aicinām izstrādāto MK rīkojuma projektu virzīt izskatīšanai MK vienlaikus ar informatīvo ziņojumu vai pēc informatīvā ziņojuma izskatīšanas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politikas plānošanas dokumentu un informatīvo ziņojumu attēlošanu Valsts sabiedrības ar ierobežotu atbildību "Latvijas Vēstnesis" sistematizētajā tīmekļa vietnē www.likumi.lv (22-TA-2193) 07.09.2022. ir iesniegts Valsts kancelejā izskatīšanai tuvākajā MK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informācijas sistēmas "Politikas plānošanas dokumentu datubāze" saturiskās un funkcionālās pārneses uz tīmekļa vietni Likumi.lv īstenošanu, atbilstoši Likuma par budžetu un finanšu vadību 9. panta piecpadsmitajai daļai atbalstīt valsts budžeta apropriācijas pārdali 2022. gadā 35 000 euro apmērā no Pārresoru koordinācijas centra budžeta programmas 01.00.00 "Pārresoru koordinācijas centra darbības nodrošināšana" uz Tieslietu ministrijas budžeta apakšprogrammu 09.07.00 “Oficiālās publikācijas un tiesiskās informācijas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i w:val="1"/>
                <w:rtl w:val="0"/>
              </w:rPr>
              <w:t xml:space="preserve">euro</w:t>
            </w:r>
            <w:r w:rsidR="00000000" w:rsidRPr="00000000" w:rsidDel="00000000">
              <w:rPr>
                <w:rtl w:val="0"/>
              </w:rPr>
              <w:t xml:space="preserve"> atveidot slīprakstā, jo vārds svešvalodā.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informācijas sistēmas "Politikas plānošanas dokumentu datubāze" saturiskās un funkcionālās pārneses uz tīmekļa vietni Likumi.lv īstenošanu, atbilstoši Likuma par budžetu un finanšu vadību 9. panta piecpadsmitajai daļai atbalstīt valsts budžeta apropriācijas pārdali 2022. gadā 35 000 </w:t>
            </w:r>
            <w:r w:rsidR="00000000" w:rsidRPr="00000000" w:rsidDel="00000000">
              <w:rPr>
                <w:i w:val="1"/>
                <w:rtl w:val="0"/>
              </w:rPr>
              <w:t xml:space="preserve">euro </w:t>
            </w:r>
            <w:r w:rsidR="00000000" w:rsidRPr="00000000" w:rsidDel="00000000">
              <w:rPr>
                <w:rtl w:val="0"/>
              </w:rPr>
              <w:t xml:space="preserve">apmērā no Pārresoru koordinācijas centra budžeta programmas 01.00.00 "Pārresoru koordinācijas centra darbības nodrošināšana" uz Tieslietu ministrijas budžeta apakšprogrammu 09.07.00 “Oficiālās publikācijas un tiesiskās informācijas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Pārresoru koordinācijas centram un Tieslietu ministrijai normatīvajos aktos noteiktajā kārtībā sagatavot un iesniegt Finanšu ministrijā pieprasījumu apropriācijas izmaiņām atbilstoši šā rīkojuma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noteikt termiņu pieprasījuma iesniegšanai, lai iekļautos pasākumu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iekļautos pasākumu termiņos, pieprasījums apropriācijas izmaiņām tiks iesniegts Finanšu ministrijā nekavējoties pēc šā rīkojuma un ar to saistītā informatīvā ziņojuma izskatīšanas MK sēdē. 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Pārresoru koordinācijas centram un Tieslietu ministrijai normatīvajos aktos noteiktajā kārtībā sagatavot un iesniegt Finanšu ministrijā pieprasījumu apropriācijas izmaiņām atbilstoši šā rīkojuma 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Saeimu par šā rīkojuma 1. punktā minēto apropriācijas pārdali un pēc Saeimas atļaujas saņemšanas veikt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noteikt termiņu Saeimas informēšanai, lai iekļautos pasākumu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9.panta 15.daļu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 Lai iekļautos pasākumu termiņos, jautājums nekavējoties tiks virzīts izskatīšanai Saeimā. 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Saeimu par šā rīkojuma 1. punktā minēto apropriācijas pārdali un pēc Saeimas atļaujas saņemšanas veikt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Saeimu par šā rīkojuma 1. punktā minēto apropriācijas pārdali un pēc Saeimas atļaujas saņemšanas veikt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iekļautos pasākumu izpildes termiņos, aicinu rīkojumā vai MK sēdes protokollēmumā fiksēt lūgumu Saeimai izskatīt jautājumu pēc iespējas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lēmums ir jāpieņem valdībai pie attiecīgā jautājuma izskatīšanas MK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Saeimu par šā rīkojuma 1. punktā minēto apropriācijas pārdali un pēc Saeimas atļaujas saņemšanas veikt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aiz skaitļa 35000 nepieciešams rakstīt </w:t>
            </w:r>
            <w:r w:rsidR="00000000" w:rsidRPr="00000000" w:rsidDel="00000000">
              <w:rPr>
                <w:i w:val="1"/>
                <w:rtl w:val="0"/>
              </w:rPr>
              <w:t xml:space="preserve">euro</w:t>
            </w:r>
            <w:r w:rsidR="00000000" w:rsidRPr="00000000" w:rsidDel="00000000">
              <w:rPr>
                <w:rtl w:val="0"/>
              </w:rPr>
              <w:t xml:space="preserve"> (slīpajā 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Izpildi nodrošinās Pārresoru koordinācijas centrs, Tieslietu ministrija, Finanšu ministrija, Saeima, VSIA "Latvijas Vēstnesis". Aicinām papildināt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Ministru kabineta sēdē izskatāms pēc saistītā informatīvā ziņojuma (22-TA-2193) un tam pievienotā MK protokollēmuma projekta pieņemšanas (pēc pozitīva Ministru kabineta lēmuma par apropriācijas pārdali 2022.gadā), tāpēc aicinām to norādīt šajā 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6.2.apakšpunktā norādīt arī starp resoriem pārdalāmā finansējuma kopsummu 35 000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protokollēmuma saturu piedāvātajā redakcijā, rakstot katru punktu savā laukā: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izteikti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22-TA-2645</w:t>
    </w:r>
    <w:r>
      <w:br/>
    </w:r>
    <w:r w:rsidR="00000000" w:rsidRPr="00000000" w:rsidDel="00000000">
      <w:rPr>
        <w:rtl w:val="0"/>
      </w:rPr>
      <w:t xml:space="preserve">12.09.2022. 17.48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22-TA-2645</w:t>
    </w:r>
    <w:r>
      <w:br/>
    </w:r>
    <w:r w:rsidR="00000000" w:rsidRPr="00000000" w:rsidDel="00000000">
      <w:rPr>
        <w:rtl w:val="0"/>
      </w:rPr>
      <w:t xml:space="preserve">12.09.2022. 17.48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Izziņa_22-TA-2645.docx</dc:title>
</cp:coreProperties>
</file>

<file path=docProps/custom.xml><?xml version="1.0" encoding="utf-8"?>
<Properties xmlns="http://schemas.openxmlformats.org/officeDocument/2006/custom-properties" xmlns:vt="http://schemas.openxmlformats.org/officeDocument/2006/docPropsVTypes"/>
</file>