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5099" w14:textId="47F584E9" w:rsidR="00EE0F60" w:rsidRPr="00F75D15" w:rsidRDefault="00EE0F60" w:rsidP="00B32860">
      <w:pPr>
        <w:pStyle w:val="paragraphheader"/>
        <w:spacing w:before="0" w:after="0" w:line="276" w:lineRule="auto"/>
        <w:jc w:val="center"/>
        <w:rPr>
          <w:b/>
          <w:szCs w:val="28"/>
        </w:rPr>
      </w:pPr>
      <w:r w:rsidRPr="00F75D15">
        <w:rPr>
          <w:b/>
          <w:szCs w:val="28"/>
        </w:rPr>
        <w:t>Grozījumi Publisku izklaides un svētku pasākumu drošības likum</w:t>
      </w:r>
      <w:r w:rsidRPr="00F75D15">
        <w:rPr>
          <w:b/>
          <w:szCs w:val="28"/>
        </w:rPr>
        <w:t>ā</w:t>
      </w:r>
    </w:p>
    <w:p w14:paraId="224E93AD" w14:textId="77777777" w:rsidR="00B32860" w:rsidRDefault="00B32860" w:rsidP="00B3286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A3BC9A" w14:textId="312CE4B4" w:rsidR="00EE0F60" w:rsidRPr="00F75D15" w:rsidRDefault="00EE0F60" w:rsidP="00B3286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D15">
        <w:rPr>
          <w:rFonts w:ascii="Times New Roman" w:hAnsi="Times New Roman" w:cs="Times New Roman"/>
          <w:sz w:val="28"/>
          <w:szCs w:val="28"/>
        </w:rPr>
        <w:t xml:space="preserve">Izdarīt </w:t>
      </w:r>
      <w:r w:rsidRPr="00F75D15">
        <w:rPr>
          <w:rFonts w:ascii="Times New Roman" w:hAnsi="Times New Roman" w:cs="Times New Roman"/>
          <w:sz w:val="28"/>
          <w:szCs w:val="28"/>
        </w:rPr>
        <w:t>Publisku izklaides un svētku pasākumu drošības likum</w:t>
      </w:r>
      <w:r w:rsidRPr="00F75D15">
        <w:rPr>
          <w:rFonts w:ascii="Times New Roman" w:hAnsi="Times New Roman" w:cs="Times New Roman"/>
          <w:sz w:val="28"/>
          <w:szCs w:val="28"/>
        </w:rPr>
        <w:t>ā šādus grozījumus:</w:t>
      </w:r>
    </w:p>
    <w:p w14:paraId="0D390ECB" w14:textId="2A780CB8" w:rsidR="00AE75EB" w:rsidRDefault="001C48BA" w:rsidP="001C48BA">
      <w:pPr>
        <w:pStyle w:val="ListParagraph"/>
        <w:numPr>
          <w:ilvl w:val="0"/>
          <w:numId w:val="1"/>
        </w:num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E75EB">
        <w:rPr>
          <w:rFonts w:ascii="Times New Roman" w:hAnsi="Times New Roman" w:cs="Times New Roman"/>
          <w:sz w:val="28"/>
          <w:szCs w:val="28"/>
        </w:rPr>
        <w:t>apildināt 7. pantu ar 7.</w:t>
      </w:r>
      <w:r w:rsidR="00AE75E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5EB">
        <w:rPr>
          <w:rFonts w:ascii="Times New Roman" w:hAnsi="Times New Roman" w:cs="Times New Roman"/>
          <w:sz w:val="28"/>
          <w:szCs w:val="28"/>
        </w:rPr>
        <w:t> daļu šādā redakcijā:</w:t>
      </w:r>
    </w:p>
    <w:p w14:paraId="23E71323" w14:textId="7752CA5E" w:rsidR="009B65E4" w:rsidRDefault="00AE75EB" w:rsidP="001C48BA">
      <w:p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8F2DEE">
        <w:rPr>
          <w:rFonts w:ascii="Times New Roman" w:hAnsi="Times New Roman" w:cs="Times New Roman"/>
          <w:sz w:val="28"/>
          <w:szCs w:val="28"/>
        </w:rPr>
        <w:t>(</w:t>
      </w:r>
      <w:r w:rsidR="008F2DEE" w:rsidRPr="008F2DEE">
        <w:rPr>
          <w:rFonts w:ascii="Times New Roman" w:hAnsi="Times New Roman" w:cs="Times New Roman"/>
          <w:sz w:val="28"/>
          <w:szCs w:val="28"/>
        </w:rPr>
        <w:t>7</w:t>
      </w:r>
      <w:r w:rsidR="008F2DEE" w:rsidRPr="008F2DE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F2DEE">
        <w:rPr>
          <w:rFonts w:ascii="Times New Roman" w:hAnsi="Times New Roman" w:cs="Times New Roman"/>
          <w:sz w:val="28"/>
          <w:szCs w:val="28"/>
        </w:rPr>
        <w:t>) </w:t>
      </w:r>
      <w:r w:rsidR="00C36787">
        <w:rPr>
          <w:rFonts w:ascii="Times New Roman" w:hAnsi="Times New Roman" w:cs="Times New Roman"/>
          <w:sz w:val="28"/>
          <w:szCs w:val="28"/>
        </w:rPr>
        <w:t xml:space="preserve">Pašvaldība, </w:t>
      </w:r>
      <w:r w:rsidR="00C36787" w:rsidRPr="00F75D15">
        <w:rPr>
          <w:rFonts w:ascii="Times New Roman" w:hAnsi="Times New Roman" w:cs="Times New Roman"/>
          <w:sz w:val="28"/>
          <w:szCs w:val="28"/>
        </w:rPr>
        <w:t>pieņemot lēmumu par atļaujas izsniegšanu publiska pasākuma rīkošanai</w:t>
      </w:r>
      <w:r w:rsidR="00C36787">
        <w:rPr>
          <w:rFonts w:ascii="Times New Roman" w:hAnsi="Times New Roman" w:cs="Times New Roman"/>
          <w:sz w:val="28"/>
          <w:szCs w:val="28"/>
        </w:rPr>
        <w:t xml:space="preserve">, nosaka </w:t>
      </w:r>
      <w:r w:rsidR="008E0421">
        <w:rPr>
          <w:rFonts w:ascii="Times New Roman" w:hAnsi="Times New Roman" w:cs="Times New Roman"/>
          <w:sz w:val="28"/>
          <w:szCs w:val="28"/>
        </w:rPr>
        <w:t xml:space="preserve">attiecīgajā </w:t>
      </w:r>
      <w:r w:rsidR="00C36787">
        <w:rPr>
          <w:rFonts w:ascii="Times New Roman" w:hAnsi="Times New Roman" w:cs="Times New Roman"/>
          <w:sz w:val="28"/>
          <w:szCs w:val="28"/>
        </w:rPr>
        <w:t xml:space="preserve">publiskajā pasākumā </w:t>
      </w:r>
      <w:r w:rsidR="00C36787" w:rsidRPr="00F75D15">
        <w:rPr>
          <w:rFonts w:ascii="Times New Roman" w:hAnsi="Times New Roman" w:cs="Times New Roman"/>
          <w:sz w:val="28"/>
          <w:szCs w:val="28"/>
        </w:rPr>
        <w:t>ievērojamos vides trokšņa robežlielumus</w:t>
      </w:r>
      <w:r w:rsidR="00C36787">
        <w:rPr>
          <w:rFonts w:ascii="Times New Roman" w:hAnsi="Times New Roman" w:cs="Times New Roman"/>
          <w:sz w:val="28"/>
          <w:szCs w:val="28"/>
        </w:rPr>
        <w:t>.</w:t>
      </w:r>
      <w:r w:rsidR="009B65E4">
        <w:rPr>
          <w:rFonts w:ascii="Times New Roman" w:hAnsi="Times New Roman" w:cs="Times New Roman"/>
          <w:sz w:val="28"/>
          <w:szCs w:val="28"/>
        </w:rPr>
        <w:t xml:space="preserve"> </w:t>
      </w:r>
      <w:r w:rsidR="009B65E4" w:rsidRPr="006D2935">
        <w:rPr>
          <w:rFonts w:ascii="Times New Roman" w:hAnsi="Times New Roman" w:cs="Times New Roman"/>
          <w:sz w:val="28"/>
          <w:szCs w:val="28"/>
        </w:rPr>
        <w:t>Šis nosacījums neattiecas uz publiskiem pasākumiem autosportā un motosportā, kas norisinās apdzīvotā vietā (pilsētā vai ciemā) izvietotā atklātā autosporta un motosporta bāzē</w:t>
      </w:r>
      <w:r w:rsidR="009B65E4">
        <w:rPr>
          <w:rFonts w:ascii="Times New Roman" w:hAnsi="Times New Roman" w:cs="Times New Roman"/>
          <w:sz w:val="28"/>
          <w:szCs w:val="28"/>
        </w:rPr>
        <w:t>.”</w:t>
      </w:r>
    </w:p>
    <w:p w14:paraId="712DA953" w14:textId="544A9411" w:rsidR="00D00AC3" w:rsidRPr="00F75D15" w:rsidRDefault="00B85A43" w:rsidP="001C48BA">
      <w:pPr>
        <w:pStyle w:val="ListParagraph"/>
        <w:numPr>
          <w:ilvl w:val="0"/>
          <w:numId w:val="1"/>
        </w:num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D15">
        <w:rPr>
          <w:rFonts w:ascii="Times New Roman" w:hAnsi="Times New Roman" w:cs="Times New Roman"/>
          <w:sz w:val="28"/>
          <w:szCs w:val="28"/>
        </w:rPr>
        <w:t xml:space="preserve">Papildināt </w:t>
      </w:r>
      <w:r w:rsidR="00D52139">
        <w:rPr>
          <w:rFonts w:ascii="Times New Roman" w:hAnsi="Times New Roman" w:cs="Times New Roman"/>
          <w:sz w:val="28"/>
          <w:szCs w:val="28"/>
        </w:rPr>
        <w:t>8. pant</w:t>
      </w:r>
      <w:r w:rsidR="00FB1AEB">
        <w:rPr>
          <w:rFonts w:ascii="Times New Roman" w:hAnsi="Times New Roman" w:cs="Times New Roman"/>
          <w:sz w:val="28"/>
          <w:szCs w:val="28"/>
        </w:rPr>
        <w:t>a trešo daļu ar 6. punktu šādā redakcijā:</w:t>
      </w:r>
    </w:p>
    <w:p w14:paraId="3C8CD54F" w14:textId="1EA00F06" w:rsidR="00B85A43" w:rsidRPr="00F75D15" w:rsidRDefault="008322C0" w:rsidP="001C48BA">
      <w:p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D15">
        <w:rPr>
          <w:rFonts w:ascii="Times New Roman" w:hAnsi="Times New Roman" w:cs="Times New Roman"/>
          <w:sz w:val="28"/>
          <w:szCs w:val="28"/>
        </w:rPr>
        <w:t>“</w:t>
      </w:r>
      <w:r w:rsidR="00FB1AEB">
        <w:rPr>
          <w:rFonts w:ascii="Times New Roman" w:hAnsi="Times New Roman" w:cs="Times New Roman"/>
          <w:sz w:val="28"/>
          <w:szCs w:val="28"/>
        </w:rPr>
        <w:t>6)</w:t>
      </w:r>
      <w:r w:rsidR="005833D5">
        <w:rPr>
          <w:rFonts w:ascii="Times New Roman" w:hAnsi="Times New Roman" w:cs="Times New Roman"/>
          <w:sz w:val="28"/>
          <w:szCs w:val="28"/>
        </w:rPr>
        <w:t> </w:t>
      </w:r>
      <w:r w:rsidR="0052307D">
        <w:rPr>
          <w:rFonts w:ascii="Times New Roman" w:hAnsi="Times New Roman" w:cs="Times New Roman"/>
          <w:sz w:val="28"/>
          <w:szCs w:val="28"/>
        </w:rPr>
        <w:t xml:space="preserve">pašvaldības noteiktie </w:t>
      </w:r>
      <w:r w:rsidR="005833D5">
        <w:rPr>
          <w:rFonts w:ascii="Times New Roman" w:hAnsi="Times New Roman" w:cs="Times New Roman"/>
          <w:sz w:val="28"/>
          <w:szCs w:val="28"/>
        </w:rPr>
        <w:t>attiecīgajā publiskajā pasākumā</w:t>
      </w:r>
      <w:r w:rsidR="005833D5">
        <w:rPr>
          <w:rFonts w:ascii="Times New Roman" w:hAnsi="Times New Roman" w:cs="Times New Roman"/>
          <w:sz w:val="28"/>
          <w:szCs w:val="28"/>
        </w:rPr>
        <w:t xml:space="preserve"> </w:t>
      </w:r>
      <w:r w:rsidR="00074670" w:rsidRPr="00F75D15">
        <w:rPr>
          <w:rFonts w:ascii="Times New Roman" w:hAnsi="Times New Roman" w:cs="Times New Roman"/>
          <w:sz w:val="28"/>
          <w:szCs w:val="28"/>
        </w:rPr>
        <w:t>ievērojam</w:t>
      </w:r>
      <w:r w:rsidR="000047E2">
        <w:rPr>
          <w:rFonts w:ascii="Times New Roman" w:hAnsi="Times New Roman" w:cs="Times New Roman"/>
          <w:sz w:val="28"/>
          <w:szCs w:val="28"/>
        </w:rPr>
        <w:t>ie</w:t>
      </w:r>
      <w:r w:rsidR="00074670" w:rsidRPr="00F75D15">
        <w:rPr>
          <w:rFonts w:ascii="Times New Roman" w:hAnsi="Times New Roman" w:cs="Times New Roman"/>
          <w:sz w:val="28"/>
          <w:szCs w:val="28"/>
        </w:rPr>
        <w:t xml:space="preserve"> vides trokšņa robežlielum</w:t>
      </w:r>
      <w:r w:rsidR="000047E2">
        <w:rPr>
          <w:rFonts w:ascii="Times New Roman" w:hAnsi="Times New Roman" w:cs="Times New Roman"/>
          <w:sz w:val="28"/>
          <w:szCs w:val="28"/>
        </w:rPr>
        <w:t>i</w:t>
      </w:r>
      <w:r w:rsidR="00074670">
        <w:rPr>
          <w:rFonts w:ascii="Times New Roman" w:hAnsi="Times New Roman" w:cs="Times New Roman"/>
          <w:sz w:val="28"/>
          <w:szCs w:val="28"/>
        </w:rPr>
        <w:t>.”</w:t>
      </w:r>
    </w:p>
    <w:p w14:paraId="4420B090" w14:textId="6CBD4B5B" w:rsidR="00F75D15" w:rsidRPr="00F75D15" w:rsidRDefault="00F75D15" w:rsidP="001C48BA">
      <w:pPr>
        <w:pStyle w:val="ListParagraph"/>
        <w:numPr>
          <w:ilvl w:val="0"/>
          <w:numId w:val="1"/>
        </w:num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Papildināt 10. panta otro daļu ar 14. punktu šādā redakcijā:</w:t>
      </w:r>
    </w:p>
    <w:p w14:paraId="78E17FFD" w14:textId="61C7CB2A" w:rsidR="00891E9F" w:rsidRDefault="00F75D15" w:rsidP="001C48BA">
      <w:pPr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471C8A">
        <w:rPr>
          <w:rFonts w:ascii="Times New Roman" w:hAnsi="Times New Roman" w:cs="Times New Roman"/>
          <w:sz w:val="28"/>
          <w:szCs w:val="28"/>
        </w:rPr>
        <w:t xml:space="preserve">14) nodrošināt, ka </w:t>
      </w:r>
      <w:r w:rsidR="00471C8A" w:rsidRPr="00471C8A">
        <w:rPr>
          <w:rFonts w:ascii="Times New Roman" w:hAnsi="Times New Roman" w:cs="Times New Roman"/>
          <w:sz w:val="28"/>
          <w:szCs w:val="28"/>
        </w:rPr>
        <w:t>pie ieejas publiskajā pasākumā ir izvietots informatīvs paziņojums, ja attiecīgajā publiskajā pasākumā trokšņa līmenis pārsniedz 85</w:t>
      </w:r>
      <w:r w:rsidR="00471C8A">
        <w:rPr>
          <w:rFonts w:ascii="Times New Roman" w:hAnsi="Times New Roman" w:cs="Times New Roman"/>
          <w:sz w:val="28"/>
          <w:szCs w:val="28"/>
        </w:rPr>
        <w:t> </w:t>
      </w:r>
      <w:r w:rsidR="00471C8A" w:rsidRPr="00471C8A">
        <w:rPr>
          <w:rFonts w:ascii="Times New Roman" w:hAnsi="Times New Roman" w:cs="Times New Roman"/>
          <w:sz w:val="28"/>
          <w:szCs w:val="28"/>
        </w:rPr>
        <w:t>dB, ietverot norādi par konkrētā trokšņa līmeņa ietekmi uz veselību.</w:t>
      </w:r>
      <w:r w:rsidR="00471C8A">
        <w:rPr>
          <w:rFonts w:ascii="Times New Roman" w:hAnsi="Times New Roman" w:cs="Times New Roman"/>
          <w:sz w:val="28"/>
          <w:szCs w:val="28"/>
        </w:rPr>
        <w:t>”</w:t>
      </w:r>
    </w:p>
    <w:p w14:paraId="69C1990F" w14:textId="26D9D7DD" w:rsidR="00D00AC3" w:rsidRPr="00EE0F60" w:rsidRDefault="00D00AC3" w:rsidP="001C48BA">
      <w:pPr>
        <w:spacing w:before="28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D15">
        <w:rPr>
          <w:rFonts w:ascii="Times New Roman" w:hAnsi="Times New Roman" w:cs="Times New Roman"/>
          <w:sz w:val="28"/>
          <w:szCs w:val="28"/>
        </w:rPr>
        <w:t>Likums stājas spēkā nākamajā dienā pēc tā izsludināšanas</w:t>
      </w:r>
      <w:r w:rsidRPr="00F75D15">
        <w:rPr>
          <w:rFonts w:ascii="Times New Roman" w:hAnsi="Times New Roman" w:cs="Times New Roman"/>
          <w:sz w:val="28"/>
          <w:szCs w:val="28"/>
        </w:rPr>
        <w:t>.</w:t>
      </w:r>
    </w:p>
    <w:sectPr w:rsidR="00D00AC3" w:rsidRPr="00EE0F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C5E22"/>
    <w:multiLevelType w:val="hybridMultilevel"/>
    <w:tmpl w:val="5FC20406"/>
    <w:lvl w:ilvl="0" w:tplc="1B783E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16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60"/>
    <w:rsid w:val="000047E2"/>
    <w:rsid w:val="00074670"/>
    <w:rsid w:val="001B1F4A"/>
    <w:rsid w:val="001C48BA"/>
    <w:rsid w:val="00277CB7"/>
    <w:rsid w:val="002C54B9"/>
    <w:rsid w:val="003B3B06"/>
    <w:rsid w:val="00471C8A"/>
    <w:rsid w:val="0048331C"/>
    <w:rsid w:val="00515E8C"/>
    <w:rsid w:val="0052307D"/>
    <w:rsid w:val="005833D5"/>
    <w:rsid w:val="005F44E0"/>
    <w:rsid w:val="006301D7"/>
    <w:rsid w:val="008322C0"/>
    <w:rsid w:val="00891E9F"/>
    <w:rsid w:val="008E0421"/>
    <w:rsid w:val="008F2DEE"/>
    <w:rsid w:val="00913C2B"/>
    <w:rsid w:val="009B65E4"/>
    <w:rsid w:val="00A47D1D"/>
    <w:rsid w:val="00AE75EB"/>
    <w:rsid w:val="00B32860"/>
    <w:rsid w:val="00B32AA1"/>
    <w:rsid w:val="00B85A43"/>
    <w:rsid w:val="00BE5B57"/>
    <w:rsid w:val="00C36787"/>
    <w:rsid w:val="00C51461"/>
    <w:rsid w:val="00D00AC3"/>
    <w:rsid w:val="00D52139"/>
    <w:rsid w:val="00EC1EC2"/>
    <w:rsid w:val="00EE0F60"/>
    <w:rsid w:val="00F162F2"/>
    <w:rsid w:val="00F75D15"/>
    <w:rsid w:val="00FB1AEB"/>
    <w:rsid w:val="00F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E087C"/>
  <w15:chartTrackingRefBased/>
  <w15:docId w15:val="{4FC8052B-7987-414D-9D69-007E0714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EE0F60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F75D15"/>
    <w:pPr>
      <w:ind w:left="720"/>
      <w:contextualSpacing/>
    </w:pPr>
  </w:style>
  <w:style w:type="paragraph" w:customStyle="1" w:styleId="tv213">
    <w:name w:val="tv213"/>
    <w:basedOn w:val="Normal"/>
    <w:rsid w:val="0047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Skārleta Dombrovska-Latišenko</dc:creator>
  <cp:keywords/>
  <dc:description/>
  <cp:lastModifiedBy>Skārleta Dombrovska-Latišenko</cp:lastModifiedBy>
  <cp:revision>32</cp:revision>
  <dcterms:created xsi:type="dcterms:W3CDTF">2024-12-04T11:07:00Z</dcterms:created>
  <dcterms:modified xsi:type="dcterms:W3CDTF">2024-12-04T12:39:00Z</dcterms:modified>
</cp:coreProperties>
</file>