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normatīvajos aktos noteiktajā kārtībā sagatavot un iesniegt Finanšu ministrijā pieprasījumu par šā rīkojuma 1. punktā minēto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2023.gada 23.decembra rīkojuma Nr.927 "Par Pasākumu plānu atbalsta sniegšanai Ukrainas civiliedzīvotājiem Latvijas Republikā 2024. gadam" 5.punktā noteikto, ka ministrijas, kuras iesaistītas pasākumu plāna īstenošanā, normatīvajos aktos noteiktajā kārtībā sagatavo un iesniedz Ministru kabinetā rīkojuma projektu par finanšu līdzekļu piešķiršanu no budžeta resora "74. Gadskārtējā valsts budžeta izpildes procesā pārdalāmais finansējums" programmā 17.00.00 "Finansējums Ukrainas civiliedzīvotāju atbalsta likumā noteikto pasākumu īstenošanai" plānotā finansējuma </w:t>
            </w:r>
            <w:r w:rsidR="00000000" w:rsidRPr="00000000" w:rsidDel="00000000">
              <w:rPr>
                <w:b w:val="1"/>
                <w:rtl w:val="0"/>
              </w:rPr>
              <w:t xml:space="preserve">atbilstoši faktiski nepieciešamajiem izdevumiem</w:t>
            </w:r>
            <w:r w:rsidR="00000000" w:rsidRPr="00000000" w:rsidDel="00000000">
              <w:rPr>
                <w:rtl w:val="0"/>
              </w:rPr>
              <w:t xml:space="preserve">, lūdzam precizēt Ministru kabineta rīkojuma projekta 2.punktu pēc vārdiem "par šā rīkojuma 1.punktā minēto apropriācijas pārdali" papildinot ar vārdiem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normatīvajos aktos noteiktajā kārtībā sagatavot un iesniegt Finanšu ministrijā pieprasījumu par šā rīkojuma 1. punktā minēto apropriācijas pārdali atbilstoši faktiski nepieciešamajam apmēram.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24-TA-83</w:t>
    </w:r>
    <w:r>
      <w:br/>
    </w:r>
    <w:r w:rsidR="00000000" w:rsidRPr="00000000" w:rsidDel="00000000">
      <w:rPr>
        <w:rtl w:val="0"/>
      </w:rPr>
      <w:t xml:space="preserve">20.02.2024. 14.38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24-TA-83</w:t>
    </w:r>
    <w:r>
      <w:br/>
    </w:r>
    <w:r w:rsidR="00000000" w:rsidRPr="00000000" w:rsidDel="00000000">
      <w:rPr>
        <w:rtl w:val="0"/>
      </w:rPr>
      <w:t xml:space="preserve">20.02.2024. 14.38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Izziņa_24-TA-83.docx</dc:title>
</cp:coreProperties>
</file>

<file path=docProps/custom.xml><?xml version="1.0" encoding="utf-8"?>
<Properties xmlns="http://schemas.openxmlformats.org/officeDocument/2006/custom-properties" xmlns:vt="http://schemas.openxmlformats.org/officeDocument/2006/docPropsVTypes"/>
</file>