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420D" w14:textId="77777777" w:rsidR="00F31D6B" w:rsidRDefault="00F31D6B" w:rsidP="00F31D6B">
      <w:pPr>
        <w:rPr>
          <w:rFonts w:eastAsia="Times New Roman"/>
          <w:lang w:val="en-US"/>
        </w:rPr>
      </w:pPr>
      <w:r>
        <w:rPr>
          <w:rFonts w:eastAsia="Times New Roman"/>
          <w:b/>
          <w:bCs/>
          <w:lang w:val="en-US"/>
        </w:rPr>
        <w:t>From:</w:t>
      </w:r>
      <w:r>
        <w:rPr>
          <w:rFonts w:eastAsia="Times New Roman"/>
          <w:lang w:val="en-US"/>
        </w:rPr>
        <w:t xml:space="preserve"> SPRK &lt;sprk@sprk.gov.lv&gt; </w:t>
      </w:r>
      <w:r>
        <w:rPr>
          <w:rFonts w:eastAsia="Times New Roman"/>
          <w:lang w:val="en-US"/>
        </w:rPr>
        <w:br/>
      </w:r>
      <w:r>
        <w:rPr>
          <w:rFonts w:eastAsia="Times New Roman"/>
          <w:b/>
          <w:bCs/>
          <w:lang w:val="en-US"/>
        </w:rPr>
        <w:t>Sent:</w:t>
      </w:r>
      <w:r>
        <w:rPr>
          <w:rFonts w:eastAsia="Times New Roman"/>
          <w:lang w:val="en-US"/>
        </w:rPr>
        <w:t xml:space="preserve"> Thursday, July 22, 2021 4:19 PM</w:t>
      </w:r>
      <w:r>
        <w:rPr>
          <w:rFonts w:eastAsia="Times New Roman"/>
          <w:lang w:val="en-US"/>
        </w:rPr>
        <w:br/>
      </w:r>
      <w:r>
        <w:rPr>
          <w:rFonts w:eastAsia="Times New Roman"/>
          <w:b/>
          <w:bCs/>
          <w:lang w:val="en-US"/>
        </w:rPr>
        <w:t>To:</w:t>
      </w:r>
      <w:r>
        <w:rPr>
          <w:rFonts w:eastAsia="Times New Roman"/>
          <w:lang w:val="en-US"/>
        </w:rPr>
        <w:t xml:space="preserve"> Valsts_Kanceleja_2020 &lt;vk@mk.gov.lv&gt;; Iveta </w:t>
      </w:r>
      <w:proofErr w:type="spellStart"/>
      <w:r>
        <w:rPr>
          <w:rFonts w:eastAsia="Times New Roman"/>
          <w:lang w:val="en-US"/>
        </w:rPr>
        <w:t>Stafecka</w:t>
      </w:r>
      <w:proofErr w:type="spellEnd"/>
      <w:r>
        <w:rPr>
          <w:rFonts w:eastAsia="Times New Roman"/>
          <w:lang w:val="en-US"/>
        </w:rPr>
        <w:t xml:space="preserve"> &lt;Iveta.Stafecka@mk.gov.lv&gt;;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VSS-447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7DFCC8CE" w14:textId="77777777" w:rsidR="00F31D6B" w:rsidRDefault="00F31D6B" w:rsidP="00F31D6B"/>
    <w:p w14:paraId="65B0901A" w14:textId="77777777" w:rsidR="00F31D6B" w:rsidRDefault="00F31D6B" w:rsidP="00F31D6B">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41952CA8" w14:textId="77777777" w:rsidR="00F31D6B" w:rsidRDefault="00F31D6B" w:rsidP="00F31D6B">
      <w:pPr>
        <w:rPr>
          <w:rFonts w:eastAsia="Times New Roman"/>
        </w:rPr>
      </w:pPr>
    </w:p>
    <w:p w14:paraId="12DF0280" w14:textId="77777777" w:rsidR="00F31D6B" w:rsidRDefault="00F31D6B" w:rsidP="00F31D6B">
      <w:pPr>
        <w:spacing w:after="160" w:line="252" w:lineRule="auto"/>
        <w:rPr>
          <w:rFonts w:ascii="Times New Roman" w:hAnsi="Times New Roman" w:cs="Times New Roman"/>
          <w:sz w:val="24"/>
          <w:szCs w:val="24"/>
          <w:lang w:eastAsia="en-US"/>
        </w:rPr>
      </w:pPr>
      <w:r>
        <w:rPr>
          <w:rFonts w:ascii="Times New Roman" w:hAnsi="Times New Roman" w:cs="Times New Roman"/>
          <w:sz w:val="24"/>
          <w:szCs w:val="24"/>
        </w:rPr>
        <w:t>22.07.2021. Nr.2-2.23/2013</w:t>
      </w:r>
    </w:p>
    <w:p w14:paraId="106F9755" w14:textId="77777777" w:rsidR="00F31D6B" w:rsidRDefault="00F31D6B" w:rsidP="00F31D6B">
      <w:pPr>
        <w:spacing w:after="160" w:line="252" w:lineRule="auto"/>
        <w:rPr>
          <w:rFonts w:ascii="Times New Roman" w:hAnsi="Times New Roman" w:cs="Times New Roman"/>
          <w:sz w:val="24"/>
          <w:szCs w:val="24"/>
        </w:rPr>
      </w:pPr>
      <w:r>
        <w:rPr>
          <w:rFonts w:ascii="Times New Roman" w:hAnsi="Times New Roman" w:cs="Times New Roman"/>
          <w:sz w:val="24"/>
          <w:szCs w:val="24"/>
        </w:rPr>
        <w:t xml:space="preserve">Uz 21.07.2021. e-pastu  </w:t>
      </w:r>
    </w:p>
    <w:p w14:paraId="240D5F83" w14:textId="77777777" w:rsidR="00F31D6B" w:rsidRDefault="00F31D6B" w:rsidP="00F31D6B">
      <w:pPr>
        <w:rPr>
          <w:rFonts w:ascii="Times New Roman" w:hAnsi="Times New Roman" w:cs="Times New Roman"/>
          <w:b/>
          <w:bCs/>
          <w:sz w:val="24"/>
          <w:szCs w:val="24"/>
        </w:rPr>
      </w:pPr>
      <w:r>
        <w:rPr>
          <w:rFonts w:ascii="Times New Roman" w:hAnsi="Times New Roman" w:cs="Times New Roman"/>
          <w:b/>
          <w:bCs/>
          <w:sz w:val="24"/>
          <w:szCs w:val="24"/>
        </w:rPr>
        <w:t>Par Ministru kabineta noteikumu projektu “Noteikumi par Eiropas Savienības</w:t>
      </w:r>
    </w:p>
    <w:p w14:paraId="3015F0F1" w14:textId="77777777" w:rsidR="00F31D6B" w:rsidRDefault="00F31D6B" w:rsidP="00F31D6B">
      <w:pPr>
        <w:rPr>
          <w:rFonts w:ascii="Times New Roman" w:hAnsi="Times New Roman" w:cs="Times New Roman"/>
          <w:b/>
          <w:bCs/>
          <w:sz w:val="24"/>
          <w:szCs w:val="24"/>
        </w:rPr>
      </w:pPr>
      <w:r>
        <w:rPr>
          <w:rFonts w:ascii="Times New Roman" w:hAnsi="Times New Roman" w:cs="Times New Roman"/>
          <w:b/>
          <w:bCs/>
          <w:sz w:val="24"/>
          <w:szCs w:val="24"/>
        </w:rPr>
        <w:t xml:space="preserve">tiesību aktiem, par kuru pārkāpumiem ceļama trauksme vai kuros ir paredzēta </w:t>
      </w:r>
    </w:p>
    <w:p w14:paraId="54C92AE9" w14:textId="77777777" w:rsidR="00F31D6B" w:rsidRDefault="00F31D6B" w:rsidP="00F31D6B">
      <w:pPr>
        <w:rPr>
          <w:rFonts w:ascii="Times New Roman" w:hAnsi="Times New Roman" w:cs="Times New Roman"/>
          <w:b/>
          <w:bCs/>
          <w:sz w:val="24"/>
          <w:szCs w:val="24"/>
        </w:rPr>
      </w:pPr>
      <w:r>
        <w:rPr>
          <w:rFonts w:ascii="Times New Roman" w:hAnsi="Times New Roman" w:cs="Times New Roman"/>
          <w:b/>
          <w:bCs/>
          <w:sz w:val="24"/>
          <w:szCs w:val="24"/>
        </w:rPr>
        <w:t>citāda ziņošanas kārtība” (VSS-447)</w:t>
      </w:r>
    </w:p>
    <w:p w14:paraId="448012EC" w14:textId="77777777" w:rsidR="00F31D6B" w:rsidRDefault="00F31D6B" w:rsidP="00F31D6B">
      <w:pPr>
        <w:rPr>
          <w:rFonts w:ascii="Times New Roman" w:hAnsi="Times New Roman" w:cs="Times New Roman"/>
          <w:b/>
          <w:bCs/>
          <w:sz w:val="24"/>
          <w:szCs w:val="24"/>
        </w:rPr>
      </w:pPr>
    </w:p>
    <w:p w14:paraId="0062BF41" w14:textId="77777777" w:rsidR="00F31D6B" w:rsidRDefault="00F31D6B" w:rsidP="00F31D6B">
      <w:pPr>
        <w:spacing w:before="120" w:after="120"/>
        <w:ind w:firstLine="720"/>
        <w:rPr>
          <w:rFonts w:ascii="Times New Roman" w:hAnsi="Times New Roman" w:cs="Times New Roman"/>
          <w:sz w:val="24"/>
          <w:szCs w:val="24"/>
        </w:rPr>
      </w:pPr>
      <w:r>
        <w:rPr>
          <w:rFonts w:ascii="Times New Roman" w:hAnsi="Times New Roman" w:cs="Times New Roman"/>
          <w:sz w:val="24"/>
          <w:szCs w:val="24"/>
        </w:rPr>
        <w:t>Sabiedrisko pakalpojumu regulēšanas komisija savas kompetences ietvaros ir izvērtējusi elektroniskajai saskaņošanai atsūtīto Valsts kancelejas precizēto Ministru kabineta noteikumu projektu “Noteikumi par Eiropas Savienības tiesību aktiem, par kuru pārkāpumiem ceļama trauksme vai kuros ir paredzēta citāda ziņošanas kārtība” (VSS-447), sākotnējās ietekmes novērtējuma ziņojumu (anotāciju) un izziņu par atzinumos sniegtajiem iebildumiem un neiebilst pret dokumentu turpmāko virzību normatīvajos aktos noteiktajā kārtībā.</w:t>
      </w:r>
    </w:p>
    <w:p w14:paraId="674FDA15" w14:textId="77777777" w:rsidR="00F31D6B" w:rsidRDefault="00F31D6B" w:rsidP="00F31D6B">
      <w:pPr>
        <w:jc w:val="both"/>
        <w:rPr>
          <w:rFonts w:ascii="Times New Roman" w:hAnsi="Times New Roman" w:cs="Times New Roman"/>
          <w:sz w:val="24"/>
          <w:szCs w:val="24"/>
        </w:rPr>
      </w:pPr>
    </w:p>
    <w:p w14:paraId="7D6E3DAE" w14:textId="77777777" w:rsidR="00F31D6B" w:rsidRDefault="00F31D6B" w:rsidP="00F31D6B">
      <w:pPr>
        <w:jc w:val="both"/>
        <w:rPr>
          <w:rFonts w:ascii="Times New Roman" w:hAnsi="Times New Roman" w:cs="Times New Roman"/>
          <w:sz w:val="24"/>
          <w:szCs w:val="24"/>
        </w:rPr>
      </w:pPr>
      <w:r>
        <w:rPr>
          <w:rFonts w:ascii="Times New Roman" w:hAnsi="Times New Roman" w:cs="Times New Roman"/>
          <w:sz w:val="24"/>
          <w:szCs w:val="24"/>
        </w:rPr>
        <w:t>Ar cieņu,</w:t>
      </w:r>
    </w:p>
    <w:p w14:paraId="09413393" w14:textId="77777777" w:rsidR="00F31D6B" w:rsidRDefault="00F31D6B" w:rsidP="00F31D6B">
      <w:pPr>
        <w:spacing w:after="240" w:line="252" w:lineRule="auto"/>
        <w:rPr>
          <w:rFonts w:ascii="Tahoma" w:hAnsi="Tahoma" w:cs="Tahoma"/>
          <w:color w:val="000000"/>
          <w:sz w:val="16"/>
          <w:szCs w:val="16"/>
        </w:rPr>
      </w:pPr>
      <w:r>
        <w:rPr>
          <w:noProof/>
        </w:rPr>
        <w:drawing>
          <wp:anchor distT="0" distB="0" distL="0" distR="0" simplePos="0" relativeHeight="251659264" behindDoc="0" locked="0" layoutInCell="1" allowOverlap="1" wp14:anchorId="144B4EE0" wp14:editId="281DABA3">
            <wp:simplePos x="0" y="0"/>
            <wp:positionH relativeFrom="column">
              <wp:posOffset>0</wp:posOffset>
            </wp:positionH>
            <wp:positionV relativeFrom="paragraph">
              <wp:posOffset>342900</wp:posOffset>
            </wp:positionV>
            <wp:extent cx="1920240" cy="487680"/>
            <wp:effectExtent l="0" t="0" r="3810" b="7620"/>
            <wp:wrapSquare wrapText="bothSides"/>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808080"/>
          <w:sz w:val="16"/>
          <w:szCs w:val="16"/>
        </w:rPr>
        <w:br/>
      </w:r>
      <w:r>
        <w:rPr>
          <w:rFonts w:ascii="Tahoma" w:hAnsi="Tahoma" w:cs="Tahoma"/>
          <w:color w:val="808080"/>
          <w:sz w:val="16"/>
          <w:szCs w:val="16"/>
        </w:rPr>
        <w:br/>
      </w:r>
      <w:r>
        <w:rPr>
          <w:rFonts w:ascii="Tahoma" w:hAnsi="Tahoma" w:cs="Tahoma"/>
          <w:color w:val="000000"/>
          <w:sz w:val="16"/>
          <w:szCs w:val="16"/>
        </w:rPr>
        <w:br/>
      </w:r>
      <w:r>
        <w:rPr>
          <w:rFonts w:ascii="Tahoma" w:hAnsi="Tahoma" w:cs="Tahoma"/>
          <w:color w:val="000000"/>
          <w:sz w:val="16"/>
          <w:szCs w:val="16"/>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rPr>
        <w:br/>
      </w:r>
      <w:r>
        <w:rPr>
          <w:rFonts w:ascii="Tahoma" w:hAnsi="Tahoma" w:cs="Tahoma"/>
          <w:color w:val="000000"/>
          <w:sz w:val="16"/>
          <w:szCs w:val="16"/>
        </w:rPr>
        <w:br/>
        <w:t>Rūpējoties par drošību, turpinām ievērot piesardzības pasākumus un aicinām izvērtēt nepieciešamību tikties klātienē. Saziņai lūdzam izmantot telefonu, e-pastu vai citus elektroniskos saziņas līdzekļus.</w:t>
      </w:r>
    </w:p>
    <w:p w14:paraId="25644F84" w14:textId="77777777" w:rsidR="00997039" w:rsidRDefault="00997039"/>
    <w:sectPr w:rsidR="00997039"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6B"/>
    <w:rsid w:val="00076C29"/>
    <w:rsid w:val="00323CDE"/>
    <w:rsid w:val="00997039"/>
    <w:rsid w:val="00F31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BB8B"/>
  <w15:chartTrackingRefBased/>
  <w15:docId w15:val="{1C435DE5-F563-4045-BE82-37239C26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D6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1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1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spr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1068</Words>
  <Characters>609</Characters>
  <Application>Microsoft Office Word</Application>
  <DocSecurity>0</DocSecurity>
  <Lines>5</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Kristīne Stone</cp:lastModifiedBy>
  <cp:revision>2</cp:revision>
  <dcterms:created xsi:type="dcterms:W3CDTF">2021-12-13T10:14:00Z</dcterms:created>
  <dcterms:modified xsi:type="dcterms:W3CDTF">2021-12-13T10:14:00Z</dcterms:modified>
</cp:coreProperties>
</file>