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22-TA-2912: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finanšu instrumentu kopīgie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pielikumu ar informāciju par elastības finansējumu atbilstoši Eiropas Savienības kohēzijas politikas programmas 2021.-2027.gadam  papildinājumā norādītajam (pieejams tīmekļa vietnē www.esfondi.lv: https://www.esfondi.lv/upload/2021-2027/0_pp_21-27_09.01.2023.xlsx).</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2.punktā noteikto, lūdzam papildināt noteikumu projekta nosaukumu ar 1.2.1. SAM “Pētniecības un inovāciju kapacitātes stiprināšana un progresīvu tehnoloģiju ieviešana uzņēmumiem”, 1.2.2. SAM “Izmantot digitalizācijas priekšrocības uzņēmējdarbības attīstībai” un 1.2.3. SAM “Veicināt ilgtspējīgu izaugsmi, konkurētspēju un darba vietu radīšanu MVU, tai skaitā ar produktīvām investīcijām” vai vismaz papildināt ar 1. politikas mērķi “Konkurentspējīgāka un viedāka Eiropa, veicinot inovatīvas un viedas ekonomiskās pārmaiņas un reģionālo IKT savienojamību” vai 1.2. prioritāti “Atbalsts uzņēmējdarbībai”.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finanšu instrumentu īstenošanas kārtību Eiropas Savienības kohēzijas politikas programmas 2021.–2027. gadam 1.2.1. specifiskā atbalsta mērķa “Pētniecības un inovāciju kapacitātes stiprināšana un progresīvu tehnoloģiju ieviešana uzņēmumiem”, 1.2.2. specifiskā atbalsta mērķa “Izmantot digitalizācijas priekšrocības uzņēmējdarbības attīstībai” un 1.2.3. specifiskā atbalsta mērķa “Veicināt ilgtspējīgu izaugsmi, konkurētspēju un darba vietu radīšanu MVU, tai skaitā ar produktīvām investīcijām”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instrumentu īstenošanas kārtību, pieejamo finansējumu,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3.punktā, un lūdzam papildināt noteikumu projektu ar paredzētā atbalsta mērķi. Lūdzam izvērtēt iespēju pārcelt no anotācijas 1.3.sadaļas apakšsadaļā "Risinājuma apraksts" ietverto pirmo rindkopu, papildinot to ar programmas 2. un 6.politikas mērķa ietveros paredzētajiem finanšu instrumentu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izziņas 2.punktā ietverto iebildumu un lūdzam papildināt noteikumu projektu ar punktu, nosakot katra SAM mērķi atbilstoši Eiropas Savienības kohēzijas politikas programmas 2021.–2027.gadam (turpmāk - programma) noteiktajam (atspoguļo programmā noteikto SAM ietvaros sasniedzamo rezultātu, atbilstoši programmas attiecīgā SAM aprakstam).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nepieciešams dublēt MKN projektā informāciju, kas jau ir noteikta Eiropas Savienības kohēzijas politikas programmā 2021.–2027.gadam, jo tas ir nacionāla līmeņa plānošanas dokuments, kuru ir apstiprinājusi arī Eiropas Komisija. Turklāt, šāda dublēšana atsevišķos gadījumos varētu palielināt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nepieciešamību noteikt katra SAM mērķi  Ministru kabineta noteikumu projekta līmenī. Papildu aicinām izvērtēt iespēju šādu nosacījumu iekļaut katras atbalsta programmas specifiskajos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papildus punktu, nosakot katra SAM mērķi atbilstoši Eiropas Savienības kohēzijas politikas programmas 2021.–2027.gadam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atsevišķs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Specifisko atbalstu īsteno, izmantojot īpašo fondu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21. punkta izpratnē. Katram specifiskajam atbalstam tiek izveidots īpašais fonds.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netiek plānots izveidot līdzdalības fondu (eng. holding fund) regulas Nr. 2021/1060 2. panta 21. punkta izpratnē. Skaidrojam, ka līdzdalības fonds ir fonds, kas tiek izveidots nolūkā īstenot īpašos fondus.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instrumenti tiek īstenoti šādos Eiropas Savienības kohēzijas politikas programmas 2021.–2027. gadam (turpmāk - Politikas programma) specifiskā atbalsta mērķos un pasākumos: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saņēmējs ir juridiska persona (regulas Nr. 2021/1060 2. panta 18. punkta izpratnē sīkie (mikro), mazie un vidējie uzņēmumi un Eiropas Komisijas Regulas (ES) Nr. 651/2014 ( 2014. gada 17. jūnijs ), ar ko noteiktas atbalsta kategorijas atzīst par saderīgām ar iekšējo tirgu, piemērojot Līguma 107. un 108. pantu, 103. e) punkta izpratnē mazās vidējās un vidējās kapitalizācijas sabiedrības), kas saņem atbalstu no finanšu instrumenta.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mazām un vidējām kapitalizācijas sabiedrībām ir noteikts Eiropas Parlamenta un Padomes 2021. gada 24. jūnija regulas Nr.2021/1058 par Eiropas Reģionālās attīstības fondu un Kohēzijas fondu 5.panta 2.punkta c) un d) apakšpunktā. Savukārt mazo un vidējo kapitalizācijas sabiedrību definīcija ir sniegta Eiropas Parlamenta un Padomes 2015. gada 25. jūnija regulas Nr.2015/1017 par Eiropas Stratēģisko investīciju fondu, Eiropas Investīciju konsultāciju centru un Eiropas Investīciju projektu portālu, ar ko groza Regulas (ES) Nr. 1291/2013 un (ES) Nr. 1316/2013 – Eiropas Stratēģisko investīciju fonds 2.panta 6. un 7.punktā un paredz ierobežojumu tikai attiecībā uz nodarbināto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noteikumu projektā ietvert attiecīgās atsauces uz regulu Nr.2015/1017.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Līdzdalības fondu mērķis ir nodrošināt finansējuma pieejamību gala saņēmējiem atbilstoši Politikas programmas noteiktajiem nosacījumiem un tirgus nepilnību analīzei finanšu pieejamības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saņēmējs ir juridiska persona (regulas Nr. 2021/1060 2. panta 18. punkta izpratnē sīkie (mikro), mazie un vidējie uzņēmumi un Eiropas Komisijas Regulas (ES) Nr. 651/2014 ( 2014. gada 17. jūnijs ), ar ko noteiktas atbalsta kategorijas atzīst par saderīgām ar iekšējo tirgu, piemērojot Līguma 107. un 108. pantu, 103. e) punkta izpratnē mazās vidējās un vidējās kapitalizācijas sabiedrības), kas saņem atbalstu no finanšu instrumenta.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ALTUM arī turpmāk darbosies aizpildot tirgus nepilnību, lūdzam 3.punktu papildināt, ka atbalsts no īpašā fonda tiks sniegts gala saņēmējiem, kas nepiesaista pietiekamu finansējumu no finanšu tirgiem dzīvotspējīgu projektu īstenošanai. Vēršam uzmanību, ka minētais nosacījums iekļauts arī š.g. 18. novembra Eiropas Komisijas lēmuma lietā "</w:t>
            </w:r>
            <w:r w:rsidR="00000000" w:rsidRPr="00000000" w:rsidDel="00000000">
              <w:rPr>
                <w:i w:val="1"/>
                <w:rtl w:val="0"/>
              </w:rPr>
              <w:t xml:space="preserve">State Aid SA.100013 (2022/N) – Latvia Funding and remit of Altum until 2029" </w:t>
            </w:r>
            <w:r w:rsidR="00000000" w:rsidRPr="00000000" w:rsidDel="00000000">
              <w:rPr>
                <w:rtl w:val="0"/>
              </w:rPr>
              <w:t xml:space="preserve">(turpmāk - EK lēmums lietā SA. 100013) 10.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redakcija precizēta, bet nosacījums par atbalstu dzīvotspējīgiem projektiem pievienots atsevišķā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Attīstības finanšu institūcijas likuma 12. panta pirmā daļa jau nosaka, ka atbalsta programmas izstrādā “lai novērstu identificētās tirgus nepilnības”.  Respektīvi, šis sabiedrības Altum pienākums jau ir iestrādāts likumā un to nav nepieciešams atkārtot zemākas hierarhijas normatīvajā aktā.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Līdzdalības fondu mērķis ir nodrošināt finansējuma pieejamību gala saņēmējiem atbilstoši Politikas programmas noteiktajiem nosacījumiem un tirgus nepilnību analīzei finanšu pieejamības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saņēmējs ir juridiska persona (regulas Nr. 2021/1060 2. panta 18. punkta izpratnē sīkie (mikro), mazie un vidējie uzņēmumi un Eiropas Komisijas Regulas (ES) Nr. 651/2014 ( 2014. gada 17. jūnijs ), ar ko noteiktas atbalsta kategorijas atzīst par saderīgām ar iekšējo tirgu, piemērojot Līguma 107. un 108. pantu, 103. e) punkta izpratnē mazās vidējās un vidējās kapitalizācijas sabiedrības), kas saņem atbalstu no finanšu instrumenta.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lai būtu skaidras definīcijas un regulējums, atbilstoši kuram tās tiek noteiktas. Vēršam uzmanību, ka Eiropas Komisijas 2014. gada 17. jūnija Regulas (ES) Nr. 651/2014, ar ko noteiktas atbalsta kategorijas atzīst par saderīgām ar iekšējo tirgu, piemērojot Līguma 107. un 108. pantu (turpmāk - Regula Nr. 651/2014), 103. e) punktā ir definētais tikai "mazās vidējās kapitalizācijas uzņēmums", lūdzam nepaplašināt regulas tvērumu. Vienlaikus lūdzam norādīt Regulas Nr. 651/2014 pantu, kurā ietverta minētā definīcija.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TM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Līdzdalības fondu mērķis ir nodrošināt finansējuma pieejamību gala saņēmējiem atbilstoši Politikas programmas noteiktajiem nosacījumiem un tirgus nepilnību analīzei finanšu pieejamības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saņēmējs ir juridiska persona (regulas Nr. 2021/1060 2. panta 18. punkta izpratnē sīkie (mikro), mazie un vidējie uzņēmumi un Eiropas Komisijas Regulas (ES) Nr. 651/2014 ( 2014. gada 17. jūnijs ), ar ko noteiktas atbalsta kategorijas atzīst par saderīgām ar iekšējo tirgu, piemērojot Līguma 107. un 108. pantu, 103. e) punkta izpratnē mazās vidējās un vidējās kapitalizācijas sabiedrības), kas saņem atbalstu no finanšu instrumenta.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3.punktā tiek interpretēts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2. panta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vienīgais regulu ieviešanas veids nacionālajos normatīvajos aktos ir atsauču veidošana uz tām, lūdzam precizēt noteikumu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Līdzdalības fondu mērķis ir nodrošināt finansējuma pieejamību gala saņēmējiem atbilstoši Politikas programmas noteiktajiem nosacījumiem un tirgus nepilnību analīzei finanšu pieejamības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Specifiskā atbalsta ietvaros plānotais kopējais attiecināmais finansējums 1.2.1. SAM, 1.2.2. SAM un 1.2.3. SAM ir 233 880 000 </w:t>
            </w:r>
            <w:r w:rsidR="00000000" w:rsidRPr="00000000" w:rsidDel="00000000">
              <w:rPr>
                <w:i w:val="1"/>
                <w:rtl w:val="0"/>
              </w:rPr>
              <w:t xml:space="preserve">euro</w:t>
            </w:r>
            <w:r w:rsidR="00000000" w:rsidRPr="00000000" w:rsidDel="00000000">
              <w:rPr>
                <w:rtl w:val="0"/>
              </w:rPr>
              <w:t xml:space="preserve">, tajā skaitā Eiropas Reģionālās attīstības fonda (turpmāk – ERAF) finansējums 198 798 000 </w:t>
            </w:r>
            <w:r w:rsidR="00000000" w:rsidRPr="00000000" w:rsidDel="00000000">
              <w:rPr>
                <w:i w:val="1"/>
                <w:rtl w:val="0"/>
              </w:rPr>
              <w:t xml:space="preserve">euro</w:t>
            </w:r>
            <w:r w:rsidR="00000000" w:rsidRPr="00000000" w:rsidDel="00000000">
              <w:rPr>
                <w:rtl w:val="0"/>
              </w:rPr>
              <w:t xml:space="preserve"> (elastības finansējums 36 888 797 </w:t>
            </w:r>
            <w:r w:rsidR="00000000" w:rsidRPr="00000000" w:rsidDel="00000000">
              <w:rPr>
                <w:i w:val="1"/>
                <w:rtl w:val="0"/>
              </w:rPr>
              <w:t xml:space="preserve">euro</w:t>
            </w:r>
            <w:r w:rsidR="00000000" w:rsidRPr="00000000" w:rsidDel="00000000">
              <w:rPr>
                <w:rtl w:val="0"/>
              </w:rPr>
              <w:t xml:space="preserve">) un valsts budžeta finansējums 31 355 477 </w:t>
            </w:r>
            <w:r w:rsidR="00000000" w:rsidRPr="00000000" w:rsidDel="00000000">
              <w:rPr>
                <w:i w:val="1"/>
                <w:rtl w:val="0"/>
              </w:rPr>
              <w:t xml:space="preserve">euro</w:t>
            </w:r>
            <w:r w:rsidR="00000000" w:rsidRPr="00000000" w:rsidDel="00000000">
              <w:rPr>
                <w:rtl w:val="0"/>
              </w:rPr>
              <w:t xml:space="preserve"> (elastības finansējums 5 533 320 </w:t>
            </w:r>
            <w:r w:rsidR="00000000" w:rsidRPr="00000000" w:rsidDel="00000000">
              <w:rPr>
                <w:i w:val="1"/>
                <w:rtl w:val="0"/>
              </w:rPr>
              <w:t xml:space="preserve">euro</w:t>
            </w:r>
            <w:r w:rsidR="00000000" w:rsidRPr="00000000" w:rsidDel="00000000">
              <w:rPr>
                <w:rtl w:val="0"/>
              </w:rPr>
              <w:t xml:space="preserve">)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kopējais pieejamais finansējums specifiskā atbalsta īstenošanai ir 196 991 203 </w:t>
            </w:r>
            <w:r w:rsidR="00000000" w:rsidRPr="00000000" w:rsidDel="00000000">
              <w:rPr>
                <w:i w:val="1"/>
                <w:rtl w:val="0"/>
              </w:rPr>
              <w:t xml:space="preserve">euro</w:t>
            </w:r>
            <w:r w:rsidR="00000000" w:rsidRPr="00000000" w:rsidDel="00000000">
              <w:rPr>
                <w:rtl w:val="0"/>
              </w:rPr>
              <w:t xml:space="preserve">, tai skaitā ERAF finansējums – 167 442 523 </w:t>
            </w:r>
            <w:r w:rsidR="00000000" w:rsidRPr="00000000" w:rsidDel="00000000">
              <w:rPr>
                <w:i w:val="1"/>
                <w:rtl w:val="0"/>
              </w:rPr>
              <w:t xml:space="preserve">euro</w:t>
            </w:r>
            <w:r w:rsidR="00000000" w:rsidRPr="00000000" w:rsidDel="00000000">
              <w:rPr>
                <w:rtl w:val="0"/>
              </w:rPr>
              <w:t xml:space="preserve"> apmērā un valsts budžeta finansējums – 29 548 680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valsts budžeta līdzfinansējuma piesaistei nacionālā līdzfinansējuma nodrošināšanai, jo ņemot vērā rādītāja "Publisko atbalstu papildinošās privātās investīcijas (tai skaitā: granti, finanšu instrumenti)" sniegumu, finanšu instrumentiem plānots piesaistīt 243 milj. EUR privātās investīcijas, tāpat plānots piesaistīt Altum līdzfinansējumu, līdz ar to valsts budžeta līdzfinansējumu finanšu instrumentiem var aizstāt ar privātām investīcijām un Altum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Līdzfinansējums paredzēts "Līdzdalības fonda, t.sk., īpašo fondu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Īpašais fonds tiek izveidots, lai sniegtu atbalstu gala saņēmējiem Regulas Nr. 2021/1060 2. panta 18. punkta izpratnē. Nosacījumus atbalsta piešķiršanai gala saņēmējiem nosaka ar Ministru kabinetā apstiprinātām šo noteikumu 2. punktā minēto specifiskā atbalsta mērķu un pasākumu atbalsta un attīstības programmām Attīstības finanšu institūcijas likuma 1. panta otrās daļas izpratnē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Specifiskā atbalsta ietvaros plānotais kopējais attiecināmais finansējums 1.2.1. SAM, 1.2.2. SAM un 1.2.3. SAM ir 233 880 000 </w:t>
            </w:r>
            <w:r w:rsidR="00000000" w:rsidRPr="00000000" w:rsidDel="00000000">
              <w:rPr>
                <w:i w:val="1"/>
                <w:rtl w:val="0"/>
              </w:rPr>
              <w:t xml:space="preserve">euro</w:t>
            </w:r>
            <w:r w:rsidR="00000000" w:rsidRPr="00000000" w:rsidDel="00000000">
              <w:rPr>
                <w:rtl w:val="0"/>
              </w:rPr>
              <w:t xml:space="preserve">, tajā skaitā Eiropas Reģionālās attīstības fonda (turpmāk – ERAF) finansējums 198 798 000 </w:t>
            </w:r>
            <w:r w:rsidR="00000000" w:rsidRPr="00000000" w:rsidDel="00000000">
              <w:rPr>
                <w:i w:val="1"/>
                <w:rtl w:val="0"/>
              </w:rPr>
              <w:t xml:space="preserve">euro</w:t>
            </w:r>
            <w:r w:rsidR="00000000" w:rsidRPr="00000000" w:rsidDel="00000000">
              <w:rPr>
                <w:rtl w:val="0"/>
              </w:rPr>
              <w:t xml:space="preserve"> (elastības finansējums 36 888 797 </w:t>
            </w:r>
            <w:r w:rsidR="00000000" w:rsidRPr="00000000" w:rsidDel="00000000">
              <w:rPr>
                <w:i w:val="1"/>
                <w:rtl w:val="0"/>
              </w:rPr>
              <w:t xml:space="preserve">euro</w:t>
            </w:r>
            <w:r w:rsidR="00000000" w:rsidRPr="00000000" w:rsidDel="00000000">
              <w:rPr>
                <w:rtl w:val="0"/>
              </w:rPr>
              <w:t xml:space="preserve">) un valsts budžeta finansējums 31 355 477 </w:t>
            </w:r>
            <w:r w:rsidR="00000000" w:rsidRPr="00000000" w:rsidDel="00000000">
              <w:rPr>
                <w:i w:val="1"/>
                <w:rtl w:val="0"/>
              </w:rPr>
              <w:t xml:space="preserve">euro</w:t>
            </w:r>
            <w:r w:rsidR="00000000" w:rsidRPr="00000000" w:rsidDel="00000000">
              <w:rPr>
                <w:rtl w:val="0"/>
              </w:rPr>
              <w:t xml:space="preserve"> (elastības finansējums 5 533 320 </w:t>
            </w:r>
            <w:r w:rsidR="00000000" w:rsidRPr="00000000" w:rsidDel="00000000">
              <w:rPr>
                <w:i w:val="1"/>
                <w:rtl w:val="0"/>
              </w:rPr>
              <w:t xml:space="preserve">euro</w:t>
            </w:r>
            <w:r w:rsidR="00000000" w:rsidRPr="00000000" w:rsidDel="00000000">
              <w:rPr>
                <w:rtl w:val="0"/>
              </w:rPr>
              <w:t xml:space="preserve">)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kopējais pieejamais finansējums specifiskā atbalsta īstenošanai ir 196 991 203 </w:t>
            </w:r>
            <w:r w:rsidR="00000000" w:rsidRPr="00000000" w:rsidDel="00000000">
              <w:rPr>
                <w:i w:val="1"/>
                <w:rtl w:val="0"/>
              </w:rPr>
              <w:t xml:space="preserve">euro</w:t>
            </w:r>
            <w:r w:rsidR="00000000" w:rsidRPr="00000000" w:rsidDel="00000000">
              <w:rPr>
                <w:rtl w:val="0"/>
              </w:rPr>
              <w:t xml:space="preserve">, tai skaitā ERAF finansējums – 167 442 523 </w:t>
            </w:r>
            <w:r w:rsidR="00000000" w:rsidRPr="00000000" w:rsidDel="00000000">
              <w:rPr>
                <w:i w:val="1"/>
                <w:rtl w:val="0"/>
              </w:rPr>
              <w:t xml:space="preserve">euro</w:t>
            </w:r>
            <w:r w:rsidR="00000000" w:rsidRPr="00000000" w:rsidDel="00000000">
              <w:rPr>
                <w:rtl w:val="0"/>
              </w:rPr>
              <w:t xml:space="preserve"> apmērā un valsts budžeta finansējums – 29 548 680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valsts budžeta finansējuma apmēru, nodrošinot, ka ERAF finansējuma apmērs nepārsniedz 85%, attiecīgi valsts budžeta summai jābūt 35 082 000 EUR apmērā. Attiecīgi valsts budžeta elastības finansējums - 5 533 319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ES fondu elastības finansējums ir 31 355 478 EUR, nevis 36 888 797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4.punkta apakšpunktos gan ERAF, gan valsts budžeta finansējums un elastības finansējuma summas ir korektas. Taču lūdzam noteikumu projektā noteikt gan plānotā (šobrīd tas ir norādīts 4.punkta apakšpunktos kā pieejamais finansējums), gan pieejamā finansējuma (summu bez elastības finansējuma) apmēru, vēlams atsevišķos noteikumu projekta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Īpašais fonds tiek izveidots, lai sniegtu atbalstu gala saņēmējiem Regulas Nr. 2021/1060 2. panta 18. punkta izpratnē. Nosacījumus atbalsta piešķiršanai gala saņēmējiem nosaka ar Ministru kabinetā apstiprinātām šo noteikumu 2. punktā minēto specifiskā atbalsta mērķu un pasākumu atbalsta un attīstības programmām Attīstības finanšu institūcijas likuma 1. panta otrās daļas izpratnē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Līdzdalības fonda ietvaros plānotais kopējais attiecināmais finansējums 1.2.1. SAM pasākumā, 1.2.2. SAM pasākumā un 1.2.3. SAM pasākumos ir 233 880 000 </w:t>
            </w:r>
            <w:r w:rsidR="00000000" w:rsidRPr="00000000" w:rsidDel="00000000">
              <w:rPr>
                <w:i w:val="1"/>
                <w:rtl w:val="0"/>
              </w:rPr>
              <w:t xml:space="preserve">euro</w:t>
            </w:r>
            <w:r w:rsidR="00000000" w:rsidRPr="00000000" w:rsidDel="00000000">
              <w:rPr>
                <w:rtl w:val="0"/>
              </w:rPr>
              <w:t xml:space="preserve"> (t.sk. elastības finansējums 36 888 797 </w:t>
            </w:r>
            <w:r w:rsidR="00000000" w:rsidRPr="00000000" w:rsidDel="00000000">
              <w:rPr>
                <w:i w:val="1"/>
                <w:rtl w:val="0"/>
              </w:rPr>
              <w:t xml:space="preserve">euro</w:t>
            </w:r>
            <w:r w:rsidR="00000000" w:rsidRPr="00000000" w:rsidDel="00000000">
              <w:rPr>
                <w:rtl w:val="0"/>
              </w:rPr>
              <w:t xml:space="preserve">), tajā skaitā Eiropas Reģionālās attīstības fonda (turpmāk – ERAF) finansējums 198 798 000 </w:t>
            </w:r>
            <w:r w:rsidR="00000000" w:rsidRPr="00000000" w:rsidDel="00000000">
              <w:rPr>
                <w:i w:val="1"/>
                <w:rtl w:val="0"/>
              </w:rPr>
              <w:t xml:space="preserve">euro</w:t>
            </w:r>
            <w:r w:rsidR="00000000" w:rsidRPr="00000000" w:rsidDel="00000000">
              <w:rPr>
                <w:rtl w:val="0"/>
              </w:rPr>
              <w:t xml:space="preserve"> (t.sk. elastības finansējums 31 355 478</w:t>
            </w:r>
            <w:r w:rsidR="00000000" w:rsidRPr="00000000" w:rsidDel="00000000">
              <w:rPr>
                <w:i w:val="1"/>
                <w:rtl w:val="0"/>
              </w:rPr>
              <w:t xml:space="preserve"> euro)</w:t>
            </w:r>
            <w:r w:rsidR="00000000" w:rsidRPr="00000000" w:rsidDel="00000000">
              <w:rPr>
                <w:rtl w:val="0"/>
              </w:rPr>
              <w:t xml:space="preserve"> un valsts budžeta finansējums 35 082 000 </w:t>
            </w:r>
            <w:r w:rsidR="00000000" w:rsidRPr="00000000" w:rsidDel="00000000">
              <w:rPr>
                <w:i w:val="1"/>
                <w:rtl w:val="0"/>
              </w:rPr>
              <w:t xml:space="preserve">euro</w:t>
            </w:r>
            <w:r w:rsidR="00000000" w:rsidRPr="00000000" w:rsidDel="00000000">
              <w:rPr>
                <w:rtl w:val="0"/>
              </w:rPr>
              <w:t xml:space="preserve"> (t.sk. elastības finansējums 5 533 319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ERAF elastības finansējuma apmēru par 1 EUR, aizstājot skaitli "31 355 478" ar skaitli "31 355 479" un palielināt arī kopējo elastības finansējuma apmēru, aizstājot skaitli "36 888 797" ar skaitli "36 888 798".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6.punktu, aizstājot skaitli "196 991 203" ar skaitli "196 991 202" un skaitli "167 442 522" ar skaitli "167 442 521".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Vienlaikus norādām, ka FM savā 23.11.2022. iebildumā (izziņas 10. punkts) iepriekš norādīja, ka “ES fondu elastības finansējums ir 31 355 478 EUR”, kas tika ņemts vērā MKN projektā, līdz ar to lūgums pārliecināties, vai jaunajā redakcijā norādītie skaitļi ir atbilstoši.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506 397 484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5.1. 530 638 155 </w:t>
            </w:r>
            <w:r w:rsidR="00000000" w:rsidRPr="00000000" w:rsidDel="00000000">
              <w:rPr>
                <w:i w:val="1"/>
                <w:rtl w:val="0"/>
              </w:rPr>
              <w:t xml:space="preserve">euro</w:t>
            </w:r>
            <w:r w:rsidR="00000000" w:rsidRPr="00000000" w:rsidDel="00000000">
              <w:rPr>
                <w:rtl w:val="0"/>
              </w:rPr>
              <w:t xml:space="preserve">, ko veido Eiropas Reģionālās attīstības fonda (turpmāk – ERAF) finansējums 451 042 431 </w:t>
            </w:r>
            <w:r w:rsidR="00000000" w:rsidRPr="00000000" w:rsidDel="00000000">
              <w:rPr>
                <w:i w:val="1"/>
                <w:rtl w:val="0"/>
              </w:rPr>
              <w:t xml:space="preserve">euro </w:t>
            </w:r>
            <w:r w:rsidR="00000000" w:rsidRPr="00000000" w:rsidDel="00000000">
              <w:rPr>
                <w:rtl w:val="0"/>
              </w:rPr>
              <w:t xml:space="preserve">apmērā un valsts budžeta līdzfinansējums 79 595 724 </w:t>
            </w:r>
            <w:r w:rsidR="00000000" w:rsidRPr="00000000" w:rsidDel="00000000">
              <w:rPr>
                <w:i w:val="1"/>
                <w:rtl w:val="0"/>
              </w:rPr>
              <w:t xml:space="preserve">euro </w:t>
            </w:r>
            <w:r w:rsidR="00000000" w:rsidRPr="00000000" w:rsidDel="00000000">
              <w:rPr>
                <w:rtl w:val="0"/>
              </w:rPr>
              <w:t xml:space="preserve">apmērā (t.sk., 1.2.3. SAM pasākumos elastības finansējums 36 888 797 </w:t>
            </w:r>
            <w:r w:rsidR="00000000" w:rsidRPr="00000000" w:rsidDel="00000000">
              <w:rPr>
                <w:i w:val="1"/>
                <w:rtl w:val="0"/>
              </w:rPr>
              <w:t xml:space="preserve">euro </w:t>
            </w:r>
            <w:r w:rsidR="00000000" w:rsidRPr="00000000" w:rsidDel="00000000">
              <w:rPr>
                <w:rtl w:val="0"/>
              </w:rPr>
              <w:t xml:space="preserve">apmērā, ko veido ERAF finansējums 31 355 478 </w:t>
            </w:r>
            <w:r w:rsidR="00000000" w:rsidRPr="00000000" w:rsidDel="00000000">
              <w:rPr>
                <w:i w:val="1"/>
                <w:rtl w:val="0"/>
              </w:rPr>
              <w:t xml:space="preserve">euro </w:t>
            </w:r>
            <w:r w:rsidR="00000000" w:rsidRPr="00000000" w:rsidDel="00000000">
              <w:rPr>
                <w:rtl w:val="0"/>
              </w:rPr>
              <w:t xml:space="preserve">un valsts budžeta finansējums 5 533 319 </w:t>
            </w:r>
            <w:r w:rsidR="00000000" w:rsidRPr="00000000" w:rsidDel="00000000">
              <w:rPr>
                <w:i w:val="1"/>
                <w:rtl w:val="0"/>
              </w:rPr>
              <w:t xml:space="preserve">euro</w:t>
            </w:r>
            <w:r w:rsidR="00000000" w:rsidRPr="00000000" w:rsidDel="00000000">
              <w:rPr>
                <w:rtl w:val="0"/>
              </w:rPr>
              <w:t xml:space="preserve">, un 2.1.1. SAM pasākumos elastības finansējums 46 806 275 </w:t>
            </w:r>
            <w:r w:rsidR="00000000" w:rsidRPr="00000000" w:rsidDel="00000000">
              <w:rPr>
                <w:i w:val="1"/>
                <w:rtl w:val="0"/>
              </w:rPr>
              <w:t xml:space="preserve">euro </w:t>
            </w:r>
            <w:r w:rsidR="00000000" w:rsidRPr="00000000" w:rsidDel="00000000">
              <w:rPr>
                <w:rtl w:val="0"/>
              </w:rPr>
              <w:t xml:space="preserve">apmērā, ko veido ERAF finansējums 39 785  334 </w:t>
            </w:r>
            <w:r w:rsidR="00000000" w:rsidRPr="00000000" w:rsidDel="00000000">
              <w:rPr>
                <w:i w:val="1"/>
                <w:rtl w:val="0"/>
              </w:rPr>
              <w:t xml:space="preserve">euro </w:t>
            </w:r>
            <w:r w:rsidR="00000000" w:rsidRPr="00000000" w:rsidDel="00000000">
              <w:rPr>
                <w:rtl w:val="0"/>
              </w:rPr>
              <w:t xml:space="preserve">un valsts budžeta finansējums 7 020 941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12.punktā un lūdzam palielināt ERAF elastības finansējuma apmēru par 1 EUR, aizstājot skaitli "31 355 478" ar skaitli "31 355 479" un palielināt arī kopējo elastības finansējuma apmēru, aizstājot skaitli "36 888 797" ar skaitli "36 888 798".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12.punktā Ekonomikas ministrija skaidro, ka Finanšu ministrijas iebildums ir ņemts vērā un, ka ir precizēta reakcija. Vēršam uzmanību, ka finansējuma apmērs netika precizēts.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Politikas programmas 1.2.prioritātes “Atbalsts uzņēmējdarbībai” ietvaros 230 827 298 </w:t>
            </w:r>
            <w:r w:rsidR="00000000" w:rsidRPr="00000000" w:rsidDel="00000000">
              <w:rPr>
                <w:i w:val="1"/>
                <w:rtl w:val="0"/>
              </w:rPr>
              <w:t xml:space="preserve">euro </w:t>
            </w:r>
            <w:r w:rsidR="00000000" w:rsidRPr="00000000" w:rsidDel="00000000">
              <w:rPr>
                <w:rtl w:val="0"/>
              </w:rPr>
              <w:t xml:space="preserve">(t. sk. elastības finansējums 36 407 308 </w:t>
            </w:r>
            <w:r w:rsidR="00000000" w:rsidRPr="00000000" w:rsidDel="00000000">
              <w:rPr>
                <w:i w:val="1"/>
                <w:rtl w:val="0"/>
              </w:rPr>
              <w:t xml:space="preserve">euro</w:t>
            </w:r>
            <w:r w:rsidR="00000000" w:rsidRPr="00000000" w:rsidDel="00000000">
              <w:rPr>
                <w:rtl w:val="0"/>
              </w:rPr>
              <w:t xml:space="preserve">), ko veido Eiropas Reģionālās attīstības fonda (turpmāk – ERAF) finansējums  196 203 201 </w:t>
            </w:r>
            <w:r w:rsidR="00000000" w:rsidRPr="00000000" w:rsidDel="00000000">
              <w:rPr>
                <w:i w:val="1"/>
                <w:rtl w:val="0"/>
              </w:rPr>
              <w:t xml:space="preserve">euro </w:t>
            </w:r>
            <w:r w:rsidR="00000000" w:rsidRPr="00000000" w:rsidDel="00000000">
              <w:rPr>
                <w:rtl w:val="0"/>
              </w:rPr>
              <w:t xml:space="preserve">apmērā ( t.sk. elastības finansējums 30 946 213 </w:t>
            </w:r>
            <w:r w:rsidR="00000000" w:rsidRPr="00000000" w:rsidDel="00000000">
              <w:rPr>
                <w:i w:val="1"/>
                <w:rtl w:val="0"/>
              </w:rPr>
              <w:t xml:space="preserve">euro</w:t>
            </w:r>
            <w:r w:rsidR="00000000" w:rsidRPr="00000000" w:rsidDel="00000000">
              <w:rPr>
                <w:rtl w:val="0"/>
              </w:rPr>
              <w:t xml:space="preserve">) un valsts budžeta līdzfinansējums 34 624 097 </w:t>
            </w:r>
            <w:r w:rsidR="00000000" w:rsidRPr="00000000" w:rsidDel="00000000">
              <w:rPr>
                <w:i w:val="1"/>
                <w:rtl w:val="0"/>
              </w:rPr>
              <w:t xml:space="preserve">euro </w:t>
            </w:r>
            <w:r w:rsidR="00000000" w:rsidRPr="00000000" w:rsidDel="00000000">
              <w:rPr>
                <w:rtl w:val="0"/>
              </w:rPr>
              <w:t xml:space="preserve">apmērā (t. sk. elastības finansējums 5 461 095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Specifiskā atbalsta finansētiem finanšu instrumentiem papildus var piesaistīt sabiedrības Altum finansējumu vai iepriekšējo Eiropas Savienības struktūrfondu un Kohēzijas fonda plānošanas periodu atmaksāto finansējumu, kā arī finanšu starpnieku finanšu līdzekļus, kas ir paredzēti finanšu instrumenta valsts atbalsta pasākumā (turpmāk  –  valsts atbalsta pasākums). Papildus sabiedrība Altum var piesaistīt valsts aizdevumu vai piesaistīt aizdevumu no starptautiskajām finanšu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terminu "valsts atbalsts", ņemot vērā, ka ALTUM plāno sniegt atbalstu gan programmās, kur atbalsts tiek sniegts kā komercdarbības atbalsts, gan kā valsts atbalsts, kas nav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ALTUM atbalstu plāno sniegt tikai šī noteikumu projekta 1.1. apakšpunktā minēto specifisko atbalsta programmu ietvaros,  un to ietvaros paredzēts sniegt tikai tādu atbalstu, kas kvalificējams kā komercdarbības atbalsts Komercdarbības atbalsta kontroles likuma 5.panta izpratnē, lūdzam noteikumu projekta ietvaros terminu “valsts atbalsts” aizstāt ar terminu “komercdarbības atbalsts”, atbilstoši tam kā definēts Komercdarbības atbalsta kontroles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Līdzdalības fondu ietvaros līdz vidusposma izvērtējumam un Eiropas Komisijas lēmumam par elastības finansējuma galīgo piešķīrumu, šo noteikumu 2. punktā minētajos mērķos un pasākumos pieejamais finansējums ir 430 348 253 </w:t>
            </w:r>
            <w:r w:rsidR="00000000" w:rsidRPr="00000000" w:rsidDel="00000000">
              <w:rPr>
                <w:i w:val="1"/>
                <w:rtl w:val="0"/>
              </w:rPr>
              <w:t xml:space="preserve">euro</w:t>
            </w:r>
            <w:r w:rsidR="00000000" w:rsidRPr="00000000" w:rsidDel="00000000">
              <w:rPr>
                <w:rtl w:val="0"/>
              </w:rPr>
              <w:t xml:space="preserve">,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Līdzdalības fondu rezultāta rādītājs – primārais enerģijas ikgadējais patēriņš (no tā: mājokļi, publiskās ēkas, uzņēmumi, citi) – , kas sasniedzams 2.1.1. SAM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rādītāja nosaukumu: "Gada primārās enerģijas patēriņš (tai skaitā: mājokļi, sabiedriskās ēkas, uzņēmumi, citi)" un sasniedzamās vērtības norādīt Darbības programmā izmantotajā mērvienībā "MWh/gadā".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Līdzdalības fondu rezultāta rādītājs – Gada primārās enerģijas patēriņš (tai skaitā: mājokļi, sabiedriskās ēkas, uzņēmumi, citi), kas sasniedzams 2.1.1. SAM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Līdzdalības fondu rezultāta rādītājs – primārais enerģijas ikgadējais patēriņš (tai skaitā: mājokļi, sabiedriskās ēkas, uzņēmumi, citi) , kas sasniedzams 2.1.1. SAM mērķa pasākumos līdz 2029.gada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Līdzdalības fondu rezultāta rādītājs – kopējā saražotā atjaunojamā enerģija (t.sk. elektroenerģija, siltumenerģija) – , kas sasniedzams 2.1.4. SAM mērķī: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15.punkta apakšpunktos precizēt rezultāta rādītāja sasniedzamās vērtības mērvienību atbilstoši Darbības programmā noteiktajai - "MWh/gadā".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Līdzdalības fondu rezultāta rādītājs – kopējā saražotā atjaunojamā enerģija (t.sk. elektroenerģija, siltumenerģija), kas sasniedzams: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Līdzdalības fondu rezultāta rādītājs – kopējā saražotā atjaunojamā enerģija (t.sk. elektroenerģija, siltumenerģija) – , kas sasniedzams 2.1.4. SAM mērķī: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"Kopējā saražotā atjaunojamā enerģija (t.sk. elektroenerģija, siltumenerģija)" Darbības programmā plānots arī 6.1.1. specifiskā atbalsta mērķa ietvaros (2029.gada 31.decembrī sasniedzamā vērtība 7 047 MWh/gadā) un saskaņā ar 6.1.1.SAM rādītāju metodoloģijas aprakstā norādīto, paredzēts 6.1.1.4. SAM pasākumā. Lūdzam atbilstoši papildināt MK noteikumu projektu un anotācijā norādīto informāciju par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Līdzdalības fondu rezultāta rādītājs – kopējā saražotā atjaunojamā enerģija (t.sk. elektroenerģija, siltumenerģija), kas sasniedzams: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Līdzdalības fondu programmas specifiskais iznākuma rādītājs – atjaunojamās enerģijas īpatsvars enerģijas galapatēriņā – , kas sasniedzams 2.1.2. mērķī: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rādītāju, ņemot vērā, ka Darbības programmā tas iekļauts kā rezultāta nevis iznākuma rādītājs un svītrot vārdu "specifiskais".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Līdzdalības fondu programmas rezultāta rādītājs – atjaunojamās enerģijas īpatsvars enerģijas galapatēriņā – , kas sasniedzams 2.1.2. mērķī: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Līdzdalības fondu programmas specifiskais iznākuma rādītājs – aplēsto siltumnīcefekta gāzu emisiju ietaupījums – , kas sasniedzams 6.1.1.4. pasākumā līdz 2029. gada 31. decembrim – 3 480 CO</w:t>
            </w:r>
            <w:r w:rsidR="00000000" w:rsidRPr="00000000" w:rsidDel="00000000">
              <w:rPr>
                <w:vertAlign w:val="subscript"/>
                <w:rtl w:val="0"/>
              </w:rPr>
              <w:t xml:space="preserve">2</w:t>
            </w:r>
            <w:r w:rsidR="00000000" w:rsidRPr="00000000" w:rsidDel="00000000">
              <w:rPr>
                <w:rtl w:val="0"/>
              </w:rPr>
              <w:t xml:space="preserve"> emisijas ekvivalenta tonnas/gadā.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rādītāju, ņemot vērā, ka Darbības programmā tas iekļauts kā rezultāta nevis iznākuma rādītājs un svītrot vārdu "specifiskais".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Līdzdalības fondu programmas rezultāta rādītājs – aplēsto siltumnīcefekta gāzu emisiju ietaupījums – , kas sasniedzams 6.1.1.4. pasākumā līdz 2029. gada 31. decembrim – 3 480 CO2 emisijas ekvivalenta tonnas/gadā.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Līdzdalības fondu programmas rezultāta rādītājs – aplēsto siltumnīcefekta gāzu emisiju ietaupījums – , kas sasniedzams 6.1.1.4. pasākumā līdz 2029. gada 31. decembrim – 3 480 CO</w:t>
            </w:r>
            <w:r w:rsidR="00000000" w:rsidRPr="00000000" w:rsidDel="00000000">
              <w:rPr>
                <w:vertAlign w:val="subscript"/>
                <w:rtl w:val="0"/>
              </w:rPr>
              <w:t xml:space="preserve">2</w:t>
            </w:r>
            <w:r w:rsidR="00000000" w:rsidRPr="00000000" w:rsidDel="00000000">
              <w:rPr>
                <w:rtl w:val="0"/>
              </w:rPr>
              <w:t xml:space="preserve"> emisijas ekvivalenta tonnas/gadā.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Līdzdalības fonda īstenošanas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 nav panākta vienošanās par Finanšu regulas 136., 154. un 209.panta piemērošanu attiecībā uz izslēgšanas kritēriju piemērošanu atbalstam, kuru sniedz ar finanšu instrumentiem, un kritēriju piemērošanu finanšu starpniekiem, tad Finanšu ministrija joprojām uztur izziņas 14. un 15.punktā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organizēt sanāksmi, lai vienotos par iespējamo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projektā papildinot ar regulas 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Līdzdalības fonda īstenošanas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Līdzdalības fonda īstenošanas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12.punktā sniegto Ekonomikas ministrijas skaidrojumu, vēršam uzmanību, ka Finanšu regula ir horizontāli piemērojama visam Eiropas Savienības finanšu atbalstam un ņemot vērā Finanšu regulas 154.pants ir piemērojams netiešās pārvaldības gadījumos, tas ir attiecināms arī uz sabiedrības "Altum" izvēlētajiem finanšu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principi, kas ir noteikti Finanšu regulas 209.pantā ir piemērojami attiecībā uz finanšu starpniekiem.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ERAF līdzekļus paredzēts īstenot dalītas pārvaldības veidā (t.i. līdzekļus kopīgi pārvalda Eiropas Komisija un valstu iestādes), tad noteikumu projekts izstrādāts,  ievērojot Finanšu regulas 62. panta 1. daļas </w:t>
            </w:r>
            <w:r w:rsidR="00000000" w:rsidRPr="00000000" w:rsidDel="00000000">
              <w:rPr>
                <w:b w:val="1"/>
                <w:rtl w:val="0"/>
              </w:rPr>
              <w:t xml:space="preserve">b) apakšpunktu</w:t>
            </w:r>
            <w:r w:rsidR="00000000" w:rsidRPr="00000000" w:rsidDel="00000000">
              <w:rPr>
                <w:rtl w:val="0"/>
              </w:rPr>
              <w:t xml:space="preserve">, kurš nosaka, ka Komisijas budžets jāizpilda tā, kā izklāstīts 63. pantā un 125. – 129.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154. pants ir daļa no Finanšu regulas VII sadaļas “Netieša pārvaldība”, kas tiek piemērota gadījumos, kad Komisijas budžets jāizpilda tā, kā izklāstīts 62. panta 1. daļas </w:t>
            </w:r>
            <w:r w:rsidR="00000000" w:rsidRPr="00000000" w:rsidDel="00000000">
              <w:rPr>
                <w:b w:val="1"/>
                <w:rtl w:val="0"/>
              </w:rPr>
              <w:t xml:space="preserve">c)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209. pantu, kurš ir daļa no Finanšu regulas X sadaļas “Finanšu instrumenti, budžeta garantijas un finansiālā palīdzība”, skaidrojam,  ka šīs sadaļas 208. panta 3. punkts noteic, ka “Ja finanšu instrumentus īsteno dalītajā pārvaldībā ar dalībvalstīm, piemēro nozaru noteikumus.”. Ņemot vērā 208. panta 3. punktā noteikto un faktu, ka ERAF līdzekļi tiek īstenoti dalītajā pārvaldībā, 209. pants nav piemērojams un tā vietā primāri saistošie noteikumi ir Regula Nr. 2021/1060 un Regula Nr. 2021/1058.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par šo normu korektu piemērošanu turpinās konsultācijas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Līdzdalības fonda īstenošanas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Līdzdalības fonda īstenošanas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11.punktā sniegto Ekonomikas ministrijas skaidrojumu, vēršam uzmanību, ka Finanšu regula ir horizontāli piemērojama visam Eiropas Savienības finanšu atbalstam un ņemot vērā Finanšu regulas 135.panta 2.punkta c) apakšpunktā noteikto, ka Agrīnas atklāšanas un izslēgšanas sistēmu piemēro subjektam, kas saņem Savienības līdzekļus, tad arī uz sabiedrību "Altum" un finanšu starpniekiem, kā arī gala saņēmējiem, ir piemērojami Finanšu regulas 136.panta 1.punktā noteiktie izslēgšanas nosacījumi. Attiecīgi lūdzam noteikumu projektā noteikt, ka pirms līguma noslēgšanas ar sabiedrību Altum, nepieciešams veikt izslēgšanas kritēriju pārbaudi atbilstoši Finanšu regulas (Nr.2018/1046) 136.pantam. Tāpat lūdzam noteikumu projektā noteikt, ka sabiedrībai Altum, izvēloties finanšu starpniekus un piešķirot atbalstu galasaņēmējiem, jāpārliecinās par to atbilstību minētās regulas izslēgšanas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ERAF līdzekļus paredzēts īstenot dalītas pārvaldības veidā (t.i. līdzekļus kopīgi pārvalda Eiropas Komisija un valstu iestādes), tad noteikumu projekts izstrādāts,  ievērojot Finanšu regulas 62. panta 1. daļas b) apakšpunktu, kurš nosaka, ka Komisijas budžets jāizpilda tā, kā izklāstīts 63. pantā un 125. – 129. pantā. Tas nozīmē, ka Finanšu regulas 136. pants nav attiecināms uz gadījumiem, kad Komisijas budžetu izpilda dalītas pārvaldības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par šo normu korektu piemērošanu turpinās konsultācijas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Līdzdalības fonda īstenošanas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Specifiskā atbalsta īstenošanas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gadījumos, kad sabiedrība Altum tālāk uztic īstenošanas uzdevumus īpašajam fondam, tā nodrošina, ka Finanšu Regulas 2018/1046 154. panta 4. punktā minētās prasības un kritēriji ir izpildāmi attiecībā uz īpašo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noteikt, ka finanšu starpnieku gadījumā jāpārliecinās par fondu pārvaldnieku atbilstību Finanšu Regulas 2018/1046 209. panta 1. un 2. punktā noteiktajiem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šāda nosacījuma iekļaušanai MK Noteikumu projektā. Ja nepieciešams, lūgums sniegt skaidrojumu un pamatojumu šāda nosacījuma iekļaušanai ne attiecībā uz finanšu instrumentiem kopumā, ne fondu pārvaldniekiem.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Līdzdalības fonda īstenošanas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Specifiskā atbalsta īstenošanas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pirms līguma noslēgšanas ar sabiedrību Altum, nepieciešams veikt izslēgšanas kritēriju pārbaudi atbilstoši Finanšu regulas (Nr.2018/1046) 136.pantam. Tāpat sabiedrībai Altum piešķirot atbalstu galasaņēmējiem, jāpārliecinās par to atbilstību minētās regulas izslēgšanas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pamatojums šāda nosacījuma iekļaušanai MK Noteikumu projektā, jo atbilstoši Eiropas Savienības fondu 2021.—2027. gada plānošanas perioda vadības likuma 22. pantam izslēgšanas noteikumi ir attiecināmi uz projektu iesniegumu atlasēm, taču ne uz finanšu instrumentiem. Ja nepieciešams, lūgums sniegt skaidrojumu un pamatojumu šāda nosacījuma iekļaušanai.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Līdzdalības fonda īstenošanas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Līdzdalības fonda ietvaros atbildīgās iestādes funkcijas pilda Ekonomikas ministrija (turpmāk tekstā- atbildigā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izstrādās arī īpašo fondu īstenošanas noteikumus, lūdzam precizēt noteikumu projekta 12.punktu, svītrojot vārdus "Līdzdalības fonda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Atbildīgās iestādes funkcijas pilda Ekonomikas ministrija (turpmāk tekstā- atbildīgā iestāde).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Līdzdalības fondus un īpašos fondus ievieš atbilstoši tirgus nepilnību izvērtējumam, kurš izstrādāts atbilstoši  Regulas Nr. 2021/1060 58. panta 3. punktam. Atbildīgā iestāde tirgus nepilnību izvērtējuma sākotnējo un turpmākās versijas saskaņā ar regulas Nr. 2021/1060 40. panta 1. punkta “d” apakšpunktu iesniedz informācijai Eiropas Savienības fondu 2021. – 2027.gada plānošanas perioda Uzraudzības komitejā (turpmāk – Uzraudzības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Nr.2021/1060 40. pants cita starpā paredz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komiteja </w:t>
            </w:r>
            <w:r w:rsidR="00000000" w:rsidRPr="00000000" w:rsidDel="00000000">
              <w:rPr>
                <w:u w:val="single"/>
                <w:rtl w:val="0"/>
              </w:rPr>
              <w:t xml:space="preserve">pārbauda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d)ex ante novērtējuma elementus, kas uzskaitīti 58. panta 3. punktā, un stratēģijas dokumentu, kas minēts 59.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fondus un īpašos fondus ievieš atbilstoši tirgus nepilnību izvērtējumam, kurš izstrādāts atbilstoši  Regulas Nr. 2021/1060 58. panta 3. punktam. Atbildīgā iestāde tirgus nepilnību izvērtējuma sākotnējo un turpmākās versijas saskaņā ar regulas Nr. 2021/1060 40. panta 1. punkta “d” apakšpunktu iesniedz  </w:t>
            </w:r>
            <w:r w:rsidR="00000000" w:rsidRPr="00000000" w:rsidDel="00000000">
              <w:rPr>
                <w:strike w:val="1"/>
                <w:rtl w:val="0"/>
              </w:rPr>
              <w:t xml:space="preserve">informācijai</w:t>
            </w:r>
            <w:r w:rsidR="00000000" w:rsidRPr="00000000" w:rsidDel="00000000">
              <w:rPr>
                <w:rtl w:val="0"/>
              </w:rPr>
              <w:t xml:space="preserve"> </w:t>
            </w:r>
            <w:r w:rsidR="00000000" w:rsidRPr="00000000" w:rsidDel="00000000">
              <w:rPr>
                <w:b w:val="1"/>
                <w:u w:val="single"/>
                <w:rtl w:val="0"/>
              </w:rPr>
              <w:t xml:space="preserve">pārbaudei </w:t>
            </w:r>
            <w:r w:rsidR="00000000" w:rsidRPr="00000000" w:rsidDel="00000000">
              <w:rPr>
                <w:rtl w:val="0"/>
              </w:rPr>
              <w:t xml:space="preserve">Eiropas Savienības fondu 2021. – 2027.gada plānošanas perioda Uzraudzības komitejā (turpmāk – Uzraudzības komiteja).</w:t>
            </w:r>
            <w:r w:rsidR="00000000" w:rsidRPr="00000000" w:rsidDel="00000000">
              <w:rPr>
                <w:b w:val="1"/>
                <w:u w:val="single"/>
                <w:rtl w:val="0"/>
              </w:rPr>
              <w:t xml:space="preserve">Izvērtējumā ietver vismaz šādus elementus:</w:t>
            </w:r>
            <w:r w:rsidR="00000000" w:rsidRPr="00000000" w:rsidDel="00000000">
              <w:rPr>
                <w:b w:val="1"/>
                <w:u w:val="single"/>
                <w:rtl w:val="0"/>
              </w:rPr>
              <w:t xml:space="preserve">a)ierosinātā programmieguldījuma apjoms finanšu instrumentā un gaidāmais sviras efekts, kam pievienots īss pamatojums;</w:t>
            </w:r>
            <w:r w:rsidR="00000000" w:rsidRPr="00000000" w:rsidDel="00000000">
              <w:rPr>
                <w:b w:val="1"/>
                <w:u w:val="single"/>
                <w:rtl w:val="0"/>
              </w:rPr>
              <w:t xml:space="preserve">b)finanšu produkti, ko ierosināts piedāvāt, ietverot iespēju, ka būs vajadzīga atšķirīga attieksme pret investoriem;</w:t>
            </w:r>
            <w:r w:rsidR="00000000" w:rsidRPr="00000000" w:rsidDel="00000000">
              <w:rPr>
                <w:b w:val="1"/>
                <w:u w:val="single"/>
                <w:rtl w:val="0"/>
              </w:rPr>
              <w:t xml:space="preserve">c)ierosinātā galasaņēmēju mērķgrupa;</w:t>
            </w:r>
            <w:r w:rsidR="00000000" w:rsidRPr="00000000" w:rsidDel="00000000">
              <w:rPr>
                <w:b w:val="1"/>
                <w:u w:val="single"/>
                <w:rtl w:val="0"/>
              </w:rPr>
              <w:t xml:space="preserve">d)paredzamais finanšu instrumenta ieguldījums konkrēto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Uzraudzības komiteja darbojas, ievērojot Regulas Nr. 2021/1060 nosacījumus, tāpat kā tas ir bijis iepriekšējā ES fondu plānošanas periodā, t.sk. ievērojot, ka jebkuru Uzraudzības komitejas dokumentu var pieņemt gan zināšanai, gan pārbaudei. Aicinām saglabāt līdzšinējo kārtību, ņemot vērā, ka ir iekļautas nepieciešamās atsauces uz attiecīgo 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Līdzdalības fondus un īpašos fondus ievieš atbilstoši tirgus nepilnību izvērtējumam, kurš izstrādāts atbilstoši  Regulas Nr. 2021/1060 58. panta 3. punktam. Atbildīgā iestāde tirgus nepilnību izvērtējuma sākotnējo un turpmākās versijas saskaņā ar Regulas Nr. 2021/1060 40. panta 1. punkta “d” apakšpunktu iesniedz informācijai Eiropas Savienības fondu 2021. – 2027. gada plānošanas perioda Uzraudzības komitejā (turpmāk – Uzraudzības komiteja).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Līdzdalības fondu ievieš atbilstoši tirgus nepilnību izvērtējumam, kurš izstrādāts atbilstoši  Regulas Nr. 2021/1060 58. panta 3. punktam. Atbildīgā iestāde tirgus nepilnību izvērtējuma sākotnējo un turpmākās versijas saskaņā ar regulas Nr. 2021/1060 40. panta 1. punkta “d” apakšpunktu iesniedz informācijai Eiropas Savienības fondu 2021. – 2027.gada plānošanas perioda Uzraudzības komitejā (turpmāk – Uzraudzības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tikai Līdzdalības fondu, bet arī īpašos fondus ir jāievieš saskaņā ar tirgus nepilnību izvērtējumu, tad lūdzam atbilstoši precizēt noteikumu projekta 13.punktu.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Līdzdalības fondus un īpašos fondus ievieš atbilstoši tirgus nepilnību izvērtējumam, kurš izstrādāts atbilstoši  Regulas Nr. 2021/1060 58. panta 3. punktam. Atbildīgā iestāde tirgus nepilnību izvērtējuma sākotnējo un turpmākās versijas saskaņā ar Regulas Nr. 2021/1060 40. panta 1. punkta “d” apakšpunktu iesniedz informācijai Eiropas Savienības fondu 2021. – 2027. gada plānošanas perioda Uzraudzības komitejā (turpmāk – Uzraudzības komiteja).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Ekonomikas ministrija 10 darbdienu laikā pēc precizētā biznesa plāna saņemšanas to izskata un, ja tas atbilst šo noteikumu </w:t>
            </w:r>
            <w:r w:rsidR="00000000" w:rsidRPr="00000000" w:rsidDel="00000000">
              <w:rPr>
                <w:rtl w:val="0"/>
              </w:rPr>
              <w:t xml:space="preserve">13.</w:t>
            </w:r>
            <w:r w:rsidR="00000000" w:rsidRPr="00000000" w:rsidDel="00000000">
              <w:rPr>
                <w:rtl w:val="0"/>
              </w:rPr>
              <w:t xml:space="preserve"> punktā minētajiem nosacījumiem, pieņem lēmumu par sabiedrības Altum biznesa  plāna apstiprināšanu un minēto lēmumu kopā ar sabiedrības Altum biznesa plānu nosūta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14. punktā noteiktais pienākums Ekonomikas ministrijai izvērtēt precizētā biznesa plāna atbilstību pēc noteikumu projekta 13. punkta ir korekts. Tieslietu ministrijas ieskatā, precizētā biznesa plāna atbilstība ir jāvērtē pēc noteikumu projekta 12.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Ekonomikas ministrija 10 darbdienu laikā pēc precizētā biznesa plāna saņemšanas to izskata un, ja tas atbilst šo noteikumu 12. punktā minētajiem nosacījumiem, pieņem lēmumu par sabiedrības Altum biznesa  plāna apstiprināšanu un minēto lēmumu kopā ar sabiedrības Altum biznesa plānu nosūta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Atbildīgā iestāde 10 darba dienu laikā pēc precizētā biznesa plāna saņemšanas to izskata un, ja tas atbilst šo noteikumu </w:t>
            </w:r>
            <w:r w:rsidR="00000000" w:rsidRPr="00000000" w:rsidDel="00000000">
              <w:rPr>
                <w:rtl w:val="0"/>
              </w:rPr>
              <w:t xml:space="preserve">21.</w:t>
            </w:r>
            <w:r w:rsidR="00000000" w:rsidRPr="00000000" w:rsidDel="00000000">
              <w:rPr>
                <w:rtl w:val="0"/>
              </w:rPr>
              <w:t xml:space="preserve"> punktā minētajiem nosacījumiem, pieņem lēmumu par sabiedrības Altum biznesa  plāna apstiprināšanu un minēto lēmumu kopā ar sabiedrības Altum biznesa plānu nosūta sadarbības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Sadarbības iestādei ir tiesības vienpusēji atkāpties no finansēšanas nolīguma: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iekļautie nosacījumi par tiesībām vienpusēji atkāpties no finansēšanas nolīguma neietilpst Vadības likuma 19. panta 14. punktā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noteikta vienpusējas atkāpšanās nosacījumi, ir ārpus Vadības likuma 19. panta 14. punkta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noteikti vienpusējas atkāpšanas nosacījumi, ir jāpapildina noteikumu projekta pilnvarojošais likums vai no noteikumu projekta jāsvītro iekļautā vienpusējas atkāpšanās no finansēšanas nolīguma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Vienpusēji atkāpšanās nosacījumi tiks iekļauti finansēšanas nolīgumā.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Finansēšanas nolīgumi tiek slēgti par līdzdalības fondiem plānoto kopējo finansējumu un gadījumā, ja elastības finansējums vai tā daļa netiks piešķirta pēc vidusposma izvērtējuma un Eiropas Komisijas lēmuma par elastības finansējuma galīgo piešķīrumu, tad par attiecīgo finansējuma apmēru tiks samazināts finansēšanas nolīgumā paredzētais līdzdalības fondam plānotais finansējums, kā arī tiks attiecīgi samazināti līdzdalības fondiem noteiktie iznākuma un rezultāta rādītāji. Līdz vidusposma izvērtējumam un Eiropas Komisijas lēmuma par elastības finansējuma galīgo piešķīrumu sabiedrība Altum var izmantot tikai līdzdalības fondiem šo noteikumu 7. punktā noteikto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Ieviešot līdzdalības fondu, sabiedrībai Altum ir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izziņas 17.punktā ietverto iebildumu un lūdzam noteikumu projektā noteikt, ka sabiedrībai Altum pirms gala labuma guvēja pieteikuma izvērtēšanas ir jāizvērtē un jāparaksta apliecinājums, ka atbalsta sniedzējs (persona) nav saistīts ar gala labuma guvēju likuma “Par interešu konflikta novēršanu valsts amatpersonu darbībā” izpratnē un Regulas (ES) Nr. 2018/1046 61.panta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lūdzam pievienot apliecinājuma standartformu.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ir saistīta ar Revīzijas iestādes 2022.gada 13.decembra revīziju Nr.DR/ESIF/2022/13-10.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27.1.2. un 27.2.1. apakšpunkti, kā arī 27.3. apakšpunkts nosaka pienākumu sabiedrībai Altum, ieviešot īpašos fondus gan tiešo, gan netiešo finanšu instrumentu veidā, ievērot interešu konflikta novēršanas prasības, t.sk.,  ievērojot Regulas Nr. 2021/1060 59.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novērstu interešu konfliktu, sabiedrībā Altum ir ieviesti vairāki iekšējie normatīvie akti (minēti izziņas 25. punktā), kuros atrunāta kārtība interešu konflikta novēršanai. Papildus norādām, ka nav skaidrs pamatojums, lai šajā noteikumu projektā tiktu detalizēti noteikts specifisks interešu konflikta novēršanas pasākums, kas ir tikai viens pasākums no lielāka pasākumu kopuma interešu konflikta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par šo normu korektu piemērošanu turpinās konsultācijas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Ieviešot līdzdalības fondus, sabiedrībai Altum ir pienākums: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Ieviešot specifisko atbalstu, sabiedrībai Altum ir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Altum jāizvērtē projektu potenciālo finansiālo dzīvotspēju, kas pamatota uzņēmējdarbības plānā vai līdzvērtīgā dokumentā. Tāpat ievērojot regulas Nr.2021/1060 59.pata 7.punktu, lūdzam noteikt, ka galasaņēmēju atlasei jānotiek saskaņā ar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Ieviešot līdzdalības fondus, sabiedrībai Altum ir pienākums: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Ieviešot specifisko atbalstu, sabiedrībai Altum ir pienākums: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Altum jānodrošina, ka tiek ievēroti piemērojamie tiesību akti, tostarp attiecīgie standarti un piemērojamie tiesību akti par nelikumīgi iegūtu līdzekļu legalizēšanas novēršanu, cīņu pret terorismu un krāpšanu nodokļu jomā. Līdzdalības fonds neuztur darījuma attiecības ar struktūrām, kas dibinātas teritorijās, kuru jurisdikcijas nesadarbojas ar ES attiecībā uz starptautiski saskaņotu nodokļu standartu piemērošanu, un transponē šādas prasības līgumos, ko noslēdz ar izraudzītajiem struktūrām, kas īsteno finanšu instrumentus.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nepieciešams atsevišķi norādīt normas, kas sabiedrībai “Altum” ir jau saistošas no citiem normatīviem.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ir Noziedzīgi iegūtu līdzekļu legalizācijas un terorisma un proliferācijas finansēšanas novēršanas likuma (turpmāk – Likums) subjekts, un savā darbībā stingri ievēro Likuma normas, t.sk. ir izveidota izveidojot iekšējās kontroles sistēma un tiek nodrošināta vienota klienta un tā saimnieciskās darbības izpēte atbilstoši Likuma un uz tā pamato izdoto normatīvo dokumentu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Starptautisko un Latvijas Republikas nacionālo sankciju likumam (Sankciju likums), Altum ir izveidota sankciju riska pārvaldīšanas iekšējās kontroles sistēma, t.sk. nodrošinot Sankciju likumā 11.2 panta speciālās prasības Sankciju ievērošanai Eiropas Savienības fondu un citas ārvalstu finanšu palīdzības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spēkā esošajiem normatīvajiem aktiem, atbilstoši Altum organizatoriskajiem dokumentiem un lēmumiem un ievērojot atbilstības likumus, noteikumus un standartus, tajā skaitā nozares pašregulējošo dokumentu prasības, Altum ir izstrādāta un tiek īstenota Noziedzīgi iegūtu līdzekļu legalizācijas un terorisma un proliferācijas finansēšanas novēršanas un sankciju ievērošanas politika (Altum NILLTPFN un Sankciju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Altum NILLTPFN un Sankciju politiku, Altum cita starpā,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neuzsāk darījuma attiecības, t.sk. neveic gadījuma rakstura darījumu ar klientu, ja Altum rīcībā ir informācija par klienta iespējamo saistību ar NILLTPF, krāpnieciskām darbībām vai citām aktivitātēm (darbībām), kas varētu kaitēt Altum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patur tiesības neveidot darījuma attiecības vai neveikt darījumus saistītus ar fiziskām vai juridiskām personām, kas minētas ES, ANO, ASV (OFAC) un / vai Latvijas Republikas sankciju sarakstos, kā arī ar juridiskām personām, kas ir šo personu īpašumā vai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atturas no darījuma, kurā kāda no darījuma pusēm ir reģistrēta jurisdikcijā, kas iekļauta FATF augsta riska jurisdikciju sarakstā (FATF High-risk and Non-Cooperative Jurisdictions);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atturas no darījuma, kurā kāda no darījuma pusēm ir reģistrēta ES augsta riska trešo valstu sarakstā, vai Latvijas Republikas normatīvajos aktos noteikta zemu nodokļu vai beznodokļu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Altum kā Finanšu nozares asociācijas biedrs savā darbībā ievēro Finanšu nozares asociācijas NILLN un Sankciju politiku tādā apmērā, kas nepieciešams Altum darbībai raksturīgo AML/CFT risku pilnīgai pārvaldīšanai.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ievēro nulles tolerancei attiecībā uz normatīvo aktu tīšiem pārkāpumiem noziedzīgi iegūtu līdzekļu legalizācijas, terorisma finansēšanas novēršanas, starptautisko, nacionālo un eksteritoriālo sankciju ievērošanas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Ieviešot līdzdalības fondus, sabiedrībai Altum ir pienākums: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ieviest īpašo fondu tiešā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katram finanšu instrumentam ir savs īpašais fonds, punkta redakcija jāmaina, paredzot vairākus īpašos fondus.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ieviest īpašos fondus tiešo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ieviest īpašos fondus tiešā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ieviest specifiskā atbalsta mērķa pasākumus tiešā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sabiedrībai Altum pirms gala labuma guvēja pieteikuma izvērtēšanas ir jāizvērtē un jāparaksta apliecinājumu, ka atbalsta sniedzējs (persona) nav saistīts ar gala labuma guvēju likuma “Par interešu konflikta novēršanu valsts amatpersonu darbībā” izpratnē un Regulas (ES) Nr. 2018/1046 61.panta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lūdzam pievienot apliecinājuma standartformu.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sabiedrībā Altum ir ieviesti: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Korupcijas un interešu konflikta novēršanas noteikumi, kuru mērķis ir nodrošināt sabiedrības Altum darbiniekiem pilnīgu izpratni par to, kādās formās izpaužas korupcija un interešu konflikts, lai sabiedrības Altum darbinieki varētu izvērtēt savas rīcības atbilstību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iekšējo un ārējo normatīvo aktu prasībām un nepieļautu to pārkāpumus,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korupcijas riski un interešu konflikti sabiedrībā Altum tiek savlaicīgi identificēti un adekvāti pārvaldīti, nepieļaujot to ietekmi uz sabiedrības Altum un/vai sabiedrības Altum klientu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Sabiedrību saistīto personu identifikācijas noteikumi, kuru mērķis ir noteikt kārtību, kādā tiek veikta ar sabiedrību “Altum” saistīto personu identifikācija, kā arī noteikt darījumu ar šīm personām veikšanas un lēmumu pieņemšanas kārtību. Šie noteikumi cita starpā nosaka, ka pirms jebkura darījuma uzsākšanas sabiedrībā Altum tiek identificēts vai darījums netiek veikts ar sabiedrību Altum saistītu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Ētikas kodekss, kura mērķis ir noteikt un nostiprināt amatpersonu un darbinieku profesionālās ētikas un uzvedības principus, kas veido darba kultūru, savstarpējo saskarsmi, kā arī attiecības ar citām institūcijām un sabiedrību Altum un sekmē sabiedrības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un stratēģisko mērķu sasniegšanu. Ētikas kodeksā cita starpā ir noteikta kārtība interešu konflikta, korupcijas un kukoļošanas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ka iebildumā minētās prasības tiesiskais pamatojums nav skaidrs, turklāt, tā veidotu nepamatoti lielu administratīvo slogu, ņemot vērā, ka gala saņēmēju atbalsta sniegšanas procesā ir iesaistītas vairākas struktūrvienības un darbinieki. Ja nepieciešams, lūdzam Finanšu ministriju skaidrot šāda iebilduma pamatojumu un potenciālo realizēšanas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ieviest īpašos fondus tiešā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 saskaņā ar Regulas Nr. 2021/1060 59. panta 7. punktu nodrošināt atklātu, caurskatāmu un objektīvi pamatotu atlasi, nodrošinot vienlīdzību un novēršot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jāievēro ne tikai Regula, bet arī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2021/1060 59. panta 7. punktu nodrošināt atklātu, caurskatāmu un objektīvi pamatotu atlasi, nodrošinot vienlīdzību un novēršot interešu konfliktu, </w:t>
            </w:r>
            <w:r w:rsidR="00000000" w:rsidRPr="00000000" w:rsidDel="00000000">
              <w:rPr>
                <w:b w:val="1"/>
                <w:u w:val="single"/>
                <w:rtl w:val="0"/>
              </w:rPr>
              <w:t xml:space="preserve">kā arī nodrošina, ka visām personām, kas piedalās</w:t>
            </w:r>
            <w:r w:rsidR="00000000" w:rsidRPr="00000000" w:rsidDel="00000000">
              <w:rPr>
                <w:rtl w:val="0"/>
              </w:rPr>
              <w:t xml:space="preserve">  finanšu instrumentu īstenošanā vai  </w:t>
            </w:r>
            <w:r w:rsidR="00000000" w:rsidRPr="00000000" w:rsidDel="00000000">
              <w:rPr>
                <w:b w:val="1"/>
                <w:u w:val="single"/>
                <w:rtl w:val="0"/>
              </w:rPr>
              <w:t xml:space="preserve">kas piedalās gala saņēmēju atlasēs</w:t>
            </w:r>
            <w:r w:rsidR="00000000" w:rsidRPr="00000000" w:rsidDel="00000000">
              <w:rPr>
                <w:b w:val="1"/>
                <w:u w:val="single"/>
                <w:rtl w:val="0"/>
              </w:rPr>
              <w:t xml:space="preserve">, tiek noteikts valsts amatpersonas status likuma "Par interešu konflikta novēršanu valsts amatpersonu darbībā" 4.panta (2</w:t>
            </w:r>
            <w:r w:rsidR="00000000" w:rsidRPr="00000000" w:rsidDel="00000000">
              <w:rPr>
                <w:b w:val="1"/>
                <w:u w:val="single"/>
                <w:vertAlign w:val="superscript"/>
                <w:rtl w:val="0"/>
              </w:rPr>
              <w:t xml:space="preserve">2</w:t>
            </w:r>
            <w:r w:rsidR="00000000" w:rsidRPr="00000000" w:rsidDel="00000000">
              <w:rPr>
                <w:b w:val="1"/>
                <w:u w:val="single"/>
                <w:rtl w:val="0"/>
              </w:rPr>
              <w:t xml:space="preserve">)daļas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personas, kurām ir piemērojams valsts amatpersonas statuss, nosaka likums “Par interešu konflikta novēršanu valsts amatpersonu darbībā”. Turklāt, MK Noteikumu projekta mērķis nav definēt prasības, kas primāri ir nosakāmas citos, tostarp augstāk stāvošos normatīvajos aktos.  Sabiedrība Altum darbojas likuma un tai noteikto pienākumu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saskaņā ar Regulas Nr. 2021/1060 59. panta 7. punktu nodrošināt atklātu, caurskatāmu un objektīvi pamatotu atlasi, nodrošinot vienlīdzību un novēršot interešu konfliktu;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19.1.6. uzkrāt un  publicēt informāciju par gala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ne tikai uzkrāt, bet arī publicēt datus par gala saņēmējiem, lūdzam papildināt anotāciju ar skaidrojumu, kādus datus par gala saņēmējiem plānots uzkrāt un to apstrādes mērķi. Atgādinām, ka personas datu apstrādei ir jāievēro Eiropas Parlamenta un Padomes 2016. gada 27. aprīļa regulas (ES) 2016/679 par fizisku personu aizsardzību attiecībā uz personas datu apstrādi un šādu datu brīvu apriti un ar ko atceļ direktīvu 95/46/EK (Vispārīgā datu aizsardzības regula)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datus par gala saņēmējiem plānots uzkrāt un publicēt tikai tādā apmērā, lai tiktu ievērotas Regulas Nr. 2021/1060 50. panta prasības. Redakcija precizēta anotācijā un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26.1.5. uzkrāt un publicēt informāciju par gala saņēmējiem saskaņā ar Regulas Nr. 2021/1060 50. panta 1.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nodrošināt informācijas un publicitātes pasākumus saskaņā ar regulas  Nr. 2021/1060 47. pantu un 50. pantu un normatīvajiem aktiem par Eiropas Savienības fondu ieviešanu 2021.–2027.gada plānošanas periodā, kā arī ievērot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17.1.6.punktā vārdus "pantu un 50. pantu un normatīvajiem aktiem par Eiropas Savienības fondu ieviešanu 2021.–2027.gada plānošanas periodā, kā arī ievērot saistītās komunikācijas un dizaina vadlīnijas;" ar vārdiem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26.1.5. uzkrāt un publicēt informāciju par gala saņēmējiem saskaņā ar Regulas Nr. 2021/1060 50. panta 1.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nodrošināt informācijas pieejamību 10 gadus, skaitot no dienas, kad ir piešķirts pēdējais atbalsts saskaņā ar atbalsta shēmu un gala labuma guvējs nodrošina informācijas pieejamību 10 gadus, skaitot no atbalsta piešķiršanas dienas, atbilstoši Komisijas regulas Nr. 1407/2013 6. panta 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izteikto iebildumu pie noteikumu projekta 6.punkta, lūdzam izvērtēt, vai visi pasākumi, kuros sabiedrība ALTUM sniegs atbalstu būs kvalificējams kā komercdarbības atbalsts gala labuma guvējam. Vēršam uzmanību, ka šī prasība ir attiecināma tikai uz komercdarbības atbalsta pasākumiem. Vienlaikus vēršam uzmanību, ka jau šobrīd ir zināms, ka ne visus pasākumus plānots ieviest ar Komisijas regulu Nr. 1407/2013, tādēļ ietvertā atsauce uz to nav korekta.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17. punktā ir ietverti ALTUM pienākumi, lūdzam pienākumus, kas attiecināmi uz gala labuma guvējiem iekļaut atsevišķā punktā, ja tādus vēlaties atrunāt šajā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labots, par pamatu ņemot EK lēmumu par Altum darbību; dzēsta atsauce uz de mininis regulējumu un izrietošajām prasībām gala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26.1.6. nodrošināt informācijas un publicitātes pasākumus saskaņā ar Regulas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17.1.7. nodrošināt informācijas pieejamību 10 gadus, skaitot no dienas, kad ir piešķirts pēdējais atbalsts saskaņā ar atbalsta shēmu un gala labuma guvējs nodrošina informācijas pieejamību 10 gadus, skaitot no atbalsta piešķiršanas dienas, atbilstoši Komisijas regulas Nr. 1407/2013 6. panta 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termini “gala saņēmējs” un “gala labuma guvējs” noteikumu projektā tiek lietoti kā sinonīmi, vai tiem ir atšķirīgs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skaidrot jēdziena "gala labuma guvējs” tvērumu vai arī konsekventi izmatot vienu terminu, nelietojot sinonīmus.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terminoloģija vienādota, lietojot terminu “gala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26.1.6. nodrošināt informācijas un publicitātes pasākumus saskaņā ar Regulas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ieviest īpašo fondu netiešā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vēl nav panākta vienošanās par interešu konflikta apliecinājuma veidlapu, tad Finanšu ministrija joprojām uztur izziņas 22.punktā izteikto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ieviest īpašos fondus netiešā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ieviest īpašo fondu netiešā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katram netiešajam finanšu instrumentam ir savs īpašais fonds, punkta redakcija jāmaina, paredzot vairākus īpašos fondus.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ieviest īpašos fondus netiešo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Netiešais finanšu instruments paredzēts tikai vienā atbalsta programmā – 1.2.3.2. pasākumā “Iespējkapitāla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ieviest īpašos fondus netiešā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ieviest specifiskā atbalsta mērķa pasākumus netiešā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 lēmuma lietā SA. 100013 30.b) punkts paredz informācijas glabāšanas nosacījumus arī ALTUM, lūdzam papildināt 17.2. apakšpunktu ar informācijas pieejamības nodrošināšanas nosacījumu, kas attiecināms uz finanšu starpnieku un ALTUM (pēc līdzības kā 17.1.7.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ieviest īpašos fondus netiešā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organizēt fondu pārvaldnieku atlasi atklātā, pārredzamā, nediskriminējošā un konkurenci nodrošinošā procedūrā, izvairoties no interešu konflikta;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Lūidzam paredzēt, ka ir jānodrošina, ka fondu paŗvaldnieki ievēros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 fondu pārvaldnieku atlasi atklātā, pārredzamā, nediskriminējošā un konkurenci nodrošinošā procedūrā, izvairoties no interešu konflikta,</w:t>
            </w:r>
            <w:r w:rsidR="00000000" w:rsidRPr="00000000" w:rsidDel="00000000">
              <w:rPr>
                <w:b w:val="1"/>
                <w:u w:val="single"/>
                <w:rtl w:val="0"/>
              </w:rPr>
              <w:t xml:space="preserve"> kā arī nodrošinot, ka fondu pārvaldniekiem tiek noteikts pienākums nodrošināt, ka visām personām, kas piedalās  finanšu instrumentu īstenošanā vai  kas piedalās gala saņēmēju atlasēs, tiek noteikts valsts amatpersonas status likuma "Par interešu konflikta novēršanu valsts amatpersonu darbībā" 4.panta (22)daļas izpratnē;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personas, kurām ir piemērojams valsts amatpersonas statuss, nosaka likums “Par interešu konflikta novēršanu valsts amatpersonu darbībā”. Turklāt, MK Noteikumu projekta mērķis nav definēt prasības, kas primāri ir nosakāmas citos, tostarp augstāk stāvošos normatīvajos aktos.  Fondu pārvaldnieki darbosies likuma un tiem noteikto pienākumu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organizēt fondu pārvaldnieku un to piedāvāto finanšu pakalpojumu  izvēli atklātā, pārredzamā, nediskriminējošā un konkurenci nodrošinošā procedūrā saskaņā ar Eiropas Komisijas 2014. gada 17. jūnija Regulas (ES) Nr. 651/2014, ar ko noteiktas atbalsta kategorijas atzīst par saderīgām ar iekšējo tirgu, piemērojot Līguma 107. un 108. pantu 21. panta 14. punktu, nepieļaujot interešu konflikta situācijas;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organizēt fondu pārvaldnieku atlasi atklātā, pārredzamā, nediskriminējošā un konkurenci nodrošinošā procedūrā, izvairoties no interešu konflikta;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sākotnēji normā bija iekļauta atsauce uz publisko iepirkumu regulējuma ievērošanu fondu pārvaldnieku atlases veikšanai, lūdzam sniegt skaidrojumu, pamatojot publisko iepirkumu regulējuma neattiecināšanu attiecībā uz fondu pārvaldnieku atlases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izziņas 33.punktā sniegtais skaidrojums nekādi nepamato to, ka konkrētajā gadījumā fondu pārvaldnieku atlases veikšanai nebūtu saistošs publisko iepirkumu regulējums. Turklāt Regulas Nr. 2021/1060 59.panta 7.punktā minētais attiecas uz gala saņēmēju atlasi, nevis uz fondu pārvaldnieku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pievienojot atsauci uz Eiropas Komisijas 2014. gada 17. jūnija Regulas (ES) Nr. 651/2014, ar ko noteiktas atbalsta kategorijas atzīst par saderīgām ar iekšējo tirgu, piemērojot Līguma 107. un 108. pantu (turpmāk – Komisijas regula Nr. 651/2014) 21. panta 13. punkta b) un c) apakšpunktiem, ņemot vērā, ka fondu pārvaldnieki tiks atlasīti, ievērojot Komisijas regulas Nr. 651/2014 21. panta prasības, vienlaikus norādām, ka arī Komisijas regula Nr. 651/2014 neuzliek pienākumu atlasi veikt Publisko iepirkumu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organizēt fondu pārvaldnieku un to piedāvāto finanšu pakalpojumu  izvēli atklātā, pārredzamā, nediskriminējošā un konkurenci nodrošinošā procedūrā saskaņā ar Eiropas Komisijas 2014. gada 17. jūnija Regulas (ES) Nr. 651/2014, ar ko noteiktas atbalsta kategorijas atzīst par saderīgām ar iekšējo tirgu, piemērojot Līguma 107. un 108. pantu 21. panta 14. punktu, nepieļaujot interešu konflikta situācijas;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19.2.1. organizēt fondu pārvaldnieku atlasi atklātā, pārredzamā, nediskriminējošā un konkurenci nodrošinošā procedūrā, izvairoties no interešu konflikta;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atsauces uz Publisko iepirkumu likumu (turpmāk - PIL) svītrošanu no noteikumu projekta 19.2.1.apakšpunkta, jo fondu pārvaldnieki var būt atlasīti tikai ievērojot PIL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pārņemta, ievērojot Regulas Nr. 2021/1060 59. panta 7. punktā noteikto, kas nenosaka pienākumu atlasi veikt, izmantojot Publisko iepirkumu 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lai nodrošinātu nediskriminācijas principa ievērošanu, sabiedrība Altum veiks dažādus pasākumus (t.sk. informācija mājaslapā, plašsaziņas līdzekļos, sociālajos medijos u.c.), lai pēc iespējas plašāk informētu potenciālos interesentus par fondu pārvaldnieku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organizēt fondu pārvaldnieku un to piedāvāto finanšu pakalpojumu  izvēli atklātā, pārredzamā, nediskriminējošā un konkurenci nodrošinošā procedūrā saskaņā ar Eiropas Komisijas 2014. gada 17. jūnija Regulas (ES) Nr. 651/2014, ar ko noteiktas atbalsta kategorijas atzīst par saderīgām ar iekšējo tirgu, piemērojot Līguma 107. un 108. pantu 21. panta 14. punktu, nepieļaujot interešu konflikta situācijas;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organizēt finanšu starpnieku atlasi atklātā, pārredzamā, nediskriminējošā un konkurenci nodrošinošā procedūrā, izvairoties no interešu konflikta un ievērojot Publisko iepirkumu likumu, kā arī regulas Nr. 2021/1060 59. panta 5. punktu “b” apakšpunktu, lai to salāgotu ar citos normatīvajos aktos lietoto terminoloģiju un nodrošinātu, ka finanšu starpniekiem netiek sniegta ekonomiskā priekšrocība un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w:t>
            </w:r>
            <w:r w:rsidR="00000000" w:rsidRPr="00000000" w:rsidDel="00000000">
              <w:rPr>
                <w:i w:val="1"/>
                <w:rtl w:val="0"/>
              </w:rPr>
              <w:t xml:space="preserve">"lai to salāgotu ar citos normatīvajos aktos lietoto terminoloģiju un nodrošinātu, ka finanšu starpniekiem netiek sniegta ekonomiskā priekšrocība un komercdarbības atbalsts.</w:t>
            </w:r>
            <w:r w:rsidR="00000000" w:rsidRPr="00000000" w:rsidDel="00000000">
              <w:rPr>
                <w:rtl w:val="0"/>
              </w:rPr>
              <w:t xml:space="preserve">", ņemot vērā, ka šis teikums ir paskaidrojošs un atbilstoši juridiskās tehnikas prasībām nav iekļaujams normatīvajā aktā. Nepieciešamības gadījumā, aicinām šo skaidrojumu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organizēt fondu pārvaldnieku un to piedāvāto finanšu pakalpojumu  izvēli atklātā, pārredzamā, nediskriminējošā un konkurenci nodrošinošā procedūrā saskaņā ar Eiropas Komisijas 2014. gada 17. jūnija Regulas (ES) Nr. 651/2014, ar ko noteiktas atbalsta kategorijas atzīst par saderīgām ar iekšējo tirgu, piemērojot Līguma 107. un 108. pantu 21. panta 14. punktu, nepieļaujot interešu konflikta situācijas;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nodrošināt, ka finanšu starpnieki atbilst regulas Nr. 2021/1060 X pielikumam un ka tie ievēro šo noteikumu </w:t>
            </w:r>
            <w:r w:rsidR="00000000" w:rsidRPr="00000000" w:rsidDel="00000000">
              <w:rPr>
                <w:rtl w:val="0"/>
              </w:rPr>
              <w:t xml:space="preserve">17.2.2.</w:t>
            </w:r>
            <w:r w:rsidR="00000000" w:rsidRPr="00000000" w:rsidDel="00000000">
              <w:rPr>
                <w:rtl w:val="0"/>
              </w:rPr>
              <w:t xml:space="preserve"> apakšpunktā minētā līgumā noteikto pienākumu veikt nodalītu uzskaiti un ievērot publicitātes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regulas Nr. 2021/1060 X pielikumā tiek noteikti finansēšanas nolīgumu un stratēģijas dokumentu elementi, nevis nosacījumi finanšu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izvērtēt atsauces uz regulas Nr. 2021/1060 X pielikumu atbilstību, pamatotību un nepieciešamības gadījumā precizēt noteikumu projekta 17.2.3.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 2021/1060 X  pielikums “Finansēšanas nolīgumu un stratēģijas dokumentu elementi – 59. panta 1. un 5. punkts” ir attiecināmi arī uz fondu pārvaldniekiem, ņemot vērā, ka līgumi starp sabiedrību Altum un fondu pārvaldniekiem cita starpā tiek slēgti arī Regulas Nr. 2021/1060 59. panta 5. punkta b) apakšpunktā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2021/1060 59. panta 5. punktā ir norādīts, ka “Minētajos finansēšanas nolīgumos ietver visus X pielikumā noteiktos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26.2.3. noteikt, ka fondu pārvaldnieki ievēro šo noteikumu </w:t>
            </w:r>
            <w:r w:rsidR="00000000" w:rsidRPr="00000000" w:rsidDel="00000000">
              <w:rPr>
                <w:rtl w:val="0"/>
              </w:rPr>
              <w:t xml:space="preserve">26.1.6.</w:t>
            </w:r>
            <w:r w:rsidR="00000000" w:rsidRPr="00000000" w:rsidDel="00000000">
              <w:rPr>
                <w:rtl w:val="0"/>
              </w:rPr>
              <w:t xml:space="preserve"> apakšpunktā minētās publicitātes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ieguldīt finanšu instrumentu līdzekļus, kas nav izmantoti šo noteikumu </w:t>
            </w:r>
            <w:r w:rsidR="00000000" w:rsidRPr="00000000" w:rsidDel="00000000">
              <w:rPr>
                <w:rtl w:val="0"/>
              </w:rPr>
              <w:t xml:space="preserve">22.</w:t>
            </w:r>
            <w:r w:rsidR="00000000" w:rsidRPr="00000000" w:rsidDel="00000000">
              <w:rPr>
                <w:rtl w:val="0"/>
              </w:rPr>
              <w:t xml:space="preserve"> punktā minēto attiecināmo izmaksu segšanai, atbilstoši Eiropas Parlamenta un Padomes Regulas 2013. gada 17. decembris (ES) Nr. 1303/2013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 turpmāk - regula Nr. 1303/2013) 43. panta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noteikumu projekta 17.5.apakšpunktā minēto atsauci uz Eiropas Parlamenta un Padomes 2013. gada 17. decembris Regulu (ES) Nr. 1303/2013 ,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Vēršam uzmanību, ka minētā regula ir attiecināma uz ES struktūrfondu un Kohēzijas fonda 2014.-2020.gada plānošanas periodu. Attiecīgu precizējumu lūdzam veikt arī pie noteikumu projekta 22.4.apakšpunkta un anotācijas 5.sadaļā.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ieguldīt finanšu instrumentu līdzekļus, kas nav izmantoti šo noteikumu </w:t>
            </w:r>
            <w:r w:rsidR="00000000" w:rsidRPr="00000000" w:rsidDel="00000000">
              <w:rPr>
                <w:rtl w:val="0"/>
              </w:rPr>
              <w:t xml:space="preserve">31. </w:t>
            </w:r>
            <w:r w:rsidR="00000000" w:rsidRPr="00000000" w:rsidDel="00000000">
              <w:rPr>
                <w:rtl w:val="0"/>
              </w:rPr>
              <w:t xml:space="preserve">punkt</w:t>
            </w:r>
            <w:r w:rsidR="00000000" w:rsidRPr="00000000" w:rsidDel="00000000">
              <w:rPr>
                <w:rtl w:val="0"/>
              </w:rPr>
              <w:t xml:space="preserve">ā minēto attiecināmo izmaksu segšanai, atbilstoši Regulas 2021/1060 62. panta 1.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mainoties finanšu tirgus situācijai vai paredzot tirgus nepilnību izvērtējumā nenorādītu ERAF, KF vai TPF līdzfinansēta finanšu instrumenta atbalsta programmu, aktualizēt tirgus nepilnību izvērtējumu un iesniegt to informācijai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Lūzam ievērot Reguli, kas apredz, ka UK paŗbauda izvērtējumu, nevbis tikai pieņem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finanšu tirgus situācijai vai paredzot tirgus nepilnību izvērtējumā nenorādītu ERAF, KF vai TPF līdzfinansēta finanšu instrumenta atbalsta programmu, aktualizēt tirgus nepilnību izvērtējumu un iesniegt to</w:t>
            </w:r>
            <w:r w:rsidR="00000000" w:rsidRPr="00000000" w:rsidDel="00000000">
              <w:rPr>
                <w:strike w:val="1"/>
                <w:rtl w:val="0"/>
              </w:rPr>
              <w:t xml:space="preserve"> informācijai</w:t>
            </w:r>
            <w:r w:rsidR="00000000" w:rsidRPr="00000000" w:rsidDel="00000000">
              <w:rPr>
                <w:rtl w:val="0"/>
              </w:rPr>
              <w:t xml:space="preserve"> </w:t>
            </w:r>
            <w:r w:rsidR="00000000" w:rsidRPr="00000000" w:rsidDel="00000000">
              <w:rPr>
                <w:b w:val="1"/>
                <w:u w:val="single"/>
                <w:rtl w:val="0"/>
              </w:rPr>
              <w:t xml:space="preserve">pārbaudei</w:t>
            </w:r>
            <w:r w:rsidR="00000000" w:rsidRPr="00000000" w:rsidDel="00000000">
              <w:rPr>
                <w:rtl w:val="0"/>
              </w:rPr>
              <w:t xml:space="preserve">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Uzraudzības komiteja darbojas, ievērojot Regulas Nr. 2021/1060 nosacījumus, tāpat kā tas ir bijis iepriekšējā ES fondu plānošanas periodā, t.sk. ievērojot, ka jebkuru Uzraudzības komitejas dokumentu var pieņemt gan zināšanai, gan pārbaudei. Aicinām saglabāt līdzšinējo kārtību, ņemot vērā, ka ir iekļautas nepieciešamās atsauces uz attiecīgo 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mainoties finanšu tirgus situācijai vai paredzot tirgus nepilnību izvērtējumā nenorādītu ERAF vai TPF līdzfinansēta finanšu instrumenta atbalsta programmu, aktualizēt tirgus nepilnību izvērtējumu un iesniegt to informācijai Uzraudzības komitejā;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izstrādāt finansēšanas nolīgumu, ievērojot regulas Nr. 2021/1060 X pielikumā noteikto, izņemot Regulas Nr. 2021/1060 X pielikuma 1. punkta i) apakšpunktā noteiktos nosacījumus par resursu atkārtotu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"i" apakšpunkts nav iekļaujams nolīgumā? Regulas 2021/1060 59.panta 5.punktā noteikts, ka "finansēšanas nolīgumos iekļauj </w:t>
            </w:r>
            <w:r w:rsidR="00000000" w:rsidRPr="00000000" w:rsidDel="00000000">
              <w:rPr>
                <w:b w:val="1"/>
                <w:rtl w:val="0"/>
              </w:rPr>
              <w:t xml:space="preserve">visus</w:t>
            </w:r>
            <w:r w:rsidR="00000000" w:rsidRPr="00000000" w:rsidDel="00000000">
              <w:rPr>
                <w:rtl w:val="0"/>
              </w:rPr>
              <w:t xml:space="preserve"> X pielikumā minētos elementus". Noteikumu anotācijā vēl pie tam ir atrunāta arī  "j" apakšpunkta neiekļaušana.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ņemot vērā Regulas Nr. 2021/1060 59. panta 5. punktā noteikto nosacījumi, ka "finansēšanas nolīgumos iekļauj visus X pielikumā minētos elementus".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izstrādāt finansēšanas nolīgumus, ievērojot Regulas Nr. 2021/1060 X pielikumā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izstrādāt finansēšanas nolīgumu, ievērojot regulas Nr. 2021/1060 X pielikumā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un sabiedrības Altum nolīgumā atrunā ERAF ieguldījumu kārtību, līdz ar to netiek atrunāti noteikumi par resursu atkārtotu izmantošanu, kas ir noteikts regulas Nr.2021/1060 X pielikuma 1.punkta i)apakšpunktā. Ņemot vērā iepriekš minēto aicinām papildināt MK noteikuma projekta punktu ar izņēmumu. Lūgums salāgot informāciju MK noteikumu 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izstrādāt finansēšanas nolīgumu, saskaņā ar regulas Nr. 2021/1060 X pielikumu, izņemot regulas Nr.2021/1060 X pielikuma 1.punkta i)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iekļaujot izņēmumu.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izstrādāt finansēšanas nolīgumus, ievērojot Regulas Nr. 2021/1060 X pielikumā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reizi gadā informēt Uzraudzības komitejas sekretariātu par sabiedrības Altum attiecināmo un apstiprināto pārvaldības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Fondu ieviešanu uzrauga Uzraudzības komiteja, nevis tās sekretariāts, lūdzma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reizi gadā informēt Uzraudzības komitej</w:t>
            </w:r>
            <w:r w:rsidR="00000000" w:rsidRPr="00000000" w:rsidDel="00000000">
              <w:rPr>
                <w:b w:val="1"/>
                <w:u w:val="single"/>
                <w:rtl w:val="0"/>
              </w:rPr>
              <w:t xml:space="preserve">u </w:t>
            </w:r>
            <w:r w:rsidR="00000000" w:rsidRPr="00000000" w:rsidDel="00000000">
              <w:rPr>
                <w:strike w:val="1"/>
                <w:rtl w:val="0"/>
              </w:rPr>
              <w:t xml:space="preserve">sekretariātu </w:t>
            </w:r>
            <w:r w:rsidR="00000000" w:rsidRPr="00000000" w:rsidDel="00000000">
              <w:rPr>
                <w:rtl w:val="0"/>
              </w:rPr>
              <w:t xml:space="preserve">par sabiedrības Altum attiecināmo un apstiprināto pārvaldības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reizi gadā informēt Uzraudzības komiteju par sabiedrības Altum attiecināmo un apstiprināto pārvaldības maksu.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saskaņot sabiedrības Altum ierosinātos grozījumus biznesa plānā, kas iepriekš saskaņoti ar Ekonomikas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sabiedrības Altum ierosinātie biznesa plāna grozījumi tiek saskaņoti ar Ekonomikas ministriju. Ekonomikas ministrija, pēc šo grozījumu saskaņošanas, nosūta informāciju par saskaņotajiem grozījumiem Sadarbības iestādei. Sadarbības iestāde, balstoties uz saņemto informāciju, veic grozījumus noslēgtajā nolīgumā, bet nesaskaņo pašus biznesa plāna grozījumus. Ņemot vērā iepriekš minēto ierosinām svītrot šo MK noteikumu projekta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reizi gadā informēt Uzraudzības komiteju par sabiedrības Altum attiecināmo un apstiprināto pārvaldības maksu.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Specifiskā atbalsta attiecināmās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resursi, kas iemaksāti atpakaļ finanšu instrumentos, vismaz astoņus gadus pēc attiecināmības perioda beigām tiek izmantoti atkārtoti saskaņā ar tās programmas vai to programmu politiskajiem mērķiem, saskaņā ar kurām tie tika izveidoti, vai nu tajā pašā finanšu instrumentā, vai – pēc minēto resursu izņemšanas no finanšu instrumenta – citos finanšu instrumentos vai citos atbalsta veidos.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Līdzdalības fondu un finanšu instrumentu attiecināmās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Specifiskā atbalsta attiecināmās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procentus un citus ieņēmumus, kas saistāmi ar atbalstu, kurš no fondiem izmaksāts finanšu instrumentiem, tostarp pārvaldības maksu maksājumiem un atlīdzībai par pārvaldības izmaksām, kas radušās struktūrām, kuras īsteno finanšu instrumentu saskaņā ar Regulas 2021/1060 68.panta 1. punkta d) apakšpunktu, izmanto tādam pašam mērķim vai mērķiem kā sākotnējo atbalstu no fondiem vai nu tajā pašā finanšu instrumentā, vai – pēc finanšu instrumenta slēgšanas – citos finanšu instrumentos vai citos atbalsta veidos turpmākām investīcijām galasaņēmējos līdz attiecināmības perioda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Līdzdalības fondu un finanšu instrumentu attiecināmās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Specifiskā atbalsta attiecināmās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galasaņēmējiem tiks prasīts segt administrēšanas maksas vai to daļu. Attiecīgi noteikumu projektā jānosaka, ka tos nedeklarē kā attiecināmos izdevumus. Attiecināmie izdevumi, kas deklarēti kā programmieguldījuma kopējā summa, kas finanšu instrumentam samaksāta vai garantiju gadījumā ar finanšu instrumentu rezervēta garantijas līgumiem attiecināmības perioda laikā saskaņā ar Regulas 2021/1060 68. panta 1. punktu, nepārsniedz summu, ko veido tā piemērošanas nolūkā no fondiem izmaksātā atbalsta kopējā summa un atbilstošais valsts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 par administrēšanas 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Līdzdalības fondu un finanšu instrumentu attiecināmās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Specifiskā atbalsta attiecināmās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ieviešot finanšu instrumentus ir jāievēro regulas Nr. 2021/1060 64.panta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Līdzdalības fondu un finanšu instrumentu attiecināmās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Sabiedrības Altum līdzdalības fondus un tā finansētos finanšu instrumentus nodala kā atsevišķu finanšu bloku saskaņā ar regulas Nr. 2021/1060 58. panta 6. punktu. Līdzdalības fondos pieejamais ERAF, KF un TPF  finansējums ir nedalīti izmantojams šo noteikumu 2. punktā minēto specifiskā atbalsta mērķos un pasākumos noteikto finanšu instrumentu izsniegšanai, ieguldījumu veikšanai (t.sk. fondu pārvaldnieku pārvaldības maksai riska kapitāla instrumentos), kredītriska zaudējumu segšanai (tiek izmantots sagaidāmo zaudējumu segšanai), līdzdalības fonda pārvaldības maksai un tiešo finanšu instrumentu pārvaldības maksai. Sabiedrībai "Altum" ir tiesības atteikties no turpmākās finanšu instrumentu izsniegšanas, ieguldījumu veikšanas,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projekta 30.punktu esošajā redakcijā. Vēršam uzmanību, ka ERAF, KF un TPF nav iespējams izmantot nedalīti, proti, katra fonda apjoms ir noteikts programmas pielikumā un finansējuma pārcelšana starp fondiem un politiskiem mērķiem bez programmas grozījumiem nav atbalstāma. Lūdzam precizēt šo normu, lai tā ir nepārprotami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Sabiedrības Altum līdzdalības fondus un tā finansētos finanšu instrumentus nodala kā atsevišķu finanšu bloku saskaņā ar Regulas Nr. 2021/1060 58. panta 6. punktu. Līdzdalības fondos pieejamais ERAF un TPF  finansējums katra attiecīgā fonda ietvaros ir nedalīti izmantojams šo noteikumu 2. punktā minēto katra attiecīgā fonda specifiskā atbalsta mērķos un pasākumos noteikto finanšu instrumentu izsniegšanai, ieguldījumu veikšanai (t.sk. fondu pārvaldnieku pārvaldības maksai iespējkapitāla instrumentos), kredītriska zaudējumu segšanai (tiek izmantots sagaidāmo zaudējumu segšanai), līdzdalības fonda pārvaldības maksai un tiešo finanšu instrumentu pārvaldības maksai. Sabiedrībai Altum ir tiesības atteikties no turpmākās finanšu instrumentu izsniegšanas, ieguldījumu veikšanas,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Līdzdalības fondu ietvaros sabiedrības Altum atbalstāmās darbības ir līdzdalības fonda vadība, šo noteikumu 2. punktā minēto specifiskā atbalsta mērķos un pasākumos noteikto finanšu instrumentu īstenošana un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šajā punktā paredzētās darbības ir tādas, kuras iekļaujas Altum izveides pamatmērķos, lūdzam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likuma deleģējumu, kurš noteic, ka šajā MK Noteikumu projektā ir jānosaka arī atbalstāmās darbības, ir iekļauts šis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Līdzdalības fondu ietvaros sabiedrības Altum atbalstāmās darbības ir līdzdalības fonda vadība, šo noteikumu 2. punktā minēto specifiskā atbalsta mērķos un pasākumos noteikto finanšu instrumentu īstenošana un vadība.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Specifiskā atbalsta un finanšu instrumentu ietvaros ir šādas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nekorektas interpretācijas risku, ka tikai uz attiecināmajām izmaksām un šo noteikumu 22.1. apakšpunktā noteikto attiecināmo izmaksu gadījumā ir ievērojami valsts atbalsta programmas nosacījumi, lūdzam papildināt noteikumu projektu ar nosacījumu, ka specifiskā atbalsta un tā finansēto finanšu instrumentu ietvaros visām iesaistītajām pusēm jāievēro arī komercdarbības atbalsta programmā ietvertie nosacījumi. Papildus, aicinām anotācijā skaidrot, ka neatkarīgi no finanšu instrumenta, kas minēts noteikumu projekta 22.punktā, attiecināmās izmaksas tiks noteiktas ievērojot piemērojamā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Līdzdalības fondos un finanšu instrumentu ietvaros ir šādas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līdzekļi, kas garantiju veidā paredzēti finanšu instrumentiem 1.2.2.2. SAM pasākuma un 1.2.3. SAM mērķa 1.2.3.4. pasākuma "Garantijas, portfeļgarantijas pilna cikla uzņēmējdarbībai" ietvaros atbilstoši  Regulas  Nr. 2021/1060 68. panta 1. punkta “b”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garantiju veidā paredzēti finanšu instrumentu </w:t>
            </w:r>
            <w:r w:rsidR="00000000" w:rsidRPr="00000000" w:rsidDel="00000000">
              <w:rPr>
                <w:b w:val="1"/>
                <w:u w:val="single"/>
                <w:rtl w:val="0"/>
              </w:rPr>
              <w:t xml:space="preserve">gala saņēmējiem</w:t>
            </w:r>
            <w:r w:rsidR="00000000" w:rsidRPr="00000000" w:rsidDel="00000000">
              <w:rPr>
                <w:rtl w:val="0"/>
              </w:rPr>
              <w:t xml:space="preserve"> 1.2.2.2. SAM pasākuma un 1.2.3. SAM mērķa 1.2.3.4. pasākuma "Garantijas, portfeļgarantijas pilna cikla uzņēmējdarbībai" ietvaros atbilstoši  Regulas  Nr. 2021/1060 68. panta 1. punkta “b”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vienkāršota, un, lai nebūtu jādublē Regulā Nr. 2021/1060 noteiktās prasības,  ir pievienota atsauce uz Regulas Nr. 2021/1060  68. panta 1. punktu, kurā ir precīzi nodefinēts, kas uzskatāms par attiecināmajām izmaksām katrā īpašajā fondā, t.sk. gala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kapitalizētas garantiju maksas subsīdijas 1.2.2. SAM pasākuma un 1.2.3. SAM mērķa 1.2.3.4. pasākuma "Garantijas, portfeļgarantijas pilna cikla uzņēmējdarbībai" ietvaros atbilstoši Regulas Nr. 2021/1060 68. panta 1. punkta  "c"  apakšpunktā, ja finanšu instrumenta valsts  atbalsta  programmā  ir paredzētas garantiju maksas subsīdijas;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Lūdzma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kapitalizētas garantiju maksas subsīdijas</w:t>
            </w:r>
            <w:r w:rsidR="00000000" w:rsidRPr="00000000" w:rsidDel="00000000">
              <w:rPr>
                <w:b w:val="1"/>
                <w:u w:val="single"/>
                <w:rtl w:val="0"/>
              </w:rPr>
              <w:t xml:space="preserve"> gala saņēmējiem</w:t>
            </w:r>
            <w:r w:rsidR="00000000" w:rsidRPr="00000000" w:rsidDel="00000000">
              <w:rPr>
                <w:rtl w:val="0"/>
              </w:rPr>
              <w:t xml:space="preserve"> 1.2.2. SAM pasākuma un 1.2.3. SAM mērķa 1.2.3.4. pasākuma "Garantijas, portfeļgarantijas pilna cikla uzņēmējdarbībai" ietvaros atbilstoši Regulas Nr. 2021/1060 68. panta 1. punkta  "c"  apakšpunktā, ja finanšu instrumenta valsts  atbalsta  programmā  ir paredzētas garantiju maksas subsīdijas;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vienkāršota, un, lai nebūtu jādublē Regulā Nr. 2021/1060 noteiktās prasības,  ir pievienota atsauce uz Regulas Nr. 2021/1060  68. panta 1. punktu, kurā ir precīzi nodefinēts, kas uzskatāms par attiecināmajām izmaksām katrā īpašajā fondā, t.sk. gala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līdzekļi, kas kapitāla veidā paredzēti  1.2.3. SAM mērķa 1.2.3.2.  pasākuma "Iespējkapitāla ieguldījumi" ietvaros atbilstoši  Regulas  Nr. 2021/1060 68. panta 1. punkta “a”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kapitāla veidā paredzēti </w:t>
            </w:r>
            <w:r w:rsidR="00000000" w:rsidRPr="00000000" w:rsidDel="00000000">
              <w:rPr>
                <w:b w:val="1"/>
                <w:u w:val="single"/>
                <w:rtl w:val="0"/>
              </w:rPr>
              <w:t xml:space="preserve">gala saņēmējiem </w:t>
            </w:r>
            <w:r w:rsidR="00000000" w:rsidRPr="00000000" w:rsidDel="00000000">
              <w:rPr>
                <w:rtl w:val="0"/>
              </w:rPr>
              <w:t xml:space="preserve"> 1.2.3. SAM mērķa 1.2.3.2.  pasākuma "Iespējkapitāla ieguldījumi" ietvaros atbilstoši  Regulas  Nr. 2021/1060 68. panta 1. punkta “a”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vienkāršota, un, lai nebūtu jādublē Regulā Nr. 2021/1060 noteiktās prasības,  ir pievienota atsauce uz Regulas Nr. 2021/1060  68. panta 1. punktu, kurā ir precīzi nodefinēts, kas uzskatāms par attiecināmajām izmaksām katrā īpašajā fondā, t.sk. gala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līdzekļi, kas aizdevumu veidā paredzēti 1.2.3.  SAM mērķa pasākumā 1.2.3.3. "Starta, izaugsmes aizdevumi" un 1.2.3. SAM mērķa pasākumā 1.2.3.5. "Aizdevumi produktivitātes kāpināšanai" regulas Nr. 2021/1060 68. panta 1. punkta “a” noteiktajai kārtībai, un kas aizdevumu un kapitāla atlaides veidā paredzēti 1.2.1.2. SAM pasākumā, 2.1.1. SAM pasākumos, 2.1.2. SAM mērķī, 2.1.4. SAM mērķī un 6.1.1.4. SAM pasākumā Regulas Nr. 2021/1060 68. panta 1. punkta “a” un “c”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aizdevumu veidā paredzēti </w:t>
            </w:r>
            <w:r w:rsidR="00000000" w:rsidRPr="00000000" w:rsidDel="00000000">
              <w:rPr>
                <w:b w:val="1"/>
                <w:u w:val="single"/>
                <w:rtl w:val="0"/>
              </w:rPr>
              <w:t xml:space="preserve">gala saņēmējiem</w:t>
            </w:r>
            <w:r w:rsidR="00000000" w:rsidRPr="00000000" w:rsidDel="00000000">
              <w:rPr>
                <w:rtl w:val="0"/>
              </w:rPr>
              <w:t xml:space="preserve"> 1.2.3.  SAM mērķa pasākumā 1.2.3.3. "Starta, izaugsmes aizdevumi" un 1.2.3. SAM mērķa pasākumā 1.2.3.5. "Aizdevumi produktivitātes kāpināšanai" regulas Nr.  2021/1060 68. panta 1. punkta “a” noteiktajai kārtībai, un kas aizdevumu un kapitāla atlaides veidā paredzēti 1.2.1.2. SAM pasākumā, 2.1.1. SAM pasākumos, 2.1.2. SAM mērķī, 2.1.4. SAM mērķī un 6.1.1.4. SAM pasākumā Regulas Nr. 2021/1060 68. panta 1. punkta “a” un “c”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vienkāršota, un, lai nebūtu jādublē Regulā Nr. 2021/1060 noteiktās prasības,  ir pievienota atsauce uz Regulas Nr. 2021/1060  68. panta 1. punktu, kurā ir precīzi nodefinēts, kas uzskatāms par attiecināmajām izmaksām katrā īpašajā fondā, t.sk. gala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sabiedrības Altum līdzdalības fonda  pārvaldības maksa un īpašo fondu, kas tiek ieviests tiešo finanšu instrumentu veidā, pārvaldības maksa atbilstoši Regulas Nr. 2021/1060 68. panta 4. punktā noteiktajām robežvērtībām;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 fondu līdzekļiem nebūtu jāapmaksā šādu finanšu instrumentu pārvaldības maksas, lūdzam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sabiedrības Altum līdzdalības fonda  pārvaldības maksa un īpašo fondu, kas tiek ieviests tiešo finanšu instrumentu veidā, pārvaldības maksa atbilstoši Regulas Nr. 2021/1060 68. panta 4. punktā noteiktajām robežvērtībām;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instrumentu pārvaldības maksa ir daļa no izmaksām, kas ir attiecināmas kontekstā ar Regulu Nr. 2021/1060 (Skatīt, piemēram, 68. pantu “Īpaši attiecināmības noteikumi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sabiedrības Altum līdzdalības fonda  pārvaldības maksa un īpašo fondu, kas tiek ieviests tiešo finanšu instrumentu veidā, pārvaldības maksa atbilstoši Regulas Nr. 2021/1060 68. panta 4. punktā noteiktajām robežvērtībām;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sabiedrības Altum līdzdalības fonda  pārvaldības maksa un īpašo fondu, kas tiek ieviests tiešo finanšu instrumentu veidā, pārvaldības maksa atbilstoši Regulas Nr. 2021/1060 68. panta 4. punktā noteiktajām robežvērtībām;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"Pašreizējā situācija, problēmas un risinājumi" sniegt informāciju par Altum pārvaldības maksas apmēra noteikšanas principiem, proti, vai tiek pārņemta ES fondu 2014.-2020.gada plānošanas perioda pieredze un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sabiedrības Altum līdzdalības fonda  pārvaldības maksa un īpašo fondu, kas tiek ieviests tiešo finanšu instrumentu veidā, pārvaldības maksa atbilstoši Regulas Nr. 2021/1060 68. panta 4. punktā noteiktajām robežvērtībām;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īpašo fondu, kas tiek ieviests netiešo finanšu instrumentu veidā, pārvaldības maksa atbilstoši Regulas Nr. 2021/1060 68. panta 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 fondu līdzekļiem nebūtu jāapmaksā šādu finanšu instrumentu pārvaldības maksas, lūdzam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īpašo fondu, kas tiek ieviests netiešo finanšu instrumentu veidā, pārvaldības maksa atbilstoši Regulas Nr. 2021/1060 68. panta 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pārvaldības maksa ir daļa no izmaksām, kas ir attiecināmas kontekstā ar Regulu Nr. 2021/1060 (Skatīt, piemēram, 68. pantu “Īpaši attiecināmības noteikumi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īpašo fondu, kas tiek ieviests netiešo finanšu instrumentu veidā, pārvaldības maksa atbilstoši Regulas Nr. 2021/1060 68. panta 4.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 sabiedrības Altum specifiskā atbalsta ieviešanas vadības maksa, kas tiek aprēķināta atbilstoši regulas Nr. 2021/1060 68. panta  4. punktā  noteiktajām robežvērtībām;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Nr.2021/1060 68. panta 4. punktā noteikto, lūdzam noteikumu projektā noteikt sniegumu, kas ir jāizpilda sabiedrībai Altum, ieviešot šos noteikumus, kā arī noteikt sankcijas, minētā snieguma neizpildes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sabiedrības Altum līdzdalības fonda  pārvaldības maksa un īpašo fondu, kas tiek ieviests tiešo finanšu instrumentu veidā, pārvaldības maksa atbilstoši Regulas Nr. 2021/1060 68. panta 4. punktā noteiktajām robežvērtībām;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Līdzdalības fonda finansēto finanšu instrumentu attiecināmās izmaksas nosaka, ievērojot attiecīgās atbalsta programmas noteikumus, t.sk., komercdarbības atbalsta regulējuma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31.punktā un atkārtoti aicinām precizēt noteikumu projekta 25.punktu, lai novērstu nekorektas interpretācijas risku, ka tikai uz attiecināmajām izmaksām ir ievērojami komercdarbības atbalsta programmas nosacījumi. Piedāvājam, piemēram, šādu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fonda finansētos finanšu instrumentus ievieš, ievērojot attiecīgās atbalsta programmas noteikumus, t.sk., komercdarbības atbalsta regulējuma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izmantojot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Līdzdalības fondu finansētos finanšu instrumentus ievieš, ievērojot attiecīgās atbalsta programmas noteikumus, t.sk., komercdarbības atbalsta regulējuma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Sabiedrība Altum nodrošina, ka finanšu starpnieku līmenī tiks izslēgts valsts atbalsts starpnieku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 punktu papildināt ar nosacījumiem, kas nodrošina, ka finanšu starpnieku līmenī tiks izslēgts valsts atbalsts. Ja minētais jau ir nodrošināts ar noteikumu projekta 17.2.1. apakšpunktā ietverto nosacījumu un citos ALTUM ieviestajos pasākumos starpnieku līdzdalība nav paredzēta, lūdzam šajā punktā iekļaut atsauci uz šo noteikumu 17.2.1.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iekļaujot atsauci uz attiecīgo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Līdzdalības fondu finansētos finanšu instrumentus ievieš, ievērojot attiecīgās atbalsta programmas noteikumus, t.sk., komercdarbības atbalsta regulējuma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Sabiedrības Altum līdzdalības fondu pārvaldības maksai un tiešo finanšu instrumentu pārvaldības maksai, kas tiek aprēķināta pamatojoties uz snieguma rezultātiem, piemēro 2% samazinājumu, ja 2029. gada 31. decembrī netiek sasniegti sabiedrībai Altum šo noteikumu 8.  - 15. punktā noteiktie sasniedzamie iznākuma un rezultāta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Pārvaldītājiem būtu jānoska soda sankcijas, ja tie nesasniedz definētos rezultātus, nevis tikai par 2% samazinātu maksu par paŗvaldību.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w:t>
            </w:r>
            <w:r w:rsidR="00000000" w:rsidRPr="00000000" w:rsidDel="00000000">
              <w:rPr>
                <w:b w:val="1"/>
                <w:u w:val="single"/>
                <w:rtl w:val="0"/>
              </w:rPr>
              <w:t xml:space="preserve">bai</w:t>
            </w:r>
            <w:r w:rsidR="00000000" w:rsidRPr="00000000" w:rsidDel="00000000">
              <w:rPr>
                <w:rtl w:val="0"/>
              </w:rPr>
              <w:t xml:space="preserve">  Altum </w:t>
            </w:r>
            <w:r w:rsidR="00000000" w:rsidRPr="00000000" w:rsidDel="00000000">
              <w:rPr>
                <w:strike w:val="1"/>
                <w:rtl w:val="0"/>
              </w:rPr>
              <w:t xml:space="preserve">līdzdalības fondi</w:t>
            </w:r>
            <w:r w:rsidR="00000000" w:rsidRPr="00000000" w:rsidDel="00000000">
              <w:rPr>
                <w:b w:val="1"/>
                <w:u w:val="single"/>
                <w:strike w:val="1"/>
                <w:rtl w:val="0"/>
              </w:rPr>
              <w:t xml:space="preserve">e</w:t>
            </w:r>
            <w:r w:rsidR="00000000" w:rsidRPr="00000000" w:rsidDel="00000000">
              <w:rPr>
                <w:b w:val="1"/>
                <w:u w:val="single"/>
                <w:rtl w:val="0"/>
              </w:rPr>
              <w:t xml:space="preserve">m </w:t>
            </w:r>
            <w:r w:rsidR="00000000" w:rsidRPr="00000000" w:rsidDel="00000000">
              <w:rPr>
                <w:strike w:val="1"/>
                <w:rtl w:val="0"/>
              </w:rPr>
              <w:t xml:space="preserve">pārvaldības maksa</w:t>
            </w:r>
            <w:r w:rsidR="00000000" w:rsidRPr="00000000" w:rsidDel="00000000">
              <w:rPr>
                <w:rtl w:val="0"/>
              </w:rPr>
              <w:t xml:space="preserve">i un tiešo finanšu instrumentu </w:t>
            </w:r>
            <w:r w:rsidR="00000000" w:rsidRPr="00000000" w:rsidDel="00000000">
              <w:rPr>
                <w:b w:val="1"/>
                <w:u w:val="single"/>
                <w:rtl w:val="0"/>
              </w:rPr>
              <w:t xml:space="preserve">pārvaldītājiem </w:t>
            </w:r>
            <w:r w:rsidR="00000000" w:rsidRPr="00000000" w:rsidDel="00000000">
              <w:rPr>
                <w:strike w:val="1"/>
                <w:rtl w:val="0"/>
              </w:rPr>
              <w:t xml:space="preserve">maksai, kas</w:t>
            </w:r>
            <w:r w:rsidR="00000000" w:rsidRPr="00000000" w:rsidDel="00000000">
              <w:rPr>
                <w:rtl w:val="0"/>
              </w:rPr>
              <w:t xml:space="preserve"> tiek aprēķināta </w:t>
            </w:r>
            <w:r w:rsidR="00000000" w:rsidRPr="00000000" w:rsidDel="00000000">
              <w:rPr>
                <w:strike w:val="1"/>
                <w:rtl w:val="0"/>
              </w:rPr>
              <w:t xml:space="preserve">pamatojoties uz snieguma rezultātiem, piemē</w:t>
            </w:r>
            <w:r w:rsidR="00000000" w:rsidRPr="00000000" w:rsidDel="00000000">
              <w:rPr>
                <w:u w:val="single"/>
                <w:strike w:val="1"/>
                <w:rtl w:val="0"/>
              </w:rPr>
              <w:t xml:space="preserve">r</w:t>
            </w:r>
            <w:r w:rsidR="00000000" w:rsidRPr="00000000" w:rsidDel="00000000">
              <w:rPr>
                <w:strike w:val="1"/>
                <w:rtl w:val="0"/>
              </w:rPr>
              <w:t xml:space="preserve">o</w:t>
            </w:r>
            <w:r w:rsidR="00000000" w:rsidRPr="00000000" w:rsidDel="00000000">
              <w:rPr>
                <w:rtl w:val="0"/>
              </w:rPr>
              <w:t xml:space="preserve"> 2% </w:t>
            </w:r>
            <w:r w:rsidR="00000000" w:rsidRPr="00000000" w:rsidDel="00000000">
              <w:rPr>
                <w:b w:val="1"/>
                <w:u w:val="single"/>
                <w:rtl w:val="0"/>
              </w:rPr>
              <w:t xml:space="preserve">soda nauda no pārvaldībā nodotā publiskā finansējuma apjoma</w:t>
            </w:r>
            <w:r w:rsidR="00000000" w:rsidRPr="00000000" w:rsidDel="00000000">
              <w:rPr>
                <w:rtl w:val="0"/>
              </w:rPr>
              <w:t xml:space="preserve"> </w:t>
            </w:r>
            <w:r w:rsidR="00000000" w:rsidRPr="00000000" w:rsidDel="00000000">
              <w:rPr>
                <w:strike w:val="1"/>
                <w:rtl w:val="0"/>
              </w:rPr>
              <w:t xml:space="preserve">fiannsamazinājumu,</w:t>
            </w:r>
            <w:r w:rsidR="00000000" w:rsidRPr="00000000" w:rsidDel="00000000">
              <w:rPr>
                <w:rtl w:val="0"/>
              </w:rPr>
              <w:t xml:space="preserve"> ja 2029. gada 31. decembrī netiek sasniegti sabiedrībai Altum šo noteikumu 8.  - 15. punktā noteiktie sasniedzamie iznākuma un rezultāta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 2021/1060 18. pantā kā finansējuma korekcijas mehānisms ir noteikts vidusposma pārskats un elastības finansējums ar mērķi motivēt dalībvalstis sasniegt noteiktos rādītājus. Norādām, ka līdz brīdim, kamēr Eiropas Komisija nav pieņēmusi lēmumu par vidusposma pārskatu, pasākumu īstenošanai ir iespējams rēķināties tikai ar pieejamo kopējo finansējumu. Šis Regulas mehānisms ir iestrādāts arī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Sabiedrības Altum līdzdalības fondu pārvaldības maksai un tiešo finanšu instrumentu pārvaldības maksai, kas tiek aprēķināta pamatojoties uz snieguma rezultātiem, piemēro 2% samazinājumu, ja 2029. gada 31. decembrī netiek sasniegti sabiedrībai Altum šo noteikumu 8.  - 17. punktā noteiktie sasniedzamie rezultāta, iznākuma rādītāji un programmas specifiskie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Sabiedrības Altum līdzdalības fondu pārvaldības maksai un tiešo finanšu instrumentu pārvaldības maksai, kas tiek aprēķināta pamatojoties uz snieguma rezultātiem, piemēro 2% samazinājumu, ja 2029. gada 31. decembrī netiek sasniegti sabiedrībai Altum šo noteikumu 8.  - 15. punktā noteiktie sasniedzamie iznākuma un rezultāta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noteikumu projekta 33.punktā nav ietvertas atsauces uz noteikumu projekta 16., 17. un 18.punktu, kur ir noteikti Līdzdalības fondu programmas specifiskie iznākuma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Sabiedrības Altum līdzdalības fondu pārvaldības maksai un tiešo finanšu instrumentu pārvaldības maksai, kas tiek aprēķināta pamatojoties uz snieguma rezultātiem, piemēro 2% samazinājumu, ja 2029. gada 31. decembrī netiek sasniegti sabiedrībai Altum šo noteikumu 8.  - 17. punktā noteiktie sasniedzamie rezultāta, iznākuma rādītāji un programmas specifiskie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Sabiedrības Altum līdzdalības fonda pārvaldības maksai un tiešo finanšu instrumentu pārvaldības maksai, kas tiek aprēķināta pamatojoties uz snieguma rezultātiem, piemēro 2% samazinājumu, ja 2029. gada 31. decembrī netiek sasniegti sabiedrībai Altum šo noteikumu </w:t>
            </w:r>
            <w:r w:rsidR="00000000" w:rsidRPr="00000000" w:rsidDel="00000000">
              <w:rPr>
                <w:rtl w:val="0"/>
              </w:rPr>
              <w:t xml:space="preserve">9. </w:t>
            </w:r>
            <w:r w:rsidR="00000000" w:rsidRPr="00000000" w:rsidDel="00000000">
              <w:rPr>
                <w:rtl w:val="0"/>
              </w:rPr>
              <w:t xml:space="preserve"> punkta un </w:t>
            </w:r>
            <w:r w:rsidR="00000000" w:rsidRPr="00000000" w:rsidDel="00000000">
              <w:rPr>
                <w:rtl w:val="0"/>
              </w:rPr>
              <w:t xml:space="preserve">10. </w:t>
            </w:r>
            <w:r w:rsidR="00000000" w:rsidRPr="00000000" w:rsidDel="00000000">
              <w:rPr>
                <w:rtl w:val="0"/>
              </w:rPr>
              <w:t xml:space="preserve">punkta  noteiktie sasniedzamie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26.punktā ietvert atsauci arī uz noteikumu 8.punktu, kurā ir noteikts rezultāta rādītāja "Publisko atbalstu papildinošās privātās investīcijas"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Sabiedrības Altum līdzdalības fondu pārvaldības maksai un tiešo finanšu instrumentu pārvaldības maksai, kas tiek aprēķināta pamatojoties uz snieguma rezultātiem, piemēro 2% samazinājumu, ja 2029. gada 31. decembrī netiek sasniegti sabiedrībai Altum šo noteikumu 8.  - 17. punktā noteiktie sasniedzamie rezultāta, iznākuma rādītāji un programmas specifiskie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22.</w:t>
            </w:r>
            <w:r w:rsidR="00000000" w:rsidRPr="00000000" w:rsidDel="00000000">
              <w:rPr>
                <w:rtl w:val="0"/>
              </w:rPr>
              <w:t xml:space="preserve"> punktā minētā vadības maksa ir attiecināma, ja tā ir radusies līdz 2029. gada 31. decembrim vai vēlāk, ja tā atbilst regulas Nr. 2021/1060 63. panta 2.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ar kuru brīdi plānots attiecināt izmaksas. Gadījumā, ja sākuma datums noteikumu projektā netiek noteikts, tad izdevumi būs attiecināmi sākot ar Altum biznesa plāna iesniegšanas brīdi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ir paredzētas izmaksas līdz Altum biznesa plāna iesniegšanai CFLA, tad lūdzam anotācijas 1.3.sadaļā sniegt šo izmaksu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jau pabeigtās darbības nav atbalstāmas.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punktu attiecībā uz pārvaldības maksu. Lai pēc iespējas ātrāk nodrošinātu finanšu instrumentu pieejamību gala saņēmējiem,  sabiedrība Altum savlaicīgi uzsāk sagatavošanās darbus līdzdalības fonda un īpašo fondu īstenošanas uzsākšanai. Pārējās izmaksas attiecināmas, sākot ar Altum biznesa plāna iesniegšanas brīdi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Sabiedrības Altum līdzdalības fondu pārvaldības maksai un tiešo finanšu instrumentu pārvaldības maksai, kas tiek aprēķināta pamatojoties uz snieguma rezultātiem, piemēro 2% samazinājumu, ja 2029. gada 31. decembrī netiek sasniegti sabiedrībai Altum šo noteikumu 8.  - 17. punktā noteiktie sasniedzamie rezultāta, iznākuma rādītāji un programmas specifiskie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22.</w:t>
            </w:r>
            <w:r w:rsidR="00000000" w:rsidRPr="00000000" w:rsidDel="00000000">
              <w:rPr>
                <w:rtl w:val="0"/>
              </w:rPr>
              <w:t xml:space="preserve"> punktā minētā vadības maksa ir attiecināma, ja tā ir radusies līdz 2029. gada 31. decembrim vai vēlāk, ja tā atbilst regulas Nr. 2021/1060 63. panta 2.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 lēmums lietā SA. 100013 paredz, ka ALTUM aktivitātes ir saskaņotas līdz 2029.gada 31.decembrim, lūdzam svītrot noteikumu projekta 24.punktā vārdus un skaitļus "</w:t>
            </w:r>
            <w:r w:rsidR="00000000" w:rsidRPr="00000000" w:rsidDel="00000000">
              <w:rPr>
                <w:i w:val="1"/>
                <w:rtl w:val="0"/>
              </w:rPr>
              <w:t xml:space="preserve">vai vēlāk, ja tā atbilst regulas Nr. 2021/1060 63. panta 2. punkta nosacījumiem</w:t>
            </w:r>
            <w:r w:rsidR="00000000" w:rsidRPr="00000000" w:rsidDel="00000000">
              <w:rPr>
                <w:rtl w:val="0"/>
              </w:rPr>
              <w:t xml:space="preserve">", ievērojot to, ka tas ir pretrunā iepriekš minētajam EK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sabiedrības Altum darbība, kas noteikta ar attiecīgu EK lēmumu, paredz, ka pēc 2029. gada 31. decembra sabiedrība Altum vairs nevar veikt jaunas aktivitātes (pieņemt jaunus lēmumus par atbalsta piešķiršanu) vai turpināt īstenot esošās, taču tas neaptver Altum darbību, kas saistāma ar līdz šim termiņam jau uzņemto, t.i., esošo saistību izpildi un apkalpošanu, piemēram, piešķirto aizdevumu izsniegšanu un iesniegto aizdevumu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jau šobrīd atsevišķas sabiedrības  Altum īstenotās programmas paredz pat 20 – 30 gadu aizdevumu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Sabiedrības Altum līdzdalības fondu pārvaldības maksai un tiešo finanšu instrumentu pārvaldības maksai, kas tiek aprēķināta pamatojoties uz snieguma rezultātiem, piemēro 2% samazinājumu, ja 2029. gada 31. decembrī netiek sasniegti sabiedrībai Altum šo noteikumu 8.  - 17. punktā noteiktie sasniedzamie rezultāta, iznākuma rādītāji un programmas specifiskie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Līdzdalības fondu ietvaros esošo finanšu instrumentu publiskā finansējuma pirmā cikla veidotās atmaksas (t.sk. pamatsummas un ieņēmumu veidotās atmaksas) sabiedrība Altum izmanto atbilstoši Regulas Nr. 2021/1060 62. panta nosacījumiem, ievērojot EK lēmumu par sabiedrības Altum darbību un atbilstoši attiecīgo atbalsta programmu nosacījumiem vai Ministru kabineta lēmumam.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fondu ietvaros esošo finanšu instrumentu publiskā finansējuma pirmā cikla veidotās atmaksas (t.sk. pamatsummas un ieņēmumu veidotās atmaksas) sabiedrība Altum izmanto atbilstoši Regulas Nr. 2021/1060 62. panta nosacījumiem, ievērojot EK lēmumu par sabiedrības Altum darbību un atbilstoši attiecīgo atbalsta programmu nosacījumiem vai Ministru kabineta lēmumam.</w:t>
            </w:r>
            <w:r w:rsidR="00000000" w:rsidRPr="00000000" w:rsidDel="00000000">
              <w:rPr>
                <w:b w:val="1"/>
                <w:u w:val="single"/>
                <w:rtl w:val="0"/>
              </w:rPr>
              <w:t xml:space="preserve">Sabiedrība Altum nodrošina publisku inforāciju gan par publiskā finansējuma pirmā cikla kopējām atmaksām, gan nākamo ciklu kopējām atmaksām katru cetursksni kamēr publiskais finansējums paliek tās pārvaldībā.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lēmumus par atmaksām, to apjomu un izmantošanas mērķi pieņem ar Ministru kabineta lēmumu vai ar līgumu starp Ekonomikas ministriju un sabiedrību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Līdzdalības fondu ietvaros esošo finanšu instrumentu publiskā finansējuma pirmā cikla veidotās atmaksas (t.sk. pamatsummas un ieņēmumu veidotās atmaksas) sabiedrība Altum izmanto atbilstoši Regulas Nr. 2021/1060 62. panta nosacījumiem, ievērojot Eiropas Komisijas lēmumu par sabiedrības Altum darbību, t.sk. attiecībā uz vadības maksas kompensēšanu, un atbilstoši attiecīgo atbalsta programmu nosacījumiem vai Ministru kabineta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Līdzdalības fondu ietvaros esošo finanšu instrumentu publiskā finansējuma pirmā cikla veidotās atmaksas (t.sk. pamatsummas un ieņēmumu veidotās atmaksas) sabiedrība Altum izmanto atbilstoši Regulas Nr. 2021/1060 62. panta nosacījumiem, ievērojot EK lēmumu par sabiedrības Altum darbību un atbilstoši attiecīgo atbalsta programmu nosacījumiem vai Ministru kabineta lēmumam.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52.punktā, un lūdzam precizēt noteikumu projektu, paredzot, ka horizontālie nosacījumi par sabiedrības Altum tiešo finanšu instrumentu vadības maksas segšanai no atmaksātā finansējuma ir noteikti šajos noteikumos, nevis katrā attiecīgajā komercdarbības atbalsta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Līdzdalības fondu ietvaros esošo finanšu instrumentu publiskā finansējuma pirmā cikla veidotās atmaksas (t.sk. pamatsummas un ieņēmumu veidotās atmaksas) sabiedrība Altum izmanto atbilstoši Regulas Nr. 2021/1060 62. panta nosacījumiem, ievērojot Eiropas Komisijas lēmumu par sabiedrības Altum darbību, t.sk. attiecībā uz vadības maksas kompensēšanu, un atbilstoši attiecīgo atbalsta programmu nosacījumiem vai Ministru kabineta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Līdzdalības fonda ietvaros esošo finanšu instrumentu publiskā finansējuma pirmā cikla veidotās atmaksas (t.sk. pamatsummas un ieņēmumu veidotās atmaksas) kas radušās: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27.punktā noteikt, ka pamatsummas un ieņēmumu veidotās atmaksas var izmantot tikai, ja ir pieņemts atsevišķs Ministru kabineta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Līdzdalības fondu ietvaros esošo finanšu instrumentu publiskā finansējuma pirmā cikla veidotās atmaksas (t.sk. pamatsummas un ieņēmumu veidotās atmaksas) sabiedrība Altum izmanto atbilstoši Regulas Nr. 2021/1060 62. panta nosacījumiem, ievērojot Eiropas Komisijas lēmumu par sabiedrības Altum darbību, t.sk. attiecībā uz vadības maksas kompensēšanu, un atbilstoši attiecīgo atbalsta programmu nosacījumiem vai Ministru kabineta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Sabiedrības Altum specifiskā atbalsta ieviešanas vadības maksu un tiešo finanšu instrumentu vadības maksu, kura netiek ietverta šo noteikumu </w:t>
            </w:r>
            <w:r w:rsidR="00000000" w:rsidRPr="00000000" w:rsidDel="00000000">
              <w:rPr>
                <w:rtl w:val="0"/>
              </w:rPr>
              <w:t xml:space="preserve">22.7.</w:t>
            </w:r>
            <w:r w:rsidR="00000000" w:rsidRPr="00000000" w:rsidDel="00000000">
              <w:rPr>
                <w:rtl w:val="0"/>
              </w:rPr>
              <w:t xml:space="preserve"> apakšpunktā minētajās attiecināmajās izmaksās, var segt no atmaksātā finansējuma atbilstoši regulas Nr. 2021/1060 62. pantam. Nosacījumus sabiedrības Altum tiešo finanšu instrumentu vadības maksas segšanai no atmaksātā finansējuma nosaka attiecīgajā valsts atbalsta programmā, ievērojot Eiropas Komisijas 2015. gada 9. jūnija lēmumu Nr. SA.36904 (2014/N) "Par valsts atbalstu un Latvijas Attīstības finanšu institūcijas izveidi" attiecībā uz vadības maksas kompensēšanu" un Eiropas Komisijas lēmumu, kas tiks pieņemts 2022. gada novembrī (lietas Nr. State Aid SA.100013 (2022/N) – Latvia "Funding and remit of Altum until 2029").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ietvertais nosacījums, ka sabiedrības Altum tiešo finanšu instrumentu vadības maksas segšanai no atmaksātā finansējuma tiks noteikta attiecīgajā valsts atbalsta programmā, nenodrošina pasākumus, kas veicami, lai novērstu un atgūtu jebkādus pārmērīgus atlīdzības maksājumus (kompensāciju) ALTUM. Ievērojot šī noteikumu projekta 1.1. punktā ietverto mērķi un saturu, horizontālie nosacījumi par sabiedrības Altum tiešo finanšu instrumentu vadības maksas segšanai no atmaksātā finansējuma ir jānosaka šajos noteikumos, nevis katrā attiecīgajā valsts atbalsta programmā. Papildus vēršam uzmanību, ka 2017.gada jūnija komunikācijā ar Eiropas Komisiju "Par valsts atbalsta programmu īstenošanai izmantotā Altum kapitāla atdevi" ALTUM sniedza informāciju par pasākumiem, kas nodrošina pārmērīgas kompensācijas novēršanu ALTUM, attiecīgi lūdzam, atbilstoši 2017.gadā sniegtajai informācijai, papildināt arī šo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attiecībā uz atmaksu izmantošanu. Skaidrojam, ka atbilstoši Attīstības finanšu institūcijas likuma 12. panta trešajam punktam,  sagatavojot aprēķinu, atlīdzības apmērs tiks aprēķināts ievērojot pārmērīgas kompensācijas novēršanu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Līdzdalības fondu ietvaros esošo finanšu instrumentu publiskā finansējuma pirmā cikla veidotās atmaksas (t.sk. pamatsummas un ieņēmumu veidotās atmaksas) sabiedrība Altum izmanto atbilstoši Regulas Nr. 2021/1060 62. panta nosacījumiem, ievērojot Eiropas Komisijas lēmumu par sabiedrības Altum darbību, t.sk. attiecībā uz vadības maksas kompensēšanu, un atbilstoši attiecīgo atbalsta programmu nosacījumiem vai Ministru kabineta lēmumam.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no 2030. gada 1. janvāra līdz 2037. gada 31. decembrim, sabiedrība Altum izmanto: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Komisijas (turpmāk - EK) lēmums lietā SA.100013 paredz, ka ALTUM aktivitātes ir saskaņotas līdz 2029.gada 31.decembrim, attiecīgi par ALTUM aktivitātēm pēc minētā datuma nav saņemts EK lēmums, kas nodrošinātu, ka ALTUM darbības ir saskaņā ar komercdarbības atbalsta kontroles nosacījumiem. Līdz ar to lūdzam precizēt noteikumu projektu un anotāciju, lai nodrošinātu, ka visas ALTUM darbības, kas tiks īstenotas pēc 2029.gada 31.decembra būs tikai tādas, kas atbilst jaunajam EK lēmumam, kas būs spēkā pēc 2029.gada 31.decembra (ja tāds būs pieņemts).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Tiešo un netiešo finanšu instrumentu administrēšanas maksu vai tās daļu, ko sedz gala saņēmēji, nedeklarē kā attiecināmos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ka ir jānodrošina, lai gala saņēmējiem būt saprātīgas maksas, kas viņiem jāsedz.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un netiešo finanšu instrumentu administrēšanas maksu vai tās daļu, ko sedz gala saņēmēji, nedeklarē kā attiecināmos izdevumus.</w:t>
            </w:r>
            <w:r w:rsidR="00000000" w:rsidRPr="00000000" w:rsidDel="00000000">
              <w:rPr>
                <w:b w:val="1"/>
                <w:u w:val="single"/>
                <w:rtl w:val="0"/>
              </w:rPr>
              <w:t xml:space="preserve">Tiešo un netiešo finanšu instrumentu administrēšanas maksu vai tās daļu maksimumus, ko sedz gala saņēmēji, nosaka Atbildīga iestāde un tiem jābūt publiski paziņotiem pirms 22.punktā noteiktā biznesa plāna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jebkuras atbalsta programmas mērķis ir sniegt maksimālu atbalstu gala saņēmējiem, minimizējot izmaksas, kas jāsedz, lai atbalstu saņemtu.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Tiešo un netiešo finanšu instrumentu administrēšanas maksu vai tās daļu, ko sedz gala saņēmēji, nedeklarē kā attiecināmos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Visu finanšu instrumentu ietvaros tiek finansētas gala saņēmēju darbības  Latvijas  Republikā  tādā apjomā, kādu specifiskā atbalsta ir kopsummā ieguldījis finanšu instrumentos gala saņēmēju finansējumam, izņemot finanšu starpnieku vadības maksu, vai mazākā apjomā, ievērojot regulas Nr. 2021/1060 63. panta 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27.punktu, ņemot vērā, ka nav skaidrs normas saturs.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Sabiedrība Altum nodrošina, ka fondu pārvaldnieku līmenī tiks izslēgts komercdarbības atbalsts, ievērojot šo noteikumu 26.2.1. apakšpunktā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24. </w:t>
            </w:r>
            <w:r w:rsidR="00000000" w:rsidRPr="00000000" w:rsidDel="00000000">
              <w:rPr>
                <w:rtl w:val="0"/>
              </w:rPr>
              <w:t xml:space="preserve">punkta minētā sabiedrības Altum līdzdalības fonda pārvaldības maksa un tiešo finanšu instrumentu pārvaldības maksa ir attiecināma, ja tā ir radusies no 2023. gada 1. janvāra līdz 2029. gada 31. decembrim vai vēlāk, ja tā atbilst Regulas Nr. 2021/1060 63. panta 2.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anotāciju ar skaidrojumu, kas sniegts izziņas 34.punktā. Vienlaikus lūdzam nodrošināt, ka pat, ja ALTUM pēc 2029. gada 31. decembra turpinās īstenot tikai esošās saistības, ka par to tiks saņemts EK lēmums par komercdarbības atbalsta saderību ar Eiropas Savienības iekšējo tirgu. Lūdzam anotācijā iekļaut atbilstošu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w:t>
            </w:r>
            <w:r w:rsidR="00000000" w:rsidRPr="00000000" w:rsidDel="00000000">
              <w:rPr>
                <w:rtl w:val="0"/>
              </w:rPr>
              <w:t xml:space="preserve">31.</w:t>
            </w:r>
            <w:r w:rsidR="00000000" w:rsidRPr="00000000" w:rsidDel="00000000">
              <w:rPr>
                <w:rtl w:val="0"/>
              </w:rPr>
              <w:t xml:space="preserve">punktā minētā sabiedrības Altum līdzdalības fondu pārvaldības maksa un tiešo finanšu instrumentu pārvaldības maksa ir attiecināma par periodu no 2023. gada 1. janvāra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Specifiskā atbalsta īstenošanai sabiedrība Altum atver kontu Valsts kasē, kurā ieskaita specifiskā atbalsta ietvaros paredzētos finanšu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ka atbalstu, kas no fondiem izmaksāts finanšu instrumentiem, pārvalda saskaņā ar aktīvu finanšu līdzekļu pārvaldību un pareizas finanšu pārvaldības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saskaņā ar regulas Nr.2021/1060 60. panta 1. punktu finanšu instrumentu finanšu līdzekļiem jābūt ievietotiem kontos finanšu iestādēs, kuru domicils ir dalībvalstīs.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jauns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w:t>
            </w:r>
            <w:r w:rsidR="00000000" w:rsidRPr="00000000" w:rsidDel="00000000">
              <w:rPr>
                <w:rtl w:val="0"/>
              </w:rPr>
              <w:t xml:space="preserve">31.</w:t>
            </w:r>
            <w:r w:rsidR="00000000" w:rsidRPr="00000000" w:rsidDel="00000000">
              <w:rPr>
                <w:rtl w:val="0"/>
              </w:rPr>
              <w:t xml:space="preserve">punktā minētā sabiedrības Altum līdzdalības fondu pārvaldības maksa un tiešo finanšu instrumentu pārvaldības maksa ir attiecināma par periodu no 2023. gada 1. janvāra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Specifiskā atbalsta īstenošanai sabiedrība Altum atver kontu Valsts kasē, kurā ieskaita specifiskā atbalsta ietvaros paredzētos finanšu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3.novembrī ir stājušies spēkā grozījumi Likumā par budžetu un finanšu vadību, ar ko atceļ obligāto nosacījumu par konta atvēršanu Valsts kasē budžeta finansētām institūcijām valsts budžeta līdzekļu saņemšanai un izdevumu veikšanai, aizstājot to ar izvēles iespēju, un paredzot arī iespēju citos normatīvajos aktos noteikt atšķirīgus nosacījumus. Tā kā ar šo noteikumu projektu tiek noteikti atšķirīgi nosacījumi, nepieciešams papildināt anotāciju ar pamatojumu, kādēļ saglabājams obligāts nosacījums par konta atvēršanu Valsts kasē akciju sabiedrībai "Attīstības finanšu institūcija Altum" specifiskā atbalsta īstenošanai, kurā tiktu ieskaitīti visi specifiskā atbalsta ietvaros paredzētie finanšu līdzekļi, kas minēti noteikumu projekta 6.punktā (tai skaitā, piemēram, arī aizdevums no starptautiskajām finanšu institūcijām). Ja pamatojuma šāda nosacījuma iekļaušanai noteikumu projektā nav, tad lūdzam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ir noteikts starptautiskās reitingu aģentūras “Moody’s Investor Service” (Moody’s) reitings. Moody’s ilgtermiņa kredītreitings Baa1 sabiedrībai Altum ir viens no augstākajiem Latvijas kapitālsabiedrībām piešķirtajiem. Augstais reitings ļauj sekmīgāk realizēt sabiedrības Altum ilgtermiņa stratēģiju finansējuma piesaistei, esot regulāram kapitāla tirgus dalībniekam un emitējot obligācijas. Altum  īsteno finanšu līdzekļu izvietošanu atbilstoši  risku pārvaldības principiem un labākai praksei, kas tiek piemērota kredītiestādēs. Līdzekļu izvietošanai sadarbības bankām ir noteikti riska limiti pamatojoties uz kredītiestāžu pašu kapitālu u.c. kritērijiem, tai skaitā, kopējais finašu līdzekļu limits. Līdzekļi tiek izvietoti Investīciju līmeņa reitinga sadarbības bankās. Altum ikdienas darbības līdzekļu apjoms, kas saistīts ar valsts atbasta programmu īstenošanu, tai skaitā ES fondu līdzfinansēto programmu avansa maksājumu līdzekļi, pārsniedz sadarbības kredītiestādēm Latvijā piešķirto kopējo līdzekļu izvietošanas riska limitu. Tāpēc, specifiskā atbalsta īstenošanai, sabiedrībai Altum nepieciešams atvērt kontus Valsts kasē, kuros ieskaitīt Ministru kabineta noteikumos noteiktā specifiskā atbalsta ietvaros paredzētos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w:t>
            </w:r>
            <w:r w:rsidR="00000000" w:rsidRPr="00000000" w:rsidDel="00000000">
              <w:rPr>
                <w:rtl w:val="0"/>
              </w:rPr>
              <w:t xml:space="preserve">31.</w:t>
            </w:r>
            <w:r w:rsidR="00000000" w:rsidRPr="00000000" w:rsidDel="00000000">
              <w:rPr>
                <w:rtl w:val="0"/>
              </w:rPr>
              <w:t xml:space="preserve">punktā minētā sabiedrības Altum līdzdalības fondu pārvaldības maksa un tiešo finanšu instrumentu pārvaldības maksa ir attiecināma par periodu no 2023. gada 1. janvāra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Sabiedrības Altum līdzdalības fonda pārvaldības maksu un tiešo finanšu instrumentu pārvaldības maksu, kura netiek ietverta šo noteikumu </w:t>
            </w:r>
            <w:r w:rsidR="00000000" w:rsidRPr="00000000" w:rsidDel="00000000">
              <w:rPr>
                <w:rtl w:val="0"/>
              </w:rPr>
              <w:t xml:space="preserve">32.6.</w:t>
            </w:r>
            <w:r w:rsidR="00000000" w:rsidRPr="00000000" w:rsidDel="00000000">
              <w:rPr>
                <w:rtl w:val="0"/>
              </w:rPr>
              <w:t xml:space="preserve">apakšpunktā minētajās attiecināmajās izmaksās, var segt no atmaksātā finansējuma atbilstoši šo noteikumu </w:t>
            </w:r>
            <w:r w:rsidR="00000000" w:rsidRPr="00000000" w:rsidDel="00000000">
              <w:rPr>
                <w:rtl w:val="0"/>
              </w:rPr>
              <w:t xml:space="preserve">35.</w:t>
            </w:r>
            <w:r w:rsidR="00000000" w:rsidRPr="00000000" w:rsidDel="00000000">
              <w:rPr>
                <w:rtl w:val="0"/>
              </w:rPr>
              <w:t xml:space="preserve">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jo pārvaldēibas maksas nebūtu jāsedz no publiskā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Sabiedrības Altum līdzdalības fonda pārvaldības maksu un tiešo finanšu instrumentu pārvaldības maksu, kura netiek ietverta šo noteikumu </w:t>
            </w:r>
            <w:r w:rsidR="00000000" w:rsidRPr="00000000" w:rsidDel="00000000">
              <w:rPr>
                <w:strike w:val="1"/>
                <w:rtl w:val="0"/>
              </w:rPr>
              <w:t xml:space="preserve">32.6.</w:t>
            </w:r>
            <w:r w:rsidR="00000000" w:rsidRPr="00000000" w:rsidDel="00000000">
              <w:rPr>
                <w:strike w:val="1"/>
                <w:rtl w:val="0"/>
              </w:rPr>
              <w:t xml:space="preserve">apakšpunktā minētajās attiecināmajās izmaksās, var segt no atmaksātā finansējuma atbilstoši šo noteikumu </w:t>
            </w:r>
            <w:r w:rsidR="00000000" w:rsidRPr="00000000" w:rsidDel="00000000">
              <w:rPr>
                <w:strike w:val="1"/>
                <w:rtl w:val="0"/>
              </w:rPr>
              <w:t xml:space="preserve">35.</w:t>
            </w:r>
            <w:r w:rsidR="00000000" w:rsidRPr="00000000" w:rsidDel="00000000">
              <w:rPr>
                <w:strike w:val="1"/>
                <w:rtl w:val="0"/>
              </w:rPr>
              <w:t xml:space="preserve">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instrumentu pārvaldības maksa ir daļa no izmaksām, kas ir attiecināmas kontekstā ar Regulu Nr. 2021/1060 (Skatīt, piemēram, 68. pantu “Īpaši attiecināmības noteikumi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Sabiedrības Altum līdzdalības fonda pārvaldības maksu un tiešo finanšu instrumentu pārvaldības maksu, kura netiek ietverta šo noteikumu </w:t>
            </w:r>
            <w:r w:rsidR="00000000" w:rsidRPr="00000000" w:rsidDel="00000000">
              <w:rPr>
                <w:rtl w:val="0"/>
              </w:rPr>
              <w:t xml:space="preserve">32.6.</w:t>
            </w:r>
            <w:r w:rsidR="00000000" w:rsidRPr="00000000" w:rsidDel="00000000">
              <w:rPr>
                <w:rtl w:val="0"/>
              </w:rPr>
              <w:t xml:space="preserve">apakšpunktā minētajās attiecināmajās izmaksās, var segt no atmaksātā finansējuma atbilstoši šo noteikumu </w:t>
            </w:r>
            <w:r w:rsidR="00000000" w:rsidRPr="00000000" w:rsidDel="00000000">
              <w:rPr>
                <w:rtl w:val="0"/>
              </w:rPr>
              <w:t xml:space="preserve">35.</w:t>
            </w:r>
            <w:r w:rsidR="00000000" w:rsidRPr="00000000" w:rsidDel="00000000">
              <w:rPr>
                <w:rtl w:val="0"/>
              </w:rPr>
              <w:t xml:space="preserve">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39. punktu, norādot, ka pārvaldības maksa (tai skaitā no atmaksātā finansējuma) var tikt attiecināta atbilstoši Regulas Nr. 2021/1060 68. panta 4. punktā noteiktajām robežvērtībām.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Sabiedrības Altum līdzdalības fonda pārvaldības maksu un tiešo finanšu instrumentu pārvaldības maksu, kura netiek ietverta šo noteikumu </w:t>
            </w:r>
            <w:r w:rsidR="00000000" w:rsidRPr="00000000" w:rsidDel="00000000">
              <w:rPr>
                <w:rtl w:val="0"/>
              </w:rPr>
              <w:t xml:space="preserve">24.6.</w:t>
            </w:r>
            <w:r w:rsidR="00000000" w:rsidRPr="00000000" w:rsidDel="00000000">
              <w:rPr>
                <w:rtl w:val="0"/>
              </w:rPr>
              <w:t xml:space="preserve">apakšpunktā minētajās attiecināmajās izmaksās, var segt no atmaksātā finansējuma atbilstoši šo noteikumu </w:t>
            </w:r>
            <w:r w:rsidR="00000000" w:rsidRPr="00000000" w:rsidDel="00000000">
              <w:rPr>
                <w:rtl w:val="0"/>
              </w:rPr>
              <w:t xml:space="preserve">27. </w:t>
            </w:r>
            <w:r w:rsidR="00000000" w:rsidRPr="00000000" w:rsidDel="00000000">
              <w:rPr>
                <w:rtl w:val="0"/>
              </w:rPr>
              <w:t xml:space="preserve">punkta. Nosacījumus sabiedrības Altum tiešo finanšu instrumentu pārvaldības maksas segšanai no atmaksātā finansējuma nosaka attiecīgajā atbalsta programmā, ievērojot EK lēmumu par sabiedrības Altum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34.punktā, un lūdzam precizēt noteikumu projektu, paredzot, ka horizontālie nosacījumi par sabiedrības Altum tiešo finanšu instrumentu vadības maksas segšanai no atmaksātā finansējuma ir noteikti šajos noteikumos, nevis katrā attiecīgajā komercdarbības atbalsta programmā. Vienlaikus vēršam uzmanību, ka no noteikumu projekta (t.sk. 27.2. apakšpunkta) nav nolasāms tas, kas skaidrots minētajā izziņas punktā, ka pēc 2029. gada 31. decembra sabiedrība Altum tikai turpinās esošo saistību izpildi un apkalpošanu.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Finansēšanas nolīgumos nosaka kārtību, kādā sadarbības iestāde veic finansējuma maksājumus, tai skaitā starpposma maksājumus, līdzdalības fonda ietvaros realizētajiem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maksājumu kārtību lūdzam noteikt šajos noteikumos, lai netiktu pieļauta iepriekšējos plānošanas periodos konstatētais, ka valsts Finanšu instrumentu pārvaldniekiem ir pārskaitījusi būtiskus līdzekļus, bet finanšu instrumentu reālā  darbība attiecībā uz gala saņēmējiem notika ar milzīgu laika nobīdi. Piemeŗma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Ssadarbības iestāde veic finansējuma maksājumus, tai skaitā starpposma maksājumus, līdzdalības fonda ietvaros realizētajiem finanšu instrumentiem, nodrošinot un uzraugot, ka ne vēlāk kā pusgada laikā finansējums ir realizējies gala saņēmēju apstiprinātos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maksājumu kārtību sabiedrība Altum vienosies ar Sadarbības iestādi finansēšanas nolīguma ietvaros, kā arī saskaņojot to ar Finanšu ministrijas viedokli.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Finansēšanas nolīgumos nosaka kārtību, kādā sadarbības iestāde veic finansējuma maksājumus, t.sk. starpposma maksājumus, līdzdalības fonda ietvaros realizētajiem finanšu instrumentiem.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anotācijas mērķī norādīts, ka noteikumu projektā tiek definēti kopīgie noteikumi, kas piemērojami attiecībā uz ieviešamajiem tiešajiem un netiešajiem finanšu instrumentiem Eiropas Savienības fondu 2021. – 2027. gada plānošanas periodā, noteikumos atrunāts, ka tie attiecas uz daļu no finanšu instrumentiem (SAM 1.2.1, 1.2.2, 1.2.3.). Lūdzu precizēt anotācijas tekstu, lai nebūtu pretrunas ar noteikumu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pirmajā rindkopā norādīto pasākumu uzskaitījumu un analoģiski 1)-7) punktiem, precizēt 8)-12) punktus norādot, vai konkrētajos pasākumos FI tiks ieviests tiešā vai netiešā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62.punktā un lūdzam Ekonomikas ministrijas skaidrojumu par valsts budžeta līdzfinansējuma piesaisti nacionālā līdzfinansējuma nodrošināšanai pārcelt uz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Skaidrojumi veikti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indikatīvo nolīgumu skaitu un ar pieņēmumiem nolīgumu skaita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43.punktā, un lūdzam, ievērojot Ministru prezidenta 2021.gada 7.septembra rezolūcijā Nr. 2021-1.1.1./50-50 noteikto, precizēt anotāciju, sniedzot skaidrojumu par nozares pārstāvošu biedrību, nodibinājumu, nevalstisko organizāciju iesaisti MK noteikumu projekta izstrādē. Tāpat lūdzam anotācijā norādīt, ka tiks informēts Nevalstisko organizāciju un Ministru kabineta sadarbības memoranda īstenošanas padome sekretariāts, attiecīgo informāciju nosūtot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6.sadaļa precizēta. Kā arī, saskaņā ar Ministru prezidenta 2021.gada 7. septembra rezolūcijā Nr. 2021-1.1.1./50-50 noteikto, informācija tiks nosūtīta Ministru kabineta sadarbības memoranda īstenošanas padomes sekretariātam.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kas ir ietverts izziņas 14.punktā, lūdzam papildināt anotācijas 1.3.sadaļu ar informāciju, ka sadarbības iestādes tiesības vienpusēji atkāpties no finansēšanas līguma tiks noteikti finansēšanas nolīgumā starp sadarbības iestādi un sabiedrību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izziņas 9. un 44.punktā ietverto iebildumu un lūdzam sniegt pamatojumu valsts budžeta līdzfinansējuma piesaistei nacionālā līdzfinansējuma nodrošināšanai. Vēršam uzmanību, ka nacionālais līdzfinansējums var tikt nodrošināts gan ar Altum piesaistīto, gan ar privāto līdzfinansējumu līdzdalības fonda un īpašā fonda līmenī, līdz ar to valsts budžeta līdzfinansējumu var neizmantot kā līdzfinansējuma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līdzfinansējums nodrošina lielāku Līdzdalības fonda apjomu, kā rezultātā lielāks atbalsta apjoms vairāk sekmēs tautsaimniecības attīstību. Valsts budžeta līdzfinansējums ir paredzēts arī Finanšu ministrijas 2020.gadā veiktajā Tirgus nepilnību sākotnējā (ex-ante) novērtējumā Eiropas Savienības fondu 2021.–2027.gada plānošanas perioda atbalstam finanšu instrumentu veidā un tas ir ietverts sviras efekta aprēķinos, piemēram, aizdevumiem 2,9, aizdevumiem ar kapitāla atlaidi – 3,27, garantijām – 5. Ņemot vērā plānoto ERAF finansējuma apmēru, bez valsts budžeta līdzfinansējuma nevarēs sasniegt minēto sviras efekta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anotācijas 1.3.sadaļā ir norādīt, ka specifiskā atbalsta ietvaros ir atbalstāmas attiecināmās izmaksas, tai skaitā sabiedrības Altum fonda ieviešanas vadības maksa ja tā radusies līdz 2027.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1.2.1.2.pasākuma ietveros kapitāla atlaides apmērs tiek plānot 37,5 milj. EUR apmērā (64%), bet aizdevuma apmērs 21,2 milj. EUR apmērā (36%), tad vēršam uzmanību, ka uz kapitāla atlaidi nav piemērojami finanšu instrumentu nosacījumi atbilstoši regulas Nr.2021/1060 58.panta 5.punktam un nav pieļaujams šādu atbalstu paredzēt finanšu instrumentu nolīgumā.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un kā tiks ievērots regulas Nr.2021/1060 58.panta 5.punktā noteiktais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1.2.1.2.pasākuma ietvaros plānoti 2 veidu finanšu instrumenti: 1. aizdevumi ar kapitāla atlaidi un 2. aizdevumi.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Aizdevumus ar kapitāla atlaidi plānots piešķirt līdzīgi Eiropas Savienības Atveseļošanas un noturības mehānisma plāna 2.2. reformas un investīciju virziena "Uzņēmumu digitālā transformācija un inovācijas" 2.2.1.4.i. investīcijai "Finanšu instrumenti komersantu digitālās transformācijas veicināšanai" un tās integrētajiem nosacījumiem, kur kapitāla atlaide ir plānota 30%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aizdevumi plānoti tādām darbībām, kā tehnoloģiju pārnesei pētniecībai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kodu līmenī atbilstoši proporcijai ir norādīts finansējums un tiks ievēroti atbalsta nosacījumi atbilstoši regulas Nr.2021/1060 58.panta 5.punktam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kādā līmenī tiks nodrošināts nacionālais līdzfinansējums - vai līdzdalības fondu līmenī, vai īpašo fondu līmenī, vai ar investīcijām galasaņēmēju līmenī saskaņā ar konkrēta fonda noteikumiem. Vēršam uzmanību, ja valsts līdzfinansējums tiek nodrošināts ar investīcijām galasaņēmēju līmenī, struktūra, kas īsteno finanšu instrumentus, jāglabā dokumentārus pierādījumus, kas apliecina pamatā esošo izdevumu attiecināmību.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 lūdzam atbilstoši precizēt anotāciju, sniedzot skaidrojumu par nozares pārstāvošu biedrību, nodibinājumu, nevalstisko organizāciju iesaisti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sabiedrības līdzdalība.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ietvert skaidrojumu par rādītāju apjomu, kāds tiks sasniegts par pieejamo finansējumu (bez elastības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par noteikumu projekta  ietekmi uz horizontālo principu “Vienlīdzība, iekļaušana, nediskriminācija un pamattiesību ievērošana”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nebūs ietekmes uz horizontālo principu – vienlīdzība, iekļaušana, nediskriminācija un pamattiecību ievērošana, vienlaikus uzņēmējdarbības un inovāciju atbalsta programmās tiks piemēroti vispārējie vienlīdzīgu iespēju, dzimumu līdztiesības un nediskriminācijas principi un ievērotas pamattiesības.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izskatīta un ar precizējumiem integrēta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iebildumu, kas ir ietverts izziņas 69.punktā un lūdzam precizēt anotācijas 3.sadaļas 6.punktā sniegto informāciju par pirmo plānoto avansa apmēru. Vēršam uzmanību, ka avanss var tikt piešķirts no pieejamā finansējuma apmēra, proti, no plānotā finansējuma jāatņem elastības finansējums (tas būs pieejams tikai pēc Eiropas Komisijas lēmuma par elastības finansējuma piešķiršanu), līdz ar to, nevar saņemt avansu par finansējumu, kas nav pieejams dalībvalstij.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sniegto informāciju par plānoto avansa apmēru. Vēršam uzmanību, ka avansu 30% apmērā var saņemt no pieejamā finansējuma, nevis plānotā finansējuma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2021/1060 92. panta 2. punkta a) apakšpunktu, tad “var būt līdz 30 % apmērā no programmieguldījumu kopējās summas, kas paredzēta finanšu instrumentiem saskaņā ar attiecīgo finansēšanas nolīgumu.”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tā specifikas dēļ nav ietekmes uz horizontālo principu “Vienlīdzība, iekļaušana, nediskriminācija un pamattiesību ievērošana” (HP), jo tie nosaka finanšu instrumentu īstenošanas kārtību. Savukārt 1.2.1., 1.2.2., 1.2.3. SAM pasākumu īstenošanai, saņemot finansējumu,  ir netieša ietekme uz HP un to ietvaros tiks īstenotas vispārīgas un specifiskas HP darbības. Atbilstoši Labklājības ministrijas un Tieslietu ministrijas izstrādātajām vadlīnijām [1], noteikumu projektiem, kuriem nav ietekmes uz HP,  ir jāparedz vispārīgas HP darbības un vispārējie principi, kas veicina vienlīdzīgas iespējas, dzimumu līdztiesību,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skatīt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un inovāciju atbalsta programmās tiks piemēroti vispārējie vienlīdzīgu iespēju, dzimumu līdztiesības un nediskriminācijas principi un ievērotas pamattiesības. Visi finanšu instrumenti un plānotās uzņēmējdarbības atbalsta programmas ir vērstas uz biznesa projektu īstenošanu, atbilstoši to sagatavotības pakāpei – no idejas līdz biznesa paplašināšanai un izejai ārvalstu tirgos. Atbalsts būs pieejams dzīvotspējīgu un pamatotu biznesa plānu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finanšu instrumenta ieviešanā iesaistīto institūciju publicitātes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saskaņo projektu, jo atbildīgā Ekonomikas ministrija ir apliecinājusi, 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Nr.2021/1060 40. panta izpratnē tiks nodrošināts, ka Uzraudzības komitejas pārbaudīs tirgus nepilnību izvērtējumu, tā aktualizāciju, kurā tiks ietverti vismaz:  a)rosinātā programmieguldījuma apjoms finanšu instrumentā un gaidāmais sviras efekts, kam pievienots īss pamatojums;b)finanšu produkti, ko ierosināts piedāvāt, ietverot iespēju, ka būs vajadzīga atšķirīga attieksme pret investoriem;c)ierosinātā galasaņēmēju mērķgrupa;d)paredzamais finanšu instrumenta ieguldījums konkrēto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Regulas Nr. 2021/1060 59. panta 7. punkta prasības nodrošināt atklātu, caurskatāmu un objektīvi pamatotu atlasi, nodrošinot vienlīdzību un novēršot interešu konfliktu, kas Latvijas Republikā ES fondos iesaistītajiem (t.sk. personām, kas piedalās  finanšu instrumentu īstenošanā vai  kas piedalās gala saņēmēju atlasēs) tiek ''īstenots nosakot valsts amatpersonas status likuma "Par interešu konflikta novēršanu valsts amatpersonu darbībā" 4.panta (2</w:t>
            </w:r>
            <w:r w:rsidR="00000000" w:rsidRPr="00000000" w:rsidDel="00000000">
              <w:rPr>
                <w:vertAlign w:val="superscript"/>
                <w:rtl w:val="0"/>
              </w:rPr>
              <w:t xml:space="preserve">2</w:t>
            </w:r>
            <w:r w:rsidR="00000000" w:rsidRPr="00000000" w:rsidDel="00000000">
              <w:rPr>
                <w:rtl w:val="0"/>
              </w:rPr>
              <w:t xml:space="preserve">)daļas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ka līdzdalības fondos un finanšu instrumentu ietvaros  attiecināmās  izmaksas tiks uzskaitītas tās, kuras paredzētas gala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uzraudzīs Pārvaldītājus un gadījumos, ja pastāvēs riski, ka varētu nesasniegt definētos rezultātus, ne tikai samazinās maksu par pārvaldību, bet arī noteiks soda sankcijas vai veiks citus pasākumus, lai nodrošinātu rezultātu sasniegšanu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publisku informāciju gan par publiskā finansējuma pirmā cikla kopējām atmaksām, gan nākamo ciklu kopējām atmaksām katru ceturksni kamēr publiskais finansējums paliek tās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nodrošinās, lai gala saņēmējiem būt saprātīgas maksas, kas viņiem jāsedz un tās būs publiski paziņotas pirms noteikumos minētā biznesa plāna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nepieļaus iepriekšējos plānošanas periodos konstatēto, ka valsts Finanšu instrumentu pārvaldniekiem ir pārskaitījusi būtiskus līdzekļus, bet finanšu instrumentu reālā  darbība attiecībā uz gala saņēmējiem notiek ar milzīgu laika nobīdi. Ekonomikas ministrija nodrošinās un uzraudzīs, ka ne vēlāk kā pusgada laikā finansējums ir realizējies gala saņēmējiem apstiprinātos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apstiprina iepriekš piesaukto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“Plānotais finansējuma sadalījums šo noteikumu 2. punktā noteikto specifiskā atbalsta mērķu un pasākumu finanšu instrumentos” precizēt SAM 2.1.4. “Atjaunojamo energoresursu enerģijas veicināšana – saules enerģija u.c. AER elektroenerģija” ERAF finansējumu uz 15 642 342 euro, jo šobrīd norādītais ERAF un valsts budžeta līdzfinansējuma apmērs neveido kopsummu 18 402 756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pielikumā pie 2.1.4. SAM ERAF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 punktu, precizējot MK noteikuma projekta tvērumu un norādot, ka MK noteikumu projekts nosaka to finanšu instrumentu īstenošanas kārtību, pieejamo finansējumu un atbalstāmās darbības un attiecināmās izmaksas, kas tiek īstenoti Eiropas Savienības kohēzijas politikas programmas 2021.–2027. gadam ietvaros. Šobrīd esošā redakcija raisa neskaidrību, jo var likt domāt, ka MK noteikumu projekts attiecas uz pilnīgi visiem finanšu instrumentiem, ne tikai uz Eiropas Savienības kohēzijas politikas programmas 2021.–2027. gadam ietvaros izmantojamajiem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Savienības fondu 2021.–2027. gada plānošanas perioda vadības likuma 19. panta 14. punkta noteiktais liek šaubīties, vai runa ir pa visiem finanšu instrumentiem, vai tikai par Eiropas Savienības kohēzijas politikas programmas 2021.–2027. gadam ietvaros izmantojamajiem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"19.Lai nodrošinātu Eiropas Savienības fondu vadību,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instrumentu īstenošanas kārtību, pieejamo finansējumu, atbalstāmo darbību un izmaksu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kohēzijas politikas programmas 2021.–2027. gadam ietvaros izmantojamo finanšu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darbības nodrošināšanai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kohēzijas politikas programmas 2021.–2027. gadam ietvaros izmantojamo finanšu instrumentu: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instrumenti tiek īstenoti šādos Eiropas Savienības kohēzijas politikas programmas 2021.–2027. gadam specifiskā atbalsta mērķos un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noteikumu projektā iekļauti Ekonomikas ministrijas kā Eiropas Savienības fondu atbildīgās iestādes pārziņā esošie specifiskie atbalsta mērķi, to pasākumi, kuros ir plānoti finanšu instrumenti.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ir iekļauti Ekonomikas ministrijas kā Eiropas Savienības fondu atbildīgās iestādes pārziņā esošie specifiskie atbalsta mērķi un pasākumi, kuros ir plānoti finanšu instrumenti.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instrumenti tiek īstenoti šādos Eiropas Savienības kohēzijas politikas programmas 2021.–2027. gadam (turpmāk - Politikas programma) specifiskā atbalsta mērķos un pasākumos: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2.1.1.2. pasākumā “AER izmantošana un energoefektivitātes paaugstināšana rūpniecībā un komersantos”;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kohēzijas politikas programmā 2021.-2027.gadam (turpmāk – Programma) iekļautajai informācijai, t.sk. atbilstoši Programmā plānotajiem intervences kodiem, finanšu instrumentu piemērošana plānota 2.1.1.1.pasākuma ietvaros – garantijas un aizdevumi. Lūdzam skaidrot 2.1.1.2. un 2.1.1.3.pasākuma iekļaušanu šajos noteikumos, t.sk., vai pie Programmas grozījumiem ir plānots rosināt no Ekonomikas ministrijas puses atbilstošus precizējumus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Programmas grozījumiem ir plānots rosināt no atbildīgās ministrijas puses atbilstošus precizējumus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2.1.1.2. pasākumā “AER izmantošana un energoefektivitātes paaugstināšana rūpniecībā un komersantos" (turpmāk šo noteikumu 2.4.1. un 2.4.2. apakšpunkti kopā - 2.1.1. SAM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2.1.2. specifiskā atbalsta mērķī “Klimata pārmaiņu mazināšana un pielāgošanās klimata pārmaiņām” (turpmāk – 2.1.2. SAM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minēt korektu 2.1.2. specifiskā atbalsta mērķa nosaukumu. Atbilstoši Ministru kabinetā apstiprinātajai Eiropas Savienības kohēzijas politikas programmai 2021.–2027.gadam minētā specifiskā atbalsta mērķa nosaukums ir “</w:t>
            </w:r>
            <w:r w:rsidR="00000000" w:rsidRPr="00000000" w:rsidDel="00000000">
              <w:rPr>
                <w:b w:val="1"/>
                <w:rtl w:val="0"/>
              </w:rPr>
              <w:t xml:space="preserve">Atjaunojamo energoresursu enerģijas veicināšana - biometāns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2.1.2. specifiskā atbalsta mērķī “Klimata pārmaiņu mazināšana un pielāgošanās klimata pārmaiņām” (turpmāk – 2.1.2. SAM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2.5.apkašpunktā norādīto 2.1.2.specifiskā atbalsta mērķa nosaukumu uz “Atjaunojamo energoresursu enerģijas veicināšana - biometāns”, lai nodrošinātu atbilstību ES kohēzijas politikas programmai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Specifiskā atbalsta ietvaros plānotais kopējais attiecināmais finansējums 1.2.1. SAM, 1.2.2. SAM un 1.2.3. SAM ir 233 880 000 </w:t>
            </w:r>
            <w:r w:rsidR="00000000" w:rsidRPr="00000000" w:rsidDel="00000000">
              <w:rPr>
                <w:i w:val="1"/>
                <w:rtl w:val="0"/>
              </w:rPr>
              <w:t xml:space="preserve">euro</w:t>
            </w:r>
            <w:r w:rsidR="00000000" w:rsidRPr="00000000" w:rsidDel="00000000">
              <w:rPr>
                <w:rtl w:val="0"/>
              </w:rPr>
              <w:t xml:space="preserve">, tajā skaitā Eiropas Reģionālās attīstības fonda (turpmāk – ERAF) finansējums 198 798 000 </w:t>
            </w:r>
            <w:r w:rsidR="00000000" w:rsidRPr="00000000" w:rsidDel="00000000">
              <w:rPr>
                <w:i w:val="1"/>
                <w:rtl w:val="0"/>
              </w:rPr>
              <w:t xml:space="preserve">euro</w:t>
            </w:r>
            <w:r w:rsidR="00000000" w:rsidRPr="00000000" w:rsidDel="00000000">
              <w:rPr>
                <w:rtl w:val="0"/>
              </w:rPr>
              <w:t xml:space="preserve"> (elastības finansējums 36 888 797 </w:t>
            </w:r>
            <w:r w:rsidR="00000000" w:rsidRPr="00000000" w:rsidDel="00000000">
              <w:rPr>
                <w:i w:val="1"/>
                <w:rtl w:val="0"/>
              </w:rPr>
              <w:t xml:space="preserve">euro</w:t>
            </w:r>
            <w:r w:rsidR="00000000" w:rsidRPr="00000000" w:rsidDel="00000000">
              <w:rPr>
                <w:rtl w:val="0"/>
              </w:rPr>
              <w:t xml:space="preserve">) un valsts budžeta finansējums 31 355 477 </w:t>
            </w:r>
            <w:r w:rsidR="00000000" w:rsidRPr="00000000" w:rsidDel="00000000">
              <w:rPr>
                <w:i w:val="1"/>
                <w:rtl w:val="0"/>
              </w:rPr>
              <w:t xml:space="preserve">euro</w:t>
            </w:r>
            <w:r w:rsidR="00000000" w:rsidRPr="00000000" w:rsidDel="00000000">
              <w:rPr>
                <w:rtl w:val="0"/>
              </w:rPr>
              <w:t xml:space="preserve"> (elastības finansējums 5 533 320 </w:t>
            </w:r>
            <w:r w:rsidR="00000000" w:rsidRPr="00000000" w:rsidDel="00000000">
              <w:rPr>
                <w:i w:val="1"/>
                <w:rtl w:val="0"/>
              </w:rPr>
              <w:t xml:space="preserve">euro</w:t>
            </w:r>
            <w:r w:rsidR="00000000" w:rsidRPr="00000000" w:rsidDel="00000000">
              <w:rPr>
                <w:rtl w:val="0"/>
              </w:rPr>
              <w:t xml:space="preserve">)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kopējais pieejamais finansējums specifiskā atbalsta īstenošanai ir 196 991 203 </w:t>
            </w:r>
            <w:r w:rsidR="00000000" w:rsidRPr="00000000" w:rsidDel="00000000">
              <w:rPr>
                <w:i w:val="1"/>
                <w:rtl w:val="0"/>
              </w:rPr>
              <w:t xml:space="preserve">euro</w:t>
            </w:r>
            <w:r w:rsidR="00000000" w:rsidRPr="00000000" w:rsidDel="00000000">
              <w:rPr>
                <w:rtl w:val="0"/>
              </w:rPr>
              <w:t xml:space="preserve">, tai skaitā ERAF finansējums – 167 442 523 </w:t>
            </w:r>
            <w:r w:rsidR="00000000" w:rsidRPr="00000000" w:rsidDel="00000000">
              <w:rPr>
                <w:i w:val="1"/>
                <w:rtl w:val="0"/>
              </w:rPr>
              <w:t xml:space="preserve">euro</w:t>
            </w:r>
            <w:r w:rsidR="00000000" w:rsidRPr="00000000" w:rsidDel="00000000">
              <w:rPr>
                <w:rtl w:val="0"/>
              </w:rPr>
              <w:t xml:space="preserve"> apmērā un valsts budžeta finansējums – 29 548 680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svītrot noteikumu projekta 4.punktā vārdus un skaitļus "1.2.1. SAM, 1.2.2. SAM un 1.2.3. SAM", ņemot vērā punkta sākumā lieto atsauci "specifiskais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Īpašais fonds tiek izveidots, lai sniegtu atbalstu gala saņēmējiem Regulas Nr. 2021/1060 2. panta 18. punkta izpratnē. Nosacījumus atbalsta piešķiršanai gala saņēmējiem nosaka ar Ministru kabinetā apstiprinātām šo noteikumu 2. punktā minēto specifiskā atbalsta mērķu un pasākumu atbalsta un attīstības programmām Attīstības finanšu institūcijas likuma 1. panta otrās daļas izpratnē (turpmāk – atbalsta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Finansēšanas nolīgums tiek slēgts par visu finansējumu un gadījumā, ja elastības finansējums vai tā daļa netiks piešķirta pēc vidusposma izvērtējuma, tad par attiecīgo finansējuma apmēru tiks samazināts pieejamais finansējums. Līdz vidusposma izvērtējumam akciju sabiedrības "Attīstības finanšu institūcija Altum" (turpmāk – sabiedrība Altum) var izmantot tikai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punkta sākumu, norādot, ka finansēšanas nolīgums tiek slēgts par visu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506 397 484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5.1. 530 638 155 </w:t>
            </w:r>
            <w:r w:rsidR="00000000" w:rsidRPr="00000000" w:rsidDel="00000000">
              <w:rPr>
                <w:i w:val="1"/>
                <w:rtl w:val="0"/>
              </w:rPr>
              <w:t xml:space="preserve">euro</w:t>
            </w:r>
            <w:r w:rsidR="00000000" w:rsidRPr="00000000" w:rsidDel="00000000">
              <w:rPr>
                <w:rtl w:val="0"/>
              </w:rPr>
              <w:t xml:space="preserve">, ko veido Eiropas Reģionālās attīstības fonda (turpmāk – ERAF) finansējums 451 042 431 </w:t>
            </w:r>
            <w:r w:rsidR="00000000" w:rsidRPr="00000000" w:rsidDel="00000000">
              <w:rPr>
                <w:i w:val="1"/>
                <w:rtl w:val="0"/>
              </w:rPr>
              <w:t xml:space="preserve">euro </w:t>
            </w:r>
            <w:r w:rsidR="00000000" w:rsidRPr="00000000" w:rsidDel="00000000">
              <w:rPr>
                <w:rtl w:val="0"/>
              </w:rPr>
              <w:t xml:space="preserve">apmērā un valsts budžeta līdzfinansējums 79 595 724 </w:t>
            </w:r>
            <w:r w:rsidR="00000000" w:rsidRPr="00000000" w:rsidDel="00000000">
              <w:rPr>
                <w:i w:val="1"/>
                <w:rtl w:val="0"/>
              </w:rPr>
              <w:t xml:space="preserve">euro </w:t>
            </w:r>
            <w:r w:rsidR="00000000" w:rsidRPr="00000000" w:rsidDel="00000000">
              <w:rPr>
                <w:rtl w:val="0"/>
              </w:rPr>
              <w:t xml:space="preserve">apmērā (t.sk., 1.2.3. SAM pasākumos elastības finansējums 36 888 797 </w:t>
            </w:r>
            <w:r w:rsidR="00000000" w:rsidRPr="00000000" w:rsidDel="00000000">
              <w:rPr>
                <w:i w:val="1"/>
                <w:rtl w:val="0"/>
              </w:rPr>
              <w:t xml:space="preserve">euro </w:t>
            </w:r>
            <w:r w:rsidR="00000000" w:rsidRPr="00000000" w:rsidDel="00000000">
              <w:rPr>
                <w:rtl w:val="0"/>
              </w:rPr>
              <w:t xml:space="preserve">apmērā, ko veido ERAF finansējums 31 355 478 </w:t>
            </w:r>
            <w:r w:rsidR="00000000" w:rsidRPr="00000000" w:rsidDel="00000000">
              <w:rPr>
                <w:i w:val="1"/>
                <w:rtl w:val="0"/>
              </w:rPr>
              <w:t xml:space="preserve">euro </w:t>
            </w:r>
            <w:r w:rsidR="00000000" w:rsidRPr="00000000" w:rsidDel="00000000">
              <w:rPr>
                <w:rtl w:val="0"/>
              </w:rPr>
              <w:t xml:space="preserve">un valsts budžeta finansējums 5 533 319 </w:t>
            </w:r>
            <w:r w:rsidR="00000000" w:rsidRPr="00000000" w:rsidDel="00000000">
              <w:rPr>
                <w:i w:val="1"/>
                <w:rtl w:val="0"/>
              </w:rPr>
              <w:t xml:space="preserve">euro</w:t>
            </w:r>
            <w:r w:rsidR="00000000" w:rsidRPr="00000000" w:rsidDel="00000000">
              <w:rPr>
                <w:rtl w:val="0"/>
              </w:rPr>
              <w:t xml:space="preserve">, un 2.1.1. SAM pasākumos elastības finansējums 46 806 275 </w:t>
            </w:r>
            <w:r w:rsidR="00000000" w:rsidRPr="00000000" w:rsidDel="00000000">
              <w:rPr>
                <w:i w:val="1"/>
                <w:rtl w:val="0"/>
              </w:rPr>
              <w:t xml:space="preserve">euro </w:t>
            </w:r>
            <w:r w:rsidR="00000000" w:rsidRPr="00000000" w:rsidDel="00000000">
              <w:rPr>
                <w:rtl w:val="0"/>
              </w:rPr>
              <w:t xml:space="preserve">apmērā, ko veido ERAF finansējums 39 785  334 </w:t>
            </w:r>
            <w:r w:rsidR="00000000" w:rsidRPr="00000000" w:rsidDel="00000000">
              <w:rPr>
                <w:i w:val="1"/>
                <w:rtl w:val="0"/>
              </w:rPr>
              <w:t xml:space="preserve">euro </w:t>
            </w:r>
            <w:r w:rsidR="00000000" w:rsidRPr="00000000" w:rsidDel="00000000">
              <w:rPr>
                <w:rtl w:val="0"/>
              </w:rPr>
              <w:t xml:space="preserve">un valsts budžeta finansējums 7 020 941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5.1.apakšpunktā norādīto finansējumu, ņemot vērā, ka, saskaitot kopā 2.1.1.1., 2.1.1.2. un 2.1.1.3.pasākumu, finansējums neatbilst.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elastības finansējumu, kas norādīts aktuālajā publicētajā ES kohēzijas politikas programmas 2021.-2027.gadam papildinājumā (pieejams tīmekļa vietnē: https://www.esfondi.lv/upload/2021-2027/0_pp_21-27_09.01.2023.xlsx).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informācijas skaidrai un nepārprotamai izsekojamībai lūdzam norādīt konkrētus 2.1.1.SAM pasākumus, lai nemaldinātu trešās puses, ka norādīts viss 2.1.1.SAM (visu pasākumu)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precizēts; vienlaikus norādām, ka MK Noteikumu projekta 2. punktā ir minēti visi konkrētie Politikas programmas pasākumi, uz kuriem attiecas šis MK Noteikumu projekts. Saīsinājums “2.1.1. SAM pasākums”  ir atšifrēts MK Noteikumu projekta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Politikas programmas 1.2.prioritātes “Atbalsts uzņēmējdarbībai” ietvaros 230 827 298 </w:t>
            </w:r>
            <w:r w:rsidR="00000000" w:rsidRPr="00000000" w:rsidDel="00000000">
              <w:rPr>
                <w:i w:val="1"/>
                <w:rtl w:val="0"/>
              </w:rPr>
              <w:t xml:space="preserve">euro </w:t>
            </w:r>
            <w:r w:rsidR="00000000" w:rsidRPr="00000000" w:rsidDel="00000000">
              <w:rPr>
                <w:rtl w:val="0"/>
              </w:rPr>
              <w:t xml:space="preserve">(t. sk. elastības finansējums 36 407 308 </w:t>
            </w:r>
            <w:r w:rsidR="00000000" w:rsidRPr="00000000" w:rsidDel="00000000">
              <w:rPr>
                <w:i w:val="1"/>
                <w:rtl w:val="0"/>
              </w:rPr>
              <w:t xml:space="preserve">euro</w:t>
            </w:r>
            <w:r w:rsidR="00000000" w:rsidRPr="00000000" w:rsidDel="00000000">
              <w:rPr>
                <w:rtl w:val="0"/>
              </w:rPr>
              <w:t xml:space="preserve">), ko veido Eiropas Reģionālās attīstības fonda (turpmāk – ERAF) finansējums  196 203 201 </w:t>
            </w:r>
            <w:r w:rsidR="00000000" w:rsidRPr="00000000" w:rsidDel="00000000">
              <w:rPr>
                <w:i w:val="1"/>
                <w:rtl w:val="0"/>
              </w:rPr>
              <w:t xml:space="preserve">euro </w:t>
            </w:r>
            <w:r w:rsidR="00000000" w:rsidRPr="00000000" w:rsidDel="00000000">
              <w:rPr>
                <w:rtl w:val="0"/>
              </w:rPr>
              <w:t xml:space="preserve">apmērā ( t.sk. elastības finansējums 30 946 213 </w:t>
            </w:r>
            <w:r w:rsidR="00000000" w:rsidRPr="00000000" w:rsidDel="00000000">
              <w:rPr>
                <w:i w:val="1"/>
                <w:rtl w:val="0"/>
              </w:rPr>
              <w:t xml:space="preserve">euro</w:t>
            </w:r>
            <w:r w:rsidR="00000000" w:rsidRPr="00000000" w:rsidDel="00000000">
              <w:rPr>
                <w:rtl w:val="0"/>
              </w:rPr>
              <w:t xml:space="preserve">) un valsts budžeta līdzfinansējums 34 624 097 </w:t>
            </w:r>
            <w:r w:rsidR="00000000" w:rsidRPr="00000000" w:rsidDel="00000000">
              <w:rPr>
                <w:i w:val="1"/>
                <w:rtl w:val="0"/>
              </w:rPr>
              <w:t xml:space="preserve">euro </w:t>
            </w:r>
            <w:r w:rsidR="00000000" w:rsidRPr="00000000" w:rsidDel="00000000">
              <w:rPr>
                <w:rtl w:val="0"/>
              </w:rPr>
              <w:t xml:space="preserve">apmērā (t. sk. elastības finansējums 5 461 095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507 476 268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 tajā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visu finanšu instrumentu ietvaros kā nacionālo līdzfinansējumu plānotajam ES fondu finansējumam valsts budžeta vietā noteikt privāto līdzfinansējumu, attiecīgi to atspoguļojot MK noteikumu projekta 6.punktā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Finanšu ministrijas priekšlikumu un skaidro - atbilstoši Nacionālās industriālās politikas pamatnostādnēm 2021-2027.gadam (turpmāk – NIP) Latvijas ekonomikas virzībai uz inovatīvu un zināšanās balstītu ekonomikas modeli ir vairāki šķēršļi, kuru pārvarēšanai ir nepieciešama spēcīga un koordinēta valsts intervence, tādējādi stiprinot valsts konkurētspēju. Lai novērstu tirgus nepilnību apjomus rīcības virzienā Finanšu pieejamība NIP paredz, ka līdz 2027.gadam jānovērš tirgus nepilnību 1.7 miljr. EUR apmērā kreditēšanas un garantiju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Eiropas Savienības kohēzijas politikas programmas 2021.–2027. gadam (turpmāk - Politikas programma) specifiskajiem atbalsta mērķiem 1.2.1., 1.2.2., 1.2.3., 2.2.1., 2.1.4., 6.1.1. kopumā plānots kopējais investīciju apjoms finanšu instrumentu veidā 506 397 484 euro apmērā, no kuriem plānots, ka 15% jeb 75 959 626 euro tiek piesaistīts valsts budžeta finansējums. Papildus minētajam apjomam plānots piesaistīt kopumā vairāk kā 399 455 245 euro apmērā privāto līdzfinansējumu. Tāpat, ņemot vērā plānoto kopējo finansējuma apjomu ir noteikti Politikas programmas rezultatīvie un iznākuma rādītāji, Norādām, ka Ekonomikas ministrija Politikas programmas izstrādes laikā ir vairākkārt vērsusies Finanšu ministrijā ar jautājumu, vai ir plānojama valsts budžeta daļa Ekonomikas ministrija SAM pasākumos, ņemot vērā, ka netika saņemti iebildumi un līdz šim, kad finanšu instrumentu virsnoteikumi un atbalsta programmas ir gala izstrādes stadijā, nav saņemti šādi iebildumi, ir saglabājama valsts budžeta līdzekļu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papildus vērst uzmanību, ka ņemot vērā, ka Latvijai tika samazināta sākotnēji plānotā Politikas programmas aploksne par vairāk kā 20 %, Ekonomikas ministrija noteica sasniedzamos rezultatīvos un iznākuma rādītājus, rēķinoties, ka būs pieejama arī valsts budžeta finansējuma daļa. Gadījumā, ja šobrīd tiek lemts par valsts budžeta nepiesaistīšanu, Ekonomikas ministrija nevarēs izpildīt Politikas programmā noteiktos rādītāju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deklarācijai par Ministru kabineta iecerēto darbību, kas parakstīta 2022.gada 14.decembrī, Krišjāņa Kariņa vadītās valdības mērķis ir Latvijas ekonomikas transformācija labākai dzīvei Latvijā. Pēdējo gadu laikā īstenotas būtiskas pārmaiņas investīciju piesaistē uzņēmējiem, kas ielikušas nozīmīgus pamatus nākotnes attīstībai. Lai arī pēdējos gados privātās investīcijas palielinās, to līmenis ir zemāks nekā pirms globālās finanšu krīzes un arī zemāks nekā vairākumā ES valstu, tai skaitā Lietuvā un Igaunijā. Lielā mērā to ietekmē vājā kreditēšana, zems pieprasījums un liela nenoteiktība. Turklāt Latvijas analītiķi atzīmē, ka uzņēmumiem izsniegtajiem aizdevumiem ir augsts procentu likmju kāpuma risks, ko ietekmēs ECB īstenotās ierobežojošās monetārās politikas pasākumi inflācijas apkarošanai. Atsaucoties uz Latvijas ekonomikas attīstības pārskata 2022 gadam[1] minēto, investīciju dinamiku turpmāk ietekmēs starptautiskās vides nenoteiktība. Pozitīvi investēšanas dinamiku ietekmēs ES finansējums, kas ir nozīmīgs investīciju līmeņa kāpināšanas stimuls, tomēr jāatzīmē, ka tuvākajos gados investīcijas būtiski ierobežos gan straujais inflācijas kāpums, gan kreditēšanas sadārdzināšana, ECB īstenojot ierobežojošo monetāro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ministrijas ieskatā, Latvijai ir finansiāli jāiesaistās atbalsta pasākumu īstenošanā, lai atvieglotu uzņēmējdarbību Latvijā un uzlabotu Latvijas tautsaimniecības attīstību, attiecīgi novirzot arī līdz šim plānoto valsts budžeta 75 959 626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https://www.em.gov.lv/lv/media/15783/download?attachment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506 397 484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 tajā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Līdzdalības fondu programmas specifiskais iznākuma rādītājs – mājokļi ar uzlabotu energoefektivitāti, kuros dzīvo enerģētikas nabadzības riskam pakļautas personas – , kas sasniedzams 2.1.1.1.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apakšpunktu, svītrojot tajā vārdu "specifiskais", atbilstošu precizējumu veicot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Līdzdalības fondu programmas iznākuma rādītājs – mājokļi ar uzlabotu energoefektivitāti, kuros dzīvo enerģētikas nabadzības riskam pakļautas personas – , kas sasniedzams 2.1.1.1.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Līdzdalības fondu programmas iznākuma rādītājs – mājokļi ar uzlabotu energoefektivitāti, kuros dzīvo enerģētikas nabadzības riskam pakļautas personas – , kas sasniedzams 2.1.1.1. 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Līdzdalības fondu programmas iznākuma rādītājs – aplēsto siltumnīcefekta gāzu emisiju ietaupījums – , kas sasniedzams 6.1.1.4. pasākumā līdz 2029. gada 31. decembrim – 3 480 CO</w:t>
            </w:r>
            <w:r w:rsidR="00000000" w:rsidRPr="00000000" w:rsidDel="00000000">
              <w:rPr>
                <w:vertAlign w:val="subscript"/>
                <w:rtl w:val="0"/>
              </w:rPr>
              <w:t xml:space="preserve">2</w:t>
            </w:r>
            <w:r w:rsidR="00000000" w:rsidRPr="00000000" w:rsidDel="00000000">
              <w:rPr>
                <w:rtl w:val="0"/>
              </w:rPr>
              <w:t xml:space="preserve"> emisijas ekvivalenta tonnas/gadā.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17. punktu šādā redakcijā: </w:t>
            </w:r>
            <w:r w:rsidR="00000000" w:rsidRPr="00000000" w:rsidDel="00000000">
              <w:rPr>
                <w:i w:val="1"/>
                <w:rtl w:val="0"/>
              </w:rPr>
              <w:t xml:space="preserve">"Līdzdalības fondu programmas rezultāta rādītājs – aplēsto siltumnīcefekta gāzu emisiju ietaupījums – , kas sasniedzams 6.1.1.4. pasākumā līdz 2029. gada 31. decembrim – 3 480 CO2 emisijas ekvivalenta tonnas/gadā.", </w:t>
            </w:r>
            <w:r w:rsidR="00000000" w:rsidRPr="00000000" w:rsidDel="00000000">
              <w:rPr>
                <w:rtl w:val="0"/>
              </w:rPr>
              <w:t xml:space="preserve">atbilstoši precizējot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atbilstoši izteiktai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Līdzdalības fondu programmas rezultāta rādītājs – aplēsto siltumnīcefekta gāzu emisiju ietaupījums – , kas sasniedzams 6.1.1.4. pasākumā līdz 2029. gada 31. decembrim – 3 480 CO</w:t>
            </w:r>
            <w:r w:rsidR="00000000" w:rsidRPr="00000000" w:rsidDel="00000000">
              <w:rPr>
                <w:vertAlign w:val="subscript"/>
                <w:rtl w:val="0"/>
              </w:rPr>
              <w:t xml:space="preserve">2</w:t>
            </w:r>
            <w:r w:rsidR="00000000" w:rsidRPr="00000000" w:rsidDel="00000000">
              <w:rPr>
                <w:rtl w:val="0"/>
              </w:rPr>
              <w:t xml:space="preserve"> emisijas ekvivalenta tonnas/gadā.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Līdzdalības fonda ieviesējs saskaņā ar Regulas Nr. 2021/1060 59. panta 3. punkta “c” apakšpunktu ir sabiedrība Altum. Sabiedrība Altum 1.2.1 SAM pasākumā, 1.2.2. SAM pasākumā un 1.2.3. SAM pasākumos tiešo vai netiešo finanšu instrumentu veidā rīkojas saskaņā ar atbalsta programmām un finansēšanas nolīgumu.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fonda ieviesējs, pamatojoties uz Regulas Nr. 2021/1060 59. panta 3. punkta “c” apakšpunktu, ir sabiedrība Altum. Sabiedrība Altum 1.2.1 SAM pasākumā, 1.2.2. SAM pasākumā un 1.2.3. SAM pasākumos tiešo vai netiešo finanšu instrumentu veidā rīkojas saskaņā ar atbalsta programmām un finansēšanas nolīgumu.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Līdzdalības fondu ieviesējs pamatojoties uz Regulas Nr. 2021/1060 59. panta 3. punkta “c” apakšpunktu ir sabiedrība Altum. Sabiedrība Altum šo noteikumu 2. punktā minēto specifiskā atbalsta mērķos un pasākumos tiešo vai netiešo finanšu instrumentu veidā rīkojas saskaņā ar atbalsta programmām un finansēšanas nolīgumu.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Sabiedrība Altum izstrādā specifiskā atbalsta investīciju stratēģiju un ieviešanas plānu (turpmāk kopā – biznesa plāns) atbilstoši regulas Nr. 2021/1060 X pielikumam un Attīstības  finanšu institūcijas likuma 12. panta trešajai daļai, iekļaujot informāciju par katra  specifiskā  atbalsta  mērķa  pasākuma  finanšu instrumentu ietekmi, riskiem un sagaidāmiem zaudējumiem, finansiālajiem  rezultātiem,  katras  programmas īstenošanas izmaksām un atmaksu apjomu, un pēc Ekonomikas ministrijas pieprasījuma tajā norādītājā termiņā iesniedz Ekonomikas ministrijā biznesa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noteikumu projekta 12.punktu, aizstājot vārdus "Ekonomikas ministrija" (attiecīgā locījumā) ar vārdiem "atbildīgā iestāde" (attiecīgajā locījumā).Attiecīgu precizējumu lūdzam veikt arī tālāk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 Altum izstrādā līdzdalības fondu investīciju stratēģiju un ieviešanas plānu (turpmāk kopā – biznesa plāns) atbilstoši Regulas Nr. 2021/1060 X pielikumam un Attīstības  finanšu institūcijas likuma 12. panta trešajai daļai, iekļaujot informāciju par šo noteikumu 2. punktā minēto specifiskā atbalsta mērķu un pasākumu finanšu instrumentu ietekmi, riskiem un sagaidāmiem zaudējumiem, finansiālajiem  rezultātiem,  katras  atbalsta programmas pārvaldības maksām un atmaksu apjomu, un pēc atbildīgās iestādes pieprasījuma tajā norādītājā termiņā iesniedz atbildīgajai iestādei biznesa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Sabiedrība Altum izstrādā specifiskā atbalsta investīciju stratēģiju un ieviešanas plānu (turpmāk kopā – biznesa plāns) atbilstoši regulas Nr. 2021/1060 X pielikumam un Attīstības  finanšu institūcijas likuma 12. panta trešajai daļai, iekļaujot informāciju par katra  specifiskā  atbalsta  mērķa  pasākuma  finanšu instrumentu ietekmi, riskiem un sagaidāmiem zaudējumiem, finansiālajiem  rezultātiem,  katras  programmas īstenošanas izmaksām un atmaksu apjomu, un pēc Ekonomikas ministrijas pieprasījuma tajā norādītājā termiņā iesniedz Ekonomikas ministrijā biznesa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norādīto informāciju anotācijā (ex-ante) sabiedrība Altum 15 darbdienu laikā pēc šo noteikumu stāšanās spēkā iesniedz Ekonomikas ministrijā biznesa plānu, savukārt MK noteikumu projektā ir norādīts, ka Ekonomikas ministrijas pieprasījumā norādītajā termiņā tiek iesniegts biznesa plāns. Lūgums salāgot MK noteikumu projektā un anotācijā norādīto biznesa plāna iesniegšanas kārtību un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pēc Ekonomikas ministrijas pieprasījuma tajā norādītājā termiņā iesniedz Ekonomikas ministrijā biznesa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 Altum izstrādā līdzdalības fondu investīciju stratēģiju un ieviešanas plānu (turpmāk kopā – biznesa plāns) atbilstoši Regulas Nr. 2021/1060 X pielikumam un Attīstības  finanšu institūcijas likuma 12. panta trešajai daļai, iekļaujot informāciju par šo noteikumu 2. punktā minēto specifiskā atbalsta mērķu un pasākumu finanšu instrumentu ietekmi, riskiem un sagaidāmiem zaudējumiem, finansiālajiem  rezultātiem,  katras  atbalsta programmas pārvaldības maksām un atmaksu apjomu, un pēc atbildīgās iestādes pieprasījuma tajā norādītājā termiņā iesniedz atbildīgajai iestādei biznesa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10 darbdienu laikā pēc precizētā biznesa plāna saņemšanas to izskata un, ja tas atbilst šo noteikumu </w:t>
            </w:r>
            <w:r w:rsidR="00000000" w:rsidRPr="00000000" w:rsidDel="00000000">
              <w:rPr>
                <w:rtl w:val="0"/>
              </w:rPr>
              <w:t xml:space="preserve">22.</w:t>
            </w:r>
            <w:r w:rsidR="00000000" w:rsidRPr="00000000" w:rsidDel="00000000">
              <w:rPr>
                <w:rtl w:val="0"/>
              </w:rPr>
              <w:t xml:space="preserve">punktā minētajiem nosacījumiem, pieņem lēmumu par sabiedrības Altum biznesa  plāna apstiprināšanu un minēto lēmumu kopā ar sabiedrības Altum biznesa plānu nosūta sadarbības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24.punktu, norādot, kura institūcija ir sadarbības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esam ielikuši atsauci, kas nosaka, kura institūcija ir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Atbildīgā iestāde 10 darba dienu laikā pēc precizētā biznesa plāna saņemšanas to izskata un, ja tas atbilst šo noteikumu </w:t>
            </w:r>
            <w:r w:rsidR="00000000" w:rsidRPr="00000000" w:rsidDel="00000000">
              <w:rPr>
                <w:rtl w:val="0"/>
              </w:rPr>
              <w:t xml:space="preserve">21.</w:t>
            </w:r>
            <w:r w:rsidR="00000000" w:rsidRPr="00000000" w:rsidDel="00000000">
              <w:rPr>
                <w:rtl w:val="0"/>
              </w:rPr>
              <w:t xml:space="preserve"> punktā minētajiem nosacījumiem, pieņem lēmumu par sabiedrības Altum biznesa  plāna apstiprināšanu un minēto lēmumu kopā ar sabiedrības Altum biznesa plānu nosūta sadarbības iestādei.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Finansēšanas nolīgumi tiek slēgti par līdzdalības fondiem plānoto kopējo finansējumu un gadījumā, ja elastības finansējums vai tā daļa netiks piešķirta pēc vidusposma izvērtējuma un Eiropas Komisijas lēmuma par elastības finansējuma galīgo piešķīrumu, tad par attiecīgo finansējuma apmēru tiks samazināts finansēšanas nolīgumā paredzētais līdzdalības fondam plānotais finansējums, kā arī tiks attiecīgi samazināti līdzdalības fondiem noteiktie rezultatīvie, iznākuma rādītāji un programmas specifiskie iznākuma rādītāji. Līdz vidusposma izvērtējumam un Eiropas Komisijas lēmuma par elastības finansējuma galīgo piešķīrumu sabiedrība Altum var izmantot tikai līdzdalības fondiem šo noteikumu 6. punktā noteikto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pirmā teikuma noslēguma daļu "[..] kā arī tiks attiecīgi samazināti līdzdalības fondiem noteiktie rezultatīvie, iznākuma rādītāji un programmas specifiskie iznākuma rādītāji." šādā redakcijā: "[..] kā arī tiks attiecīgi samazināti līdzdalības fondiem noteiktie </w:t>
            </w:r>
            <w:r w:rsidR="00000000" w:rsidRPr="00000000" w:rsidDel="00000000">
              <w:rPr>
                <w:b w:val="1"/>
                <w:rtl w:val="0"/>
              </w:rPr>
              <w:t xml:space="preserve">iznākuma un rezultāta rādītāji</w:t>
            </w:r>
            <w:r w:rsidR="00000000" w:rsidRPr="00000000" w:rsidDel="00000000">
              <w:rPr>
                <w:rtl w:val="0"/>
              </w:rPr>
              <w:t xml:space="preserve">." Atbilstošu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Finansēšanas nolīgumi tiek slēgti par līdzdalības fondiem plānoto kopējo finansējumu un gadījumā, ja elastības finansējums vai tā daļa netiks piešķirta pēc vidusposma izvērtējuma un Eiropas Komisijas lēmuma par elastības finansējuma galīgo piešķīrumu, tad par attiecīgo finansējuma apmēru tiks samazināts finansēšanas nolīgumā paredzētais līdzdalības fondam plānotais finansējums, kā arī tiks attiecīgi samazināti līdzdalības fondiem noteiktie </w:t>
            </w:r>
            <w:r w:rsidR="00000000" w:rsidRPr="00000000" w:rsidDel="00000000">
              <w:rPr>
                <w:b w:val="1"/>
                <w:rtl w:val="0"/>
              </w:rPr>
              <w:t xml:space="preserve">iznākuma un rezultāta</w:t>
            </w:r>
            <w:r w:rsidR="00000000" w:rsidRPr="00000000" w:rsidDel="00000000">
              <w:rPr>
                <w:rtl w:val="0"/>
              </w:rPr>
              <w:t xml:space="preserve"> rādītāji. Līdz vidusposma izvērtējumam un Eiropas Komisijas lēmuma par elastības finansējuma galīgo piešķīrumu sabiedrība Altum var izmantot tikai līdzdalības fondiem šo noteikumu 6. punktā noteikto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MK Noteikumu projektā. Skaidrojam, ka rādītāju apjoms, ja elastības finansējums netiks piešķirts, tiks samazināts ne tikai iznākuma un rezultāta rādītājiem, bet arī programmas specifiskajiem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Finansēšanas nolīgumi tiek slēgti par līdzdalības fondiem plānoto kopējo finansējumu un gadījumā, ja elastības finansējums vai tā daļa netiks piešķirta pēc vidusposma izvērtējuma un Eiropas Komisijas lēmuma par elastības finansējuma galīgo piešķīrumu, tad par attiecīgo finansējuma apmēru tiks samazināts finansēšanas nolīgumā paredzētais līdzdalības fondam plānotais finansējums, kā arī tiks attiecīgi samazināti līdzdalības fondiem noteiktie iznākuma un rezultāta rādītāji. Līdz vidusposma izvērtējumam un Eiropas Komisijas lēmuma par elastības finansējuma galīgo piešķīrumu sabiedrība Altum var izmantot tikai līdzdalības fondiem šo noteikumu 7. punktā noteikto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ieviest specifiskā atbalsta mērķa pasākumus tiešā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kādi tieši tiešie finanšu instrumenti tiks ieviesti.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norādīta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ieviest īpašos fondus tiešā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veikt gala saņēmēju atlasi, ievērojot atbalsta programmā finanšu instrumenta ieviešanai noteiktos nosacījumus un finansējamo investīciju projektu potenciālo ekonomisko dzīvotspēju, kas pamatota uzņēmējdarbības plānā vai līdzvērtīgā dokumentā, tai skaitā izvērtējot investīciju projektu ilgtspēju, projekta īstenošanai nepieciešamo finansējumu, nodrošinājuma pietiekamību, gala saņēmēja esošo un nākotnes finanšu situāciju, zināšanu un pieredzes atbildību investīciju projektā paredzēto darbību veiksmīgai īstenošanai, kā arī analizē identificētos uzņēmējdarbības riskus un citus faktorus gala saņēmēja atbalsta kvalitātes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veikt gala saņēmēju atlasi, ievērojot atbalsta programmā finanšu instrumenta ieviešanai noteiktos nosacījumus un finansējamo investīciju projektu potenciālo ekonomisko dzīvotspēju, kas pamatota uzņēmējdarbības plānā vai līdzvērtīgā dokumentā, tai skaitā izvērtējot investīciju projektu ilgtspēju, projekta īstenošanai nepieciešamo finansējumu, nodrošinājuma pietiekamību, gala saņēmēja esošo un nākotnes finanšu situāciju, zināšanu un pieredzes atbilstību investīciju projektā paredzēto darbību veiksmīgai īstenošanai, kā arī analizē identificētos uzņēmējdarbības riskus un citus faktorus gala saņēmēja atbalsta kvalitātes noteikšanai.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ieviest specifiskā atbalsta mērķa pasākumus netiešā finanšu instrumentu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kādi konkrēti tiešie finanšu instrumenti tiks ieviesti.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norādīta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ieviest īpašos fondus netiešā finanšu instrumentu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organizēt finanšu starpnieku atlasi atklātā, pārredzamā, nediskriminējošā un konkurenci nodrošinošā procedūrā, izvairoties no interešu konflikta un ievērojot Publisko iepirkumu likumu, kā arī regulas Nr. 2021/1060 59. panta 5. punktu “b” apakšpunktu, lai to salāgotu ar citos normatīvajos aktos lietoto terminoloģiju un nodrošinātu, ka finanšu starpniekiem netiek sniegta ekonomiskā priekšrocība un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organizēt iepirkumus, piemērojot Sociāli atbildīgo publisko iepirkumu un Inovatīvo 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biroja sagatavotā informācija par Sociāli atbildīgu publisko iepirkumu pieejama šeit: https://www.iub.gov.lv/lv/socialais-iepirkums. Vienlaikus aicinām izmantot Vadlīnijas sociāli atbildīga publiskā iepirkuma īstenošanai, pieejamas šeit: https://www.iub.gov.lv/lv/media/658/download; Ārvalstu prakses apkopojums pieejams šeit: https://www.iub.gov.lv/lv/media/877/download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biroja sagatavotā informācija par Inovatīvo publisko iepirkumu pieejama šeit: https://www.iub.gov.lv/lv/inovativais-iepirkums?utm_source=https%3A%2F%2Fwww.google.com%2F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MKN projekta precizēto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organizēt fondu pārvaldnieku un to piedāvāto finanšu pakalpojumu  izvēli atklātā, pārredzamā, nediskriminējošā un konkurenci nodrošinošā procedūrā saskaņā ar Eiropas Komisijas 2014. gada 17. jūnija Regulas (ES) Nr. 651/2014, ar ko noteiktas atbalsta kategorijas atzīst par saderīgām ar iekšējo tirgu, piemērojot Līguma 107. un 108. pantu 21. panta 14. punktu, nepieļaujot interešu konflikta situācijas;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organizēt finanšu starpnieku atlasi atklātā, pārredzamā, nediskriminējošā un konkurenci nodrošinošā procedūrā, izvairoties no interešu konflikta un ievērojot Publisko iepirkumu likumu, kā arī regulas Nr. 2021/1060 59. panta 5. punktu “b” apakšpunktu, lai to salāgotu ar citos normatīvajos aktos lietoto terminoloģiju un nodrošinātu, ka finanšu starpniekiem netiek sniegta ekonomiskā priekšrocība un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termina "finanšu starpnieki" tvērumu šo noteikumu kontekstā. Kāda normatīvā akta izpratnē šo terminu lietojam šajos noteikumos? Vai šo noteikumu tvērumā ietilps tikai kredītiestādes vai tvērums būs plašāks?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“finanšu starpnieki” aizstāts ar terminu “fondu pārvaldnieki”, lai precīzāk atspoguļotu MKN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 organizēt fondu pārvaldnieku un to piedāvāto finanšu pakalpojumu  izvēli atklātā, pārredzamā, nediskriminējošā un konkurenci nodrošinošā procedūrā saskaņā ar Eiropas Komisijas 2014. gada 17. jūnija Regulas (ES) Nr. 651/2014, ar ko noteiktas atbalsta kategorijas atzīst par saderīgām ar iekšējo tirgu, piemērojot Līguma 107. un 108. pantu 21. panta 14. punktu, nepieļaujot interešu konflikta situācijas;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17.2.2. slēgt līgumus ar finanšu starpniekiem, ievērojot regulas Nr. 2021/1060 X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termina "finanšu starpnieki" tvērumu šo noteikumu kontekstā. Kāda normatīvā akta izpratnē šo terminu lietojam šajos noteikumos? Vai šo noteikumu tvērumā ietilps tikai kredītiestādes vai tvērums būs plašāks?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“finanšu starpnieki” aizstāts ar terminu “fondu pārvaldnieki”, lai precīzāk atspoguļotu MKN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 slēgt līgumus ar fondu pārvaldniekiem, ievērojot Regulas Nr. 2021/1060 X pielikumu;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nodrošināt, ka finanšu starpnieki atbilst regulas Nr. 2021/1060 X pielikumam un ka tie ievēro šo noteikumu </w:t>
            </w:r>
            <w:r w:rsidR="00000000" w:rsidRPr="00000000" w:rsidDel="00000000">
              <w:rPr>
                <w:rtl w:val="0"/>
              </w:rPr>
              <w:t xml:space="preserve">17.2.2.</w:t>
            </w:r>
            <w:r w:rsidR="00000000" w:rsidRPr="00000000" w:rsidDel="00000000">
              <w:rPr>
                <w:rtl w:val="0"/>
              </w:rPr>
              <w:t xml:space="preserve"> apakšpunktā minētā līgumā noteikto pienākumu veikt nodalītu uzskaiti un ievērot publicitātes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termina "finanšu starpnieki" tvērumu šo noteikumu kontekstā. Kāda normatīvā akta izpratnē šo terminu lietojam šajos noteikumos? Vai šo noteikumu tvērumā ietilps tikai kredītiestādes vai tvērums būs plašāks?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“finanšu starpnieki” aizstāts ar terminu “fondu pārvaldnieki”, lai precīzāk atspoguļotu MKN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26.2.3. noteikt, ka fondu pārvaldnieki ievēro šo noteikumu </w:t>
            </w:r>
            <w:r w:rsidR="00000000" w:rsidRPr="00000000" w:rsidDel="00000000">
              <w:rPr>
                <w:rtl w:val="0"/>
              </w:rPr>
              <w:t xml:space="preserve">26.1.6.</w:t>
            </w:r>
            <w:r w:rsidR="00000000" w:rsidRPr="00000000" w:rsidDel="00000000">
              <w:rPr>
                <w:rtl w:val="0"/>
              </w:rPr>
              <w:t xml:space="preserve"> apakšpunktā minētās publicitātes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17.2.4. uzraudzīt un kontrolēt finanšu starpnieku darbību, t. sk. uzraudzīt finansējuma izlietojumu atbilstoši noteiktajiem mērķiem un saskaņā ar valsts atbalsta programmā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termina "finanšu starpnieki" tvērumu šo noteikumu kontekstā. Kāda normatīvā akta izpratnē šo terminu lietojam šajos noteikumos? Vai šo noteikumu tvērumā ietilps tikai kredītiestādes vai tvērums būs plašāks?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ievērojot to, ka lielākā daļa finanšu iestāžu, it īpaši kredītiestādes tiek valstiski uzraudzītas un kontrolētas pastāvīgi, kādu tieši uzraudzību un kontroli un kādā tieši veidā (piemēram, dokumentāri, klātienē) pār finanšu starpnieku arī kredītiestāžu darbu veiks šo noteikumu ietvarā.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“finanšu starpnieki” aizstāts ar terminu “fondu pārvaldnieki”, lai precīzāk atspoguļotu MKN projekta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uzraudzīt  fondu pārvaldnieku darbību, t.sk. uzraudzīt finansējuma izlietojumu atbilstoši noteiktajiem mērķiem un saskaņā ar atbalsta programmā norādīto;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17.2.5. apkopot finanšu starpnieku sniegto informāciju un sagatavot pārskatus iesniegšanai sadarbības iestādē par finanšu instrumenta ieviešanas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informācija tiks sniegta un apkopota šo noteikumu ietvarā.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Pieveinota informācija. Informācijas apkopošanai un pārskatu sagatavošanai tiks izmantota tā informācija, kas fondu pārvaldniekiem jāsniedz atbilstoši normatīvajam regulējumam un līgumiskām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apkopot fondu pārvaldnieku sniegto informāciju un sagatavot pārskatus iesniegšanai sadarbības iestādē par finanšu instrumenta ieviešanas rezultātiem;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25 darbdienu laikā pēc tam, kad tirgus nepilnību izvērtējums vai tā grozījumi ir izskatīti Uzraudzības komitejā, publicēt to Eiropas Savienības fondu mājaslapā;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18.2.apakšpunktā vārdu "mājaslapā" ar vārdiem "tīmekļa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25 darba dienu laikā pēc tam, kad tirgus nepilnību izvērtējums vai tā grozījumi ir izskatīti Uzraudzības komitejā, publicēt to Eiropas Savienības fondu tīmekļa 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25 darbdienu laikā pēc tam, kad tirgus nepilnību izvērtējums vai tā grozījumi ir izskatīti Uzraudzības komitejā, publicēt to Eiropas Savienības fondu mājaslapā;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norādīto informāciju anotācijā (ex ante), tad 25 darbdienu laikā pēc tam, kad tirgus nepilnību izvērtējums vai tā grozījumi ir izskatīti Uzraudzības komitejā, informācija par to tiek publicēta Ekonomikas ministrijas tīmekļavietnē, savukārt MK noteikumu projektā ir norādīts, ka informācija tiks publiceta Eiropas Savienības fondu tīmekļa vietnē, lūgums salāgot informāciju MK noteikumu projektā un anotācijā par to, kurā tīmekļa vietnē tiks publicēta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25 darba dienu laikā pēc tam, kad tirgus nepilnību izvērtējums vai tā grozījumi ir izskatīti Uzraudzības komitejā, publicēt to Eiropas Savienības fondu tīmekļa 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Sabiedrības Altum līdzdalības fondus un tā finansētos finanšu instrumentus nodala kā atsevišķu finanšu bloku saskaņā ar regulas Nr. 2021/1060 58. panta 6. punktu. Līdzdalības fondos pieejamais ERAF, KF un TPF  finansējums ir nedalīti izmantojams šo noteikumu 2. punktā minēto specifiskā atbalsta mērķos un pasākumos noteikto finanšu instrumentu izsniegšanai, ieguldījumu veikšanai (t.sk. fondu pārvaldnieku pārvaldības maksai riska kapitāla instrumentos), kredītriska zaudējumu segšanai (tiek izmantots sagaidāmo zaudējumu segšanai), līdzdalības fonda pārvaldības maksai un tiešo finanšu instrumentu pārvaldības maksai. Sabiedrībai "Altum" ir tiesības atteikties no turpmākās finanšu instrumentu izsniegšanas, ieguldījumu veikšanas,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minēts saīsinājums nosaukumam akciju sabiedrība "Attīstības finanšu institūcija Altum" (turpmāk - sabiedrība Altum). Lūgums 30.punktā lietot korektu saīsinājumu bez pēdiņām vārdam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Sabiedrības Altum līdzdalības fondus un tā finansētos finanšu instrumentus nodala kā atsevišķu finanšu bloku saskaņā ar regulas Nr. 2021/1060 58. panta 6. punktu. Līdzdalības fondos pieejamais ERAF, KF un TPF  finansējums ir nedalīti izmantojams šo noteikumu 2. punktā minēto specifiskā atbalsta mērķos un pasākumos noteikto finanšu instrumentu izsniegšanai, ieguldījumu veikšanai (t.sk. fondu pārvaldnieku pārvaldības maksai riska kapitāla instrumentos), kredītriska zaudējumu segšanai (tiek izmantots sagaidāmo zaudējumu segšanai), līdzdalības fonda pārvaldības maksai un tiešo finanšu instrumentu pārvaldības maksai. Sabiedrībai Altum ir tiesības atteikties no turpmākās finanšu instrumentu izsniegšanas, ieguldījumu veikšanas, ja faktiskie un prognozētie zaudējumi pārsniedz pieejamo publisko finansējumu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Sabiedrības Altum līdzdalības fondus un tā finansētos finanšu instrumentus nodala kā atsevišķu finanšu bloku saskaņā ar Regulas Nr. 2021/1060 58. panta 6. punktu. Līdzdalības fondos pieejamais ERAF un TPF  finansējums katra attiecīgā fonda ietvaros ir nedalīti izmantojams šo noteikumu 2. punktā minēto katra attiecīgā fonda specifiskā atbalsta mērķos un pasākumos noteikto finanšu instrumentu izsniegšanai, ieguldījumu veikšanai (t.sk. fondu pārvaldnieku pārvaldības maksai iespējkapitāla instrumentos), kredītriska zaudējumu segšanai (tiek izmantots sagaidāmo zaudējumu segšanai), līdzdalības fonda pārvaldības maksai un tiešo finanšu instrumentu pārvaldības maksai. Sabiedrībai Altum ir tiesības atteikties no turpmākās finanšu instrumentu izsniegšanas, ieguldījumu veikšanas,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specifiskā atbalsta un tā finansētos finanšu instrumentus nodala kā atsevišķu finanšu bloku saskaņā ar regulas Nr. 2021/1060 58. panta 6. punktu. Fondā pieejamais Eiropas  Reģionālās  attīstības  fonda  finansējums ir nedalīti izmantojams SAM 1.2.1., SAM 1.2.2. un SAM 1.2.3. noteikto finanšu instrumentu pirmo zaudējumu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"Eiropas Reģionālās attīstības fonda" ar vārdu "ERAF",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Sabiedrības Altum līdzdalības fondus un tā finansētos finanšu instrumentus nodala kā atsevišķu finanšu bloku saskaņā ar Regulas Nr. 2021/1060 58. panta 6. punktu. Līdzdalības fondos pieejamais ERAF un TPF  finansējums katra attiecīgā fonda ietvaros ir nedalīti izmantojams šo noteikumu 2. punktā minēto katra attiecīgā fonda specifiskā atbalsta mērķos un pasākumos noteikto finanšu instrumentu izsniegšanai, ieguldījumu veikšanai (t.sk. fondu pārvaldnieku pārvaldības maksai iespējkapitāla instrumentos), kredītriska zaudējumu segšanai (tiek izmantots sagaidāmo zaudējumu segšanai), līdzdalības fonda pārvaldības maksai un tiešo finanšu instrumentu pārvaldības maksai. Sabiedrībai Altum ir tiesības atteikties no turpmākās finanšu instrumentu izsniegšanas, ieguldījumu veikšanas, ja faktiskie un prognozētie zaudējumi pārsniedz pieejamo publisko finansējumu zaudējumu segšanai.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Līdzdalības fondā un finanšu instrumentu ietvaros ir šādas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vienotu pieeju attiecībā uz 1.2.3.SAM pasākumu numuru izmantošanu, piemēram, 24.2.apakšpunktā netiek izmantots pasākuma numurs, bet 24.3.apakšpunktā tiek izmantots pasākuma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2.3.apakšpunktā noteikt 1.2.3.SAM saīsinājumu, lai noteikumu projekta 24.2.-24.5.apakšpunktos neizmantot pilnu SAM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Līdzdalības fondos un finanšu instrumentu ietvaros ir šādas attiecināmās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līdzekļi, kas kapitāla veidā paredzēti  1.2.3. SAM pasākuma "Iespēju kapitāla ieguldījumi" ietvaros atbilstoši  regulas  Nr. 2021/1060 68. panta 1. punkta “a”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nosaukumu uz "Iespējkapitāla ieguldījumi" atbilstoši nosaukumam Kohēzijas politikas programmas 2021. - 2027.gadam papildinājumā, tāpat šādu nosaukumu lūdzam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sabiedrības Altum līdzdalības fonda  pārvaldības maksa un tiešo īpašo fondu  pārvaldības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kas ir tiešie īpašie fondi.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dzēšot vārdu “tiešie”.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sabiedrības Altum līdzdalības fonda  pārvaldības maksa un īpašo fondu, kas tiek ieviests tiešo finanšu instrumentu veidā, pārvaldības maksa atbilstoši Regulas Nr. 2021/1060 68. panta 4. punktā noteiktajām robežvērtībām;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Sabiedrība Altum nodrošina, ka finanšu starpnieku līmenī tiks izslēgts valsts atbalsts starpnieku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23.punktā vārdus "starpnieku līmenī", kas norādīts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Līdzdalības fondu finansētos finanšu instrumentus ievieš, ievērojot attiecīgās atbalsta programmas noteikumus, t.sk., komercdarbības atbalsta regulējuma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Sabiedrības Altum specifiskā atbalsta ieviešanas vadības maksu un finanšu instrumentu vadības maksu aprēķina atbilstoši sabiedrības Altum metodikai, kuru saskaņo ar Ekonomikas ministriju un Finanšu ministriju un saskaņā ar programmas rādītāju novērtējumu, kas veikts saskaņā ar Attīstības finanšu institūcijas likuma 12.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26.punktā minētā metodika tiek saskaņota ar Finanšu ministriju kā nozares ministriju vai kā ar ES fondu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precizēto šī MKN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Tiešo un netiešo finanšu instrumentu administrēšanas maksu vai tās daļu, ko sedz gala saņēmēji, nedeklarē kā attiecināmos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Sabiedrības Altum līdzdalības fonda pārvaldības maksu un tiešo finanšu instrumentu pārvaldības maksu, kura netiek ietverta šo noteikumu </w:t>
            </w:r>
            <w:r w:rsidR="00000000" w:rsidRPr="00000000" w:rsidDel="00000000">
              <w:rPr>
                <w:rtl w:val="0"/>
              </w:rPr>
              <w:t xml:space="preserve">24.6.</w:t>
            </w:r>
            <w:r w:rsidR="00000000" w:rsidRPr="00000000" w:rsidDel="00000000">
              <w:rPr>
                <w:rtl w:val="0"/>
              </w:rPr>
              <w:t xml:space="preserve">apakšpunktā minētajās attiecināmajās izmaksās, var segt no atmaksātā finansējuma atbilstoši šo noteikumu </w:t>
            </w:r>
            <w:r w:rsidR="00000000" w:rsidRPr="00000000" w:rsidDel="00000000">
              <w:rPr>
                <w:rtl w:val="0"/>
              </w:rPr>
              <w:t xml:space="preserve">27. </w:t>
            </w:r>
            <w:r w:rsidR="00000000" w:rsidRPr="00000000" w:rsidDel="00000000">
              <w:rPr>
                <w:rtl w:val="0"/>
              </w:rPr>
              <w:t xml:space="preserve">punkta. Nosacījumus sabiedrības Altum tiešo finanšu instrumentu pārvaldības maksas segšanai no atmaksātā finansējuma nosaka attiecīgajā atbalsta programmā, ievērojot EK lēmumu par sabiedrības Altum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31.punkta pirmā teikuma redakciju, iespējams trūkst kāds vārds aiz skaitļa un vārda "27.punkta."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atrunāto atsauci no Attīstības finanšu likuma uz Attīstības finanšu institūcijas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kredītiestādēm un arī citām finanšu iestādēm ir noteiktas un jāievēro ikdienas darbā  atbildīgas kreditēšanas normatīvie noteikumi, kā arī vadlīnijas un labās prakses apkopojumi. Tādējādi situācijas apraksts un arī programmas mērķa apraksts ir neatbilstošs un rada nepareizu priekštatu par aktuālo situāciju. Tāpēc piedāvājam konkretizēt programmas mērķi, jo atbilstoši tam jāizmanto piemēroti finanšu instrumenti. Piemēram, ja mērķis ir jaunu uzņēmumu izveides veicināšana, tad piemērots ir starta kapitāls  jeb grants. Savukārt jau strādājošu zņēmumu izaugsmei, piemēram, kredīts un grants.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atbildīgas kreditēšanas principiem, jauni vai mazi uzņēmēji, ievērojot to finansiālo stāvokli (bilānču nepietiekamo stiprumu) nereti nekvalificējas aizņēmuma saņemšanai. Tādējādi šīs programmas mērķis ir veicināt jaunu saimnieciskās darbības veicēju izveidi un esošo izaugsmi, nodrošinot atbilstošus finanšu instrumentus…".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 3.panta pirmās daļas 7.punkts ir attiecināms uz tādiem finanšu pakalpojumiem, kas saistīti ar vērtspapīru vai citu finanšu instrumentu emisiju, pirkšanu, pārdošanu vai nodošanu. Eiropas Parlamenta un Padomes 2014. gada 26. februāra direktīvas Nr.2014/24/ES par publisko iepirkumu un ar ko atceļ Direktīvu 2004/18/EK 10.panta pirmās daļas e) apakšpunktā, kurš attiecīgi ir transponēts minētajā PIL normā, ir sniegta atsauce uz Eiropas Parlamenta un Padomes 2004. gada 21. aprīļa Direktīvu Nr.2004/39/EK, kas attiecas uz finanšu instrumentu tirgiem un ar ko groza Padomes Direktīvas 85/611/EEK un 93/6/EEK un Eiropas Parlamenta un Padomes Direktīvu 2000/12/EK un atceļ Padomes Direktīvu 93/22/EEK (Latvijas tiesību aktos pārņemta Finanšu instrumentu tirgus likumā), no kā izriet secinājums, ka jēdziens “finanšu instrumenti” minētās PIL normas kontekstā ir attiecināms uz finanšu instrumentu tirgiem (biržu), nevis uz Eiropas Savienības fondu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jau vairākkārt uzturētos iebildumus saistībā ar Publisko iepirkumu likuma (turpmāk – PIL) 3.panta pirmās daļas 7.punkta piemērošanu iespējkapitāla atlases ietvaros, attiecīgā jautājuma izvērtēšanai FM konsultēsies ar Eiropas Komisijas dienestiem  par iespēju piemērot minēto PIL normu  iespējkapitāla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Finanšu ministrijas jau iepriekš sniegto argumentāciju šajā jautājumā, lūdzam no anotācijas 1.3.sadaļas svītrot atsauci uz PIL 3.panta pirmās daļas 7.punkta izņēmuma piemērošanu un paredzēt, ka attiecīgajai atlasei tiks piemērotas PIL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anotācijā sniegt izvērstāku skaidrojumu par noteikumu projekta 7. punktā minēto akciju sabiedrības "Attīstības finanšu institūcija Altum" finansējumu, kā arī fondu pārvaldnieku piesaistītajiem finanšu līdzekļiem. Izziņā norādīts, ka anotācija ir papildināta, tomēr anotācijā atbilstoša informācija nav sniegta.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sabiedrības Altum piesaistīto finansējumu anotācijā ir iekļauts šāds skaidrojums: Līdzdalības fonda finansētiem finanšu instrumentiem papildus var piesaistīt sabiedrības Altum finansējumu vai iepriekšējo plānošanas periodu atmaksāto finansējumu, kā arī fondu pārvaldnieku finanšu līdzekļus, kas ir paredzēti finanšu instrumenta  atbalsta  programmā. Papildus sabiedrība Altum var piesaistīt Valsts kases aizdevumu, kā arī citus finanšu resursus, t.sk. Eiropas Stratēģisko investīciju fonda finansējumu. Finansējuma piesaiste, piemēram, Valsts kases aizdevums kredītlīnijas veidā vai aizņemoties finansējumu no starptautiskajām finanšu institūcijām vai piesaistīt finansējumu tirgū, kā arī tā maksimālais limits un valsts kases aizdevuma atmaksas termiņš, tiks noteikti katra finanšu instrumenta atbalsta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pievienots skaidrojums par fondu pārvaldnieku piesaistīto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izvērstāku skaidrojumu par noteikumu projekta 7. punktā minēto Altum finansējumu, kā arī fondu pārvaldnieku piesaistītajiem finanšu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Anotācijā izmantot vienu apzīmējumu Sabiedrība Altum izstrādajam līdzdalības fonda investīciju stratēģiju un ieviešanas plānam. Vēršam uzmanību, ka šobrīd Anotācijā tiek izmantoti četri šī dokumenta apzīmējumi - "biznesa plāns", "līdzdalības fonda investīciju stratēģiju un ieviešanas plāns", "stratēģiju </w:t>
            </w:r>
            <w:r w:rsidR="00000000" w:rsidRPr="00000000" w:rsidDel="00000000">
              <w:rPr>
                <w:b w:val="1"/>
                <w:u w:val="single"/>
                <w:rtl w:val="0"/>
              </w:rPr>
              <w:t xml:space="preserve">vai </w:t>
            </w:r>
            <w:r w:rsidR="00000000" w:rsidRPr="00000000" w:rsidDel="00000000">
              <w:rPr>
                <w:rtl w:val="0"/>
              </w:rPr>
              <w:t xml:space="preserve">ieviešanas plāns" un "stratēģijas </w:t>
            </w:r>
            <w:r w:rsidR="00000000" w:rsidRPr="00000000" w:rsidDel="00000000">
              <w:rPr>
                <w:b w:val="1"/>
                <w:u w:val="single"/>
                <w:rtl w:val="0"/>
              </w:rPr>
              <w:t xml:space="preserve">un </w:t>
            </w:r>
            <w:r w:rsidR="00000000" w:rsidRPr="00000000" w:rsidDel="00000000">
              <w:rPr>
                <w:rtl w:val="0"/>
              </w:rPr>
              <w:t xml:space="preserve">ieviešanas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par intervences kategorijām par 1.2.2.2.pasākumu, norādot, ka kods Nr.4 ir garantija.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pie "Risinājums" precīzi norādīt, kā programma tiks īstenota. Lūdzam programmu izveidot maksimāli vienkāršu. Proti, ja ir mazs projekts, tad kredītiestāde vai cita finanšu iestāde, ir tiesīga finansēt to pilnībā (100% apmērā). Ja nepieciešams piesaista ALTUM garantiju un saņem grantu. Nebūtu atbalstāmi, ka finanšu iestādes mazus projektus nevarētu finansēt vispār vai arī obligāti jāizmanto paralēlais aizdevums, kas ir sarežģīts un nepiemērots formāts maziem/vienkāršiem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MK Noteikumu projekts definē kopīgos noteikumus attiecībā uz finanšu instrumentiem un to īstenošanu, taču katras atbalsta programmas īstenošanas kārtība tiks atrunāta specifiskajos MK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ir norādīts, ka līdz vidusposma izvērtējumam un Eiropas Komisijas lēmumam par elastības finansējuma galīgo piešķīrumu, šo noteikumu 2. punktā minētajos mērķos un pasākumos pieejamais finansējums ir 433 575 308 euro. Vēršam uzmanību, ka atbilstoši noteikumu projekta 7.punktam iepriekš minētā finansējuma apmērs ir 431 256 886 euro, attiecīgi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3 sadaļā pie vidusposma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nepieciešamības gadījumā precizēt anotācijas 3.sadaļas punktā “Cita informācija” minēto ministriju, kura pieprasīs finansējumu no 80.00.00 programmas „Nesadalītais finansējums Eiropas Savienības politiku instrumentu un pārējās ārvalstu finanšu palīdzības līdzfinansēto projektu un pasākumu īstenošanai”. Vēršam uzmanību, ka atbilstoši noteikumu projekta 17. un 37.punktam </w:t>
            </w:r>
            <w:r w:rsidR="00000000" w:rsidRPr="00000000" w:rsidDel="00000000">
              <w:rPr>
                <w:u w:val="single"/>
                <w:rtl w:val="0"/>
              </w:rPr>
              <w:t xml:space="preserve">sadarbības iestāde</w:t>
            </w:r>
            <w:r w:rsidR="00000000" w:rsidRPr="00000000" w:rsidDel="00000000">
              <w:rPr>
                <w:rtl w:val="0"/>
              </w:rPr>
              <w:t xml:space="preserve"> un sabiedrība Altum slēdz finansēšanas nolīgumu, kurā nosaka kārtību, kādā </w:t>
            </w:r>
            <w:r w:rsidR="00000000" w:rsidRPr="00000000" w:rsidDel="00000000">
              <w:rPr>
                <w:u w:val="single"/>
                <w:rtl w:val="0"/>
              </w:rPr>
              <w:t xml:space="preserve">sadarbības iestāde</w:t>
            </w:r>
            <w:r w:rsidR="00000000" w:rsidRPr="00000000" w:rsidDel="00000000">
              <w:rPr>
                <w:rtl w:val="0"/>
              </w:rPr>
              <w:t xml:space="preserve"> veic finansējuma maksājumus.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redakcija precizēta, atbilstoši noteikumu projekta 17. un 37.punktam, kur sadarbības iestāde un sabiedrība Altum slēdz finansēšanas nolīgumu, kurā nosaka kārtību, kādā sadarbības iestāde veic finansējuma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korektajās ailēs. Vienlaikus vēršam uzmanību, ka 6.punktā pirmajā rindkopā ir norādīts, ka valsts budžeta elastības finansējums ir 5 533 3</w:t>
            </w:r>
            <w:r w:rsidR="00000000" w:rsidRPr="00000000" w:rsidDel="00000000">
              <w:rPr>
                <w:u w:val="single"/>
                <w:rtl w:val="0"/>
              </w:rPr>
              <w:t xml:space="preserve">20</w:t>
            </w:r>
            <w:r w:rsidR="00000000" w:rsidRPr="00000000" w:rsidDel="00000000">
              <w:rPr>
                <w:rtl w:val="0"/>
              </w:rPr>
              <w:t xml:space="preserve"> euro, savukārt atbilstoši noteikumu projekta 5.punktam tas ir 5 533 3</w:t>
            </w:r>
            <w:r w:rsidR="00000000" w:rsidRPr="00000000" w:rsidDel="00000000">
              <w:rPr>
                <w:u w:val="single"/>
                <w:rtl w:val="0"/>
              </w:rPr>
              <w:t xml:space="preserve">19</w:t>
            </w:r>
            <w:r w:rsidR="00000000" w:rsidRPr="00000000" w:rsidDel="00000000">
              <w:rPr>
                <w:rtl w:val="0"/>
              </w:rPr>
              <w:t xml:space="preserve"> euro, attiecīgi lūdzam novērst minēto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valsts budžeta elastības finansējums ir 5 533 319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w:t>
            </w:r>
            <w:r w:rsidR="00000000" w:rsidRPr="00000000" w:rsidDel="00000000">
              <w:rPr>
                <w:u w:val="single"/>
                <w:rtl w:val="0"/>
              </w:rPr>
              <w:t xml:space="preserve">Ekonomikas ministrija</w:t>
            </w:r>
            <w:r w:rsidR="00000000" w:rsidRPr="00000000" w:rsidDel="00000000">
              <w:rPr>
                <w:rtl w:val="0"/>
              </w:rPr>
              <w:t xml:space="preserve">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savukārt atbilstoši noteikumu projekta 15. un 29.punktam </w:t>
            </w:r>
            <w:r w:rsidR="00000000" w:rsidRPr="00000000" w:rsidDel="00000000">
              <w:rPr>
                <w:u w:val="single"/>
                <w:rtl w:val="0"/>
              </w:rPr>
              <w:t xml:space="preserve">sadarbības iestāde un sabiedrība Altum</w:t>
            </w:r>
            <w:r w:rsidR="00000000" w:rsidRPr="00000000" w:rsidDel="00000000">
              <w:rPr>
                <w:rtl w:val="0"/>
              </w:rPr>
              <w:t xml:space="preserve"> slēdz finansēšanas nolīgumu, kurā nosaka kārtību, kādā </w:t>
            </w:r>
            <w:r w:rsidR="00000000" w:rsidRPr="00000000" w:rsidDel="00000000">
              <w:rPr>
                <w:u w:val="single"/>
                <w:rtl w:val="0"/>
              </w:rPr>
              <w:t xml:space="preserve">sadarbības iestāde veic finansējuma maksājumus</w:t>
            </w:r>
            <w:r w:rsidR="00000000" w:rsidRPr="00000000" w:rsidDel="00000000">
              <w:rPr>
                <w:rtl w:val="0"/>
              </w:rPr>
              <w:t xml:space="preserve">. Ņemot vērā minēto, lūdzam izvērtēt kura ministrija pieprasīs finansējumu no 80.00.00 programmas un nepieciešamības gadījumā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ir minēts, ka specifiskā atbalsta ietvaros plānotais kopējais attiecināmais finansējums SAM 1.2.1., SAM 1.2.2. un SAM 1.2.3. ir 233 880 000 euro, savukārt norādītā Eiropas Reģionālās attīstības fonda finansējuma (198 798 000) un valsts budžeta finansējuma (31 355 477) kopsumma veido kopējo finansējumu 230 153 477 euro apmērā, attiecīgi lūdzam novērst minēto nesakritību. Vienlaikus lūdzam papildināt 6.punktu ar informāciju par finansējuma sadalījumu pa gadiem, norādot specifiskā atbalsta īstenošanai nepieciešamā finansējuma apmēru arī 2026., 2027., 2028. un 2029.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informācijas par noteikuma projekta ietekmes uz horizontālo principu "Vienlīdzība, iekļaušana, nediskriminācija un pamattiesību ievērošana" atspoguļošanu noteikumu projektu anotācijās, lūdzam informāciju, kas ir sniegta sadaļas  1.3. "Pašreizējā situācija, problēmas un risinājumi, LĪDZDALĪBAS FONDA UN FINANŠU INSTRUMENTU IEVIEŠANA" priekšpēdējās divās  rindkopās, pārcelt  uz šo sadaļu  (skatīt LM/TM izstrādātās Vadlīnijas horizontālā principa “Vienlīdzība, iekļaušana, nediskriminācija un pamattiesību ievērošana” īstenošanai un uzraudzībai (2021-2027)”, 4.4.sadaļa "MK noteikumu anotācijas aizpildīšana", pieejamas šeit: https://www.lm.gov.lv/lv/media/19610/download?attachment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finanšu instrumentu īstenošanas kārtību Eiropas Savienības kohēzijas politikas programmas 2021.–2027. gadam 1.2.1. specifiskā atbalsta mērķa “Pētniecības un inovāciju kapacitātes stiprināšana un progresīvu tehnoloģiju ieviešana uzņēmumiem”, 1.2.2. specifiskā atbalsta mērķa “Izmantot digitalizācijas priekšrocības uzņēmējdarbības attīstībai” un 1.2.3. specifiskā atbalsta mērķa “Veicināt ilgtspējīgu izaugsmi, konkurētspēju un darba vietu radīšanu MVU, tai skaitā ar produktīvām investīcijām”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virsrakstu atbilstoši noteikumu projekta virsrakstam.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 – 2027. gadam finanšu instrumentu kopīgie īstenošanas noteikumi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22-TA-2912</w:t>
    </w:r>
    <w:r>
      <w:br/>
    </w:r>
    <w:r w:rsidR="00000000" w:rsidRPr="00000000" w:rsidDel="00000000">
      <w:rPr>
        <w:rtl w:val="0"/>
      </w:rPr>
      <w:t xml:space="preserve">07.07.2023. 11.28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22-TA-2912</w:t>
    </w:r>
    <w:r>
      <w:br/>
    </w:r>
    <w:r w:rsidR="00000000" w:rsidRPr="00000000" w:rsidDel="00000000">
      <w:rPr>
        <w:rtl w:val="0"/>
      </w:rPr>
      <w:t xml:space="preserve">07.07.2023. 11.28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Izziņa_22-TA-2912.docx</dc:title>
</cp:coreProperties>
</file>

<file path=docProps/custom.xml><?xml version="1.0" encoding="utf-8"?>
<Properties xmlns="http://schemas.openxmlformats.org/officeDocument/2006/custom-properties" xmlns:vt="http://schemas.openxmlformats.org/officeDocument/2006/docPropsVTypes"/>
</file>