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2022.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apakšadaļu “Pašreizēja situācija”, cipara “7 264 240” vietā norādot ciparu “7 584 364”, ņemot vērā, ka MK rīkojuma projekts paredz apstiprināt Zāļu valsts aģentūras 2022.gada budžeta izdevumus 7 584 364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apakšadaļu “Pašreizēja situācija”, norādot, ka papildu nepieciešamais finansējums 278 367 </w:t>
            </w:r>
            <w:r w:rsidR="00000000" w:rsidRPr="00000000" w:rsidDel="00000000">
              <w:rPr>
                <w:i w:val="1"/>
                <w:rtl w:val="0"/>
              </w:rPr>
              <w:t xml:space="preserve">euro</w:t>
            </w:r>
            <w:r w:rsidR="00000000" w:rsidRPr="00000000" w:rsidDel="00000000">
              <w:rPr>
                <w:rtl w:val="0"/>
              </w:rPr>
              <w:t xml:space="preserve"> apmērā bija paredzēts, lai nodrošinātu jauno pārvaldes uzdevumu izpildi sākot no 2022. gada 1.maija.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1.2.sadaļas “Mērķis” apakšsadaļā “Mērķa apraksts” un 1.3.sadaļas “Pašreizējā situācija, problēmas un risinājumi” apakšadaļā “Pašreizēja situācija” norādīto informāciju par NMPD, jo patreizējā redakcijā vienā vietā norādīts, ka 429 728 </w:t>
            </w:r>
            <w:r w:rsidR="00000000" w:rsidRPr="00000000" w:rsidDel="00000000">
              <w:rPr>
                <w:i w:val="1"/>
                <w:rtl w:val="0"/>
              </w:rPr>
              <w:t xml:space="preserve">euro</w:t>
            </w:r>
            <w:r w:rsidR="00000000" w:rsidRPr="00000000" w:rsidDel="00000000">
              <w:rPr>
                <w:rtl w:val="0"/>
              </w:rPr>
              <w:t xml:space="preserve"> apmērā paredzēts novirzīt NMPD degvielu izmaksu sadārdzinājuma daļējai segšanai, medicīniskās gāzes (skābekļa) iegādes un medicīniskās gāzes  (skābekļa) balonu nomas pakalpojumu izdevumu segšanai, kā arī atkritumu savākšanas, izvešanas un utilizācijas pakalpojumu izdevumu segšanai,  savukārt citā vietā, ka 429 728 </w:t>
            </w:r>
            <w:r w:rsidR="00000000" w:rsidRPr="00000000" w:rsidDel="00000000">
              <w:rPr>
                <w:i w:val="1"/>
                <w:rtl w:val="0"/>
              </w:rPr>
              <w:t xml:space="preserve">euro</w:t>
            </w:r>
            <w:r w:rsidR="00000000" w:rsidRPr="00000000" w:rsidDel="00000000">
              <w:rPr>
                <w:rtl w:val="0"/>
              </w:rPr>
              <w:t xml:space="preserve"> apmērā paredzēts novirzīt NMPD degvielu izmaksu sadārdzinājuma daļējai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1.pielikums, precizējot tabulā “Zāļu valsts aģentūras amati, kas tiek izveidoti saistībā ar Ministru kabineta noteikumu projekta “Noteikumi par kompensācijas piešķiršanas un izmaksas kārtību, ja  Covid-19 vakcīnu blakusparādību rezultātā nodarīts smags kaitējums pacienta veselībai vai dzīvībai, kā arī kārtību, kādā atlīdzina izdevumus, kas saistīti ar ārstniecību” funkciju izpildi no 01.07.2022” juriskonsultam norādīto līmeni, t.i. “III” vietā norādot “II”.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22-TA-1875</w:t>
    </w:r>
    <w:r>
      <w:br/>
    </w:r>
    <w:r w:rsidR="00000000" w:rsidRPr="00000000" w:rsidDel="00000000">
      <w:rPr>
        <w:rtl w:val="0"/>
      </w:rPr>
      <w:t xml:space="preserve">10.06.2022. 12.20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22-TA-1875</w:t>
    </w:r>
    <w:r>
      <w:br/>
    </w:r>
    <w:r w:rsidR="00000000" w:rsidRPr="00000000" w:rsidDel="00000000">
      <w:rPr>
        <w:rtl w:val="0"/>
      </w:rPr>
      <w:t xml:space="preserve">10.06.2022. 12.20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Izziņa_22-TA-1875.docx</dc:title>
</cp:coreProperties>
</file>

<file path=docProps/custom.xml><?xml version="1.0" encoding="utf-8"?>
<Properties xmlns="http://schemas.openxmlformats.org/officeDocument/2006/custom-properties" xmlns:vt="http://schemas.openxmlformats.org/officeDocument/2006/docPropsVTypes"/>
</file>