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67D7" w:rsidRDefault="006367D7" w:rsidP="006367D7">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VARAM &lt;pasts@varam.gov.lv&gt;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November 10, 2020 3:59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Valsts Kanceleja &lt;vk@mk.gov.lv&gt;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(VSS-630)</w:t>
      </w:r>
    </w:p>
    <w:p w:rsidR="006367D7" w:rsidRDefault="006367D7" w:rsidP="006367D7"/>
    <w:p w:rsidR="006367D7" w:rsidRDefault="006367D7" w:rsidP="006367D7">
      <w:pPr>
        <w:rPr>
          <w:rFonts w:ascii="Times New Roman" w:hAnsi="Times New Roman" w:cs="Times New Roman"/>
          <w:sz w:val="24"/>
          <w:szCs w:val="24"/>
        </w:rPr>
      </w:pPr>
      <w:r>
        <w:rPr>
          <w:rFonts w:ascii="Times New Roman" w:hAnsi="Times New Roman" w:cs="Times New Roman"/>
          <w:sz w:val="24"/>
          <w:szCs w:val="24"/>
        </w:rPr>
        <w:t>10.11.2020. Nr.1-22/10076</w:t>
      </w:r>
    </w:p>
    <w:p w:rsidR="006367D7" w:rsidRDefault="006367D7" w:rsidP="006367D7">
      <w:pPr>
        <w:jc w:val="right"/>
        <w:rPr>
          <w:rFonts w:ascii="Times New Roman" w:hAnsi="Times New Roman" w:cs="Times New Roman"/>
          <w:b/>
          <w:bCs/>
          <w:sz w:val="24"/>
          <w:szCs w:val="24"/>
        </w:rPr>
      </w:pPr>
      <w:r>
        <w:rPr>
          <w:rFonts w:ascii="Times New Roman" w:hAnsi="Times New Roman" w:cs="Times New Roman"/>
          <w:b/>
          <w:bCs/>
          <w:sz w:val="24"/>
          <w:szCs w:val="24"/>
        </w:rPr>
        <w:t>Valsts kancelejai</w:t>
      </w:r>
    </w:p>
    <w:p w:rsidR="006367D7" w:rsidRDefault="006367D7" w:rsidP="006367D7">
      <w:pPr>
        <w:rPr>
          <w:rFonts w:ascii="Times New Roman" w:hAnsi="Times New Roman" w:cs="Times New Roman"/>
          <w:b/>
          <w:bCs/>
          <w:sz w:val="24"/>
          <w:szCs w:val="24"/>
        </w:rPr>
      </w:pPr>
    </w:p>
    <w:p w:rsidR="006367D7" w:rsidRDefault="006367D7" w:rsidP="006367D7">
      <w:pPr>
        <w:pStyle w:val="NormalWeb"/>
        <w:spacing w:before="0" w:beforeAutospacing="0" w:after="0" w:afterAutospacing="0"/>
        <w:rPr>
          <w:i/>
          <w:iCs/>
          <w:color w:val="000000"/>
        </w:rPr>
      </w:pPr>
      <w:r>
        <w:rPr>
          <w:i/>
          <w:iCs/>
        </w:rPr>
        <w:t xml:space="preserve">Atzinums par </w:t>
      </w:r>
      <w:r>
        <w:rPr>
          <w:i/>
          <w:iCs/>
          <w:color w:val="000000"/>
        </w:rPr>
        <w:t>precizēto Ministru kabineta noteikumu projektu "Mācību pārvaldības sistēmas noteikumi" (VSS-630)</w:t>
      </w:r>
    </w:p>
    <w:p w:rsidR="006367D7" w:rsidRDefault="006367D7" w:rsidP="006367D7">
      <w:pPr>
        <w:rPr>
          <w:color w:val="1F497D"/>
        </w:rPr>
      </w:pPr>
    </w:p>
    <w:p w:rsidR="006367D7" w:rsidRDefault="006367D7" w:rsidP="006367D7">
      <w:pPr>
        <w:pStyle w:val="NormalWeb"/>
        <w:spacing w:before="0" w:beforeAutospacing="0" w:after="0" w:afterAutospacing="0"/>
      </w:pPr>
      <w:r>
        <w:rPr>
          <w:lang w:eastAsia="en-US"/>
        </w:rPr>
        <w:t>Vides aizsardzības un reģionālās attīstības ministrija (turpmāk – Ministrija) ir izskatījusi Valsts kancelejas precizēto Ministru kabineta noteikumu projektu "Mācību pārvaldības sistēmas noteikumi" (VSS-630)(turpmāk – noteikumu projekts), tā sākotnējās ietekmes novērtējuma ziņojumu (anotāciju) (turpmāk – anotācija) un izziņu par atzinumos sniegtajiem iebildumiem</w:t>
      </w:r>
      <w:r>
        <w:t xml:space="preserve"> un saskaņo noteikumu projekta tālāku virzību, vienlaikus izsakot šādus iebildumus:</w:t>
      </w:r>
    </w:p>
    <w:p w:rsidR="006367D7" w:rsidRDefault="006367D7" w:rsidP="006367D7">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Ministrija 2020. gada 17. augusta atzinumā Nr.1-22/7397 lūdza saskaņā ar Ministru kabineta 2009. gada 15. decembra instrukcijas Nr. 19 "Tiesību akta projekta sākotnējās ietekmes izvērtēšanas kārtība" (turpmāk – MK instrukcija Nr. 19) 14.4. apakšpunktu noteikumu projekta anotācijas I sadaļas 2. punktā norādīt paredzētā pakalpojumu nosaukumu, ja projekts paredz ieviest jaunus pakalpojumus vai arī pilnveido esošo, kā arī to, vai pakalpojums tiks sniegts elektroniski (ja pakalpojums nav pieejams elektroniski, vai ir plānots veidot elektronisku kanālu). Ņemot vērā minēto, lūdzam atbilstoši MK instrukcijas Nr.19 14.4. apakšpunktā noteiktajam anotācijas I sadaļas 2. punktā norādīt pakalpojuma nosaukumu un tā sniegšanas kanālus. Iepazīstoties ar precizētās anotācijas I sadaļas 2. punktu, Ministrija secina, ka, atbilstoši Ministrijas izteiktajam iebildumam, anotācijas I sadaļas 2. punkts nav papildināts. Ņemot vērā minēto, atkārtoti lūdzam papildināt anotācijas I sadaļas 2. punktu, tajā norādot pakalpojuma nosaukumu un tā sniegšanas kanālus. </w:t>
      </w:r>
    </w:p>
    <w:p w:rsidR="006367D7" w:rsidRDefault="006367D7" w:rsidP="006367D7">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Atkārtoti lūdzam anotācijas tekstā precizēt terminu "valsts pārvaldes pakalpojumu portāls Latvija.lv", īpaši uzsverot nepieciešamās izmaiņas anotācijas 13. lapā.</w:t>
      </w:r>
    </w:p>
    <w:p w:rsidR="006367D7" w:rsidRDefault="006367D7" w:rsidP="006367D7">
      <w:pPr>
        <w:jc w:val="both"/>
        <w:rPr>
          <w:rFonts w:ascii="Times New Roman" w:hAnsi="Times New Roman" w:cs="Times New Roman"/>
          <w:sz w:val="24"/>
          <w:szCs w:val="24"/>
        </w:rPr>
      </w:pPr>
      <w:r>
        <w:rPr>
          <w:rFonts w:ascii="Times New Roman" w:hAnsi="Times New Roman" w:cs="Times New Roman"/>
          <w:sz w:val="24"/>
          <w:szCs w:val="24"/>
        </w:rPr>
        <w:t>Papildus izteiktajiem iebildumiem, Ministrija izsaka šādus priekšlikumus:</w:t>
      </w:r>
    </w:p>
    <w:p w:rsidR="006367D7" w:rsidRDefault="006367D7" w:rsidP="006367D7">
      <w:pPr>
        <w:numPr>
          <w:ilvl w:val="0"/>
          <w:numId w:val="2"/>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Ņemot vērā, ka valsts pārvaldes pakalpojumu portālā </w:t>
      </w:r>
      <w:hyperlink r:id="rId5" w:history="1">
        <w:r>
          <w:rPr>
            <w:rStyle w:val="Hyperlink"/>
            <w:rFonts w:ascii="Times New Roman" w:eastAsia="Times New Roman" w:hAnsi="Times New Roman" w:cs="Times New Roman"/>
            <w:sz w:val="24"/>
            <w:szCs w:val="24"/>
          </w:rPr>
          <w:t>www.latvija.lv</w:t>
        </w:r>
      </w:hyperlink>
      <w:r>
        <w:rPr>
          <w:rFonts w:ascii="Times New Roman" w:eastAsia="Times New Roman" w:hAnsi="Times New Roman" w:cs="Times New Roman"/>
          <w:color w:val="000000"/>
          <w:sz w:val="24"/>
          <w:szCs w:val="24"/>
        </w:rPr>
        <w:t xml:space="preserve"> identifikācijas pakalpojumi tiek nodrošināti, izmantojot Valsts reģionālās attīstības aģentūras (turpmāk – VRAA) pārziņā esošā Valsts informācijas sistēmu </w:t>
      </w:r>
      <w:proofErr w:type="spellStart"/>
      <w:r>
        <w:rPr>
          <w:rFonts w:ascii="Times New Roman" w:eastAsia="Times New Roman" w:hAnsi="Times New Roman" w:cs="Times New Roman"/>
          <w:color w:val="000000"/>
          <w:sz w:val="24"/>
          <w:szCs w:val="24"/>
        </w:rPr>
        <w:t>savietotāja</w:t>
      </w:r>
      <w:proofErr w:type="spellEnd"/>
      <w:r>
        <w:rPr>
          <w:rFonts w:ascii="Times New Roman" w:eastAsia="Times New Roman" w:hAnsi="Times New Roman" w:cs="Times New Roman"/>
          <w:color w:val="000000"/>
          <w:sz w:val="24"/>
          <w:szCs w:val="24"/>
        </w:rPr>
        <w:t xml:space="preserve"> koplietošanas personas identifikācijas risinājumu, kurš ietver sevī kvalificētos elektroniskās identifikācijas līdzekļus, kā arī visus kredītiestāžu elektronisko norēķinu sistēmu identifikācijas līdzekļus, par ko ir noslēgta attiecīga vienošanās ar VRAA par identifikācijas pakalpojumu sniegšanu, lūdzu izteikt noteikumu projekta 15.1.apakšpunktu sekojošā redakcijā:</w:t>
      </w:r>
    </w:p>
    <w:p w:rsidR="006367D7" w:rsidRDefault="006367D7" w:rsidP="006367D7">
      <w:pPr>
        <w:ind w:left="720"/>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“15.1. Valsts reģionālās attīstības aģentūras pārziņā esošā Valsts informācijas sistēmu </w:t>
      </w:r>
      <w:proofErr w:type="spellStart"/>
      <w:r>
        <w:rPr>
          <w:rFonts w:ascii="Times New Roman" w:hAnsi="Times New Roman" w:cs="Times New Roman"/>
          <w:i/>
          <w:iCs/>
          <w:color w:val="000000"/>
          <w:sz w:val="24"/>
          <w:szCs w:val="24"/>
        </w:rPr>
        <w:t>savietotāja</w:t>
      </w:r>
      <w:proofErr w:type="spellEnd"/>
      <w:r>
        <w:rPr>
          <w:rFonts w:ascii="Times New Roman" w:hAnsi="Times New Roman" w:cs="Times New Roman"/>
          <w:i/>
          <w:iCs/>
          <w:color w:val="000000"/>
          <w:sz w:val="24"/>
          <w:szCs w:val="24"/>
        </w:rPr>
        <w:t xml:space="preserve"> koplietošanas personas identifikācijas risinājumu;”, </w:t>
      </w:r>
      <w:r>
        <w:rPr>
          <w:rFonts w:ascii="Times New Roman" w:hAnsi="Times New Roman" w:cs="Times New Roman"/>
          <w:color w:val="000000"/>
          <w:sz w:val="24"/>
          <w:szCs w:val="24"/>
        </w:rPr>
        <w:t>kā arī attiecīgi precizēt noteikumu projekta anotāciju.</w:t>
      </w:r>
    </w:p>
    <w:p w:rsidR="006367D7" w:rsidRDefault="006367D7" w:rsidP="006367D7">
      <w:pPr>
        <w:numPr>
          <w:ilvl w:val="0"/>
          <w:numId w:val="2"/>
        </w:numPr>
        <w:jc w:val="both"/>
        <w:rPr>
          <w:rFonts w:eastAsia="Times New Roman"/>
        </w:rPr>
      </w:pPr>
      <w:r>
        <w:rPr>
          <w:rFonts w:ascii="Times New Roman" w:eastAsia="Times New Roman" w:hAnsi="Times New Roman" w:cs="Times New Roman"/>
          <w:sz w:val="24"/>
          <w:szCs w:val="24"/>
        </w:rPr>
        <w:t>Ministrija informē, ka neuztur izziņā par atzinumos sniegtajiem iebildumiem I sadaļas "Jautājumi, par kuriem saskaņošanā vienošanās nav panākta" 4.punktā ietverto iebildumu, ņemot vērā Valsts kancelejas norādīto pamatojumu. Vienlaikus lūdzam izvērtēt iespēju precizēt anotāciju, paredzot informāciju par plānotajiem sistēmas pilnveidojumiem, tai skaitā attiecībā uz sertifikātā iekļaujamo informāciju.</w:t>
      </w:r>
      <w:r>
        <w:rPr>
          <w:rFonts w:ascii="Times New Roman" w:eastAsia="Times New Roman" w:hAnsi="Times New Roman" w:cs="Times New Roman"/>
          <w:b/>
          <w:bCs/>
          <w:sz w:val="24"/>
          <w:szCs w:val="24"/>
        </w:rPr>
        <w:t xml:space="preserve"> </w:t>
      </w:r>
    </w:p>
    <w:p w:rsidR="006367D7" w:rsidRDefault="006367D7" w:rsidP="006367D7">
      <w:pPr>
        <w:rPr>
          <w:color w:val="1F497D"/>
        </w:rPr>
      </w:pPr>
    </w:p>
    <w:p w:rsidR="006367D7" w:rsidRDefault="006367D7" w:rsidP="006367D7">
      <w:pPr>
        <w:rPr>
          <w:rFonts w:ascii="Times New Roman" w:hAnsi="Times New Roman" w:cs="Times New Roman"/>
          <w:sz w:val="24"/>
          <w:szCs w:val="24"/>
        </w:rPr>
      </w:pPr>
      <w:r>
        <w:rPr>
          <w:rFonts w:ascii="Times New Roman" w:hAnsi="Times New Roman" w:cs="Times New Roman"/>
          <w:sz w:val="24"/>
          <w:szCs w:val="24"/>
        </w:rPr>
        <w:t>Cieņā</w:t>
      </w:r>
    </w:p>
    <w:p w:rsidR="006367D7" w:rsidRDefault="006367D7" w:rsidP="006367D7">
      <w:pPr>
        <w:rPr>
          <w:rFonts w:ascii="Times New Roman" w:hAnsi="Times New Roman" w:cs="Times New Roman"/>
          <w:sz w:val="24"/>
          <w:szCs w:val="24"/>
        </w:rPr>
      </w:pPr>
      <w:r>
        <w:rPr>
          <w:rFonts w:ascii="Times New Roman" w:hAnsi="Times New Roman" w:cs="Times New Roman"/>
          <w:sz w:val="24"/>
          <w:szCs w:val="24"/>
        </w:rPr>
        <w:lastRenderedPageBreak/>
        <w:t xml:space="preserve">Elita Turka </w:t>
      </w:r>
    </w:p>
    <w:p w:rsidR="006367D7" w:rsidRDefault="006367D7" w:rsidP="006367D7">
      <w:pPr>
        <w:rPr>
          <w:rFonts w:ascii="Times New Roman" w:hAnsi="Times New Roman" w:cs="Times New Roman"/>
          <w:sz w:val="24"/>
          <w:szCs w:val="24"/>
        </w:rPr>
      </w:pPr>
      <w:r>
        <w:rPr>
          <w:rFonts w:ascii="Times New Roman" w:hAnsi="Times New Roman" w:cs="Times New Roman"/>
          <w:sz w:val="24"/>
          <w:szCs w:val="24"/>
        </w:rPr>
        <w:t>Valsts sekretāra vietniece</w:t>
      </w:r>
    </w:p>
    <w:p w:rsidR="006367D7" w:rsidRDefault="006367D7" w:rsidP="006367D7">
      <w:pPr>
        <w:rPr>
          <w:rFonts w:ascii="Times New Roman" w:hAnsi="Times New Roman" w:cs="Times New Roman"/>
          <w:sz w:val="24"/>
          <w:szCs w:val="24"/>
        </w:rPr>
      </w:pPr>
    </w:p>
    <w:p w:rsidR="006367D7" w:rsidRDefault="006367D7" w:rsidP="006367D7">
      <w:pPr>
        <w:rPr>
          <w:rFonts w:ascii="Times New Roman" w:hAnsi="Times New Roman" w:cs="Times New Roman"/>
          <w:sz w:val="20"/>
          <w:szCs w:val="20"/>
        </w:rPr>
      </w:pPr>
      <w:r>
        <w:rPr>
          <w:rFonts w:ascii="Times New Roman" w:hAnsi="Times New Roman" w:cs="Times New Roman"/>
          <w:sz w:val="20"/>
          <w:szCs w:val="20"/>
        </w:rPr>
        <w:t>E-pasta sagatavotāji:</w:t>
      </w:r>
    </w:p>
    <w:p w:rsidR="006367D7" w:rsidRDefault="006367D7" w:rsidP="006367D7">
      <w:pPr>
        <w:rPr>
          <w:rFonts w:ascii="Times New Roman" w:hAnsi="Times New Roman" w:cs="Times New Roman"/>
          <w:sz w:val="20"/>
          <w:szCs w:val="20"/>
        </w:rPr>
      </w:pPr>
      <w:r>
        <w:rPr>
          <w:rFonts w:ascii="Times New Roman" w:hAnsi="Times New Roman" w:cs="Times New Roman"/>
          <w:sz w:val="20"/>
          <w:szCs w:val="20"/>
        </w:rPr>
        <w:t>Jolanta Rauga</w:t>
      </w:r>
    </w:p>
    <w:p w:rsidR="006367D7" w:rsidRDefault="006367D7" w:rsidP="006367D7">
      <w:pPr>
        <w:rPr>
          <w:rFonts w:ascii="Times New Roman" w:hAnsi="Times New Roman" w:cs="Times New Roman"/>
          <w:sz w:val="20"/>
          <w:szCs w:val="20"/>
        </w:rPr>
      </w:pPr>
      <w:proofErr w:type="spellStart"/>
      <w:r>
        <w:rPr>
          <w:rFonts w:ascii="Times New Roman" w:hAnsi="Times New Roman" w:cs="Times New Roman"/>
          <w:sz w:val="20"/>
          <w:szCs w:val="20"/>
        </w:rPr>
        <w:t>Personālvadības</w:t>
      </w:r>
      <w:proofErr w:type="spellEnd"/>
      <w:r>
        <w:rPr>
          <w:rFonts w:ascii="Times New Roman" w:hAnsi="Times New Roman" w:cs="Times New Roman"/>
          <w:sz w:val="20"/>
          <w:szCs w:val="20"/>
        </w:rPr>
        <w:t xml:space="preserve"> nodaļas vadītāja</w:t>
      </w:r>
    </w:p>
    <w:p w:rsidR="006367D7" w:rsidRDefault="006367D7" w:rsidP="006367D7">
      <w:pPr>
        <w:rPr>
          <w:rFonts w:ascii="Times New Roman" w:hAnsi="Times New Roman" w:cs="Times New Roman"/>
          <w:sz w:val="20"/>
          <w:szCs w:val="20"/>
          <w:lang w:eastAsia="lv-LV"/>
        </w:rPr>
      </w:pPr>
      <w:r>
        <w:rPr>
          <w:rFonts w:ascii="Times New Roman" w:hAnsi="Times New Roman" w:cs="Times New Roman"/>
          <w:sz w:val="20"/>
          <w:szCs w:val="20"/>
          <w:lang w:eastAsia="lv-LV"/>
        </w:rPr>
        <w:t>67026453</w:t>
      </w:r>
    </w:p>
    <w:p w:rsidR="006367D7" w:rsidRDefault="006367D7" w:rsidP="006367D7">
      <w:pPr>
        <w:rPr>
          <w:rFonts w:ascii="Times New Roman" w:hAnsi="Times New Roman" w:cs="Times New Roman"/>
          <w:sz w:val="20"/>
          <w:szCs w:val="20"/>
          <w:lang w:eastAsia="lv-LV"/>
        </w:rPr>
      </w:pPr>
    </w:p>
    <w:p w:rsidR="006367D7" w:rsidRDefault="006367D7" w:rsidP="006367D7">
      <w:pPr>
        <w:rPr>
          <w:rFonts w:ascii="Times New Roman" w:hAnsi="Times New Roman" w:cs="Times New Roman"/>
          <w:sz w:val="20"/>
          <w:szCs w:val="20"/>
          <w:lang w:eastAsia="lv-LV"/>
        </w:rPr>
      </w:pPr>
      <w:r>
        <w:rPr>
          <w:rFonts w:ascii="Times New Roman" w:hAnsi="Times New Roman" w:cs="Times New Roman"/>
          <w:sz w:val="20"/>
          <w:szCs w:val="20"/>
          <w:lang w:eastAsia="lv-LV"/>
        </w:rPr>
        <w:t>Māra Bērziņa</w:t>
      </w:r>
    </w:p>
    <w:p w:rsidR="006367D7" w:rsidRDefault="006367D7" w:rsidP="006367D7">
      <w:pPr>
        <w:rPr>
          <w:rFonts w:ascii="Times New Roman" w:hAnsi="Times New Roman" w:cs="Times New Roman"/>
          <w:sz w:val="20"/>
          <w:szCs w:val="20"/>
          <w:lang w:eastAsia="lv-LV"/>
        </w:rPr>
      </w:pPr>
      <w:r>
        <w:rPr>
          <w:rFonts w:ascii="Times New Roman" w:hAnsi="Times New Roman" w:cs="Times New Roman"/>
          <w:sz w:val="20"/>
          <w:szCs w:val="20"/>
          <w:lang w:eastAsia="lv-LV"/>
        </w:rPr>
        <w:t>Valsts pārvaldes pakalpojumu attīstības departamenta</w:t>
      </w:r>
    </w:p>
    <w:p w:rsidR="006367D7" w:rsidRDefault="006367D7" w:rsidP="006367D7">
      <w:pPr>
        <w:rPr>
          <w:rFonts w:ascii="Times New Roman" w:hAnsi="Times New Roman" w:cs="Times New Roman"/>
          <w:sz w:val="20"/>
          <w:szCs w:val="20"/>
          <w:lang w:eastAsia="lv-LV"/>
        </w:rPr>
      </w:pPr>
      <w:r>
        <w:rPr>
          <w:rFonts w:ascii="Times New Roman" w:hAnsi="Times New Roman" w:cs="Times New Roman"/>
          <w:sz w:val="20"/>
          <w:szCs w:val="20"/>
          <w:lang w:eastAsia="lv-LV"/>
        </w:rPr>
        <w:t xml:space="preserve">Valsts pārvaldes pakalpojumu politikas plānošanas un izveides nodaļas </w:t>
      </w:r>
    </w:p>
    <w:p w:rsidR="006367D7" w:rsidRDefault="006367D7" w:rsidP="006367D7">
      <w:pPr>
        <w:rPr>
          <w:rFonts w:ascii="Times New Roman" w:hAnsi="Times New Roman" w:cs="Times New Roman"/>
          <w:sz w:val="20"/>
          <w:szCs w:val="20"/>
          <w:lang w:eastAsia="lv-LV"/>
        </w:rPr>
      </w:pPr>
      <w:r>
        <w:rPr>
          <w:rFonts w:ascii="Times New Roman" w:hAnsi="Times New Roman" w:cs="Times New Roman"/>
          <w:sz w:val="20"/>
          <w:szCs w:val="20"/>
          <w:lang w:eastAsia="lv-LV"/>
        </w:rPr>
        <w:t>Vecākā eksperte</w:t>
      </w:r>
    </w:p>
    <w:p w:rsidR="006367D7" w:rsidRDefault="006367D7" w:rsidP="006367D7">
      <w:pPr>
        <w:rPr>
          <w:rFonts w:ascii="Times New Roman" w:hAnsi="Times New Roman" w:cs="Times New Roman"/>
          <w:sz w:val="20"/>
          <w:szCs w:val="20"/>
          <w:lang w:eastAsia="lv-LV"/>
        </w:rPr>
      </w:pPr>
      <w:r>
        <w:rPr>
          <w:rFonts w:ascii="Times New Roman" w:hAnsi="Times New Roman" w:cs="Times New Roman"/>
          <w:sz w:val="20"/>
          <w:szCs w:val="20"/>
          <w:lang w:eastAsia="lv-LV"/>
        </w:rPr>
        <w:t>67026491</w:t>
      </w:r>
    </w:p>
    <w:p w:rsidR="006367D7" w:rsidRDefault="006367D7" w:rsidP="006367D7">
      <w:pPr>
        <w:rPr>
          <w:color w:val="1F497D"/>
          <w:lang w:eastAsia="lv-LV"/>
        </w:rPr>
      </w:pPr>
    </w:p>
    <w:p w:rsidR="006367D7" w:rsidRDefault="006367D7" w:rsidP="006367D7">
      <w:pPr>
        <w:rPr>
          <w:rFonts w:ascii="Times New Roman" w:hAnsi="Times New Roman" w:cs="Times New Roman"/>
          <w:sz w:val="20"/>
          <w:szCs w:val="20"/>
        </w:rPr>
      </w:pPr>
      <w:r>
        <w:rPr>
          <w:rFonts w:ascii="Times New Roman" w:hAnsi="Times New Roman" w:cs="Times New Roman"/>
          <w:sz w:val="20"/>
          <w:szCs w:val="20"/>
        </w:rPr>
        <w:t xml:space="preserve">Rihards </w:t>
      </w:r>
      <w:proofErr w:type="spellStart"/>
      <w:r>
        <w:rPr>
          <w:rFonts w:ascii="Times New Roman" w:hAnsi="Times New Roman" w:cs="Times New Roman"/>
          <w:sz w:val="20"/>
          <w:szCs w:val="20"/>
        </w:rPr>
        <w:t>Guds</w:t>
      </w:r>
      <w:proofErr w:type="spellEnd"/>
    </w:p>
    <w:p w:rsidR="006367D7" w:rsidRDefault="006367D7" w:rsidP="006367D7">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Valsts informācijas un komunikācijas tehnoloģiju attīstības departamenta</w:t>
      </w:r>
    </w:p>
    <w:p w:rsidR="006367D7" w:rsidRDefault="006367D7" w:rsidP="006367D7">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Informācijas un komunikācijas tehnoloģiju politikas plānošanas un izveides nodaļas</w:t>
      </w:r>
    </w:p>
    <w:p w:rsidR="006367D7" w:rsidRDefault="006367D7" w:rsidP="006367D7">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Biznesa procesu analītiķis</w:t>
      </w:r>
    </w:p>
    <w:p w:rsidR="006367D7" w:rsidRDefault="006367D7" w:rsidP="006367D7">
      <w:pPr>
        <w:rPr>
          <w:color w:val="FF0000"/>
          <w:sz w:val="20"/>
          <w:szCs w:val="20"/>
          <w:shd w:val="clear" w:color="auto" w:fill="FFFFFF"/>
        </w:rPr>
      </w:pPr>
      <w:r>
        <w:rPr>
          <w:rFonts w:ascii="Times New Roman" w:hAnsi="Times New Roman" w:cs="Times New Roman"/>
          <w:sz w:val="20"/>
          <w:szCs w:val="20"/>
          <w:shd w:val="clear" w:color="auto" w:fill="FFFFFF"/>
        </w:rPr>
        <w:t>67026525</w:t>
      </w:r>
    </w:p>
    <w:bookmarkEnd w:id="0"/>
    <w:p w:rsidR="006367D7" w:rsidRDefault="006367D7" w:rsidP="006367D7">
      <w:pPr>
        <w:rPr>
          <w:rFonts w:ascii="Times New Roman" w:hAnsi="Times New Roman" w:cs="Times New Roman"/>
          <w:sz w:val="20"/>
          <w:szCs w:val="20"/>
        </w:rPr>
      </w:pPr>
    </w:p>
    <w:p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5F4934"/>
    <w:multiLevelType w:val="hybridMultilevel"/>
    <w:tmpl w:val="B4E8C7CA"/>
    <w:lvl w:ilvl="0" w:tplc="29EA5BD8">
      <w:start w:val="1"/>
      <w:numFmt w:val="decimal"/>
      <w:lvlText w:val="%1."/>
      <w:lvlJc w:val="left"/>
      <w:pPr>
        <w:ind w:left="720" w:hanging="360"/>
      </w:pPr>
      <w:rPr>
        <w:b w:val="0"/>
        <w:bCs w:val="0"/>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76D6B21"/>
    <w:multiLevelType w:val="hybridMultilevel"/>
    <w:tmpl w:val="9F724AEE"/>
    <w:lvl w:ilvl="0" w:tplc="0D98C84C">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7D7"/>
    <w:rsid w:val="00253694"/>
    <w:rsid w:val="002F00E2"/>
    <w:rsid w:val="00636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B09FD-3E8B-4505-A46A-7AFD0C68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7D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67D7"/>
    <w:rPr>
      <w:color w:val="0563C1"/>
      <w:u w:val="single"/>
    </w:rPr>
  </w:style>
  <w:style w:type="paragraph" w:styleId="NormalWeb">
    <w:name w:val="Normal (Web)"/>
    <w:basedOn w:val="Normal"/>
    <w:uiPriority w:val="99"/>
    <w:semiHidden/>
    <w:unhideWhenUsed/>
    <w:rsid w:val="006367D7"/>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96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tvij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2433</Words>
  <Characters>1387</Characters>
  <Application>Microsoft Office Word</Application>
  <DocSecurity>0</DocSecurity>
  <Lines>11</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2020-11-10T14:21:00Z</dcterms:created>
  <dcterms:modified xsi:type="dcterms:W3CDTF">2020-11-10T14:21:00Z</dcterms:modified>
</cp:coreProperties>
</file>