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(Latvijas Vēstnesis, 2022, 185., 200A. nr.; 2023, 131., 227. nr.; 2024, 52.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“Ēku saraksts, kuras atbilst atbalsta saņemšanas nosacījumiem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objekts “Rīgas patversme”, adrese: Maskavas iela 208,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52.objekts “Rīgas pašvaldības Bērnu un jauniešu centra struktūrvienība "Krīzes centrs"”, adrese: Maskavas iela 180B,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tehnisku precizējumu divu Rīgas valstspilsētas pašvaldības objektu adresēs MK noteikumu projekta pielikumā “Ēku saraksts, kuras atbilst atbalsta saņemšanas nosacījumiem vides pieejamības nodrošināšanai” atbilstoši Rīgas domes 2024. gada 21.februāra lēmumam Nr. RD-24-3402-lē “Par Latgales ielas pārdēvēšanu par Jāņa Klīdzēja ielu, Maskavas ielas pārdēvēšanu par Lastādijas ielu un Latgales ielu un grozījumiem Rīgas domes 03.02.1998. lēmumā Nr. 5536”, labojot: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objektam “Rīgas patversme” adresi uz Latgales iela 208,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52.objektam “Rīgas pašvaldības Bērnu un jauniešu centra struktūrvienība "Krīzes centrs"” adresi uz Latgales iela 180B, Rīga, LV-1019.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582 pielikuma 51. un 52. punkts attiecībā uz ēku adrešu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plānotās izmaiņas pēc būtības nav pretrunā ar apliecinājumu </w:t>
            </w:r>
            <w:r w:rsidR="00000000" w:rsidRPr="00000000" w:rsidDel="00000000">
              <w:rPr>
                <w:i w:val="1"/>
                <w:rtl w:val="0"/>
              </w:rPr>
              <w:t xml:space="preserve">(cover note)</w:t>
            </w:r>
            <w:r w:rsidR="00000000" w:rsidRPr="00000000" w:rsidDel="00000000">
              <w:rPr>
                <w:rtl w:val="0"/>
              </w:rPr>
              <w:t xml:space="preserve">, kas iesniegts Eiropas Komisijai (turpmāk - EK) un saskaņots ar EK par Atveseļošanas fonda (turpmāk - AF) 122.atskaites punkta "to valsts un pašvaldību ēku izvēle, kurās jāveic vides pielāgojumi" izpildi (izpildes termiņš 31.03.2022.). Lūdzam parakstīt, vai ar noteikumu projekta apstiprināšanu to joprojām var uzskatīt par izpildītu atbilstoši Atveseļošanas fonda </w:t>
            </w:r>
            <w:r w:rsidR="00000000" w:rsidRPr="00000000" w:rsidDel="00000000">
              <w:rPr>
                <w:i w:val="1"/>
                <w:rtl w:val="0"/>
              </w:rPr>
              <w:t xml:space="preserve">Council implementing decision</w:t>
            </w:r>
            <w:r w:rsidR="00000000" w:rsidRPr="00000000" w:rsidDel="00000000">
              <w:rPr>
                <w:rtl w:val="0"/>
              </w:rPr>
              <w:t xml:space="preserve"> (turpmāk - CID)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iesniedzot nākamo AF maksājuma pieprasījumu ministrijām tiks lūgts sniegt apliecinājumu, ka 2021.gada un 2022.gada izpildītie atskaites punkti un mērķi nav atcelti un joprojām ir uzskatāmi par izpildītiem atbilstoši pie pirmā un otrā maksājuma pieprasījuma ar EK saskaņotajiem atskaites punktu un mērķu izpildes dokumentiem – Cover note un tās pielikumiem, kas ir saglabāti Kohēzijas politikas fondu vadības informācijas sistēmā (KPVIS) un attiecīgi arī EK sistēmā FENIX.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Labklājības ministrijai rodas šaubas par rādītāja sasniegšanas nodrošināšanu un veicamo precizējumu MK 20.09.2022. noteikumos Nr.582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(un to pielikumā) atbilstību </w:t>
            </w:r>
            <w:r w:rsidR="00000000" w:rsidRPr="00000000" w:rsidDel="00000000">
              <w:rPr>
                <w:i w:val="1"/>
                <w:rtl w:val="0"/>
              </w:rPr>
              <w:t xml:space="preserve">CID </w:t>
            </w:r>
            <w:r w:rsidR="00000000" w:rsidRPr="00000000" w:rsidDel="00000000">
              <w:rPr>
                <w:rtl w:val="0"/>
              </w:rPr>
              <w:t xml:space="preserve">un </w:t>
            </w:r>
            <w:r w:rsidR="00000000" w:rsidRPr="00000000" w:rsidDel="00000000">
              <w:rPr>
                <w:i w:val="1"/>
                <w:rtl w:val="0"/>
              </w:rPr>
              <w:t xml:space="preserve">Operational Arrangements</w:t>
            </w:r>
            <w:r w:rsidR="00000000" w:rsidRPr="00000000" w:rsidDel="00000000">
              <w:rPr>
                <w:rtl w:val="0"/>
              </w:rPr>
              <w:t xml:space="preserve"> noteiktajām prasībām, lūdzam savlaicīgi iesūtīt Finanšu ministrijai angļu valodā sagatavotus jautājumus, ko nosūtīt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būs nepieciešami grozījumi Rēzeknes novada pašvaldības, Rīgas valstspilsētas pašvaldības un Valmieras novada pašvaldības līgumos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24-TA-847</w:t>
    </w:r>
    <w:r>
      <w:br/>
    </w:r>
    <w:r w:rsidR="00000000" w:rsidRPr="00000000" w:rsidDel="00000000">
      <w:rPr>
        <w:rtl w:val="0"/>
      </w:rPr>
      <w:t xml:space="preserve">26.04.2024. 09.07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24-TA-847</w:t>
    </w:r>
    <w:r>
      <w:br/>
    </w:r>
    <w:r w:rsidR="00000000" w:rsidRPr="00000000" w:rsidDel="00000000">
      <w:rPr>
        <w:rtl w:val="0"/>
      </w:rPr>
      <w:t xml:space="preserve">26.04.2024. 09.07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Izziņa_24-TA-847.docx</dc:title>
</cp:coreProperties>
</file>

<file path=docProps/custom.xml><?xml version="1.0" encoding="utf-8"?>
<Properties xmlns="http://schemas.openxmlformats.org/officeDocument/2006/custom-properties" xmlns:vt="http://schemas.openxmlformats.org/officeDocument/2006/docPropsVTypes"/>
</file>