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24-TA-2086: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2006. gada 19. septembra noteikumos Nr. 774 "Kontaktpersonu noteikšanas, primārās medicīniskās pārbaudes, laboratoriskās pārbaudes un medicīniskās novērošanas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(14.03.2023.)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06.02.2026. 10:22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Valsts kancelejas izstrādātās vadlīnijas tiesību aktu sākotnējās ietekmes novērtēšanai vienotajā tiesību aktu izstrādes un saskaņošanas portālā, lūdzam atbilstoši aizpildīt noteikumu projekta 8.1.13. apakšpunktu, norādot visu nepieciešamo informāciju par plānoto personas datu apstrādi.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8.1.13.apakšpunkts: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epidemioloģiskās drošības jomā notiek saskaņā ar Epidemioloģiskās drošības likumu (turpmāk - likums). Epidemioloģiskā drošība ir nosacījumu un pasākumu sistēma, kuras mērķis ir mazināt sabiedrības veselības apdraudējumu, tai skaitā tādu, ko izraisa infekcijas slimības. Likuma 3.panta pirmās daļas 5.punkts nosaka, ka epidemioloģiskā drošība ietver kontaktpersonu (cilvēku, kuri ir bijuši tiešā vai netiešā kontaktā ar infekciozu personu vai uzturējušies epidēmijas perēklī un kuriem ir bijusi iespēja inficēties) noteikšanu, uzskaiti, laboratoriskās pārbaudes un medicīnisko novērošanu.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7.panta pirmajai daļai epidemioloģisko uzraudzību nodrošina Slimību profilakses un kontroles centrs, vācot, uzkrājot un analizējot datus par cilvēku saslimstību ar infekcijas slimībām, kā arī par kontaktpersonām, veicot epidemioloģisko izmeklēšanu, organizējot kontaktpersonu laboratorisko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infekcijas slimību epidemioloģisko uzraudzību un sabiedrības veselības aizsardzību epidemioloģiskās drošības jomā, ir izveidota vienotā digitālā epidemioloģiskā sistēma (turpmāk — EPID sistēma) (likuma 11.1 pants). EPID sistēmas pārzinis ir Slimību profilakses un kontroles centrs, kas normatīvajos aktos noteikto uzdevumu īstenošanai veic datu apstrādi, kā arī organizē un vada EPID sistēmas darbību atbilstoši tai paredzētajiem izmantošanas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 sistēma tiek izmantota, lai reģistrētu, uzskaitītu un analizētu infekcijas slimību gadījumus, identificētu infekcijas slimību uzliesmojumus, apzinātu infekcijas slimību izplatīšanās riska faktorus, organizētu uz konkrētiem riskiem vērstus pretepidēmijas pasākumus, ieskaitot kontaktpersonu apzināšanu, informēšanu un medicīnisko novērošanu, kā arī lai nodrošinātu epidemioloģiskās uzraudzības datu operatīvu un retrospektīvu analīzi, informētu sabiedrību par infekcijas slimību izplatību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11.</w:t>
            </w:r>
            <w:r w:rsidR="00000000" w:rsidRPr="00000000" w:rsidDel="00000000">
              <w:rPr>
                <w:vertAlign w:val="superscript"/>
                <w:rtl w:val="0"/>
              </w:rPr>
              <w:t xml:space="preserve">1</w:t>
            </w:r>
            <w:r w:rsidR="00000000" w:rsidRPr="00000000" w:rsidDel="00000000">
              <w:rPr>
                <w:rtl w:val="0"/>
              </w:rPr>
              <w:t xml:space="preserve"> panta ceturto daļu EPID sistēmā tiek iekļauta un apstrādāta šāda informācija par kontaktpersonu: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identificējoša informācija, kontaktinformācija, informācija par iespējamiem inficēšanās apstākļiem, informācija par nodarbošanos un/vai darbavietu,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kontaktpersonas likumisko pārstāvi identificējoša informācija,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pants nosaka, ka informācija par personām, kurām ir infekcijas slimība, viņu kontaktpersonām, kā arī par mirušajiem, kuru nāvi izraisījusi infekcijas slimība, izmantojama tikai ārstniecības procesā, epidemioloģiskajā uzraudzībā, profilakses un pretepidēmijas pasākumu organizēšanā un veikšanā tādā apjomā, kāds nepieciešams, lai nepieļautu infekcijas slimības izplatīšanos.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13.panta otrajai daļai, kā arī Pacientu tiesību likuma 10.panta piektajai prim daļai Slimību profilakses un kontroles centra epidemiologi ir tiesīgi apstrādāt infekcijas slimību reģistrēšanai, epidemioloģiskās izmeklēšanas un uzraudzības veikšanai, pretepidēmijas pasākumu organizēšanai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19.panta pirmo daļu izdotie noteikumi Nr.774 jau pašreiz paredz kontaktpersonu apzināšanu izglītības iestādēs, stacionārās ārstniecības iestādēs, sociālās aprūpes iestādēs, bērnu aprūpes iestādēs, bērnu uzraudzības pakalpojumu sniegšanas iestādēs, kā arī darbavietās un citās personu uzturēšanās vietās (tai skaitā ieslodzījuma vietā, īslaicīgās aizturēšanas vietā, aizturēto patvēruma meklētāju izmitināšanas telpās un ārzemnieku izmitināšanas centrā, patvēruma meklētāju izmitināšanas centrā, patversmē, kazarmās, viesnīcā) ārpus pacienta dzīvesvietas. Ņemot vērā, ka arī transporta līdzekļos, kas veic pasažieru pārvadājumus, var notikt inficēšanās, tajā skaitā ar sabiedrības veselībai bīstamām slimībām, ir svarīgi, lai Slimību profilakses un kontroles centram būtu iespējams apstrādāt arī gaisa satiksmes, kā arī sauszemes un ūdens transporta pasažieru datus, lai apzinātu kontaktpersonas un tādējādi ierobežotu sabiedrības veselībai bīstamu infekcijas slimību izplatību.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ātrāku un efektīvāku epidemioloģisko uzraudzību, Slimību profilakses un kontroles centram ir nepieciešams nodrošināt piekļuvi un apstrādāt fiziskas personas datus arī ar pasažieru pārvadājumiem saistītajās informācijas sistēmās. Šo Slimību profilakses un kontroles centra tiesību īstenošana balstīta ne tikai uz visu iepriekš minēto, bet arī, ievērojot Eiropas Parlamenta un Padomes Regulu (ES) 2016/679 (2016.gada 27.aprīlis) par fizisku personu aizsardzību attiecībā uz personas datu apstrādi un šādu datu brīvu apriti, ar ko atceļ Direktīvu 95/46/EK (Vispārīgā datu aizsardzības regula) nosacījumus, proti, 6.panta 1.punkta c) apakšpunktu (apstrāde ir vajadzīga, lai izpildītu uz pārzini attiecināmu juridisku pienākumu), d) apakšpunktu (apstrāde ir vajadzīga, lai aizsargātu datu subjekta vai citas fiziskas personas vitālas intereses) un e) apakšpunktu (apstrāde ir vajadzīga, lai izpildītu uzdevumu, ko veic sabiedrības interesēs vai īstenojot pārzinim likumīgi piešķirtās oficiālās pilnvaras), kā arī īpašas kategorijas datu apstrāde notiks saskaņā ar 9.panta 2.punkta g) apakšpunktu (apstrāde ir vajadzīga būtisku sabiedrības interešu dēļ, pamatojoties uz Savienības vai dalībvalsts tiesību aktiem, kas ir samērīgas izvirzītajam mērķim, ievēro tiesību uz datu aizsardzību būtību un paredz piemērotus un konkrētus pasākumus datu subjekta pamattiesību un interešu aizsardzībai), h) apakšpunktu (apstrāde ir vajadzīga profilaktiskās vai arodmedicīnas nolūkos, darbinieka darbspējas novērtēšanai, medicīniskas diagnozes, veselības vai sociālās aprūpes vai ārstēšanas vai veselības vai sociālās aprūpes sistēmu un pakalpojumu pārvaldības nodrošināšanas nolūkos, pamatojoties uz Savienības vai dalībvalsts tiesību aktiem vai saskaņā ar līgumu ar veselības darba profesionāli un ievērojot 3.punktā minētos nosacījumus un garantijas) un i) apakšpunktu (apstrāde ir vajadzīga sabiedrības interešu dēļ sabiedrības veselības jomā, piemēram, aizsardzībai pret nopietniem pārrobežu draudiem veselībai vai augstu kvalitātes un drošības standartu nodrošināšanai, cita starpā zālēm vai medicīniskām ierīcēm, pamatojoties uz Savienības vai dalībvalsts tiesību aktiem, kas paredz atbilstošus un konkrētus pasākumus datu subjekta tiesību un brīvību, jo īpaši dienesta noslēpuma, aizsardzībai)."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jaunu datu subjektu kategoriju noteikšanu kā kontaktpersona, kas nozīmē arī to, ka šo subjektu dati tiks apstrādāti, kas, savukārt, veidos ietekmi uz to datu aizsardzību, lūdzam atbilstoši Valsts kancelejas 2021.gada vadlīnijās sākotnējās ietekmes novērtēšanai un novērtējuma ziņojuma sagatavošanai vienotajā tiesību aktu izstrādes un saskaņošanas portālā noteiktajam,  anotācijas 8.1.13. apakšpunktā ietvert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8.1.13.apakšpunkts.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izglītības iestādē, stacionārā ārstniecības iestādē, sociālās aprūpes iestādē, bērnu aprūpes iestādē, bērnu uzraudzības pakalpojumu sniegšanas iestādē, darbavietā un citās personu uzturēšanās vietās (tai skaitā ieslodzījuma vietā, īslaicīgās aizturēšanas vietā, aizturēto patvēruma meklētāju izmitināšanas telpās un ārzemnieku izmitināšanas centrā, patvēruma meklētāju izmitināšanas centrā, patversmē, kazarmās, viesnīcā) ārpus pacienta dzīvesvietas (turpmāk – uzturēšanās vieta), kā arī transporta līdzekļos, kas veic pasažieru starptautiskos pārvadājumus, un vietējās satiksmes transporta līdzekļos, kuros tiek veikta elektroniska pasažieru reģistrācija, izņemot gadījumu, ja ir saslimšana ar šo noteikumu 11. punktā minēto slimību;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grozījumi noteikumu projekta 5.1.1. apakšpunktā saistīti ar grozījumiem Gaisa kuģu pasažieru datu apstrādes likumā (turpmāk - Likums), savukārt Likumā ietvertās Slimību profilakses un kontroles centra tiesības saņemt datus no reģistra attiecināmas uz gaisa pārvadājumiem, lūdzam anotācijā precizēt tvērumu attiecībā uz transporta līdzekļiem, kas veic pasažieru starptautiskos pārvadājumus, un vietējās satiksmes transporta līdzekļiem, kuros tiek veikta elektroniska pasažieru reģistrācija. Proti, attiecībā uz kādiem transporta līdzekļiem ir plānota kontaktpersonu noteikšana un attiecīgi arī personas datu apstrāde.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projekts paredz iespēju noteikumu Nr.774 pielikumā minēto infekciju, kā arī aizdomu par bioloģisko terorismu gadījumā apzināt kontaktpersonas ne tikai 5.1.1.apakšpunktā minētajās uzturēšanās vietās, bet arī jebkāda veida pasažieru transportā (gaisa, sauszemes un ūdens transportā, kas nodrošina starptautiskos, starppilsētu vai vietējos pārvadājumus), ar nosacījumu, ka attiecīgajā transporta līdzeklī tiek veikta pasažieru reģistrācija, kas infekcijas slimības konstatēšanas gadījumā ļauj identificēt konkrētu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pasažieriem būs nepieciešams iegūt tikai gadījumā, ja tiks konstatēts, ka attiecīgajā transporta līdzeklī ir pārvietojusies persona, kas inficējusies ar kādu no noteikumu Nr.774 pielikumā minētajām sabiedrības veselību apdraudošajām infekcijas slimībām. Tā kā iepriekš nav paredzams, kādā transporta līdzeklī pārvietosies inficētā vai saslimusī persona, ir svarīgi radīt iespēju SPKC veikt epidemioloģisko izmeklēšanu dažādos transporta līdzekļos, lai novērstu infekcijas slimības izplatīšanos."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izglītības iestādē, stacionārā ārstniecības iestādē, sociālās aprūpes iestādē, bērnu aprūpes iestādē, bērnu uzraudzības pakalpojumu sniegšanas iestādē, darbavietā un citās personu uzturēšanās vietās (tai skaitā ieslodzījuma vietā, īslaicīgās aizturēšanas vietā, aizturēto patvēruma meklētāju izmitināšanas telpās un ārzemnieku izmitināšanas centrā, patvēruma meklētāju izmitināšanas centrā, patversmē, kazarmās, viesnīcā) ārpus pacienta dzīvesvietas (turpmāk – uzturēšanās vieta), kā arī transporta līdzekļos, kas veic pasažieru starptautiskos pārvadājumus, un vietējās satiksmes transporta līdzekļos, kuros tiek veikta elektroniska pasažieru reģistrācija, izņemot gadījumu, ja ir saslimšana ar šo noteikumu 11. punktā minēto slimību;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24-TA-2086</w:t>
    </w:r>
    <w:r>
      <w:br/>
    </w:r>
    <w:r w:rsidR="00000000" w:rsidRPr="00000000" w:rsidDel="00000000">
      <w:rPr>
        <w:rtl w:val="0"/>
      </w:rPr>
      <w:t xml:space="preserve">05.03.2026. 10.48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24-TA-2086</w:t>
    </w:r>
    <w:r>
      <w:br/>
    </w:r>
    <w:r w:rsidR="00000000" w:rsidRPr="00000000" w:rsidDel="00000000">
      <w:rPr>
        <w:rtl w:val="0"/>
      </w:rPr>
      <w:t xml:space="preserve">05.03.2026. 10.48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Izziņa_24-TA-2086.docx</dc:title>
</cp:coreProperties>
</file>

<file path=docProps/custom.xml><?xml version="1.0" encoding="utf-8"?>
<Properties xmlns="http://schemas.openxmlformats.org/officeDocument/2006/custom-properties" xmlns:vt="http://schemas.openxmlformats.org/officeDocument/2006/docPropsVTypes"/>
</file>