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22-TA-2657: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"Valsts Akadēmiskais koris "Latvija"" peļņas daļu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(FM - 20.09.2022.)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1.3.sadaļas punktā “Problēmas apraksts” kopējais finansējuma apmērs, kuru plānots segt no kapitālsabiedrības rīcībā atstātās peļņas daļas, ir norādīts 6 314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apmērā, savukārt anotācijas 3.sadaļā “Tiesību akta projekta ietekme uz valsts budžetu un pašvaldību budžetiem” apakšpunktā </w:t>
            </w:r>
            <w:r w:rsidR="00000000" w:rsidRPr="00000000" w:rsidDel="00000000">
              <w:rPr>
                <w:i w:val="1"/>
                <w:rtl w:val="0"/>
              </w:rPr>
              <w:t xml:space="preserve">Cita informācija</w:t>
            </w:r>
            <w:r w:rsidR="00000000" w:rsidRPr="00000000" w:rsidDel="00000000">
              <w:rPr>
                <w:rtl w:val="0"/>
              </w:rPr>
              <w:t xml:space="preserve"> 4 895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apmērā. Ņemot vērā minēto, lūgums šajā apakšpunktā norādīt arī informāciju par negūtajiem ieņēmumiem no dividendēm par 2026.gadu.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1.3.punktā sadaļā „Problēmas apraksts” vārdi „papildus koncerttērpu iegādes izdevumu segšanai 3 867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apmērā, no kuriem 2 474 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plānots segt no kapitālsabiedrības rīcībā atstātās peļņas daļas” aizstāti ar vārdiem „papildus koncerttērpu iegādes izdevumu segšanai 3 867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apmērā, no kuriem 2 476 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plānots segt no kapitālsabiedrības rīcībā atstātās peļņas daļas”.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Papildināta anotācijas 3.punkta sadaļa „Cita informācija” ar šādu informāciju „2026.gadā 1 421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apmērā”.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(FM - 20.09.2022.)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3.sadaļas 5.1.apakšpunktā “valsts pamatbudžets” ir precizējams finansējuma apmērs, atbilstoši 5.punktā “Precizēta finansiālā ietekme” norādītajam.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Papildināta anotācijas 3.punkta 5.1.sadaļa „valsts pamatbudžets” ar šādu informāciju atbilstoši 5.sadaļā „Precizēta finansiālā ietekme” norādītajam.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(PKC - 21.09.2022.)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anotācijā precizēt apskaņošanas tehnikas (mikrofonu un skaņas aparatūras) iegādes izdevumu segšanai visā Stratēģijas minētajā laika periodā norādīto summu - 3 000 euro, jo tā atšķiras no Pārresoru koordinācijas centram iesniegtajā Stratēģijas projektā norādītās, t.i., apskaņošanas tehnikas (mikrofonu un skaņas aparatūras) iegādes izdevumu segšanai visā Stratēģijā laika periodā ir nepieciešami 4 500 euro.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precizēt, labojot: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"aktīvu atdeve (RDA)” uz “aktīvu atdeve (ROA)”;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  vērtību 2021. gada pašu ieņēmumu attiecība pret kopējiem kapitālsabiedrības izdevumiem “8,75%” uz “8,71%”.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1.3.punktā sadaļā „Problēmas apraksts” vārdi „apskaņošanas tehnikas (mikrofonu un skaņas aparatūras) iegādes izdevumu segšanai 3 000 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apmērā” aizstāti ar vārdiem „apskaņošanas tehnikas (mikrofonu un skaņas aparatūras) iegādes izdevumu segšanai 4 500 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apmērā”.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1.3.punktā sadaļā „Pašreizējā situācija” vārdi „aktīvu atdeve (RDA)” aizstāti ar vārdiem „aktīvu atdeve (ROA)”.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1.3.punktā sadaļā „Pašreizējā situācija” vārdi „kas veidoja 8,75 % no kopējiem kapitālsabiedrības izdevumiem” aizstāti ar vārdiem „ kas veidoja 8,71 % no kopējiem kapitālsabiedrības izdevumiem”.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22-TA-2657</w:t>
    </w:r>
    <w:r>
      <w:br/>
    </w:r>
    <w:r w:rsidR="00000000" w:rsidRPr="00000000" w:rsidDel="00000000">
      <w:rPr>
        <w:rtl w:val="0"/>
      </w:rPr>
      <w:t xml:space="preserve">02.11.2022. 10.36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22-TA-2657</w:t>
    </w:r>
    <w:r>
      <w:br/>
    </w:r>
    <w:r w:rsidR="00000000" w:rsidRPr="00000000" w:rsidDel="00000000">
      <w:rPr>
        <w:rtl w:val="0"/>
      </w:rPr>
      <w:t xml:space="preserve">02.11.2022. 10.36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Izziņa_22-TA-2657.docx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