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24-TA-3032: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19. janvāra noteikumos Nr. 55 "Noteikumi par pašvaldības domes deputāta apliecības un deputāta nozīmes paraugu"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Ģerboņu reģistrā reģistrēta pašvaldības ģerboņa attēls vai </w:t>
            </w:r>
            <w:r w:rsidR="00000000" w:rsidRPr="00000000" w:rsidDel="00000000">
              <w:rPr>
                <w:rtl w:val="0"/>
              </w:rPr>
              <w:t xml:space="preserve">likumā “Par Latvijas valsts ģerboni” </w:t>
            </w:r>
            <w:r w:rsidR="00000000" w:rsidRPr="00000000" w:rsidDel="00000000">
              <w:rPr>
                <w:rtl w:val="0"/>
              </w:rPr>
              <w:t xml:space="preserve"> noteiktajā gadījumā – Latvijas Republikas mazā valsts ģerboņa attēls.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6.2.2. apakšpunktu un 8.2.apakšpunktu pašvaldības deputāta apliecībā un deputāta nozīmē ir Ģerboņu reģistrā reģistrēta pašvaldības ģerboņa attēls vai likumā “Par Latvijas valsts ģerboni” noteiktajā gadījumā – Latvijas Republikas mazā valsts ģerboņa attēls. Savukārt jaunajā  1. un 2.pielikuma redakcijā paredzētajos deputāta apliecības un nozīmes paraugos ir paredzēts vienīgi pašvaldības ģerboņa attēls. Lūdzam novērst šo pretrunu un attiecīgi precizēt 1.un 2.pielikumu vai projekta anotācijā skaidrot, pēc kāda parauga jāvadās pašvaldībām,  kurām nav sava apstiprināta ģerboņa.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Sazinoties ar Tieslietu ministriju, panākta vienošanās labot norādi paraugos - no </w:t>
            </w:r>
            <w:r w:rsidR="00000000" w:rsidRPr="00000000" w:rsidDel="00000000">
              <w:rPr>
                <w:i w:val="1"/>
                <w:rtl w:val="0"/>
              </w:rPr>
              <w:t xml:space="preserve">"Pašvaldības ģerboņa attēls"</w:t>
            </w:r>
            <w:r w:rsidR="00000000" w:rsidRPr="00000000" w:rsidDel="00000000">
              <w:rPr>
                <w:rtl w:val="0"/>
              </w:rPr>
              <w:t xml:space="preserve"> uz </w:t>
            </w:r>
            <w:r w:rsidR="00000000" w:rsidRPr="00000000" w:rsidDel="00000000">
              <w:rPr>
                <w:i w:val="1"/>
                <w:rtl w:val="0"/>
              </w:rPr>
              <w:t xml:space="preserve">"Ģerboņa attēls", </w:t>
            </w:r>
            <w:r w:rsidR="00000000" w:rsidRPr="00000000" w:rsidDel="00000000">
              <w:rPr>
                <w:rtl w:val="0"/>
              </w:rPr>
              <w:t xml:space="preserve">tādējādi aptverot arī grozāmajos noteikumos paredzēto izņēmumu, ka pašvaldības deputāta apliecībā un deputāta nozīmē likumā “Par Latvijas valsts ģerboni” noteiktajā gadījumā var tikt attēlots Latvijas Republikas mazā valsts ģerboņa attēls. Ņemot vērā gan to, ka normatīvā akta projekta tekstu raksta lakonisku (Ministru kabineta 2009. gada 3. februāra noteikumu Nr. 108 "Normatīvo aktu projektu sagatavošanas noteikumi" 2.1. apakšpunkts), gan ierobežoto vietu paraugu attēlos, grozāmo noteikumu pielikumos nav atkārtots ģerboņu attēlu skaidrojums, kas ir iekļauts šo noteikumu 6.2.2. apakšpunktā un 8.2. punktā. Vienlaikus informējam, ka VARAM rīcībā nav informācijas, ka kāda no pašvaldībām būtu izmantojusi minēto izņēmuma gadījumu un deputāta apliecībā vai deputāta nozīmē būtu attēlojusi Latvijas Republikas mazā valsts ģerboņa attēlu.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Ģerboņu reģistrā reģistrēta pašvaldības ģerboņa attēls vai </w:t>
            </w:r>
            <w:r w:rsidR="00000000" w:rsidRPr="00000000" w:rsidDel="00000000">
              <w:rPr>
                <w:rtl w:val="0"/>
              </w:rPr>
              <w:t xml:space="preserve">likumā “Par Latvijas valsts ģerboni” </w:t>
            </w:r>
            <w:r w:rsidR="00000000" w:rsidRPr="00000000" w:rsidDel="00000000">
              <w:rPr>
                <w:rtl w:val="0"/>
              </w:rPr>
              <w:t xml:space="preserve"> noteiktajā gadījumā – Latvijas Republikas mazā valsts ģerboņa attēls.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Deputāta nozīmes paraugs ir norādīts šo noteikumu </w:t>
            </w:r>
            <w:r w:rsidR="00000000" w:rsidRPr="00000000" w:rsidDel="00000000">
              <w:rPr>
                <w:rtl w:val="0"/>
              </w:rPr>
              <w:t xml:space="preserve">2.["Kļūda! Atsauces avots nav atrasts."] </w:t>
            </w:r>
            <w:r w:rsidR="00000000" w:rsidRPr="00000000" w:rsidDel="00000000">
              <w:rPr>
                <w:rtl w:val="0"/>
              </w:rPr>
              <w:t xml:space="preserve">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svītrot Ministru kabineta 2010. gada 19. janvāra noteikumu Nr. 55 "Noteikumi par pašvaldības domes deputāta apliecības un deputāta nozīmes paraugu" (turpmāk - MK noteikumi Nr.55) 2. pielikumu, kas paredz deputāta nozīmes paraugu. Projekta anotācijā norādīts, ka turpmāk vairs netiks paredzēts konkrēts deputāta nozīmes paraugs, ļaujot pašvaldībām pašām lemt par šādas nozīmes vizuālo noformējumu.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Pašvaldības domes deputāta statusa likuma 18. panta otrā daļa paredz pilnvarojumu Ministru kabinetam: "Deputāta apliecības un deputāta nozīmes paraugus nosaka Ministru kabinets." Tieslietu ministrijas vērtējumā no šāda pilnvarojuma tiešā veidā izriet uzdevums noteikt deputāta nozīmes paraugu, kas attiecas gan uz vienotām prasībām par nozīmes saturu, gan uz šādas nozīmes vienotām vizuālā noformējuma pamatprasībām. Ja Viedās administrācijas un reģionālās attīstības ministrijas ieskatā deputāta nozīmes vizuālais noformējams atstājams pašvaldību kompetencē, tad par to jālemj likumdevējam, grozot Pašvaldības domes deputāta statusa likuma 18. panta otro daļu. Tas, ka atbilstoši projekta anotācijā sniegtajai informācijai, izstrādājot deputāta nozīmes dizainu, daļa pašvaldību jau pašlaik nevadās no  MK noteikumu Nr. 55 2. pielikumā iekļautā parauga, nav pietiekams pamatojums neizpildīt likumdevēja paredzēto pilnvarojumu noteikt deputāta nozīmes paraugu.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1.5. apakšpunktu un papildināt projektu ar grozījumiem MK noteikumu Nr.55 2.pielikumā attiecībā uz ģerboņa attēlu.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izteikto iebildumu, saglabāts vizuāls deputāta nozīmes paraugs (2.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19. janvāra noteikumos Nr. 55 "Noteikumi par pašvaldības domes deputāta apliecības un deputāta nozīmes paraugu"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nozīmes paraugs vairs nebūs normatīvi noteikts, rosinām precizēt arī MK noteikumu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pašvaldības domes deputāta apliecību un deputāta nozīmi.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izteikto iebildumu, saglabāts vizuāls deputāta nozīmes paraugs (2. pielikums). Lūgums skatīt aktuālo noteikumu grozījumu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24-TA-3032</w:t>
    </w:r>
    <w:r>
      <w:br/>
    </w:r>
    <w:r w:rsidR="00000000" w:rsidRPr="00000000" w:rsidDel="00000000">
      <w:rPr>
        <w:rtl w:val="0"/>
      </w:rPr>
      <w:t xml:space="preserve">12.02.2025. 20.30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24-TA-3032</w:t>
    </w:r>
    <w:r>
      <w:br/>
    </w:r>
    <w:r w:rsidR="00000000" w:rsidRPr="00000000" w:rsidDel="00000000">
      <w:rPr>
        <w:rtl w:val="0"/>
      </w:rPr>
      <w:t xml:space="preserve">12.02.2025. 20.30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Izziņa_24-TA-3032.docx</dc:title>
</cp:coreProperties>
</file>

<file path=docProps/custom.xml><?xml version="1.0" encoding="utf-8"?>
<Properties xmlns="http://schemas.openxmlformats.org/officeDocument/2006/custom-properties" xmlns:vt="http://schemas.openxmlformats.org/officeDocument/2006/docPropsVTypes"/>
</file>