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18. jūnija noteikumos Nr. 391 "Ārstniecības personu sertifikācijas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(21.06.2024.)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28.10.2025. 11:58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Veselības ministrijas sniegto skaidrojumu izziņā par Iekšlietu ministrijas 2025. gada 10. oktobra iesniegto priekšlikumu, lūdzam izvērtēt nepieciešamību attiecīgi precizēt projekta sākotnējās ietekmes novērtējuma ziņojuma (anotācijas) 1.3. apakšpunktā ietverto 2.2. apakšpunktu (anotācijā ir norādīts, </w:t>
            </w:r>
            <w:r w:rsidR="00000000" w:rsidRPr="00000000" w:rsidDel="00000000">
              <w:rPr>
                <w:i w:val="1"/>
                <w:rtl w:val="0"/>
              </w:rPr>
              <w:t xml:space="preserve">ka šobrīd procesa virzītājs iesniedz sertifikācijas institūcijā informāciju par procesa virzītāja pieņemto lēmumu kriminālprocesā par attiecīgā drošības līdzekļa piemērošanu, </w:t>
            </w:r>
            <w:r w:rsidR="00000000" w:rsidRPr="00000000" w:rsidDel="00000000">
              <w:rPr>
                <w:rtl w:val="0"/>
              </w:rPr>
              <w:t xml:space="preserve">savukārt no izziņā ietvertā skaidrojuma izriet, ka sertifikācijas institūcija saņem informāciju no Ārstniecības personu un ārstniecības atbalsta personu reģistra</w:t>
            </w:r>
            <w:r w:rsidR="00000000" w:rsidRPr="00000000" w:rsidDel="00000000">
              <w:rPr>
                <w:i w:val="1"/>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izziņā ietverto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izstrādā un apstiprina sertifikācijas komisijas reglamentu.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Ministru kabineta noteikumu projekta "Grozījumi Ministru kabineta 2024.gada 18.jūnija noteikumos Nr.391 "Ārstniecības personu sertifikācijas kārtība"" (turpmāk – projekts) sākotnējās ietekmes (ex-ante) novērtējuma ziņojumu (anotāciju) ar pamatojumu nepieciešamībai iestādei noteikumu projekta izpildes nodrošināšanai izdot iekšēju normatīvo aktu. Norādām, ka saskaņā ar Ministru kabineta 2009.gada 3.februāra noteikumu Nr.108 "Normatīvo aktu projektu sagatavošanas noteikumi" (turpmāk – Noteikumi Nr.108) 128.punktu noteikumu projektā,</w:t>
            </w:r>
            <w:r w:rsidR="00000000" w:rsidRPr="00000000" w:rsidDel="00000000">
              <w:rPr>
                <w:u w:val="single"/>
                <w:rtl w:val="0"/>
              </w:rPr>
              <w:t xml:space="preserve"> ja nepieciešams,</w:t>
            </w:r>
            <w:r w:rsidR="00000000" w:rsidRPr="00000000" w:rsidDel="00000000">
              <w:rPr>
                <w:rtl w:val="0"/>
              </w:rPr>
              <w:t xml:space="preserve"> ietver pilnvarojumu valsts pārvaldes iestādei noteikumu projekta izpildes nodrošināšanai izdot iekšēju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Noteikumu Nr.108 130.punktu pilnvarojumu izdot iekšēju normatīvo aktu veido, ievērojot šo noteikumu 57. un 58.punktā minētās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redakcionāli precizēts Noteikumu projekta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03.10.2025. 17:28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izstrādā un apstiprina sertifikācijas komisijas reglamentu.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"Grozījumi Ministru kabineta 2024.gada 18.jūnija noteikumos Nr.391 "Ārstniecības personu sertifikācijas kārtība"" 6.punktā ietverto 11.9.apakšpunktu un 9.punktā ietvertā 25.punkta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sertifikācijas institūcijai saskaņā ar Ārstniecības likumu ir deleģēti valsts pārvaldes uzdevumi, sertifikācijas institūcija attiecībā uz deleģētā valsts pārvaldes uzdevuma - ārstniecības personu sertifikācija - izpildi darbojas publisko tiesību jomā. Tādējādi attiecībā uz sertifikācijas institūciju, tai darbojoties publisko tiesību jomā, ir attiecināms Valsts pārvaldes iekārtas likumā ietvertais regulējums par iekšējo normatīvo aktu izdošanu.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Ārstniecības likuma 29.panta otro daļu valsts pārvaldes uzdevums - ārstniecības personu sertifikācija, ir deleģēts trīs biedrībām: Latvijas Ārstu biedrība, Latvijas Ārstniecības personu profesionālo organizāciju savienība un Latvijas Māsu asociācija. Saskaņā ar Ministru kabineta 2024.gada 18.jūnija noteikumu Nr. 391 "Ārstniecības personu sertifikācijas kārtība" (turpmāk - Noteikumi) 10.punktu, minētās biedrības tiek definētas kā sertifikācijas institūcija un attiecīgi sertifikācijas institūcijai, kā juridiskai personai, ir dots pilnvarojums veikt noteiktas darbības deleģētā uzdevuma organizēšanas ietvarā, tai skaitā, izveidot sertifikācijas padomi.  Noteikumos sertifikācijas padomei ir noteikts atsevišķs pilnvarojums veikt noteiktas darbības deleģētā uzdevuma organizēšanas ietvarā, kas izriet, tai skaitā no Noteikumu 11.punkta. Valsts pārvaldes iekārtas likuma 72.panta otrajā daļā ir noteikts, ka institūcija, kura nav minēta 72.panta pirmajā daļā, izdod iekšējos normatīvos aktus uz normatīvā akta pamata. Ņemot vērā, ka </w:t>
            </w:r>
            <w:r w:rsidR="00000000" w:rsidRPr="00000000" w:rsidDel="00000000">
              <w:rPr>
                <w:i w:val="1"/>
                <w:rtl w:val="0"/>
              </w:rPr>
              <w:t xml:space="preserve">sertifikācijas padome ir sertifikācijas institūcijas veidots institūts, tad Noteikumu projekta mērķis, papildinot tos ar 11.9.apakšpunktu un izsakot 25.punktu jaunā redakcijā, ir atbilstoši Valsts pārvaldes iekārtas likuma 72.panta otrajai daļai noteikt sertifikācijas padomei pilnvarojumu izstrādāt un apstiprināt sertifikācijas komisijas reglamentu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 apakšpunktā ietvert paskaidrojumu, ka procesa virzītājs saskaņā ar Kriminālprocesa likuma 254.panta otro daļu nosūta lēmumu par noteiktas nodarbošanās aizliegumu izpildei personas darba devējam vai citai attiecīgai institūcijai, kura atbilstoši informē sertifikācijas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IeM atzinumā sniegtais priekšlikums. Veselības ministrija savas kompetences ietvarā skaidro, ka Ministru kabineta 2024.gada 1.oktobra noteikumu Nr. 630 "Ārstniecības personu un ārstniecības atbalsta personu reģistra noteikumi" 48.punktā ir noteikts, ka: Ja inspekcijai ir kļuvis zināms, ka ārstniecības personai vai ārstniecības atbalsta personai reģistrācijas termiņa laikā saskaņā ar procesa virzītāja lēmumu kriminālprocesā piemērots drošības līdzeklis – noteiktas nodarbošanās aizliegums – vai ar tiesas nolēmumu vai prokurora priekšrakstu par sodu ir noteikta tiesību ierobežošana, atņemot tiesības nodarboties ar profesionālo darbību attiecīgajā jomā, inspekcija izdara ierakstu reģistrā par attiecīgās ārstniecības personas vai ārstniecības atbalsta personas reģistrācijas termiņa apturēšanu uz laiku, kurā tiesību ierobežojums nodarboties ar profesionālo darbību attiecīgajā profesijā vai pildīt konkrēta amata (darba) pienākumus ir spēkā, bet ne ilgāk kā līdz attiecīgās reģistrācijas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w:t>
            </w:r>
            <w:r w:rsidR="00000000" w:rsidRPr="00000000" w:rsidDel="00000000">
              <w:rPr>
                <w:i w:val="1"/>
                <w:rtl w:val="0"/>
              </w:rPr>
              <w:t xml:space="preserve">Veselības inspekcija</w:t>
            </w:r>
            <w:r w:rsidR="00000000" w:rsidRPr="00000000" w:rsidDel="00000000">
              <w:rPr>
                <w:rtl w:val="0"/>
              </w:rPr>
              <w:t xml:space="preserve">, kas ir Ārstniecības personu un ārstniecības atbalsta personu reģistra turētāja, informāciju par reģistrācijas termiņa apturēšanu vai lēmumu par reģistrācijas anulēšanu inspekcija Paziņošanas likumā noteiktajā kārtībā </w:t>
            </w:r>
            <w:r w:rsidR="00000000" w:rsidRPr="00000000" w:rsidDel="00000000">
              <w:rPr>
                <w:i w:val="1"/>
                <w:rtl w:val="0"/>
              </w:rPr>
              <w:t xml:space="preserve">paziņo</w:t>
            </w:r>
            <w:r w:rsidR="00000000" w:rsidRPr="00000000" w:rsidDel="00000000">
              <w:rPr>
                <w:rtl w:val="0"/>
              </w:rPr>
              <w:t xml:space="preserve"> ārstniecības personai vai ārstniecības atbalsta personai, ārstniecības iestādei, kurā attiecīgā ārstniecības persona vai ārstniecības atbalsta persona veic profesionālo darbību, un,</w:t>
            </w:r>
            <w:r w:rsidR="00000000" w:rsidRPr="00000000" w:rsidDel="00000000">
              <w:rPr>
                <w:i w:val="1"/>
                <w:rtl w:val="0"/>
              </w:rPr>
              <w:t xml:space="preserve"> ja ir spēkā esošs ārstniecības personas sertifikāts vai ārstniecības atbalsta personas sertifikāts, sertifikācijas institūcijai, kura attiecīgo sertifikātu izsniegusi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26.panta pirmajā daļā ir noteikts, ka patstāvīgi nodarboties ar ārstniecību attiecīgajā profesijā atbilstoši Ministru kabineta noteiktajai kompetencei atļauts ārstniecības personām, kuras ir reģistrētas ārstniecības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Ārstniecības likuma 26.panta otrajā daļā ir noteikts, ka patstāvīgi nodarboties ar ārstniecību konkrētā pamatspecialitātē, apakšspecialitātē vai papildspecialitātē (izņemot konkrētu māsas profesijas specialitāti) atbilstoši Ministru kabineta noteiktajai kompetencei atļauts ārstniecības personām, kuras ir sertificētas un reģistrētas ārstniecības personu reģistrā. Patstāvīgi nodarboties ar ārstniecību konkrētā māsas profesijas specialitātē atbilstoši Ministru kabineta noteiktajai kompetencei atļauts māsām, kuras reģistrētas ārstniecības personu reģistrā un ieguvušas izglītības dokumentu par attiecīgās specialitātes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trešajā daļā ir noteikts, ka tiesības pretendēt uz ārstniecības personas sertifikātu noteiktā specialitātē ir reģistrētām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sertifikācijas institūcija saņēm informāciju no Ārstniecības personu un ārstniecības atbalsta perosnu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26.06.2025. 19:53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18. jūnija noteikumos Nr. 391 "Ārstniecības personu sertifikācijas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24-TA-1881: Noteikumu 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2024. gada 18. jūnija noteikumos Nr. 391 "Ārstniecības personu sertifikācijas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14.2.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izstrādā ārstniecības personu profesionālās darbības pārskatu vērtēšanas kritērijus, kas ir objektīvi un pēc būtības raksturo ārstniecības personas profesionālo darbību un pilnveidi un nosaka pilnveides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iebilst pret 14.2. apakšpunkta vārdiem “un nosaka pilnveides tēmas;", jo atbilstoši labas prakses vadlīnijām  ieteikums ģimenes ārstiem ir, ka pēc savu zināšanu izvērtēšanas katrs ārsts pats nosaka savas mācīšanās vajadzības, izstrādā savu mācību plānu nākamajam periodam. Nav nepieciešams “no augšas” norādīt, kuras tēmas tieši jāapgūst.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izstrādā ārstniecības personu profesionālās darbības pārskatu vērtēšanas kritērijus, kas ir objektīvi un pēc būtības raksturo ārstniecības personas profesionālo darbību un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18.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Sertifikācijas padome ar pamatotu lēmumu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neapstiprināt izvirzītos kandidātus darbībai sertifikācijas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lemt par jau apstiprinātas sertifikācijas komisijas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apstiprināt komisiju ar atšķirīgu locekļu skaitu, nekā noteikts šo noteikumu 16.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patstāvīgi izveidot sertifikācijas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iebilst pret apakšpunktu 18.4. patstāvīgi izveidot sertifikācijas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precizējams, jo “ieceltas” komisijas izveidošana būtu iespējama tika izņēmuma gadījumā un īslaicīgi - uz ierobežotu laiku, kamēr neievēl, nebūtu pieļaujama nedemokrātiska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patstāvīgi izveidot sertifikācijas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laiku, kamēr profesionālā organizācija ievēl kandidātus darbībai sertifikācijas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[24-TA-1881 Dt]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Nr.[24-TA-1881 Nr]              2. un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(Sertifikācijas lapa un Resertifikācijas lapa)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(vispārējās prakses) ārstu Sertifikācijas komisijai ir objektīvi neiespējami izpildīt plānoto prasību - sertifikācijas un resertifikācijas lapas elektronisku parakstīšanu visiem komisijas locekļiem, jo tas aizņemtu neiespējami daudz laika - vairāk nekā 10-20 reizes nekā pašrocīga parakstīšana papīra formā, īpaši kad sertificējamo un resertificējamo skaits ir liels. Lai dokuments būtu spēkā, tas ir parakstāms visiem vai nu pašrocīgi vai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(vispārējās prakses) ārstu Sertifikācijas komisijā ir 13 komisijas locekļi. Ja sēdē piedalās, piemēram, 10 komisijas locekļi, tad katra sertifikācijas lapa jāparaksta 10 reizes. Tomēr pašrocīgas parakstīšanas gadījumā katra parakstīšana  patērē ~ 2 reizes īsāku laiku nekā elektroniskā paraksta gadījumā, turklāt parakstīšana notiek paralēli - visi 10 vienlaicīgi paraksta katrs savu dokumentu un tad apmainās tālāk ar dokumentiem. Bet elektroniskas parakstīšanas gadījumā būtu pa vienam katram komisijas loceklim jāveic parakstīšana, kas parakstīšanai komisijas sēdē būtu vairāk nekā ~20 reizes ilgāk nekā pašrocīgas parakstīšanas gadījumā. Laikā no 2024. augusta līdz 2025. gada maijam tik sertificēti un resertificēti 456 ģimenes ārsti, vienā sēdē 89 ģimenes ārsti. Ja katram komisijas loceklim būtu jāparakstās elektroniski, tad 89 ārstu lapas parakstīšana prasītu ~4-6 stundas (iespējams ilgāk, jo praksē nav izmēģināts) - iepretim ~20 minūšu pašrocīgas parakstīšanas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saprātīgu Sertifikācijas komisijas darba laika un resursu tērēšanu, lūdzam neuzlikt nesamērīgu administratīvu slogu komisijai, nodrošinot visu komisijas locekļu elektronisku sertifikācijas un resertifikācijas lapu parakstīšanu. [Ja tiek prasīta  visu klātesošo komisijas locekļu parakstīšanās],  LĢĀA aicina noteikt, ka elektroniski parakstītas lapas pieņem tikai pēc attiecīgās Sertifikācijas komisijas lēmuma. (Ja šāda lēmuma nav, tad nodrošināma pašrocīga parakstīšana.) Alternatīvs risinājums būtu, ka netiktu prasīts parakstīties katram komisijas loceklim, bet tikai priekšsēdētājam vai vietniekam kā tas ir Sertifikācijas padomes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anotācijas sadaļas "1.3. Pašreizējā situācija, problēmas un risinājumi" 1.2.apakšpunkts: "Noteikumu projekta 1.5. punkts paredz, ka sertifikācijas padome var patstāvīgi izveidot sertifikācijas komisiju līdz brīdim, kad attiecīgās specialitātes profesionālā organizācija (vai organizācijas) ir ievēlējusi jaunu sertifikācijas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18. jūnija noteikumos Nr. 391 "Ārstniecības personu sertifikācijas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(LVSADA) un Latvijas Brīvo arodbiedrību savienība (LBAS) iebilst pret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un LBAS nepiekrīt Administratīvo izmaksu monetārajā novērtējumā norādītajam,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uzskata, ka jebkurām ar sertifikācijas procesu saistītajām izmaksām jāatbilst MK noteikumiem Nr. 851 "Noteikumi par zemāko mēnešalgu un speciālo piemaksu veselības aprūpes jomā nodarbinātajiem", kas nosaka ārstniecības personu zemākās atlīdzības apmērus. Tādējādi jebkāda papildu finansiālā slodze nedrīkst pārsniegt samērības robežu, ņemot vērā šajos noteikumos paredzēto atlīdzību. Turklāt TAP projektā nav paredzētas iespējas segt minētās izmaksas, tādējādi nesamērīgi apgrūtinot  īpaši ārstniecības personas ar zemāko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sertifikācijas procesu saistītās izmaksas darba grupā nav tikušas apspriestas, kas nav pieļaujami, ņemot vērā to tiešo ietekmi uz ārstniecības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Veselības un sociālās aprūpes darbinieku arodbiedrības un Latvijas Brīvo arodbiedrību savienības  atzinumā izteiktajam iebildumam  ir precizēta Noteikumu projekta anotācijas 2.3. sadaļa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29.04.2025. atzinumā izteiktajam iebildumam tika precizēts Noteikumu projekts (5.redakcija), svītrojot Noteikumu projekta 1.1.apakšpunktā ietverto 2.</w:t>
            </w:r>
            <w:r w:rsidR="00000000" w:rsidRPr="00000000" w:rsidDel="00000000">
              <w:rPr>
                <w:vertAlign w:val="superscript"/>
                <w:rtl w:val="0"/>
              </w:rPr>
              <w:t xml:space="preserve">1</w:t>
            </w:r>
            <w:r w:rsidR="00000000" w:rsidRPr="00000000" w:rsidDel="00000000">
              <w:rPr>
                <w:rtl w:val="0"/>
              </w:rPr>
              <w:t xml:space="preserve"> punktu, līdz ar to ir svītrojams Noteikumu projekta anotācijas 2.3. sadaļā ietvertais  administratīvo izmaksu monetārs novērtējums šim (svītrotajam) Noteikumu projekta punktam.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Ģimenes ārstu asociācija - 01.08.2025.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Saskaņojam papildināto anotāciju ar skaidrojumu, ka sertifikācijas padome var patstāvīgi izveidot sertifikācijas komisiju līdz brīdim, kad attiecīgās specialitātes profesionālā organizācija (vai organizācijas) ir ievēlējusi jaunu sertifikācijas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anotācijas sadaļas "1.3. Pašreizējā situācija, problēmas un risinājumi" 1.2.apakšpunkts: "Noteikumu projekta 1.5. punkts paredz, ka sertifikācijas padome var patstāvīgi izveidot sertifikācijas komisiju līdz brīdim, kad attiecīgās specialitātes profesionālā organizācija (vai organizācijas) ir ievēlējusi jaunu sertifikācijas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46.4. </w:t>
            </w:r>
            <w:r w:rsidR="00000000" w:rsidRPr="00000000" w:rsidDel="00000000">
              <w:rPr>
                <w:rtl w:val="0"/>
              </w:rPr>
              <w:t xml:space="preserve">apakšpunktā</w:t>
            </w:r>
            <w:r w:rsidR="00000000" w:rsidRPr="00000000" w:rsidDel="00000000">
              <w:rPr>
                <w:rtl w:val="0"/>
              </w:rPr>
              <w:t xml:space="preserve"> minēto dokumentu iesniedz pirmajā resertifikācijas reizē.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prasmes sertifikātiem ir noteikts derīguma termiņš (parasti neierobežots). Vienreizējs iesniegums pirmajā resertifikācijā var būt nepietiekams, ja starplaikā mainās normatīvās prasības vai tiek anulēts sertifikāts.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Šo noteikumu 46.4. apakšpunktā minēto dokumentu iesniedz pirmajā resertifikācijas reizē un turpmāk, ja ir pagājuši vairāk nekā 10 gadi kopš iepriekšējā iesnieguma vai normatīvajos aktos mainīta valsts valodas prasmes pakāpe attiecīgajai profesionālajai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ārstniecības personu sertifikācijas kārtība paredz, ka Valsts valodas centrs var iesniegt sertifikācijas padomē priekšlikumu par ārstniecības personas sertifikāta anulēšanu.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46.4. </w:t>
            </w:r>
            <w:r w:rsidR="00000000" w:rsidRPr="00000000" w:rsidDel="00000000">
              <w:rPr>
                <w:rtl w:val="0"/>
              </w:rPr>
              <w:t xml:space="preserve">apakšpunktā</w:t>
            </w:r>
            <w:r w:rsidR="00000000" w:rsidRPr="00000000" w:rsidDel="00000000">
              <w:rPr>
                <w:rtl w:val="0"/>
              </w:rPr>
              <w:t xml:space="preserve"> minēto dokumentu iesniedz pirmajā resertifikācijas reizē.</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24.04.2025. 16:13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Ārstniecības personu specialitātēs ir attiecināms </w:t>
            </w:r>
            <w:r w:rsidR="00000000" w:rsidRPr="00000000" w:rsidDel="00000000">
              <w:rPr>
                <w:rtl w:val="0"/>
              </w:rPr>
              <w:t xml:space="preserve">Ārstniecības likuma 26. panta otrajā daļā</w:t>
            </w:r>
            <w:r w:rsidR="00000000" w:rsidRPr="00000000" w:rsidDel="00000000">
              <w:rPr>
                <w:rtl w:val="0"/>
              </w:rPr>
              <w:t xml:space="preserve"> noteiktais un nav attiecināms </w:t>
            </w:r>
            <w:r w:rsidR="00000000" w:rsidRPr="00000000" w:rsidDel="00000000">
              <w:rPr>
                <w:rtl w:val="0"/>
              </w:rPr>
              <w:t xml:space="preserve">Ārstniecības likuma 26. panta pirmajā daļā</w:t>
            </w:r>
            <w:r w:rsidR="00000000" w:rsidRPr="00000000" w:rsidDel="00000000">
              <w:rPr>
                <w:rtl w:val="0"/>
              </w:rPr>
              <w:t xml:space="preserve"> noteiktais.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Tieslietu ministrijas 31.03.2025. atzinumā pausto iebildumu saistībā ar Ministru kabineta noteikumu projekta "Grozījumi Ministru kabineta 2024.gada 18.jūnija noteikumos Nr.391 "Ārstniecības personu sertifikācijas kārtība"" (turpmāk – projekts) 1.1.apakšpunktā ietverto 2.</w:t>
            </w:r>
            <w:r w:rsidR="00000000" w:rsidRPr="00000000" w:rsidDel="00000000">
              <w:rPr>
                <w:vertAlign w:val="superscript"/>
                <w:rtl w:val="0"/>
              </w:rPr>
              <w:t xml:space="preserve">1</w:t>
            </w:r>
            <w:r w:rsidR="00000000" w:rsidRPr="00000000" w:rsidDel="00000000">
              <w:rPr>
                <w:rtl w:val="0"/>
              </w:rPr>
              <w:t xml:space="preserve"> punktu un projekta 1.32.apakšpunktā ietverto 86.punktu un lūdzam svītrot minētos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no izziņas 5.punktā minētā izriet, ka Ārstniecības likuma 26.panta pirmajā un otrajā daļā ir regulējums, kas rada atšķirīgu interpretāciju. Līdz ar to, lai novērstu iepriekš minēto atšķirīgo interpretāciju, būtu jāparedz attiecīgi grozījumi Ārstniecības likuma 26.pantā, nevis Ministru kabineta 2024.gada 18.jūnija noteikumos Nr.391 "Ārstniecības personu sertifikācijas kārtība", jo no šobrīd spēkā esošā pilnvarojuma Ministru kabinetam Ārstniecības likuma 29.panta pirmajā daļā un 48.pantā neizriet Ministru kabineta tiesības noteikt, kā interpretējams Ārstniecības likuma 26.panta pirmajā un otrajā daļā ietvertais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precizēts Noteikumu projekts, svītrojot Noteikumu prjektā 1.1.apakšpunktā ietverto 2.</w:t>
            </w:r>
            <w:r w:rsidR="00000000" w:rsidRPr="00000000" w:rsidDel="00000000">
              <w:rPr>
                <w:vertAlign w:val="superscript"/>
                <w:rtl w:val="0"/>
              </w:rPr>
              <w:t xml:space="preserve">1</w:t>
            </w:r>
            <w:r w:rsidR="00000000" w:rsidRPr="00000000" w:rsidDel="00000000">
              <w:rPr>
                <w:rtl w:val="0"/>
              </w:rPr>
              <w:t xml:space="preserve"> punktu un projekta 1.32.apakšpunktā ietverto 86.punktu.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sākotnējās ietekmes novērtējuma ziņojumā (anotācijā) ietvert informāciju par to, kā ir plānots iegūt informāciju par procesa virzītāja pieņemto lēmumu kriminālprocesā par attiecīgā drošības līdzekļa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IeM atzinumā izteiktajam priekšlikumam ir papildināta anotācija ar informāciju par to, kā ir plānots iegūt informāciju par procesa virzītāja pieņemto lēmumu kriminālprocesā par attiecīgā drošības līdzekļa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procesa virzītājs iesniedz sertifikācijas institūcijā informāciju par procesa virzītāja pieņemto lēmumu un sertifikācijas institūcija attiecīgi veic darbības. Noteikumu projekts neparedz izmaiņas šajā kārtībā. Aicinām procesa virzītājus iesniegt sertifikācijas institūcijā informāciju par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25.03.2025. 18:27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"lai praksē novērstu dažādu jēdziena "ārstniecības personas pārkāpumi profesionālajā darbībā" interpretāciju sniedzam jēdziena "ārstniecības personas pārkāpumi profesionālajā darbībā" skaidrojumu un norādām, kādiem kritērijiem pārkāpumam ir jāatbilst, lai to varētu atzīt par pārkāpumu profesionālajā darbībā. Ārstniecības personas pārkāpumi profesionālajā darbībā ir gadījumi, kad ārstniecības persona, veicot savus profesionālos pienākumus, rīkojas neatbilstoši normatīvajiem aktiem, ētikas normām vai vadlīnijām, pētniecībā balstītai medicīnas praksei un attiecīgajai specialitātei noteiktajai kompetencei vai profesionālās kvalifikācijas prasībām. Kritēriji: pārkāpums ir saistīts ar profesionālo darbību, pārkāpums ir noticis ārstniecības personas profesionālo pienākumu izpildes laikā; pārkāpums ir pretrunā ar normatīvajiem aktiem, ētikas normām vai vadlīnijām, pētniecībā balstītai medicīnas praksei; pārkāpums ir radījis vai varēja radīt kaitējumu pacientam.  Piemēram, nepienācīga pacienta aprūpe, nepareiza diagnozes noteikšana vai ārstēšanas metodes izvēle, konfidencialitātes pārkāpums, profesionālās ētikas normu pārkāpums, normatīvo aktu pārkāpums. Katrs gadījums tiek izvērtēts individuāli.  Šobrīd administratīvā pārkāpuma procesu par medicīnisko atzinumu sniegšanas pārkāpumiem vai veselības aprūpes pārkāpumiem veic Veselības inspekcija līdz ar to arī Noteikumu projektā ir paredzēts, ka Veselības inspekcija par konstatētajiem ārstniecības personas pārkāpumiem profesionālajā darbībā informē sertifikācijas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38. pants nosaka, ka savā profesionālajā darbībā ārsts ir brīvs. Katram ārstam ir tiesības dot atzinumu par pacienta veselības stāvokli un ārstēšanu. Savukārt pacientam ir tiesības uz ārstniecību, kas viņam nepieciešama un kas sniegs vislabāko rezultātu. Tomēr anotācijā viens no ārstniecības personas pārkāpumu profesionālajā darbībā vērtēšanas kritērijiem ir vadlīniju ievērošana. Ņemot vērā iepriekš minēto, lūdzam precizēt anotāciju un skaidrot, vadlīniju ievērošanas un neievērošanas sekas, proti, kāda ietekme var būt gan uz ārstniecības personu, gan uz pacientu.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Labklājības ministrijas atzinumā izteiktajam iebildumam ir precizēta anotācija skaidrojot, ka Ārstniecības likums nosaka, ka klīniskās vadlīnijas ir pierādījumos balstīts, sistematizēts un aktualizēts ieteikumu kopums lēmumu pieņemšanas atbalstam ārstniecības personām un pacientiem par piemērotāko ārstniecību noteiktos klīniskos gadījumos. Ārstniecību veic atbilstoši klīniskajām vadlīnijām, klīniskajiem algoritmiem un klīniskajiem ceļiem vai ārstniecībā izmantojamo metožu un zāļu lietošanas drošības un ārstēšanas efektivitātes novērtējumam.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personu sertifikācijas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(RAKUS) neatbalsta grozījumu Ministru kabineta 2024. gada 18. jūnija noteikumos Nr. 391 "Ārstniecības personu sertifikācijas kārtība" tālāku virzību, ja netiek ņemti vētrā RAKUS iebildumi un priekšlikumi.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aicināt RAKUS pārstāvi uz kopīgu starpinstitūciju sanāksmi.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skaidro, ka RAKUS 01.04.2025. atzinumā izteiktie iebildumi un priekšlikumi ir izvērtēti un attiecīgi precizēts Noteikumu projekts. Lai panāktu vienošanos par iebildumiem, kas nav ņemti vērā, Veselības ministrija virza projektu atkārtotai saskaņošanai.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personu sertifikācijas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Ārstniecības personu specialitātēs ir attiecināms </w:t>
            </w:r>
            <w:r w:rsidR="00000000" w:rsidRPr="00000000" w:rsidDel="00000000">
              <w:rPr>
                <w:rtl w:val="0"/>
              </w:rPr>
              <w:t xml:space="preserve">Ārstniecības likuma 26. panta otrajā daļā</w:t>
            </w:r>
            <w:r w:rsidR="00000000" w:rsidRPr="00000000" w:rsidDel="00000000">
              <w:rPr>
                <w:rtl w:val="0"/>
              </w:rPr>
              <w:t xml:space="preserve"> noteiktais un nav attiecināms </w:t>
            </w:r>
            <w:r w:rsidR="00000000" w:rsidRPr="00000000" w:rsidDel="00000000">
              <w:rPr>
                <w:rtl w:val="0"/>
              </w:rPr>
              <w:t xml:space="preserve">Ārstniecības likuma 26. panta pirmajā daļā</w:t>
            </w:r>
            <w:r w:rsidR="00000000" w:rsidRPr="00000000" w:rsidDel="00000000">
              <w:rPr>
                <w:rtl w:val="0"/>
              </w:rPr>
              <w:t xml:space="preserve"> noteiktais.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 apakšpunktu, ar ko noteikumi tiek papildināti ar 2.</w:t>
            </w:r>
            <w:r w:rsidR="00000000" w:rsidRPr="00000000" w:rsidDel="00000000">
              <w:rPr>
                <w:vertAlign w:val="superscript"/>
                <w:rtl w:val="0"/>
              </w:rPr>
              <w:t xml:space="preserve">1</w:t>
            </w:r>
            <w:r w:rsidR="00000000" w:rsidRPr="00000000" w:rsidDel="00000000">
              <w:rPr>
                <w:rtl w:val="0"/>
              </w:rPr>
              <w:t xml:space="preserve"> punktu, jo nav pieļaujams, ka ar zemāka juridiska spēka normu tiek noteikts, ka nepiemēro augstāka juridiska spēka normu. Ministrijas ieskatā problēma ir tā, ka persona, kura ieguvusi ārsta diplomu, tiek iekļauta ārstniecības personu reģistrā, bet personai vēl papildus nepieciešams iziet sertifikāciju. Tādējādi, iespējams, nepieciešams pārskatīt šo procesu, lai izvairītos no atšķirīgas Ārstniecības likuma 26. panta pirmās un otrās daļas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pārskatīts process, lai izvairītos no atšķirīgas Ārstniecības likuma 26. panta pirmās un otrās daļas interpretācijas un secināts, ka nepieciešams normatīvajā regulējumā ietvert skaidrojošu normu. Noteikumu projekts sniedz skaidrojumu par Ārstniecības likuma 26.panta pirmās un otrās daļas piemērošanu ārstniecības personu specialitātēs, kurās specialitātei un profesijai nosaukumi un kompetences ir vienādas. Anotācijā ir uzskaitītas ārstniecības personu specialitātes, kurās specialitātes kompetence atbilst attiecīgās profesijas kompetencei: vecmāte, masieris, kosmētiķis, biomedicīnas laborants, uztura speciālists, fizioterapeits, ergoterapeits, audiologopēds, tehniskais ortopēds, mākslas terapeits, zobu higiēnists, zobu tehniķis, podologs, skaistumkopšanas speciālists kosmetoloģijā, radiologa asistents, radiogrāfers un optometrists.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ārsta profesijas gadījumā persona pēc izglītības dokumenta iegūšanas reģistrējas Ārstniecības personu un ārstniecības atbalsta personu reģistrā un ir tiesīga praktizēt ārsta profesijā. Turklāt, jau šobrīd, ja ārsts vēlas praktizēt kādā ārsta profesijas specialitātē, piemēram, ģimenes ārsts, ķirurgs, pediatrs, tad ārstam ir jāpagūst attiecīgas specialitātes izglītības programma (rezidentūra) un jāiegūst attiecīgās specialitātes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Ārstniecības personu specialitātēs ir attiecināms </w:t>
            </w:r>
            <w:r w:rsidR="00000000" w:rsidRPr="00000000" w:rsidDel="00000000">
              <w:rPr>
                <w:rtl w:val="0"/>
              </w:rPr>
              <w:t xml:space="preserve">Ārstniecības likuma 26. panta otrajā daļā</w:t>
            </w:r>
            <w:r w:rsidR="00000000" w:rsidRPr="00000000" w:rsidDel="00000000">
              <w:rPr>
                <w:rtl w:val="0"/>
              </w:rPr>
              <w:t xml:space="preserve"> noteiktais un nav attiecināms </w:t>
            </w:r>
            <w:r w:rsidR="00000000" w:rsidRPr="00000000" w:rsidDel="00000000">
              <w:rPr>
                <w:rtl w:val="0"/>
              </w:rPr>
              <w:t xml:space="preserve">Ārstniecības likuma 26. panta pirmajā daļā</w:t>
            </w:r>
            <w:r w:rsidR="00000000" w:rsidRPr="00000000" w:rsidDel="00000000">
              <w:rPr>
                <w:rtl w:val="0"/>
              </w:rPr>
              <w:t xml:space="preserve"> noteiktais.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"Grozījumi Ministru kabineta 2024.gada 18.jūnija noteikumos Nr.391 "Ārstniecības personu sertifikācijas kārtība"" (turpmāk – projekts) 1.1.apakšpunktā ietverto 2.</w:t>
            </w:r>
            <w:r w:rsidR="00000000" w:rsidRPr="00000000" w:rsidDel="00000000">
              <w:rPr>
                <w:vertAlign w:val="superscript"/>
                <w:rtl w:val="0"/>
              </w:rPr>
              <w:t xml:space="preserve">1</w:t>
            </w:r>
            <w:r w:rsidR="00000000" w:rsidRPr="00000000" w:rsidDel="00000000">
              <w:rPr>
                <w:rtl w:val="0"/>
              </w:rPr>
              <w:t xml:space="preserve"> punktu un attiecīgi lūdzam svītrot arī projekta 1.34.apakšpunktā ietverto 86.punktu.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ziņojumā (anotācijā) (turpmāk – anotācija) ir norādīts, ka nozarē plaši tiek pielietota ārstniecības iestādes vadītāja noteikta nesertificētās ārstniecības personas profesionālā darba uzraudzība attiecīgajā specialitātē sertificēta speciālista vadībā, bet šobrīd normatīvais regulējums šādu uzraudzības un vadības formu paredz tikai šādos gadījumos: 1) medicīnas izglītības programmu studējošiem, medicīnas asistentiem; 2) rezidentiem; 3) ārstiem stažieriem (ārsts, zobārsts). Tāpat anotācijā ir norādīts, ka, lai ieviestu vienotu skaidrojumu par Ārstniecības likuma 26.panta pirmajā un otrajā daļā ietvertajām normām, ir nepieciešams to ietvert Ministru kabineta 2024.gada 18.jūnija noteikumos Nr.391 "Ārstniecības personu sertifikācijas kārtība"(turpmāk – noteikumi Nr.391).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minētās problēmas risināšanai nav nepieciešams veikt grozījumus noteikumos Nr.391, jo jau šobrīd spēkā esošā Ārstniecības likuma 26.panta otrā daļa noteic, ka patstāvīgi nodarboties ar ārstniecību konkrētā pamatspecialitātē, apakšspecialitātē vai papildspecialitātē (izņemot konkrētu māsas profesijas specialitāti) atbilstoši Ministru kabineta noteiktajai kompetencei atļauts ārstniecības personām, kuras ir sertificētas un reģistrētas ārstniecības personu reģistrā. Patstāvīgi nodarboties ar ārstniecību konkrētā māsas profesijas specialitātē atbilstoši Ministru kabineta noteiktajai kompetencei atļauts māsām, kuras reģistrētas ārstniecības personu reģistrā un ieguvušas izglītības dokumentu par attiecīgās specialitātes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Attiecīgajā situācijā aicinām ar informatīvām kampaņām un tml. informēt ārstniecības personas par Ārstniecības likuma 26.panta pirmās un otrās daļas pareizu interpretāciju, vienlaikus ārstniecības personām, kuras nav ieguvušas attiecīgo sertifikātu, nosakot saprātīgu termiņu sertifikāta iegūšanai.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Revīzijas ziņojumā “Cilvēkresursi veselības aprūpē” (2019. gads) atzīmē, ka sertificētu un nesertificētu ārstniecības personu ar nepieciešamo profesionālo kvalifikāciju kompetence neatšķiras, Valsts kontroles revidentu vērtējumā tas rada šaubas, vai ir pietiekami izvērtēta nepieciešamība pēc nesertificētas, bet kvalifikāciju ieguvušas ārstniecības personas profesionālā darba uzraudzības attiecīgajā specialitātē sertificēta speciālista vadībā un Veselības inspekcijas dokumentālām pārbaudēm gadījumā, kad veselības aprūpes pakalpojumus sniedz nesertificēta, bet nepieciešamo kvalifikāciju ieguvusi ārstniecības persona, un vai tas nerada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pārskatīts process, lai izvairītos no atšķirīgas Ārstniecības likuma 26. panta pirmās un otrās daļas interpretācijas un secināts, ka nepieciešams normatīvajā regulējumā ietvert skaidrojošu normu. Lai skaidrotu  spēkā esošā Ārstniecības likuma 26.panta otrā daļas piemērošanu un vienotu interpretāciju, ir nepieciešams veikt grozījumus noteikumos Nr.391, vienlaikus ārstniecības personām, kuras nav ieguvušas attiecīgo sertifikātu, nosakot saprātīgu termiņu sertifikāta iegūšanai.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Piešķirtā sertifikāta derīguma termiņš sākas ar (sertifikāts stājas spēkā) nākamo dienu pēc sertifikācijas padomes lēmuma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anotācijā nav norādīti apstākļi, kāpēc konkrētajā gadījumā ir nepieciešams atkāpties no Administratīvā procesa likuma 70.panta pirmajā daļā noteiktās administratīvā akta paziņošanas kārtības (sk. arī Tieslietu ministrijas 11.02.2025. atzinumu), lūdzam svītrot projekta 1.14.apakšpunktā ietverto 44.punktu.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Administratīvā procesa likuma 70.panta otrās daļas izriet, ka administratīvo aktu paziņo adresātam atbilstoši Paziņošanas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Paziņošanas likuma 9.panta trešo daļu dokumentu paziņo, izmantojot iestādes pārziņā esošo speciālo tiešsaistes formu, ja adresāts rakstveidā izteicis vēlmi saņemt dokumentu attiecīgajā veidā. Šādai dokumenta paziņošanai piemērojamas elektronisko dokumentu apriti regulējošās tiesību normas. </w:t>
            </w:r>
            <w:r w:rsidR="00000000" w:rsidRPr="00000000" w:rsidDel="00000000">
              <w:rPr>
                <w:u w:val="single"/>
                <w:rtl w:val="0"/>
              </w:rPr>
              <w:t xml:space="preserve">Dokuments, kas paziņots, izmantojot iestādes pārziņā esošo speciālo tiešsaistes formu, uzskatāms par paziņotu otrajā darba dienā pēc tā nosūtīšanas.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 ir svītrots precizējums Noteikumu 44.punktā.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Ja sertificējamā ārstniecības persona sertifikācijas eksāmenu nav nokārtojusi, tad ārstniecības persona ir tiesīga strādā kā stažieris specialitātē sertificētas ārstniecības personas vadībā. Ārstniecības persona visā profesionālās darbības laikā var strādāt stažiera amatā ne ilgāk kā piecus gadus (skaitot summāri). Ārstiem attiecināms   </w:t>
            </w:r>
            <w:r w:rsidR="00000000" w:rsidRPr="00000000" w:rsidDel="00000000">
              <w:rPr>
                <w:rtl w:val="0"/>
              </w:rPr>
              <w:t xml:space="preserve">Ārstniecības likuma 39.¹ pants</w:t>
            </w:r>
            <w:r w:rsidR="00000000" w:rsidRPr="00000000" w:rsidDel="00000000">
              <w:rPr>
                <w:rtl w:val="0"/>
              </w:rPr>
              <w:t xml:space="preserve">, zobārstiem - </w:t>
            </w:r>
            <w:r w:rsidR="00000000" w:rsidRPr="00000000" w:rsidDel="00000000">
              <w:rPr>
                <w:rtl w:val="0"/>
              </w:rPr>
              <w:t xml:space="preserve">Ārstniecības likuma 43.² pants.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5.punktā norādīto skaidrojumu, no kā izriet, ka projekta 1.15.apakšpunktā ietvertais 45.</w:t>
            </w:r>
            <w:r w:rsidR="00000000" w:rsidRPr="00000000" w:rsidDel="00000000">
              <w:rPr>
                <w:vertAlign w:val="superscript"/>
                <w:rtl w:val="0"/>
              </w:rPr>
              <w:t xml:space="preserve">1</w:t>
            </w:r>
            <w:r w:rsidR="00000000" w:rsidRPr="00000000" w:rsidDel="00000000">
              <w:rPr>
                <w:rtl w:val="0"/>
              </w:rPr>
              <w:t xml:space="preserve">punkts attiecas uz citām ārstniecības personām, nevis ārstu stažieri, lūdzam svītrot projekta 1.15.apakšpunktā ietverto 45.</w:t>
            </w:r>
            <w:r w:rsidR="00000000" w:rsidRPr="00000000" w:rsidDel="00000000">
              <w:rPr>
                <w:vertAlign w:val="superscript"/>
                <w:rtl w:val="0"/>
              </w:rPr>
              <w:t xml:space="preserve">1</w:t>
            </w:r>
            <w:r w:rsidR="00000000" w:rsidRPr="00000000" w:rsidDel="00000000">
              <w:rPr>
                <w:rtl w:val="0"/>
              </w:rPr>
              <w:t xml:space="preserve">punktu (vienlaikus precizējot projekta 2.punktu) vai papildināt anotāciju ar pamatojumu par pilnvarojumu Ministra kabinetam noteikt ārstniecības personas tiesības strādāt kā stažieris specialitātē.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Ārstniecības likuma 29.panta pirmo daļu Ministru kabinets nosaka kārtību, kādā tiek organizēta ārstniecības personu sertifikācija un resertifikācija, sertifikācijas eksāmens un tā norise, kā arī sertifikāta anulēšanas un darbības apturēšanas kārtību. Savukārt saskaņā ar minētā likuma 48.pantu Ministru kabinets nosaka prasības attiecībā uz tālākizglītību, kā arī apgūtās tālākizglītības novērtēšanas un apstiprināšanas kārtību. Proti, Ministru kabinetam noteiktais pilnvarojums attiecas uz sertifikācijas un resertifikācijas procesuālo kārtību, kā arī uz prasību noteikšanu ārstniecības personu tālākizglītībai.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svītrots projekta 1.15.apakšpunktā ietvertais 45.</w:t>
            </w:r>
            <w:r w:rsidR="00000000" w:rsidRPr="00000000" w:rsidDel="00000000">
              <w:rPr>
                <w:vertAlign w:val="superscript"/>
                <w:rtl w:val="0"/>
              </w:rPr>
              <w:t xml:space="preserve">1</w:t>
            </w:r>
            <w:r w:rsidR="00000000" w:rsidRPr="00000000" w:rsidDel="00000000">
              <w:rPr>
                <w:rtl w:val="0"/>
              </w:rPr>
              <w:t xml:space="preserve">punkts un vienlaikus precizēts projekta 2.punkts.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Lai saņemtu šo noteikumu </w:t>
            </w:r>
            <w:r w:rsidR="00000000" w:rsidRPr="00000000" w:rsidDel="00000000">
              <w:rPr>
                <w:rtl w:val="0"/>
              </w:rPr>
              <w:t xml:space="preserve">52.</w:t>
            </w:r>
            <w:r w:rsidR="00000000" w:rsidRPr="00000000" w:rsidDel="00000000">
              <w:rPr>
                <w:rtl w:val="0"/>
              </w:rPr>
              <w:t xml:space="preserve"> punktā</w:t>
            </w:r>
            <w:r w:rsidR="00000000" w:rsidRPr="00000000" w:rsidDel="00000000">
              <w:rPr>
                <w:rtl w:val="0"/>
              </w:rPr>
              <w:t xml:space="preserve"> minēto apstiprinājumu, tālākizglītības pasākuma organizators ne vēlāk kā divus mēnešus pirms pasākuma sertifikācijas padomei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samazināt MK noteikumu 53. punktā norādīto termiņu no diviem uz vienu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medicīnā jauni pētījumi, vadlīnijas un ārstēšanas metodes tiek ieviestas dinamiski un steidzami, Slimnīcai ir būtiski nodrošināt iespēju rīkot tālākizglītības pasākumus, tostarp klīniku sēdes, pēc iespējas operatīvāk.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Ātra reakcija uz aktualitātēm – veselības aprūpē ir situācijas, kad īsā laikā nepieciešams organizēt izglītojošus pasākumus, lai nodrošinātu ārstiem un medicīnas personālam piekļuvi jaunākajām zināšanām un prasmēm, kas tieši ietekmē pacientu drošību un ārstēšanas rezultātus. Piemēram, jaunu medikamentu ieviešana, ārkārtas epidemioloģiskie riski vai jaunas ārstēšanas metodes, vai klīnisko gadījumu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Pacientu ārstēšanas un aprūpes kvalitātes uzlabošana – savlaicīgas izglītojošās aktivitātes palīdz novērst kļūdas un nodrošināt kvalitatīvāku pacientu aprūpi, samazinot komplikāciju riskus un uzlabojot ārstēšanas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Elastība un efektivitāte – divu mēnešu iepriekšēja iesniegšanas prasība būtiski ierobežo iespēju pielāgoties strauji mainīgām klīniskajām vajadzībām un rada administratīvu slogu. Viena mēneša termiņš ļautu nodrošināt efektīvāku un laikus pielāgotu izglītības procesu, neapdraudot pasākumu kvalitāti un sertifikācijas padomes darba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Lai saņemtu šo noteikumu 52. punktā minēto apstiprinājumu, tālākizglītības pasākuma organizators ne vēlāk kā vienu mēnesi pirms pasākuma sertifikācijas padomei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samazināt ārstniecības personu sertifikācijas kārtības 53.punktā norādīto termiņu no diviem uz vienu mēnesi sertifikācijas institūciju ieskatā nav atbalstāms. Noteiktais divu mēnešu termiņš ir samērīgs. Sertificējošām institūcijām Sertifikācijas padomes sēdes notiek vienu reizi mēnesī, un optimālai darba organizācijai vispārējs divu mēnešu termiņš iesniegšanai ir nepieciešams. Piemēram, LĀB sertifikācijas padomes sēdes notiek nevis katra mēneša noteiktā datumā, bet gan katra mēneša noteiktā nedēļas dienā, t.i., katra mēneša pirmajā otrdienā. Tā, piemēram, aprīlī sertifikācijas padomes sēde notika 1.datumā, savukārt maijā pirmā otrdiena būs 6.datumā. Līdz ar to, ja pieteikums ir iesniegts, piemēram 2.aprīlī, mēneša termiņš notecēs 2.maijā, vēl pirms nākamās sertifikācijas padomes sēdes.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īpašos un ārkārtas gadījumos sertifikācijas institūcijas pieņem iesniegumus arī pēc divu mēnešu termiņa, ievērojot Administratīvā procesa likuma 5. pantā noteikto privātpersonas tiesību ievērošanas principu. Līdz ar to īpašos gadījumos, pamatojot ārkārtas epidemioloģiskos riskus, steidzami nepieciešamu klīnisko gadījumu analīzi vai citus tamlīdzīgus gadījumus, iesniedzējam ir tiesības iesniegt pieteikumu arī vienu mēnesi pirms pasākuma un saņemt saskaņojumu atbilstības gadījumā; protams, kā ikvienā situācijā tiesības ir izmantojamas labā ticībā, un nav pieļaujama Administratīvā procesa likuma principa ļaunprātīga izmantošana.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Lai saņemtu šo noteikumu </w:t>
            </w:r>
            <w:r w:rsidR="00000000" w:rsidRPr="00000000" w:rsidDel="00000000">
              <w:rPr>
                <w:rtl w:val="0"/>
              </w:rPr>
              <w:t xml:space="preserve">52.</w:t>
            </w:r>
            <w:r w:rsidR="00000000" w:rsidRPr="00000000" w:rsidDel="00000000">
              <w:rPr>
                <w:rtl w:val="0"/>
              </w:rPr>
              <w:t xml:space="preserve"> punktā</w:t>
            </w:r>
            <w:r w:rsidR="00000000" w:rsidRPr="00000000" w:rsidDel="00000000">
              <w:rPr>
                <w:rtl w:val="0"/>
              </w:rPr>
              <w:t xml:space="preserve"> minēto apstiprinājumu, tālākizglītības pasākuma organizators ne vēlāk kā divus mēnešus pirms pasākuma sertifikācijas padomei iesniedz: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1.33. apakšpunktā ietvertais 80. punkts paredz, ja sertifikācijas institūcijai ir kļuvis zināms, ka ārstniecības persona sertifikāta derīguma termiņa laikā neatbilst arī noteikumu 5.5.</w:t>
            </w:r>
            <w:r w:rsidR="00000000" w:rsidRPr="00000000" w:rsidDel="00000000">
              <w:rPr>
                <w:vertAlign w:val="superscript"/>
                <w:rtl w:val="0"/>
              </w:rPr>
              <w:t xml:space="preserve">1</w:t>
            </w:r>
            <w:r w:rsidR="00000000" w:rsidRPr="00000000" w:rsidDel="00000000">
              <w:rPr>
                <w:rtl w:val="0"/>
              </w:rPr>
              <w:t xml:space="preserve"> apakšpunktā noteiktajam ierobežojumam, sertifikācijas padome aptur attiecīgā sertifikāta darbību uz laikposmu, kurā tiesību ierobežojums nodarboties ar ārstniecību ir spēkā, bet ne ilgāk kā līdz attiecīgā sertifikāta derīguma termiņa beigām. Ievērojot minēto, projekta sākotnējās ietekmes novērtējuma ziņojumā (anotācijā) ir skaidrojams, kā minētā institūcija iegūs informāciju par procesa virzītāja pieņemto lēmumu kriminālprocesā par attiecīgā drošības līdzekļa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projekta. 1.33. apakšpunktā ietvertajā 80. punktā tiek korekti lietots vārds "neatbilst".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IeM atzinumā izteiktajam priekšlikumam ir precizēts Noteikumu 80.punkts.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 pielikumu ar jaunu pasākumu: Dalība Eiropas medicīnas speciālistu savienības (UEMS – Union Européenne des Médecins Spécialistes, European Union of Medical Specialists) saskaņotā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UEMS (Eiropas Medicīnas speciālistu savienības) saskaņots tālākizglītības pasākums nav jāsaskaņo Latvijas sertifikācijas komisijā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UEMS ir starptautiski atzīts tālākizglītības kvalitātes standarts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UEMS akreditētie tālākizglītības pasākumi tiek novērtēti atbilstoši stingriem kvalitātes kritērijiem un ir starptautiski atzīti visā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pasākumi atbilst Eiropas Nepārtrauktās medicīniskās izglītības un nepārtrauktās profesionālās attīstības (CME/CPD) standartiem, nodrošinot vienotu kvalitātes līmeni visās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ārstiem nepieciešama starptautiska kvalifikācija un atbilstība ES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UEMS apstiprinātie pasākumi garantē, ka ārstu kvalifikācija atbilst Eiropas prasībām, tādējādi veicinot profesionālo mobilitāti un atzīšanu citās ES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saskaņošana Latvijas sertifikācijas komisijā neveicina ārstniecības personu integrāciju starptautiskajā medicīnas vidē, bet tikai rada administratīvu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Dubultās saskaņošanas prasība rada birokrātisku slogu bez pievienotās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UEMS akreditācija jau apliecina pasākuma augsto kvalitāti un zinātnisko vērtību. Latvijas sertifikācijas komisijai nav pievienotās vērtības atkārtoti vērtēt pasākumu, kas jau atbilst starptautiskajiem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Dubultā saskaņošana kavē dalību kvalitatīvos un atzītos starptautiskos izglītības pasākumos, jo process kļūst laikietilpīgs un sarežģīts.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Starptautiskā prakse – citās ES valstīs UEMS apstiprinājums ir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Vairākās ES valstīs, tostarp Vācijā, Francijā un Nīderlandē, UEMS saskaņoti pasākumi tiek automātiski atzīti, neprasot papildu nacionālo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būtu jāseko šai labajai praksei, lai veicinātu ārstu piekļuvi augstas kvalitātes izglītībai un mazinātu birokrātiskos šķēršļus.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efektivitāte un Latvijas ārstu konkurētspēja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Samazinot administratīvos šķēršļus un ļaujot Latvijas ārstiem bez papildu saskaņošanas piedalīties UEMS akreditētos pasākumos, tiek veicināta kvalitatīva izglītība un uzlabota pacientu aprūpes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ārstiem ir būtiski saglabāt konkurētspēju Eiropas līmenī, un tas ir iespējams, ja tiek atzīta starptautiskā akreditācija bez liekām birokrātiskām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UEMS saskaņoti tālākizglītības pasākumi jau atbilst augstākajiem Eiropas kvalitātes standartiem, prasība pēc atkārtotas saskaņošanas Latvijas sertifikācijas komisijā ir nepamatota un rada lieku birokrātisku slogu. Tā vietā Latvijai būtu jāpārņem labā starptautiskā prakse, automātiski atzīstot UEMS akreditētos pasākumus, tādējādi atvieglojot ārstiem piekļuvi kvalitatīvai nepārtrauktajai medicīniskajai izglītībai un veicinot veselības aprūpes attīstību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Dalība Eiropas medicīnas speciālistu savienības (UEMS – Union Européenne des Médecins Spécialistes, European Union of Medical Specialists) saskaņotā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Tālākizglītības punkti (TIP)- Atbilstoši UEMS piešķirtajiem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iepriekšējs sertifikācijas institūcijas apstiprinājums (pasākuma organizatoram) -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publicēšana sertificējošās institūcijas mājas lapā -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priekšlikums par dalību Eiropas medicīnas speciālistu savienības (UEMS – Union Européenne des Médecins Spécialistes, European Union of Medical Specialists) saskaņotā pasākumā ir ietverts Noteikumu projekta 4.pielikuma 3.punktā, kas paredz, ka pasākumi ārpus Latvijas nav jāsaskaņo ar sertifikācijas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UEMS saskaņo tālākizglītības pasākumus, lielākoties tālmācībai, bet var iesniegt un saskaņot arī klātienes pasākumus. Pamatā tiek iesniegti un saskaņoti starptautiski pasākumi un starptautiskas tālmācības programmas (parasti angļu valodā). Tālākizglītība ārpus Latvijas nav iepriekš jāsaskaņo, to nosaka 4.pielikuma 3.punkts (Tālākizglītība kongresos, konferencēs, simpozijos, semināros un citos pasākumos1 ārpus Latvijas), tas ietver arī UEMS saskaņotos tālākizglības pasākumus.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4.pielikuma 5. punktu, svītrojot no šī punkta redakcijas prasību ārstniecības iestādēm pēc metodiskās vadības institūcijas statusa konkrētā veselības aprūpes jomā un nosakot, ka klīnisko universitāšu slimnīcu (KUS) organizētajiem tālākizglītības vai profesionālās pilnveides pasākumiem nav nepieciešams sertifikācijas padomes iepriekšējais saskaņojums.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prasība saņemt iepriekšēju sertifikācijas padomes saskaņojumu klīnisko universitāšu slimnīcu (KUS) organizētajiem tālākizglītības un profesionālās pilnveides pasākumiem rada nepamatotu administratīvu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efektīvāku ārstniecības personu tālākizglītību un samazinātu birokrātisko slogu, KUS reģistrēto profesionālo tālākizglītības centru organizētajiem tālākizglītības un profesionālās pilnveides pasākumiem nevajadzētu prasīt iepriekšēju sertifikācijas padomes saskaņojumu. Tas ļautu elastīgāk un operatīvāk reaģēt uz veselības aprūpes nozares aktualitātēm, samazināt administratīvās procedūras un finansiālo slogu, efektīvāk izmantot valsts deleģētos resursus zināšanu pārnesei.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sloga un birokrātijas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KUS jau ir augsti regulētas institūcijas ar stingru kvalitātes pārraudzību, tāpēc papildu saskaņošanas procedūras neuzlabo izglītības kvalitāti, bet tikai palielina birokrātiju un kavē mācību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deleģētais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KUS ir valsts deleģēts uzdevums nodrošināt zināšanu pārnesi un ārstniecības personu tālākizglītību, kas noteikts Nacionālajā attīstības plānā un nostiprināts ar Ministru kabineta rīkojumiem. Tāpēc papildu sertifikācijas padomes saskaņojums ir lieka prasība, kas neatbilst slimnīcu jau esošajam juridiskajam un akadēmiskajam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KUS kā reģistrētas profesionālie tālākizglītības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KUS ir reģistrēti profesionālie tālākizglītības centri ar ilgstošu pieredzi ārstniecības personu apmācībā, sadarbību ar augstskolām un starptautisku pieredzi. Tās organizē specializētus kursus, kas jau atbilst augstiem kvalitātes kritērijiem,  tāpēc papildu saskaņošanas no Sertifikācijas padomes prasība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Nepamatots administratīvais slogs multidisciplināriem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Multidisciplināros pasākumos šobrīd ir nepieciešams saņemt saskaņojumus no vairākām asociācijām,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Kavē izglītības procesu un apgrūtina ātru reaģēšanu uz nozares aktualitātēm.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Rada papildu izmaksas, jo atsevišķas asociācijas pieprasa maksu par saskaņojumu (piemēram, Farmakologu biedrība, Zobārstu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objektīvi pamatots, jo KUS jau tiek uzskatītas par uzticamām institūcijām izglītības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Dalība klīnisko universitāšu slimnīcu izglītības iestāžu organizētajā tālākizglītības vai profesionālās pilnveides pasākumā attiecīgā veselības aprūpes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4.pielikums ir papildināts ar jaunu punktu, nosakot, ka klīnisko universitāšu slimnīcu izglītības iestāžu organizētajiem tālākizglītības vai profesionālās pilnveides pasākumiem attiecīgā veselības aprūpes jomā attiecīgā KUS personālam, nepārsniedzot 8 TIP nav jāsaskaņo ar sertifikācijas institūciju. Vienlaikus Noteikumu 4.pielikumā ir saglabāts punkts, kas nosaka, ka metodiskās vadības institūciju organizētajiem tālākizglītības vai profesionālās pilnveides pasākumiem konkrētā veselības aprūpes jomā, nepārsniedzot 8 TIP nav jāsaskaņo ar sertifikācijas institūciju.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4. pielikumā 4. punktā norādi uz "ārstniecības personu sertifikācijas institūcijām", lai novērstu nepamatotas priekšrocības vienai institūcijai un nodrošinātu vienlīdzīgas iespējas visiem tālākizglītības pasākumu organizatoriem.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īpaši izcelt ārstniecības personu sertifikācijas institūcijas kā starpdisciplināru konferenču organizatorus rada nevienlīdzīgus apstākļus un ierobežo iespējas citiem tālākizglītības pasākumu organizētājiem piedāvāt līdzvērtīgus izglītības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Vienlīdzīgas iespējas visiem tālākizglītības organizatoriem – Latvijas normatīvie akti neparedz, ka starpdisciplināru konferenču organizēšanas ekskluzīvās tiesības būtu piešķiramas tikai ārstniecības personu sertifikācijas institūcijām. Arī universitātes slimnīcas, augstākās izglītības iestādes, profesionālās asociācijas un neatkarīgi medicīnas izglītības centri nodrošina augstas kvalitātes starpdisciplināras konferences, kas ir būtiskas ārstu profesionālajai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Konkurences neitralitātes nodrošināšana – piešķirot ekskluzīvas tiesības tikai vienai organizatoru grupai, tiek radīts nepamatots konkurences ierobežojums. Tas var kavēt inovāciju izglītības saturā un ierobežot ārstniecības personu iespējas izvēlēties sev piemērotākos tālākizglītības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Starptautiskā prakse – citās Eiropas valstīs un starptautiskajās organizācijās starpdisciplināru konferenču organizēšana tiek uzticēta plašam izglītības nodrošinātāju lokam, nevis ierobežota ar konkrētu institūciju. Tādējādi tiek nodrošināta lielāka izvēle, dažādāka tematika un augstāka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Kvalitātes kritēriji ir svarīgāki par organizatora statusu – būtiskākais kritērijs starpdisciplināru konferenču atzīšanai būtu to saturs, dalībnieku profils un iegūstamās zināšanas, nevis tas, kura institūcija tās organizē. Visām akreditētām institūcijām, kas nodrošina šādus pasākumus, jābūt vienlīdzīgām iespējām piedāvāt izglītības iespējas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Dalība starpdisciplīnu konferencēs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tālākizglītības pasākumu organizatoriem ir nodrošinātas vienlīdzīgas iespējas organizēt starpdisciplināras konferences. Atbilstoši šobrīd esošajai kārtībai starpdisciplīnu konferences organizators (piemēram, izglītības iestāde, ārstniecības iestāde) saskaņo ar sertifikācijas padomi.  Saskaņošanas process nodrošina, ka organizētās starpdisciplinārās konferences atbilst Noteikumu 55.punktam. Būtu neparasti, ja sertifikācijas institūcija kā starpdisciplinu konferences organizators to saskaņotu ar sertifikācijas institūcijas sertifikācijas padomi, Noteikumu projekta 4.pielikuma 4.punkts apraksta šo izņēmumu.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Universitātes slimnīcas, augstākās izglītības iestādes, profesionālās asociācijas un neatkarīgi medicīnas izglītības centri var turpināt nodrošināt augstas kvalitātes starpdisciplināras konferences, kas ir būtiskas ārstu profesionālajai attīstībai. Arī Latvijā tāpat kā citās Eiropas valstīs un starptautiskajās organizācijās starpdisciplināru konferenču organizēšana tiek uzticēta plašam izglītības nodrošinātāju lokam, proti, universitātes slimnīcas, augstākās izglītības iestādes, profesionālās asociācijas un neatkarīgi medicīnas izglītības centri var organizēt starpdisciplināras konferences.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28.01.2025. 18:34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projekta sākotnējās ietekmes novērtējuma ziņojumā (turpmāk - anotācija) noteiktā nav viennozīmīgi skaidrs, kādā kārtībā Ministru kabineta 2024. gada 18. jūnija noteikumu Nr. 391 "Ārstniecības personu sertifikācijas kārtība" 77. punktā uzskaitītās iestādes un organizācijas, kā arī sertifikācijas institūcija iegūs informāciju par sertificētas ārstniecības personas pārkāpumiem profesionālajā darbībā iesniegšanai sertifikācijas komisijai, papildināt projekta anotāciju, norādot attiecīgo kārtību vai informācijas sistēmu.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nosakot, ka Veselības inspekcija par konstatētajiem ārstniecības personas pārkāpumiem profesionālajā darbībā informē sertifikācijas komisiju.  Šobrīd administratīvā pārkāpuma procesu par medicīnisko atzinumu sniegšanas pārkāpumiem vai veselības aprūpes pārkāpumiem veic Veselības inspekcija (Ārstniecības likuma 88.pants).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Patstāvīgi nodarboties ar ārstniecību ir tiesīga sertificēta ārstniecības persona (Izņemot māsa (vispārējās aprūpes māsa), māsas palīgs, zobārsta asistents un militārais paramediķis, kas ir tiesīgi nodarboties ar ārstniecību, ja ir derīgs Ārstniecības personu un ārstniecības atbalsta personu reģistra reģistrācijas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Ministru kabineta noteikumu projekta "Grozījumi Ministru kabineta 2024.gada 18.jūnija noteikumos Nr.391 "Ārstniecības personu sertifikācijas kārtība"" (turpmāk – projekts) 1.punktā ietverto Ministru kabineta 2024.gada 18.jūnija noteikumu Nr.391 "Ārstniecības personu sertifikācijas kārtība" (turpmāk – Noteikumi Nr.391) 2.</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Nr.391 2.</w:t>
            </w:r>
            <w:r w:rsidR="00000000" w:rsidRPr="00000000" w:rsidDel="00000000">
              <w:rPr>
                <w:vertAlign w:val="superscript"/>
                <w:rtl w:val="0"/>
              </w:rPr>
              <w:t xml:space="preserve">1</w:t>
            </w:r>
            <w:r w:rsidR="00000000" w:rsidRPr="00000000" w:rsidDel="00000000">
              <w:rPr>
                <w:rtl w:val="0"/>
              </w:rPr>
              <w:t xml:space="preserve">punkts faktiski dublē Ārstniecības likuma 26.panta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3.2.apakšpunktu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precizēts Noteikumu projekta 1.punkts un anotācija. Noteikumu projekta 1. punkts sniedz vienotu skaidrojumu par Ārstniecības likumā ietvertajām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Sertifikācijas institūcija katru gadu līdz 31.martam izstrādā pašnovērtējuma ziņojumu par iepriekšējo kalendāro gadu un to publicē sertifikācijas institūcijas mājas lapā.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saskaņā ar Ārstniecības likuma 29.panta pirmo daļu Ministru kabinets nosaka kārtību, kādā tiek organizēta ārstniecības personu sertifikācija un resertifikācija, sertifikācijas eksāmens un tā norise, kā arī sertifikāta anulēšanas un darbības apturēšanas kārtību. Savukārt saskaņā ar minētā likuma 48.pantu Ministru kabinets nosaka prasības attiecībā uz tālākizglītību, kā arī apgūtās tālākizglītības novērtēšanas un apstiprināšanas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kabinetam dotā pilnvarojuma neizriet, ka Ministru kabinets ir pilnvarots veikt sertifikācijas institūcijas uzraudzību, uzliekot pienākumu sertifikācijas institūcijai sagatavot pašnovērtējuma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izvērtēt projekta 5.punktā ietvertā Noteikumu Nr.391 10.</w:t>
            </w:r>
            <w:r w:rsidR="00000000" w:rsidRPr="00000000" w:rsidDel="00000000">
              <w:rPr>
                <w:vertAlign w:val="superscript"/>
                <w:rtl w:val="0"/>
              </w:rPr>
              <w:t xml:space="preserve">1</w:t>
            </w:r>
            <w:r w:rsidR="00000000" w:rsidRPr="00000000" w:rsidDel="00000000">
              <w:rPr>
                <w:rtl w:val="0"/>
              </w:rPr>
              <w:t xml:space="preserve"> punkta regulējuma atbilstību Ārstniecības likuma 29.panta pirmajā daļā un 48.pantā Ministru kabinetam dotajam pilnvarojumam, norādot pamatojumu pilnvarojuma atbilstībai projekta sākotnējās ietekmes (ex-ante) novērtējuma ziņojumā (anotācijā) (turpmāk – anotācija), vai arī aicinām precizēt vai svītrot Noteikumu Nr.391 10.</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Piešķirtā sertifikāta derīguma termiņš sākas ar (sertifikāts stājas spēkā) nākamo dienu pēc sertifikācijas padomes lēmuma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Administratīvā procesa likuma 70.panta pirmo daļu, ja ārējā normatīvajā aktā vai pašā administratīvajā aktā nav noteikts citādi, administratīvais akts stājas spēkā ar brīdi, kad tas paziņots adresātam. Veids, kādā administratīvo aktu paziņo adresātam - rakstveidā, mutvārdos vai citādi - , neietekmē tā stāšanos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juridiskajā literatūrā, lai administratīvais akts, kas tiek sagatavots un izdots iestādē, būtu spēkā, tam parasti ir jābūt zināmam tai personai, uz kuru tas attiecas. Atkāpes pieļaujamas tikai īpašos gadījumos. Tas izriet arī no Latvijas Republikas Satversmes 90.pantā nostiprinātajām tiesībām zināt savas tiesības. Proti, nevar prasīt personai ievērot to, kas tai nav zināms. Līdz paziņošanai iestādes pieņemtajam lēmumam ir tikai iekšējs raksturs, ja vien normatīvais akts nenoteic citādi (</w:t>
            </w:r>
            <w:r w:rsidR="00000000" w:rsidRPr="00000000" w:rsidDel="00000000">
              <w:rPr>
                <w:i w:val="1"/>
                <w:rtl w:val="0"/>
              </w:rPr>
              <w:t xml:space="preserve">sk. J.Briede,. B daļa. 6.nodaļa. Administratīvā procesa virzība iestādē, 70.pants. Administratīvā akta paziņošana un spēkā esamība. 2. un 3.punkts, Administratīvā procesa likuma komentāri A un B daļa. Autoru kolektīvs Dr. iur. J.Briedes zinātniskā redakcijā. Rīga: Tiesu namu aģentūra, 2013, 695. - 696.lpp.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izvērtēt, vai konkrētajā gadījumā pastāv īpaši apstākļi, lai varētu atkāpties no Administratīvā procesa likuma 70.panta pirmajā daļā noteiktās administratīvā akta paziņošanas kārtības, pamatojumu šādu īpašu apstākļu esībai norādot anotācijā, vai arī lūdzam precizēt projekta 15.punktā ietverto Noteikumu Nr.391 44.punktu.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precizēta anotācija, norādot, ka ārstniecības personu sertifikāti būs pieejami elektroniski, tad tur būs redzams arī attiecīgā sertifikāta spēkā stāšanās sākuma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Ja sertificējamā ārstniecības persona sertifikācijas eksāmenu nav nokārtojusi, tad ārstniecības persona ir tiesīga strādā kā stažieris specialitātē sertificētas ārstniecības personas vadībā. Ārstniecības persona visā profesionālās darbības laikā var strādāt stažiera amatā ne ilgāk kā piecus gadus (skaitot summāri).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projekta 16.punktā ietverto Noteikumu Nr.391 45.</w:t>
            </w:r>
            <w:r w:rsidR="00000000" w:rsidRPr="00000000" w:rsidDel="00000000">
              <w:rPr>
                <w:vertAlign w:val="superscript"/>
                <w:rtl w:val="0"/>
              </w:rPr>
              <w:t xml:space="preserve">1</w:t>
            </w:r>
            <w:r w:rsidR="00000000" w:rsidRPr="00000000" w:rsidDel="00000000">
              <w:rPr>
                <w:rtl w:val="0"/>
              </w:rPr>
              <w:t xml:space="preserve"> punktu. Vēršam uzmanību, ka Noteikumu Nr.391 45.</w:t>
            </w:r>
            <w:r w:rsidR="00000000" w:rsidRPr="00000000" w:rsidDel="00000000">
              <w:rPr>
                <w:vertAlign w:val="superscript"/>
                <w:rtl w:val="0"/>
              </w:rPr>
              <w:t xml:space="preserve">1</w:t>
            </w:r>
            <w:r w:rsidR="00000000" w:rsidRPr="00000000" w:rsidDel="00000000">
              <w:rPr>
                <w:rtl w:val="0"/>
              </w:rPr>
              <w:t xml:space="preserve"> punkts faktiski dublē Ārstniecības likuma 39.</w:t>
            </w:r>
            <w:r w:rsidR="00000000" w:rsidRPr="00000000" w:rsidDel="00000000">
              <w:rPr>
                <w:vertAlign w:val="superscript"/>
                <w:rtl w:val="0"/>
              </w:rPr>
              <w:t xml:space="preserve">1</w:t>
            </w:r>
            <w:r w:rsidR="00000000" w:rsidRPr="00000000" w:rsidDel="00000000">
              <w:rPr>
                <w:rtl w:val="0"/>
              </w:rPr>
              <w:t xml:space="preserve"> pantu un 43.</w:t>
            </w:r>
            <w:r w:rsidR="00000000" w:rsidRPr="00000000" w:rsidDel="00000000">
              <w:rPr>
                <w:vertAlign w:val="superscript"/>
                <w:rtl w:val="0"/>
              </w:rPr>
              <w:t xml:space="preserve">2</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3.2.apakšpunktu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39.</w:t>
            </w:r>
            <w:r w:rsidR="00000000" w:rsidRPr="00000000" w:rsidDel="00000000">
              <w:rPr>
                <w:vertAlign w:val="superscript"/>
                <w:rtl w:val="0"/>
              </w:rPr>
              <w:t xml:space="preserve">1</w:t>
            </w:r>
            <w:r w:rsidR="00000000" w:rsidRPr="00000000" w:rsidDel="00000000">
              <w:rPr>
                <w:rtl w:val="0"/>
              </w:rPr>
              <w:t xml:space="preserve">  un 43.</w:t>
            </w:r>
            <w:r w:rsidR="00000000" w:rsidRPr="00000000" w:rsidDel="00000000">
              <w:rPr>
                <w:vertAlign w:val="superscript"/>
                <w:rtl w:val="0"/>
              </w:rPr>
              <w:t xml:space="preserve">2</w:t>
            </w:r>
            <w:r w:rsidR="00000000" w:rsidRPr="00000000" w:rsidDel="00000000">
              <w:rPr>
                <w:rtl w:val="0"/>
              </w:rPr>
              <w:t xml:space="preserve"> pants nosaka gadījumus, kad var nodarbināt </w:t>
            </w:r>
            <w:r w:rsidR="00000000" w:rsidRPr="00000000" w:rsidDel="00000000">
              <w:rPr>
                <w:u w:val="single"/>
                <w:rtl w:val="0"/>
              </w:rPr>
              <w:t xml:space="preserve">ārstu</w:t>
            </w:r>
            <w:r w:rsidR="00000000" w:rsidRPr="00000000" w:rsidDel="00000000">
              <w:rPr>
                <w:rtl w:val="0"/>
              </w:rPr>
              <w:t xml:space="preserve"> stažieri. Turklāt nav piemērojams citu ārstniecības personu specialitāšu gadījumā, piemēram, fizioterapeits, vecmāte, masieris. Veselības ministrijas ieskatā nebūtu atbalstāms, ka Noteikumu projekta minētajā gadījumā citu ārstniecības personu specialitāšu pārstāvji, piemēram, fizioterapeits, vecmātes, masieris lietotu amata nosaukumu "ārsts stažieris". Tieši tādēļ Noteikumu projekts nosaka, ja ārstniecības persona nav nokārtojusi sertifikācijas eksāmenu, tad var strādāt kā stažieris </w:t>
            </w:r>
            <w:r w:rsidR="00000000" w:rsidRPr="00000000" w:rsidDel="00000000">
              <w:rPr>
                <w:u w:val="single"/>
                <w:rtl w:val="0"/>
              </w:rPr>
              <w:t xml:space="preserve">specialitātē</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77. </w:t>
            </w:r>
            <w:r w:rsidR="00000000" w:rsidRPr="00000000" w:rsidDel="00000000">
              <w:rPr>
                <w:rtl w:val="0"/>
              </w:rPr>
              <w:t xml:space="preserve">punktā</w:t>
            </w:r>
            <w:r w:rsidR="00000000" w:rsidRPr="00000000" w:rsidDel="00000000">
              <w:rPr>
                <w:rtl w:val="0"/>
              </w:rPr>
              <w:t xml:space="preserve"> uzskaitītajām iestādēm un organizācijām un sertifikācijas institūcijai ir tiesības iesniegt sertifikācijas komisijai informāciju par sertificētas ārstniecības personas pārkāpumiem profesionālajā darbībā. Sertifikācijas komisija veic iesniegumu par pārkāpumiem izvērtēšanu un ņem to vērā, sagatavojot priekšlikumu par ārstniecības personas resertifikāciju.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praksē novērstu dažādu jēdziena "ārstniecības personas pārkāpumi profesionālajā darbībā" interpretāciju, lūdzam precizēt anotāciju, sniedzot jēdziena "ārstniecības personas pārkāpumi profesionālajā darbībā" skaidrojumu un norādot, kādiem kritērijiem pārkāpumam ir jāatbilst, lai to varētu atzīt par pārkāpumu profesionālajā darbībā. Tāpat lūdzam izvērtēt, ja nepieciešams, precizējot projektu, kādas Noteikumu Nr.391 77. punktā minētās institūcijas faktiski spētu sniegt informāciju par ārstniecības personas izdarītajiem pārkāpumiem profesionālajā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šobrīd spēkā esošo normatīvo regulējumu administratīvā pārkāpuma procesa ietvaros vienīgi Veselības inspekcija veic pārkāpumu veselības aprūpes pakalpojumu sniegšanas jomā izvērtēšanu (sk. Ārstniecības likuma 88.pantu). Savukārt likumprojekts “Grozījumi Ārstniecības likumā” (22-TA-2577), kurā ir paredzēts regulēt ārstniecības personu profesionālo disciplināratbildību, atrodas tikai saskaņošanas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projekta 18.punktā ietvertais Noteikumu Nr.391 49.</w:t>
            </w:r>
            <w:r w:rsidR="00000000" w:rsidRPr="00000000" w:rsidDel="00000000">
              <w:rPr>
                <w:vertAlign w:val="superscript"/>
                <w:rtl w:val="0"/>
              </w:rPr>
              <w:t xml:space="preserve">1</w:t>
            </w:r>
            <w:r w:rsidR="00000000" w:rsidRPr="00000000" w:rsidDel="00000000">
              <w:rPr>
                <w:rtl w:val="0"/>
              </w:rPr>
              <w:t xml:space="preserve"> punkts daļēji nedublē šobrīd spēkā esošo Noteikumu Nr.391 77.punktu attiecībā uz tiesībām sniegt informāciju (priekšlikumu) sertifikāta anulēšanai, ja nepieciešams, precizējot Noteikumu Nr.391 49.</w:t>
            </w:r>
            <w:r w:rsidR="00000000" w:rsidRPr="00000000" w:rsidDel="00000000">
              <w:rPr>
                <w:vertAlign w:val="superscript"/>
                <w:rtl w:val="0"/>
              </w:rPr>
              <w:t xml:space="preserve">1</w:t>
            </w:r>
            <w:r w:rsidR="00000000" w:rsidRPr="00000000" w:rsidDel="00000000">
              <w:rPr>
                <w:rtl w:val="0"/>
              </w:rPr>
              <w:t xml:space="preserve"> punktu vai 77.punktu.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projekta 18.punktā ietvertais Noteikumu Nr.391 49.</w:t>
            </w:r>
            <w:r w:rsidR="00000000" w:rsidRPr="00000000" w:rsidDel="00000000">
              <w:rPr>
                <w:vertAlign w:val="superscript"/>
                <w:rtl w:val="0"/>
              </w:rPr>
              <w:t xml:space="preserve">1</w:t>
            </w:r>
            <w:r w:rsidR="00000000" w:rsidRPr="00000000" w:rsidDel="00000000">
              <w:rPr>
                <w:rtl w:val="0"/>
              </w:rPr>
              <w:t xml:space="preserve"> punkts sasniegtu anotācijā norādīto normas mērķi, lūdzam izvērtēt nepieciešamību ar normu nevis noteikt tiesības, bet uzlikt par pienākumu iesniegt informāciju par ārstniecības personas pārkāpumiem profesionālajā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precizēts Noteikumu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77.punkts nosaka institūcijas, kas var iesniegt priekšlikumu par sertifikāta anulēšanu. Turklāt Noteikumu projekta 17.punkts attiecas uz resertifikāciju, lai  nodrošinātu, ka informācija par konstatētajiem veselības aprūpes kvalitātes, tai skaitā ārstniecības personas profesionālās darbības pārkāpumiem tiek ņemta vērā, izvērtējot personas atbilstību resertificētas ārstniecības personas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Veselības inspekcijai ir pienākums iesniegt sertifikācijas institūcijai informāciju par sertificētas ārstniecības personas pārkāpumiem profesionālajā darbībā, kuri ir stājušies spēkā. Sertifikācijas institūcija nodrošina datu drošu saglabāšanu un to neizpaušanu trešajām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Sertifikācijas komisija izvērtē saņemto informāciju par resertificējamās ārstniecības personas pieļautajiem profesionālās darbības un ētikas pārkāpumiem un sagatavo sertifikācijas padomei priekšlikumu ņemot vērā šādus kritērijus: pārkāpuma būtiskums, pārkāpumu skaits, darba pieredze, paskaidrojumi, radušās sekas, tālākizglītības punktu apjoms un tēmu daudzveidība.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18. – 20. punktā un 30.punktā attiecīgi ietverto Noteikumu Nr.391 49.</w:t>
            </w:r>
            <w:r w:rsidR="00000000" w:rsidRPr="00000000" w:rsidDel="00000000">
              <w:rPr>
                <w:vertAlign w:val="superscript"/>
                <w:rtl w:val="0"/>
              </w:rPr>
              <w:t xml:space="preserve">1</w:t>
            </w:r>
            <w:r w:rsidR="00000000" w:rsidRPr="00000000" w:rsidDel="00000000">
              <w:rPr>
                <w:rtl w:val="0"/>
              </w:rPr>
              <w:t xml:space="preserve"> – 50.</w:t>
            </w:r>
            <w:r w:rsidR="00000000" w:rsidRPr="00000000" w:rsidDel="00000000">
              <w:rPr>
                <w:vertAlign w:val="superscript"/>
                <w:rtl w:val="0"/>
              </w:rPr>
              <w:t xml:space="preserve">1</w:t>
            </w:r>
            <w:r w:rsidR="00000000" w:rsidRPr="00000000" w:rsidDel="00000000">
              <w:rPr>
                <w:rtl w:val="0"/>
              </w:rPr>
              <w:t xml:space="preserve">punktu un 61.6.apakšpunktu attiecībā uz saņemtās informācijas par resertificējamās ārstniecības personas pieļautiem profesionālās darbības pārkāpumiem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Ministru kabineta 2009.gada 3.februāra noteikumu Nr.108 "Normatīvo aktu projektu sagatavošanas noteikumi" 3.3.apakšpunktu normatīvā akta projektā neietver normas, kas dublē pašā normatīvā akta projektā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Sertifikācijas komisija izvērtējot saņemto informāciju par resertificējamās ārstniecības personas pieļautajiem profesionālās darbības un ētikas pārkāpumiem ņem vērā šādus kritērijus: pārkāpuma būtiskums, pārkāpumu skaits, darba pieredze, paskaidrojumi, radušās sekas, tālākizglītības punktu apjoms un tēmu daudzveidība.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Ārstniecības personām, kas neatbilst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minētajam līdz 2029.gada 31.decembrim ir jāiegūst ārstniecības personas sertifikāts.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projekta 1.punktā ietverto Noteikumu Nr.391 2.</w:t>
            </w:r>
            <w:r w:rsidR="00000000" w:rsidRPr="00000000" w:rsidDel="00000000">
              <w:rPr>
                <w:vertAlign w:val="superscript"/>
                <w:rtl w:val="0"/>
              </w:rPr>
              <w:t xml:space="preserve">1</w:t>
            </w:r>
            <w:r w:rsidR="00000000" w:rsidRPr="00000000" w:rsidDel="00000000">
              <w:rPr>
                <w:rtl w:val="0"/>
              </w:rPr>
              <w:t xml:space="preserve"> punktu, lūdzam svītrot projekta 35.punktā ietverto Noteikumu Nr.391 86.punktu.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punkts sniedz vienotu skaidrojumu par Ārstniecības likumā ietvertajām normām. Noteikumu projekta 34.punkts netiek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stājas spēkā 2026.gada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projekta 5.punktu, lūdzam svītrot projekta 36.punktā ietverto Noteikumu Nr.391 87.punktu.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anotācijas 1.3.apakšsadaļā norādītās informācijas neizriet, ka projekta mērķis ir nodrošināt skaidru tiesisko regulējumu disciplināratbildības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anotācijā būtu norādīti projektam atbilstoši mērķi, lūdzam precizēt anotācijas 1.2.apakšsadaļā norādīto mērķa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priekšlikumam ir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Aprēķins par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sertifikāta nepieciešamība ir atbilstības prasība, lūdzu aprēķinu pārlikt uz anotācijas 2.4. apakšpunktu un aprēķinu skaidrojumu papildināt ar atsauci uz noteikumu punktu, par kuru aprēķins tiek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aprēķinu skaidrojumu nepieciešams papildināt ar sertifikāta iegūšanas procesa soļiem, lai ir skaidrs kā aprēķins ir 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pamatojumu, kāpēc aprēķins veikts uz vienu sertifikāta iegūšanas procesu un izvērtēt iespēju iegūt datus par vidēji gadā sertificējamo personu skaitu.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Aprēķins par sertifikācijas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aprēķinā sniegtās informācijas nav identificējami noteikuma punkti uz ko attiecās aprēķins. Lūdzu aprēķina skaidrojumu papildināt ar atsauci uz noteikumu punktu uz kuru aprēķins ir attiecināms. Kā arī, lūdzu, pārliecināties, ka noteikumu projekta punktā ir ietverts informācijas sniegšanas pienākums.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Aprēķins par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aprēķinā sniegtās informācijas nav identificējami noteikuma punkti uz ko attiecās aprēķins. Lūdzu aprēķina skaidrojumu papildināt ar atsauci uz noteikumu punktu uz kuru aprēķins ir attiecināms. Kā arī, lūdzu , sniegt pamatojumu, kāpēc nav veikts pilns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Aprēķins par tālākizglītības pasākumu organizatoriem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aprēķinā sniegtās informācijas nav identificējami noteikuma punkti uz ko attiecās aprēķins. Lūdzu aprēķina skaidrojumu papildināt ar atsauci uz noteikumu punktu uz kuru aprēķins ir attiecināms. Kā arī, lūdzu, papildināt aprēķina skaidrojumu, kāpēc aprēķins nav veikts uz subjektu kopējo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VK atzinumā izteiktajiem priekšlikumiem ir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4.1.apakšsadaļā jānorāda tikai tie normatīvie akti, kuros saistībā ar konkrēto projektu ir jāveic kādi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grozījumiem Ārstniecības likumā, kas pieņemti 2023.gada 6.decembrī, Ārstniecības likums jau tika papildināts ar regulējumu attiecībā uz ārstu stažieri, nav pamata uzskatīt, ka sakarā ar grozījumiem Noteikumos Nr.391 ir nepieciešams veikt grozījumus Ministru kabineta 2017.gada 23.maija noteikumos Nr.264 "Noteikumi par Profesiju klasifikatoru, profesijai atbilstošiem pamatuzdevumiem un kvalifikācijas pamatprasībām" un Ministru kabineta 2018.gada 18.decembra noteikumos Nr.851 "Noteikumi par zemāko mēnešalgu un speciālo piemaksu veselības aprūpes jomā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precizēt anotācijas 4.1.apakšsadaļu.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4.1.apakšsadaļā ir norādīts, ka grozījumi būs jāveic Ministru kabineta 2017. gada 23. maija noteikumos Nr. 264 "Noteikumi par Profesiju klasifikatoru, profesijai atbilstošiem pamatuzdevumiem un kvalifikācijas pamatprasībām", lai tos papildināt ar Noteikumu projektā minēto stažieris specialitātē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ja ārstniecības persona nav nokārtojusi sertifikācijas eksāmenu, tad var strādāt kā stažieris specialitātē.  Ārstiem attiecināms Ārstniecības likuma 39.</w:t>
            </w:r>
            <w:r w:rsidR="00000000" w:rsidRPr="00000000" w:rsidDel="00000000">
              <w:rPr>
                <w:vertAlign w:val="superscript"/>
                <w:rtl w:val="0"/>
              </w:rPr>
              <w:t xml:space="preserve">1  </w:t>
            </w:r>
            <w:r w:rsidR="00000000" w:rsidRPr="00000000" w:rsidDel="00000000">
              <w:rPr>
                <w:rtl w:val="0"/>
              </w:rPr>
              <w:t xml:space="preserve">unpants, zobārstiem - Ārstniecības likuma 43.</w:t>
            </w:r>
            <w:r w:rsidR="00000000" w:rsidRPr="00000000" w:rsidDel="00000000">
              <w:rPr>
                <w:vertAlign w:val="superscript"/>
                <w:rtl w:val="0"/>
              </w:rPr>
              <w:t xml:space="preserve">2</w:t>
            </w:r>
            <w:r w:rsidR="00000000" w:rsidRPr="00000000" w:rsidDel="00000000">
              <w:rPr>
                <w:rtl w:val="0"/>
              </w:rPr>
              <w:t xml:space="preserve">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24-TA-1881</w:t>
    </w:r>
    <w:r>
      <w:br/>
    </w:r>
    <w:r w:rsidR="00000000" w:rsidRPr="00000000" w:rsidDel="00000000">
      <w:rPr>
        <w:rtl w:val="0"/>
      </w:rPr>
      <w:t xml:space="preserve">06.11.2025. 17.58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24-TA-1881</w:t>
    </w:r>
    <w:r>
      <w:br/>
    </w:r>
    <w:r w:rsidR="00000000" w:rsidRPr="00000000" w:rsidDel="00000000">
      <w:rPr>
        <w:rtl w:val="0"/>
      </w:rPr>
      <w:t xml:space="preserve">06.11.2025. 17.58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Izziņa_24-TA-1881.docx</dc:title>
</cp:coreProperties>
</file>

<file path=docProps/custom.xml><?xml version="1.0" encoding="utf-8"?>
<Properties xmlns="http://schemas.openxmlformats.org/officeDocument/2006/custom-properties" xmlns:vt="http://schemas.openxmlformats.org/officeDocument/2006/docPropsVTypes"/>
</file>