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2.punktu, norādot, ka Labklājības ministrija normatīvajos aktos noteiktajā kārtībā sagatavos un iesniegs Finanšu ministrijā pieprasījumu par rīkojuma projekta 1.punktā minēto līdzekļu piešķiršanu no valsts budžeta programmas 02.00.00 "Līdzekļi neparedzētiem gadījumiem" </w:t>
            </w:r>
            <w:r w:rsidR="00000000" w:rsidRPr="00000000" w:rsidDel="00000000">
              <w:rPr>
                <w:u w:val="single"/>
                <w:rtl w:val="0"/>
              </w:rPr>
              <w:t xml:space="preserve">atbilstoši faktiski nepieciešamajam apmēram</w:t>
            </w:r>
            <w:r w:rsidR="00000000" w:rsidRPr="00000000" w:rsidDel="00000000">
              <w:rPr>
                <w:rtl w:val="0"/>
              </w:rPr>
              <w:t xml:space="preserve">.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1.1. punktā minēto līdzekļu piešķiršanu no valsts budžeta programmas 02.00.00 "Līdzekļi neparedzētiem gadījumiem" atbilstoši faktiski nepieciešamajam apmēram, kā arī finansējumu saskaņā ar šā rīkojuma 1.2. apakšpunktu.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w:t>
    </w:r>
    <w:r>
      <w:br/>
    </w:r>
    <w:r w:rsidR="00000000" w:rsidRPr="00000000" w:rsidDel="00000000">
      <w:rPr>
        <w:rtl w:val="0"/>
      </w:rPr>
      <w:t xml:space="preserve">31.01.2022. 19.22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w:t>
    </w:r>
    <w:r>
      <w:br/>
    </w:r>
    <w:r w:rsidR="00000000" w:rsidRPr="00000000" w:rsidDel="00000000">
      <w:rPr>
        <w:rtl w:val="0"/>
      </w:rPr>
      <w:t xml:space="preserve">31.01.2022. 19.22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Izziņa_22-TA-305.docx</dc:title>
</cp:coreProperties>
</file>

<file path=docProps/custom.xml><?xml version="1.0" encoding="utf-8"?>
<Properties xmlns="http://schemas.openxmlformats.org/officeDocument/2006/custom-properties" xmlns:vt="http://schemas.openxmlformats.org/officeDocument/2006/docPropsVTypes"/>
</file>