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30.06.2026. 16:53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Latvijas Lauksaimniecības universitāte;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Lauksaimniecības universitātes nosaukums ir mainīts uz Latvijas Biozinātņu un tehnoloģiju universitāte, lūdzam attiecīgi precizēt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pārskatīt un, ja attiecināms, precizēt arī pārējo 12. punktā minēto projekta iesniedzēju juridiskos nosaukumus, nodrošinot to atbilstību aktuālajai situācijai un spēkā esošajiem reģistrācijas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aktualizēts Latvijas Biozinātņu un tehnoloģiju universitātes nosaukums, kā arī pārējo projekta iesniedzēju juridiskie nosaukumi atbilstoši spēkā esošajam statusam. Attiecīgi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Latvijas Biozinātņu un tehnoloģiju universitāte;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 un </w:t>
            </w:r>
            <w:r w:rsidR="00000000" w:rsidRPr="00000000" w:rsidDel="00000000">
              <w:rPr>
                <w:rtl w:val="0"/>
              </w:rPr>
              <w:t xml:space="preserve">35.</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piemēro, sākot ar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19.6. </w:t>
            </w:r>
            <w:r w:rsidR="00000000" w:rsidRPr="00000000" w:rsidDel="00000000">
              <w:rPr>
                <w:rtl w:val="0"/>
              </w:rPr>
              <w:t xml:space="preserve">apakšpunktā</w:t>
            </w:r>
            <w:r w:rsidR="00000000" w:rsidRPr="00000000" w:rsidDel="00000000">
              <w:rPr>
                <w:rtl w:val="0"/>
              </w:rPr>
              <w:t xml:space="preserve"> minētā finansējuma saņēmēja sagatavoto pārskatu par saimnieciskās darbības apjomu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iespējams šo nosacījumu attiecināt arī uz 2024.gada pārskatu. Tā kā norādītās 3 kultūrizglītības iestādes citās atbalsta programmās sniedz informāciju kā kultūras iestādes, pēc PSD metodikas spēkā stāšanās 2 no 3 augstskolām arī par SAM 811 ietvaros īstenotajām investīcijām CFLA iesniedza pārskatus par 2024.gadu kā kultūrizglītības iestādes nevis PSD pārskatus. Lūdzu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35.</w:t>
            </w:r>
            <w:r w:rsidR="00000000" w:rsidRPr="00000000" w:rsidDel="00000000">
              <w:rPr>
                <w:vertAlign w:val="superscript"/>
                <w:rtl w:val="0"/>
              </w:rPr>
              <w:t xml:space="preserve">7</w:t>
            </w:r>
            <w:r w:rsidR="00000000" w:rsidRPr="00000000" w:rsidDel="00000000">
              <w:rPr>
                <w:rtl w:val="0"/>
              </w:rPr>
              <w:t xml:space="preserve"> un </w:t>
            </w:r>
            <w:r w:rsidR="00000000" w:rsidRPr="00000000" w:rsidDel="00000000">
              <w:rPr>
                <w:rtl w:val="0"/>
              </w:rPr>
              <w:t xml:space="preserve">35.</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piemēro, sākot ar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19.6. </w:t>
            </w:r>
            <w:r w:rsidR="00000000" w:rsidRPr="00000000" w:rsidDel="00000000">
              <w:rPr>
                <w:rtl w:val="0"/>
              </w:rPr>
              <w:t xml:space="preserve">apakšpunktā</w:t>
            </w:r>
            <w:r w:rsidR="00000000" w:rsidRPr="00000000" w:rsidDel="00000000">
              <w:rPr>
                <w:rtl w:val="0"/>
              </w:rPr>
              <w:t xml:space="preserve"> minētā finansējuma saņēmēja sagatavoto pārskatu par saimnieciskās darbības apjomu par 2024. gadu.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26-TA-1143</w:t>
    </w:r>
    <w:r>
      <w:br/>
    </w:r>
    <w:r w:rsidR="00000000" w:rsidRPr="00000000" w:rsidDel="00000000">
      <w:rPr>
        <w:rtl w:val="0"/>
      </w:rPr>
      <w:t xml:space="preserve">28.08.2026. 14.58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26-TA-1143</w:t>
    </w:r>
    <w:r>
      <w:br/>
    </w:r>
    <w:r w:rsidR="00000000" w:rsidRPr="00000000" w:rsidDel="00000000">
      <w:rPr>
        <w:rtl w:val="0"/>
      </w:rPr>
      <w:t xml:space="preserve">28.08.2026. 14.58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Izziņa_26-TA-1143.docx</dc:title>
</cp:coreProperties>
</file>

<file path=docProps/custom.xml><?xml version="1.0" encoding="utf-8"?>
<Properties xmlns="http://schemas.openxmlformats.org/officeDocument/2006/custom-properties" xmlns:vt="http://schemas.openxmlformats.org/officeDocument/2006/docPropsVTypes"/>
</file>