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23-TA-3193: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26. janvāra noteikumos Nr. 69 "Emisijas kvotu izsolīšanas instrumenta finansēto projektu atklāta konkursa "Siltumnīcefekta gāzu emisiju samazināšana – zema enerģijas patēriņa ēkas"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26. janvāra noteikumos Nr. 69 "Emisijas kvotu izsolīšanas instrumenta finansēto projektu atklāta konkursa "Siltumnīcefekta gāzu emisiju samazināšana – zema enerģijas patēriņa ēkas" nolikums" (Latvijas Vēstnesis, 2016, 30. nr.; 2020, 123A.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punkts paredz izteikt 90. punktu šādā redakcijā: </w:t>
            </w:r>
            <w:r w:rsidR="00000000" w:rsidRPr="00000000" w:rsidDel="00000000">
              <w:rPr>
                <w:i w:val="1"/>
                <w:rtl w:val="0"/>
              </w:rPr>
              <w:t xml:space="preserve">"90. Ja Vides investīciju fonds atbilstoši finansējuma saņēmēja iesniegtajam monitoringa pārskatam par iepriekšējo monitoringa gadu (no kārtējā gada 1. janvāra līdz kārtējā gada 31. decembrim), izņemot pēdējo monitoringa gadu, konstatē, ka projekta līgumā noteiktais CO2 emisijas samazinājums gadā (attiecināms, ja projektā plānota esošas ēkas pārbūve vai atjaunošana), salīdzinot ar monitoringa pārskatā norādīto CO2 emisijas samazinājumu gadā, vai projekta līgumā noteiktais enerģijas patēriņš apkurei uz ēkas aprēķina platību, salīdzinot ar monitoringa pārskatā norādīto enerģijas patēriņu apkurei uz ēkas aprēķina platību, nav sasniegts, Vides investīciju fonds 20 darbdienu laikā pēc monitoringa pārskata apstiprināšanas aprēķina neatbilstības apmēru (turpmāk – neatbilstība) par monitoringa gadu un rakstiski informē par to finansējuma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maina monitoringa uzraudzības periodu, respektīvi no pieciem pilniem gadiem uz četriem gadiem, kas ievērojami samazina iespēju sasniegt nepieciešamos rezultātus, t.i., projekta līgumā plānoto CO</w:t>
            </w:r>
            <w:r w:rsidR="00000000" w:rsidRPr="00000000" w:rsidDel="00000000">
              <w:rPr>
                <w:vertAlign w:val="subscript"/>
                <w:rtl w:val="0"/>
              </w:rPr>
              <w:t xml:space="preserve">2</w:t>
            </w:r>
            <w:r w:rsidR="00000000" w:rsidRPr="00000000" w:rsidDel="00000000">
              <w:rPr>
                <w:rtl w:val="0"/>
              </w:rPr>
              <w:t xml:space="preserve"> emisijas samazinājumu (t CO</w:t>
            </w:r>
            <w:r w:rsidR="00000000" w:rsidRPr="00000000" w:rsidDel="00000000">
              <w:rPr>
                <w:vertAlign w:val="subscript"/>
                <w:rtl w:val="0"/>
              </w:rPr>
              <w:t xml:space="preserve">2</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Izmainot šo punktu tiek izmainīti esošā projekta monitoringa noteikumi (arī projekta vadlīnijas un projekta finansēšanas līgums) uz projekta monitoringa perioda beigām, kas nav pareizi, ja ņem vērā apstākli, ka projekta īstenotāji jau no paša sākuma bija rēķinājušies ar 5 nevis 4 gadiem, kuru laikā tiek sasniegti nepieciešamie mērķi un rezultāti (projekta līgumā plānoto CO</w:t>
            </w:r>
            <w:r w:rsidR="00000000" w:rsidRPr="00000000" w:rsidDel="00000000">
              <w:rPr>
                <w:vertAlign w:val="subscript"/>
                <w:rtl w:val="0"/>
              </w:rPr>
              <w:t xml:space="preserve">2</w:t>
            </w:r>
            <w:r w:rsidR="00000000" w:rsidRPr="00000000" w:rsidDel="00000000">
              <w:rPr>
                <w:rtl w:val="0"/>
              </w:rPr>
              <w:t xml:space="preserve"> emisijas samazinājumu rēķina vidēji uz visiem monitoringa gadiem). Pašlaik sanāk, ka projekta īstenotāji monitoringa ceturtajā gadā saņem informāciju, ka nebūs vairs monitoringa piektais gads ar kuru tie bija rēķinājušies, lai sasniegtu labākus rezultātus, kas nozīmē finanšu korekcijas projektiem, kuri nesasniedz rādītājus vai arī ievērojami palielina šo finanšu korekciju apjomu, piemēram, ja pirmajā projekta monitoringa gadā pašvaldība nesasniedz rādītājus, tā sagatavo plānu, kā šo situāciju tā var uzlabot turpmākajos četros gados, nevis trīs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r w:rsidR="00000000" w:rsidRPr="00000000" w:rsidDel="00000000">
              <w:rPr>
                <w:rtl w:val="0"/>
              </w:rPr>
              <w:t xml:space="preserve"> Esošajos MK noteikumos Nr. 69 un vadlīnijās ir norādīts, ka monitoringa periods ir pieci gadi, bet pēc šiem grozījumiem pašvaldībām vairs nebūs dots piektais gads rezultātu sasniegšanai vai uzlabošanai, kas samazinātu finanšu korekcijas apjomu, tām pašvaldībām, kurām uzlabojas rezultāti katru gadu, bet līdz galam netiek sasniegts t CO</w:t>
            </w:r>
            <w:r w:rsidR="00000000" w:rsidRPr="00000000" w:rsidDel="00000000">
              <w:rPr>
                <w:vertAlign w:val="subscript"/>
                <w:rtl w:val="0"/>
              </w:rPr>
              <w:t xml:space="preserve">2</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saglabāt esošo MK noteikumu 90. punktu un dot iespēju pašvaldībām iesniegt piekto monitoringa pārskatu vai vismaz ņemt vērā divus vai trīs labākos gadus no četriem projekta monitoringa/ uzraudzības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Monitoringa periods </w:t>
            </w:r>
            <w:r w:rsidR="00000000" w:rsidRPr="00000000" w:rsidDel="00000000">
              <w:rPr>
                <w:u w:val="single"/>
                <w:rtl w:val="0"/>
              </w:rPr>
              <w:t xml:space="preserve">netiek mainīts</w:t>
            </w:r>
            <w:r w:rsidR="00000000" w:rsidRPr="00000000" w:rsidDel="00000000">
              <w:rPr>
                <w:rtl w:val="0"/>
              </w:rPr>
              <w:t xml:space="preserve">, t.i. tie ir pieci gadi pēc projekta īstenošanas. Tajā pašā laikā, ņemot vērā reālo projektu īstenošanas beigu termiņu, projektu rezultātu monitoringa pārskati ir iesniedzami par pilniem četriem vai pieciem gadiem. Ar grozījumiem netiek mainīta līdzšinējā pieeja attiecībā uz monitoringa pārskatu iesniegšanas termiņu un skaitu. Grozījumi paredz, ja pēc projekta īstenotāja izstrādātā pasākumu plāna īstenošanas kādā no nākamajiem monitoringa perioda gadiem netiek sasniegts projekta līgumā noteiktais mērķis, tad neatbilstības apmērs tiek aprēķināts ņemot vērā visu monitoringa gadu vidējo vērtību, nevis viena gada vērtību. Minētā pieeja ir labvēlīgāka tiem projektu iesniedzējiem, kas nesasniedz projekta rezultātus. Detalizētāks skaidrojums ir sniegts projektu monitoringa vadlīnijās.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projektā iekļautās aktivitātes plānots īstenot ēkā vai jaunbūvē, kas saskaņā ar normatīvajiem aktiem par būvju klasifikāciju atbilst kādai no šādām ēku klasēm: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pret specifisko un sašaurināto ēkas darbības funkciju loku. Patreiz pašvaldības pieņemot lēmumu par jaunas ēkas būvniecību vērtē tās iespējas būt universālai un sabiedriski nozīmīgai ēkai ar iespējami daudzpusīgu funkciju pielietojumu, aptverot arī to funkciju iekļaušanu, kas tiek patreiz nodotas pašvaldībām – klientu apkalpošanas centri, pasta nodaļas, uzņēmējdarbības veicināšanas iestādes utml. (piemēram, par telpām interesējas arī Latvijas Investīciju attīstības aģentūras), izziņa un kultūra.  Lūdzam pārskatīt noteikto funkciju tvērumu, iekļaujot arī sabiedrībai nozīmīgas un kultūras ēkas.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iesniegšana, vērtēšana un līgumu slēgšana projektu konkursa ietvaros ir noslēgusies. Šobrīd notiek projektu rezultātu monitorings. Līdz ar to ēku klasifikācijas maiņa nav nepieciešama, tajā skaitā šāda interese no projektu īstenotājiem nav saņemta.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projektā iekļautās aktivitātes plānots īstenot ēkā vai jaunbūvē, kas saskaņā ar normatīvajiem aktiem par būvju klasifikāciju atbilst kādai no šādām ēku klasēm: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ir konstatēts, ka projekts tā ieviešanas gaitā vai monitoringa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piešķirtais finansējums projektiem, kuri nav saistīti ar saimnieciskās darbības veikšanu, nekvalificētos kā komercdarbības atbalsts, ir jāveic projekta pārbaude visu aktīva amortizācijas periodu. Nelikumīgā atbalsta atgūšana ir jāveic gadījumā, ja ir konstatēts, ka projekts tā ieviešanas gaitā vai projekta pārskata periodā neatbilst noteikumu 13.punktā minētajiem nosacījumiem un tādējādi tas kvalificējas kā komercdarbības atbalsts un tam nav iespējams piemērot Komisijas regulas Nr.651/2014 53.panta nosacījumus, līdz ar to aicinām izteikt noteikumu 98.</w:t>
            </w:r>
            <w:r w:rsidR="00000000" w:rsidRPr="00000000" w:rsidDel="00000000">
              <w:rPr>
                <w:vertAlign w:val="superscript"/>
                <w:rtl w:val="0"/>
              </w:rPr>
              <w:t xml:space="preserve">1</w:t>
            </w:r>
            <w:r w:rsidR="00000000" w:rsidRPr="00000000" w:rsidDel="00000000">
              <w:rPr>
                <w:rtl w:val="0"/>
              </w:rPr>
              <w:t xml:space="preserve"> punktu, piedāvātajā redakcijā. Vienlaikus aicinām anotāciju papildināt ar skaidrojumu, ka projekta pārskata periods ir amortizācijas periods, kas nosakāms atbilstoši nacionālajos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konstatēts, ka projekts tā ieviešanas gaitā vai projekta pārskata (amortizācijas) periodā neatbilst šo noteikumu 13.punktā minētajiem nosacījumiem un tādējādi tas kvalificējas kā komercdarbības atbalsts un tam nav iespējams piemērot Komisijas regulas Nr.651/2014 53.panta nosacījumus, vai ir konstatēts, ka komercdarbības atbalsta projektā ir pārkāptas Regulas Nr.651/2014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Aizvietots nosacījums "monitoringa" ar nosacījumu "amortizācijas".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ir konstatēts, ka projekts tā ieviešanas gaitā vai amortizācijas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piešķiršanas prasības, finansējuma saņēmējs no finansējuma, kura avots nav publiskie līdzekļi, atmaksā atbildīgajai iestādei uz Vides investīciju fonda vēstulē norādīto kontu visu projekta ietvaros saņemto nelikumīgo komercdarbības atbalstu kopā ar procentiem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atbalsta programmas ietvaros tiek paredzēts sniegt atbalstu gan projektiem, kas saistīti ar komercdarbības atbalsta sniegšanu, gan tādiem, kas komercdarbības atbalsta sniegšanu neparedz, atbilstoša uzraudzība un, ja nepieciešams, nelikumīga komercdarbības atbalsta atgūšana ir jānodrošina abiem šo projektu veidiem. Attiecīgi lūdzam izteikt noteikumu 98.1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Ja ir konstatēts, ka projekts tā ieviešanas gaitā vai projekta pārskata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ir konstatēts, ka projekts tā ieviešanas gaitā vai amortizācijas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23-TA-3193</w:t>
    </w:r>
    <w:r>
      <w:br/>
    </w:r>
    <w:r w:rsidR="00000000" w:rsidRPr="00000000" w:rsidDel="00000000">
      <w:rPr>
        <w:rtl w:val="0"/>
      </w:rPr>
      <w:t xml:space="preserve">09.04.2024. 17.07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23-TA-3193</w:t>
    </w:r>
    <w:r>
      <w:br/>
    </w:r>
    <w:r w:rsidR="00000000" w:rsidRPr="00000000" w:rsidDel="00000000">
      <w:rPr>
        <w:rtl w:val="0"/>
      </w:rPr>
      <w:t xml:space="preserve">09.04.2024. 17.07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Izziņa_23-TA-3193.docx</dc:title>
</cp:coreProperties>
</file>

<file path=docProps/custom.xml><?xml version="1.0" encoding="utf-8"?>
<Properties xmlns="http://schemas.openxmlformats.org/officeDocument/2006/custom-properties" xmlns:vt="http://schemas.openxmlformats.org/officeDocument/2006/docPropsVTypes"/>
</file>