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23-TA-2673: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2016. gada 15. jūlija noteikumos Nr. 477 "Speciālās izglītības iestāžu un vispārējās izglītības iestāžu speciālās izglītības klašu (grupu) finansēšanas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 Ministrija piešķir papildu finansējumu pedagogu darba samaksai, kuri īsteno speciālās izglītības programmas speciālās izglītības iestādēs un kuri īsteno speciālās izglītības programmas vispārējās izglītības iestāžu speciālās izglītības klasēs (grupās) mācību gadā, kurā pāriet uz izglītības satura īstenošanu valsts valodā izglītojamiem, kuri mazākumtautību speciālās izglītības programmas apguvuši iepriekšējā mācību gadā. Papildu finansējums tiek aprēķināts, ņemot vērā sistēmā esošo informāciju par attiecīgo izglītojamo skaitu kārtējā gada 1. septembrī, atbilstoši šādam mērķdotācijas apmēram uz vienu izglītojamo: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anotāciju ar skaidrojumu, vai projektā ietvertais regulējums atbilst Satversmes tiesas 2023.gada 29. jūnija spriedumam lietā Nr. 2022-31-03, kurā Satversmes tiesa secināja, ka pirmsskolas izglītības pedagogi un vispārējās pamatizglītības un vispārējās vidējās izglītības pedagogi atrodas vienādos un pēc noteiktiem kritērijiem salīdzināmos apstākļos. Ievērojot minēto, ir sagatavots grozījums Ministru kabineta 2023. gada 18. aprīļa rīkojumā Nr. 226 "Par pedagogu zemākās darba samaksas likmes pieauguma grafiku laikposmam no 2023. gada 1. septembra līdz 2025. gada 31. decembrim" (23-TA-2689), kurā noteikts, ka no 2024. gada 1. janvāra pieaug pedagogu zemākā vienas darba stundas likme, - tā ir 9,54 euro. Kā arī pedagogu zemākā vienas darba stundas likme tiek izlīdzināta pirmsskolas izglītībā un pamata, vispārējā vidējā, speciālā, profesionālā, interešu izglītībā, profesionālās ievirzes izglītībā. Tāpat atbilstoši grozījumi tiek veikti Ministru kabineta 2016. gada 5. jūlija noteikumos Nr. 445 "Pedagogu darba samaksas noteikumi" (23-TA-2259).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 Ministrija piešķir papildu finansējumu pedagogu darba samaksai, kuri īsteno speciālās izglītības programmas speciālās izglītības iestādēs un kuri īsteno speciālās izglītības programmas vispārējās izglītības iestāžu speciālās izglītības klasēs (grupās) mācību gadā, kurā pāriet uz izglītības satura īstenošanu valsts valodā izglītojamiem, kuri mazākumtautību speciālās izglītības programmas apguvuši iepriekšējā mācību gadā. Papildu finansējums tiek aprēķināts, ņemot vērā sistēmā esošo informāciju par attiecīgo izglītojamo skaitu kārtējā gada 1. septembrī, atbilstoši šādam mērķdotācijas apmēram uz vienu izglītojamo: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1. speciālās pirmsskolas izglītības programmās – 34,41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- 21.11.2023.)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mērķdotācijas apmēru uz vienu izglītojamo atbilstoši pirmsskolas izglītības pedagogu algas pieaugumam saskaņā ar pedagogu darba samaksas pieauguma grafiku un plānotajiem grozījumiem MK noteikumos Nr.445 "Pedagogu darba samaksas noteikumi".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1. speciālās pirmsskolas izglītības programmās - 37,75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Nr. 477 grozījumu 13.</w:t>
            </w:r>
            <w:r w:rsidR="00000000" w:rsidRPr="00000000" w:rsidDel="00000000">
              <w:rPr>
                <w:vertAlign w:val="superscript"/>
                <w:rtl w:val="0"/>
              </w:rPr>
              <w:t xml:space="preserve">4</w:t>
            </w:r>
            <w:r w:rsidR="00000000" w:rsidRPr="00000000" w:rsidDel="00000000">
              <w:rPr>
                <w:rtl w:val="0"/>
              </w:rPr>
              <w:t xml:space="preserve">1 apakšpunkts noteic mērķdotācijas apmēru to pedagogu darba samaksai, kuri īsteno izglītības programmas mācību gadā, kurā pāriet uz izglītības satura īstenošanu valsts valodā izglītojamiem, kas mazākumtautību izglītības programmas apguvuši iepriekšējā mācību gadā. Pirmsskolā secīgu pāreju uz mācībām valsts valodā nodrošina pedagoga palīgs un logopēds, kas nav pirmsskolas pedagogi (MK 10.05.2011. noteikumi Nr.354 "Noteikumi par pedagogu profesiju un amatu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05.07.2016. noteikumos Nr.445 "Pedagogu darba samaksas noteikumi" noteikts, ka pedagoga palīgam un logopēdam darba slodze nedēļā ir 30 astronomiskās stundas, attiecīgi, mērķdotācijas apmērs uz vienu izglītojamo noteikts atbilstoši minēto pedagogu zemākās mēneša darba algas pieaugumam, saskaņā ar pedagogu darba samaksas pieauguma grafiku, un plānotajiem grozījumiem MK 05.07.2016. noteikumos Nr.445 "Pedagogu darba samaksas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1. speciālās pirmsskolas izglītības programmās – 34,41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 Ministrija piešķir papildu finansējumu pedagogu darba samaksai, kuri īsteno speciālās izglītības programmas speciālās izglītības iestādēs un kuri īsteno speciālās izglītības programmas vispārējās izglītības iestāžu speciālās izglītības klasēs (grupās) mācību gadā, kurā pāriet uz izglītības satura īstenošanu valsts valodā izglītojamiem, kuri mazākumtautību speciālās izglītības programmas apguvuši iepriekšējā mācību gadā. Papildu finansējums tiek aprēķināts, ņemot vērā sistēmā esošo informāciju par attiecīgo izglītojamo skaitu kārtējā gada 1. septembrī, atbilstoši šādam mērķdotācijas apmēram uz vienu izglītojamo: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(LIZDA - 21.11.2023.)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kāpēc netiek grozīts esošais 13.</w:t>
            </w:r>
            <w:r w:rsidR="00000000" w:rsidRPr="00000000" w:rsidDel="00000000">
              <w:rPr>
                <w:vertAlign w:val="superscript"/>
                <w:rtl w:val="0"/>
              </w:rPr>
              <w:t xml:space="preserve">2</w:t>
            </w:r>
            <w:r w:rsidR="00000000" w:rsidRPr="00000000" w:rsidDel="00000000">
              <w:rPr>
                <w:rtl w:val="0"/>
              </w:rPr>
              <w:t xml:space="preserve">punkts, jo mainās tikai summas. Turklāt pie 13.</w:t>
            </w:r>
            <w:r w:rsidR="00000000" w:rsidRPr="00000000" w:rsidDel="00000000">
              <w:rPr>
                <w:vertAlign w:val="superscript"/>
                <w:rtl w:val="0"/>
              </w:rPr>
              <w:t xml:space="preserve">2</w:t>
            </w:r>
            <w:r w:rsidR="00000000" w:rsidRPr="00000000" w:rsidDel="00000000">
              <w:rPr>
                <w:rtl w:val="0"/>
              </w:rPr>
              <w:t xml:space="preserve"> punkta parādās ieraksts "Zaudējis spēku ar 01.06.2026.". 2023.gada novembrī neiespējams nosacījums, ka punkts jau ir zaudējis spēku, bet ar nākotnes datumu. Lūdzam veikt korekcijas, lai nav pārpratumu.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Veiktas korekcijas pēc Tieslietu ministrijas ieteikuma. Papildināts noslēguma jautājums  ar normu, kas noteic, līdz kuram datumam ir spēkā noteikumu 13.</w:t>
            </w:r>
            <w:r w:rsidR="00000000" w:rsidRPr="00000000" w:rsidDel="00000000">
              <w:rPr>
                <w:vertAlign w:val="superscript"/>
                <w:rtl w:val="0"/>
              </w:rPr>
              <w:t xml:space="preserve">4</w:t>
            </w:r>
            <w:r w:rsidR="00000000" w:rsidRPr="00000000" w:rsidDel="00000000">
              <w:rPr>
                <w:rtl w:val="0"/>
              </w:rPr>
              <w:t xml:space="preserve"> punkts un noteikumu 22.</w:t>
            </w:r>
            <w:r w:rsidR="00000000" w:rsidRPr="00000000" w:rsidDel="00000000">
              <w:rPr>
                <w:vertAlign w:val="superscript"/>
                <w:rtl w:val="0"/>
              </w:rPr>
              <w:t xml:space="preserve">6 </w:t>
            </w:r>
            <w:r w:rsidR="00000000" w:rsidRPr="00000000" w:rsidDel="00000000">
              <w:rPr>
                <w:rtl w:val="0"/>
              </w:rPr>
              <w:t xml:space="preserve">un 22.</w:t>
            </w:r>
            <w:r w:rsidR="00000000" w:rsidRPr="00000000" w:rsidDel="00000000">
              <w:rPr>
                <w:vertAlign w:val="superscript"/>
                <w:rtl w:val="0"/>
              </w:rPr>
              <w:t xml:space="preserve">7</w:t>
            </w:r>
            <w:r w:rsidR="00000000" w:rsidRPr="00000000" w:rsidDel="00000000">
              <w:rPr>
                <w:rtl w:val="0"/>
              </w:rPr>
              <w:t xml:space="preserve"> punkti svītroti, lai noslēguma jautājumos ietvertais tiesiskais regulējums būtu skaidrāks un saprotamāks.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 Ministrija piešķir papildu finansējumu pedagogu darba samaksai, kuri īsteno speciālās izglītības programmas speciālās izglītības iestādēs un kuri īsteno speciālās izglītības programmas vispārējās izglītības iestāžu speciālās izglītības klasēs (grupās) mācību gadā, kurā pāriet uz izglītības satura īstenošanu valsts valodā izglītojamiem, kuri mazākumtautību speciālās izglītības programmas apguvuši iepriekšējā mācību gadā. Papildu finansējums tiek aprēķināts, ņemot vērā sistēmā esošo informāciju par attiecīgo izglītojamo skaitu kārtējā gada 1. septembrī, atbilstoši šādam mērķdotācijas apmēram uz vienu izglītojamo: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6</w:t>
            </w:r>
            <w:r w:rsidR="00000000" w:rsidRPr="00000000" w:rsidDel="00000000">
              <w:rPr>
                <w:rtl w:val="0"/>
              </w:rPr>
              <w:t xml:space="preserve"> Šo noteikumu 13.</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1.</w:t>
            </w:r>
            <w:r w:rsidR="00000000" w:rsidRPr="00000000" w:rsidDel="00000000">
              <w:rPr>
                <w:rtl w:val="0"/>
              </w:rPr>
              <w:t xml:space="preserve"> apakšpunkts ir spēkā līdz 2024. gada 31. augustam.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noslēguma jautājumus ar normu, kas noteic, līdz kuram datumam ir spēkā noteikumu 13.</w:t>
            </w:r>
            <w:r w:rsidR="00000000" w:rsidRPr="00000000" w:rsidDel="00000000">
              <w:rPr>
                <w:vertAlign w:val="superscript"/>
                <w:rtl w:val="0"/>
              </w:rPr>
              <w:t xml:space="preserve">4</w:t>
            </w:r>
            <w:r w:rsidR="00000000" w:rsidRPr="00000000" w:rsidDel="00000000">
              <w:rPr>
                <w:rtl w:val="0"/>
              </w:rPr>
              <w:t xml:space="preserve"> punkts, savukārt noteikumu 22.</w:t>
            </w:r>
            <w:r w:rsidR="00000000" w:rsidRPr="00000000" w:rsidDel="00000000">
              <w:rPr>
                <w:vertAlign w:val="superscript"/>
                <w:rtl w:val="0"/>
              </w:rPr>
              <w:t xml:space="preserve">6</w:t>
            </w:r>
            <w:r w:rsidR="00000000" w:rsidRPr="00000000" w:rsidDel="00000000">
              <w:rPr>
                <w:rtl w:val="0"/>
              </w:rPr>
              <w:t xml:space="preserve"> un 22.</w:t>
            </w:r>
            <w:r w:rsidR="00000000" w:rsidRPr="00000000" w:rsidDel="00000000">
              <w:rPr>
                <w:vertAlign w:val="superscript"/>
                <w:rtl w:val="0"/>
              </w:rPr>
              <w:t xml:space="preserve">7</w:t>
            </w:r>
            <w:r w:rsidR="00000000" w:rsidRPr="00000000" w:rsidDel="00000000">
              <w:rPr>
                <w:rtl w:val="0"/>
              </w:rPr>
              <w:t xml:space="preserve"> punktus svītrot, lai noslēguma jautājumos ietvertais tiesiskais regulējums būtu skaidrāks un saprotamāks.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noslēguma jautājums  ar normu, kas noteic, līdz kuram datumam ir spēkā noteikumu 13.</w:t>
            </w:r>
            <w:r w:rsidR="00000000" w:rsidRPr="00000000" w:rsidDel="00000000">
              <w:rPr>
                <w:vertAlign w:val="superscript"/>
                <w:rtl w:val="0"/>
              </w:rPr>
              <w:t xml:space="preserve">4</w:t>
            </w:r>
            <w:r w:rsidR="00000000" w:rsidRPr="00000000" w:rsidDel="00000000">
              <w:rPr>
                <w:rtl w:val="0"/>
              </w:rPr>
              <w:t xml:space="preserve"> punkts un noteikumu 22.</w:t>
            </w:r>
            <w:r w:rsidR="00000000" w:rsidRPr="00000000" w:rsidDel="00000000">
              <w:rPr>
                <w:vertAlign w:val="superscript"/>
                <w:rtl w:val="0"/>
              </w:rPr>
              <w:t xml:space="preserve">6</w:t>
            </w:r>
            <w:r w:rsidR="00000000" w:rsidRPr="00000000" w:rsidDel="00000000">
              <w:rPr>
                <w:rtl w:val="0"/>
              </w:rPr>
              <w:t xml:space="preserve"> un 22.</w:t>
            </w:r>
            <w:r w:rsidR="00000000" w:rsidRPr="00000000" w:rsidDel="00000000">
              <w:rPr>
                <w:vertAlign w:val="superscript"/>
                <w:rtl w:val="0"/>
              </w:rPr>
              <w:t xml:space="preserve">7</w:t>
            </w:r>
            <w:r w:rsidR="00000000" w:rsidRPr="00000000" w:rsidDel="00000000">
              <w:rPr>
                <w:rtl w:val="0"/>
              </w:rPr>
              <w:t xml:space="preserve"> punkti svītroti, lai noslēguma jautājumos ietvertais tiesiskais regulējums būtu skaidrāks un saprotamāks.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6</w:t>
            </w:r>
            <w:r w:rsidR="00000000" w:rsidRPr="00000000" w:rsidDel="00000000">
              <w:rPr>
                <w:rtl w:val="0"/>
              </w:rPr>
              <w:t xml:space="preserve"> Šo noteikumu 13.</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1.</w:t>
            </w:r>
            <w:r w:rsidR="00000000" w:rsidRPr="00000000" w:rsidDel="00000000">
              <w:rPr>
                <w:rtl w:val="0"/>
              </w:rPr>
              <w:t xml:space="preserve"> apakšpunkts ir spēkā līdz 2024. gada 31. augustam.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8</w:t>
            </w:r>
            <w:r w:rsidR="00000000" w:rsidRPr="00000000" w:rsidDel="00000000">
              <w:rPr>
                <w:rtl w:val="0"/>
              </w:rPr>
              <w:t xml:space="preserve"> Svītrot 13.</w:t>
            </w:r>
            <w:r w:rsidR="00000000" w:rsidRPr="00000000" w:rsidDel="00000000">
              <w:rPr>
                <w:vertAlign w:val="superscript"/>
                <w:rtl w:val="0"/>
              </w:rPr>
              <w:t xml:space="preserve">2</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šo punktu veidot kā noteikumu projekta pirmo punktu, ņemot vērā, ka grozījumu noteikumu projekta normas raksta atbilstoši grozāmo vienību secībai noteikumos, kurās izdara grozījumus.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iespējams noteikt kā grozījumu pirmo punktu, jo sistēma neļauj veikt darbības šajā punktā, ir ģenerēta nākotnes versija, konsultācijās ar sistēmas atbalsta dienestu, tika ieteikts dotais risinājums.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8</w:t>
            </w:r>
            <w:r w:rsidR="00000000" w:rsidRPr="00000000" w:rsidDel="00000000">
              <w:rPr>
                <w:rtl w:val="0"/>
              </w:rPr>
              <w:t xml:space="preserve"> Svītrot 13.</w:t>
            </w:r>
            <w:r w:rsidR="00000000" w:rsidRPr="00000000" w:rsidDel="00000000">
              <w:rPr>
                <w:vertAlign w:val="superscript"/>
                <w:rtl w:val="0"/>
              </w:rPr>
              <w:t xml:space="preserve">2</w:t>
            </w:r>
            <w:r w:rsidR="00000000" w:rsidRPr="00000000" w:rsidDel="00000000">
              <w:rPr>
                <w:rtl w:val="0"/>
              </w:rPr>
              <w:t xml:space="preserve"> punktu.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(LIZDA - 21.11.2023.)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nepieciešamais pedagoģisko likmju skaitu uz izglītojamo speciālās izglītības programmas īstenošanai pamatizglītības un vidējās izglītības pedagogiem, jo, veicot iepriekšējos grozījumus, likme uz izglītojamo ir aprēķināta, balsoties uz to, ka pamatizglītības un vidējās izglītības pedagogam likme ir 36 stundas, bet nav ņemta vērā nianse, ka programmas īstenošanai nepieciešami arī pedagogi, kuru likme saskaņā ar MK noteikumiem Nr.445 ir 30 stundas, piemēram, pedagogu palīgi, speciālie pedagogi, logopēdi.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15. jūlija noteikumi Nr. 477 "Speciālās izglītības iestāžu un vispārējās izglītības iestāžu speciālās izglītības klašu (grupu) finansēšanas kārtība" (9.2. apakšpunkts) nosaka, ka speciālajām izglītības iestādēm paredzēto finansējumu </w:t>
            </w:r>
            <w:r w:rsidR="00000000" w:rsidRPr="00000000" w:rsidDel="00000000">
              <w:rPr>
                <w:i w:val="1"/>
                <w:rtl w:val="0"/>
              </w:rPr>
              <w:t xml:space="preserve">atbalsta personāla darba samaksai aprēķina 18 procentu apmērā no kopējās aprēķinātās mērķdotācijas</w:t>
            </w:r>
            <w:r w:rsidR="00000000" w:rsidRPr="00000000" w:rsidDel="00000000">
              <w:rPr>
                <w:rtl w:val="0"/>
              </w:rPr>
              <w:t xml:space="preserve">, savukārt, šo noteikumu 2.pielikuma 1.tabulā noteikts nepieciešamais pedagoģisko likmju skaits uz izglītojamo </w:t>
            </w:r>
            <w:r w:rsidR="00000000" w:rsidRPr="00000000" w:rsidDel="00000000">
              <w:rPr>
                <w:i w:val="1"/>
                <w:rtl w:val="0"/>
              </w:rPr>
              <w:t xml:space="preserve">speciālās izglītības programmas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23-TA-2673</w:t>
    </w:r>
    <w:r>
      <w:br/>
    </w:r>
    <w:r w:rsidR="00000000" w:rsidRPr="00000000" w:rsidDel="00000000">
      <w:rPr>
        <w:rtl w:val="0"/>
      </w:rPr>
      <w:t xml:space="preserve">07.12.2023. 11.15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23-TA-2673</w:t>
    </w:r>
    <w:r>
      <w:br/>
    </w:r>
    <w:r w:rsidR="00000000" w:rsidRPr="00000000" w:rsidDel="00000000">
      <w:rPr>
        <w:rtl w:val="0"/>
      </w:rPr>
      <w:t xml:space="preserve">07.12.2023. 11.15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Izziņa_23-TA-2673.docx</dc:title>
</cp:coreProperties>
</file>

<file path=docProps/custom.xml><?xml version="1.0" encoding="utf-8"?>
<Properties xmlns="http://schemas.openxmlformats.org/officeDocument/2006/custom-properties" xmlns:vt="http://schemas.openxmlformats.org/officeDocument/2006/docPropsVTypes"/>
</file>