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522D4F" w:rsidRPr="000E4521" w:rsidP="0036698B" w14:paraId="4CD231FE" w14:textId="77777777">
      <w:pPr>
        <w:jc w:val="center"/>
        <w:rPr>
          <w:szCs w:val="24"/>
        </w:rPr>
      </w:pPr>
      <w:r w:rsidRPr="000E4521">
        <w:rPr>
          <w:szCs w:val="24"/>
        </w:rPr>
        <w:t>Rīgā</w:t>
      </w:r>
    </w:p>
    <w:p w:rsidR="0036698B" w:rsidRPr="000E4521" w:rsidP="00287F7F" w14:paraId="36D4C19A" w14:textId="77777777">
      <w:pPr>
        <w:rPr>
          <w:i/>
          <w:szCs w:val="24"/>
        </w:rPr>
      </w:pPr>
    </w:p>
    <w:p w:rsidR="006E0C14" w:rsidRPr="000E4521" w:rsidP="006E0C14" w14:paraId="1B14131B" w14:textId="77777777">
      <w:pPr>
        <w:pBdr>
          <w:top w:val="single" w:sz="6" w:space="4" w:color="FFFFFF"/>
          <w:left w:val="single" w:sz="6" w:space="7" w:color="FFFFFF"/>
          <w:bottom w:val="single" w:sz="6" w:space="4" w:color="FFFFFF"/>
          <w:right w:val="single" w:sz="6" w:space="7" w:color="FFFFFF"/>
        </w:pBdr>
        <w:shd w:val="solid" w:color="FFFFFF" w:fill="FFFFFF"/>
      </w:pPr>
      <w:r w:rsidRPr="000E4521">
        <w:rPr>
          <w:noProof/>
        </w:rPr>
        <w:t>16.04.2025</w:t>
      </w:r>
      <w:r w:rsidRPr="000E4521" w:rsidR="002F69CA">
        <w:t>. Nr. </w:t>
      </w:r>
      <w:r w:rsidRPr="000E4521">
        <w:rPr>
          <w:noProof/>
        </w:rPr>
        <w:t>1.7-2/462</w:t>
      </w:r>
    </w:p>
    <w:p w:rsidR="006E0C14" w:rsidRPr="000E4521" w:rsidP="006E0C14" w14:paraId="6C2DA455" w14:textId="77777777">
      <w:pPr>
        <w:pBdr>
          <w:top w:val="single" w:sz="6" w:space="4" w:color="FFFFFF"/>
          <w:left w:val="single" w:sz="6" w:space="7" w:color="FFFFFF"/>
          <w:bottom w:val="single" w:sz="6" w:space="4" w:color="FFFFFF"/>
          <w:right w:val="single" w:sz="6" w:space="7" w:color="FFFFFF"/>
        </w:pBdr>
        <w:shd w:val="solid" w:color="FFFFFF" w:fill="FFFFFF"/>
      </w:pPr>
      <w:r w:rsidRPr="000E4521">
        <w:t>Uz 11.04.2025 Nr. 3.13-10/2025/2417N</w:t>
      </w:r>
    </w:p>
    <w:p w:rsidR="006E0C14" w:rsidRPr="000E4521" w:rsidP="006E0C14" w14:paraId="2E06538E" w14:textId="77777777">
      <w:pPr>
        <w:pBdr>
          <w:top w:val="single" w:sz="6" w:space="4" w:color="FFFFFF"/>
          <w:left w:val="single" w:sz="6" w:space="7" w:color="FFFFFF"/>
          <w:bottom w:val="single" w:sz="6" w:space="4" w:color="FFFFFF"/>
          <w:right w:val="single" w:sz="6" w:space="7" w:color="FFFFFF"/>
        </w:pBdr>
        <w:shd w:val="solid" w:color="FFFFFF" w:fill="FFFFFF"/>
      </w:pPr>
    </w:p>
    <w:p w:rsidR="008711A3" w:rsidRPr="000E4521" w:rsidP="006E0C14" w14:paraId="43C04008" w14:textId="6D295293">
      <w:pPr>
        <w:pBdr>
          <w:top w:val="single" w:sz="6" w:space="4" w:color="FFFFFF"/>
          <w:left w:val="single" w:sz="6" w:space="7" w:color="FFFFFF"/>
          <w:bottom w:val="single" w:sz="6" w:space="4" w:color="FFFFFF"/>
          <w:right w:val="single" w:sz="6" w:space="7" w:color="FFFFFF"/>
        </w:pBdr>
        <w:shd w:val="solid" w:color="FFFFFF" w:fill="FFFFFF"/>
        <w:jc w:val="right"/>
        <w:rPr>
          <w:b/>
          <w:bCs/>
        </w:rPr>
      </w:pPr>
      <w:r w:rsidRPr="000E4521">
        <w:rPr>
          <w:b/>
          <w:bCs/>
        </w:rPr>
        <w:t>Ekonomikas ministrija</w:t>
      </w:r>
      <w:r w:rsidRPr="000E4521" w:rsidR="00DE5208">
        <w:rPr>
          <w:b/>
          <w:bCs/>
        </w:rPr>
        <w:t>i</w:t>
      </w:r>
    </w:p>
    <w:p w:rsidR="006016F1" w:rsidRPr="000E4521" w:rsidP="006E0C14" w14:paraId="41655DC1" w14:textId="6551B3EE">
      <w:pPr>
        <w:pBdr>
          <w:top w:val="single" w:sz="6" w:space="4" w:color="FFFFFF"/>
          <w:left w:val="single" w:sz="6" w:space="7" w:color="FFFFFF"/>
          <w:bottom w:val="single" w:sz="6" w:space="4" w:color="FFFFFF"/>
          <w:right w:val="single" w:sz="6" w:space="7" w:color="FFFFFF"/>
        </w:pBdr>
        <w:shd w:val="solid" w:color="FFFFFF" w:fill="FFFFFF"/>
        <w:jc w:val="right"/>
      </w:pPr>
    </w:p>
    <w:p w:rsidR="006E0C14" w:rsidRPr="000E4521" w:rsidP="006E0C14" w14:paraId="3DF7B705" w14:textId="77777777">
      <w:pPr>
        <w:pBdr>
          <w:top w:val="single" w:sz="6" w:space="4" w:color="FFFFFF"/>
          <w:left w:val="single" w:sz="6" w:space="7" w:color="FFFFFF"/>
          <w:bottom w:val="single" w:sz="6" w:space="4" w:color="FFFFFF"/>
          <w:right w:val="single" w:sz="6" w:space="7" w:color="FFFFFF"/>
        </w:pBdr>
        <w:shd w:val="solid" w:color="FFFFFF" w:fill="FFFFFF"/>
      </w:pPr>
    </w:p>
    <w:p w:rsidR="00DE5208" w:rsidRPr="000E4521" w:rsidP="006E0C14" w14:paraId="1F8DA1BE" w14:textId="77777777">
      <w:pPr>
        <w:pBdr>
          <w:top w:val="single" w:sz="6" w:space="4" w:color="FFFFFF"/>
          <w:left w:val="single" w:sz="6" w:space="7" w:color="FFFFFF"/>
          <w:bottom w:val="single" w:sz="6" w:space="4" w:color="FFFFFF"/>
          <w:right w:val="single" w:sz="6" w:space="7" w:color="FFFFFF"/>
        </w:pBdr>
        <w:shd w:val="solid" w:color="FFFFFF" w:fill="FFFFFF"/>
        <w:rPr>
          <w:i/>
          <w:iCs/>
        </w:rPr>
      </w:pPr>
      <w:r w:rsidRPr="000E4521">
        <w:rPr>
          <w:i/>
          <w:iCs/>
        </w:rPr>
        <w:t xml:space="preserve">Par valsts līdzdalības saglabāšanu </w:t>
      </w:r>
    </w:p>
    <w:p w:rsidR="006E0C14" w:rsidRPr="000E4521" w:rsidP="006E0C14" w14:paraId="6335115B" w14:textId="57A244D0">
      <w:pPr>
        <w:pBdr>
          <w:top w:val="single" w:sz="6" w:space="4" w:color="FFFFFF"/>
          <w:left w:val="single" w:sz="6" w:space="7" w:color="FFFFFF"/>
          <w:bottom w:val="single" w:sz="6" w:space="4" w:color="FFFFFF"/>
          <w:right w:val="single" w:sz="6" w:space="7" w:color="FFFFFF"/>
        </w:pBdr>
        <w:shd w:val="solid" w:color="FFFFFF" w:fill="FFFFFF"/>
        <w:rPr>
          <w:i/>
          <w:iCs/>
        </w:rPr>
      </w:pPr>
      <w:r w:rsidRPr="000E4521">
        <w:rPr>
          <w:i/>
          <w:iCs/>
        </w:rPr>
        <w:t xml:space="preserve">Sabiedrībā ar ierobežotu atbildību </w:t>
      </w:r>
      <w:r w:rsidRPr="000E4521" w:rsidR="00DE5208">
        <w:rPr>
          <w:i/>
          <w:iCs/>
        </w:rPr>
        <w:t>“</w:t>
      </w:r>
      <w:r w:rsidRPr="000E4521">
        <w:rPr>
          <w:i/>
          <w:iCs/>
        </w:rPr>
        <w:t>Latvijas standarts</w:t>
      </w:r>
      <w:r w:rsidRPr="000E4521" w:rsidR="00DE5208">
        <w:rPr>
          <w:i/>
          <w:iCs/>
        </w:rPr>
        <w:t>”</w:t>
      </w:r>
    </w:p>
    <w:p w:rsidR="006E0C14" w:rsidRPr="000E4521" w:rsidP="006E0C14" w14:paraId="05E7C866" w14:textId="77777777">
      <w:pPr>
        <w:pBdr>
          <w:top w:val="single" w:sz="6" w:space="4" w:color="FFFFFF"/>
          <w:left w:val="single" w:sz="6" w:space="7" w:color="FFFFFF"/>
          <w:bottom w:val="single" w:sz="6" w:space="4" w:color="FFFFFF"/>
          <w:right w:val="single" w:sz="6" w:space="7" w:color="FFFFFF"/>
        </w:pBdr>
        <w:shd w:val="solid" w:color="FFFFFF" w:fill="FFFFFF"/>
      </w:pPr>
    </w:p>
    <w:p w:rsidR="006E0C14" w:rsidP="00EB45B8" w14:paraId="13B419F6" w14:textId="0A9A290D">
      <w:pPr>
        <w:pBdr>
          <w:top w:val="single" w:sz="6" w:space="4" w:color="FFFFFF"/>
          <w:left w:val="single" w:sz="6" w:space="7" w:color="FFFFFF"/>
          <w:bottom w:val="single" w:sz="6" w:space="4" w:color="FFFFFF"/>
          <w:right w:val="single" w:sz="6" w:space="7" w:color="FFFFFF"/>
        </w:pBdr>
        <w:shd w:val="solid" w:color="FFFFFF" w:fill="FFFFFF"/>
        <w:ind w:firstLine="720"/>
        <w:jc w:val="both"/>
      </w:pPr>
      <w:r w:rsidRPr="000E4521">
        <w:t>Konkurences padomē (turpmāk – KP) saņemta Ekonomikas ministrijas (turpmāk – EM) vēstule, kurā, pamatojoties uz Valsts kancelejas 03.04.2025. atzinumā izteikto iebildumu par tiesību akta projektu 22-TA-1701 “Par valsts līdzdalības saglabāšanu sabiedrībā ar ierobežotu atbildību “Latvijas standarts”</w:t>
      </w:r>
      <w:r w:rsidR="005D64C3">
        <w:t xml:space="preserve"> (turpmāk – Projekts)</w:t>
      </w:r>
      <w:r>
        <w:rPr>
          <w:rStyle w:val="FootnoteReference"/>
        </w:rPr>
        <w:footnoteReference w:id="2"/>
      </w:r>
      <w:r w:rsidRPr="000E4521">
        <w:t xml:space="preserve">, </w:t>
      </w:r>
      <w:r w:rsidRPr="000E4521" w:rsidR="00195DC1">
        <w:t>EM lūgusi KP aktualizēt KP vērtējumu</w:t>
      </w:r>
      <w:r>
        <w:rPr>
          <w:rStyle w:val="FootnoteReference"/>
        </w:rPr>
        <w:footnoteReference w:id="3"/>
      </w:r>
      <w:r w:rsidRPr="000E4521" w:rsidR="00195DC1">
        <w:t xml:space="preserve"> par EM līdzdalības saglabāšanu sabiedrībā ar ierobežotu atbildību “Latvijas standarts” (turpmāk – LVS).</w:t>
      </w:r>
    </w:p>
    <w:p w:rsidR="005D64C3" w:rsidP="003D1CD1" w14:paraId="3D15966A" w14:textId="2A9B7875">
      <w:pPr>
        <w:pBdr>
          <w:top w:val="single" w:sz="6" w:space="4" w:color="FFFFFF"/>
          <w:left w:val="single" w:sz="6" w:space="7" w:color="FFFFFF"/>
          <w:bottom w:val="single" w:sz="6" w:space="4" w:color="FFFFFF"/>
          <w:right w:val="single" w:sz="6" w:space="7" w:color="FFFFFF"/>
        </w:pBdr>
        <w:shd w:val="solid" w:color="FFFFFF" w:fill="FFFFFF"/>
        <w:ind w:firstLine="720"/>
        <w:jc w:val="both"/>
      </w:pPr>
      <w:r>
        <w:t>Iepazīstoties ar EM sagatavoto Projekta anotāciju, KP secina, ka anotācijā ir ietverta informācija par LVS funkcijām</w:t>
      </w:r>
      <w:r w:rsidR="003D1CD1">
        <w:t xml:space="preserve"> un</w:t>
      </w:r>
      <w:r>
        <w:t xml:space="preserve"> darbības veidiem, </w:t>
      </w:r>
      <w:r w:rsidR="003D1CD1">
        <w:t xml:space="preserve">aktualizēti dati un informācija par LVS darbības rādītājiem 2024. gadā, kā </w:t>
      </w:r>
      <w:r>
        <w:t xml:space="preserve">arī ir vērtēta LVS darbības atbilstība Valsts pārvaldes iekārtas likuma </w:t>
      </w:r>
      <w:r w:rsidR="003D1CD1">
        <w:t xml:space="preserve">(turpmāk – VPIL) </w:t>
      </w:r>
      <w:r>
        <w:t>88. panta pirmās daļas nosacījumiem</w:t>
      </w:r>
      <w:r w:rsidR="003D1CD1">
        <w:t>, izvērtēti alternatīvie risinājumi LVS darbības saglabāšanai valsts kapitālsabiedrības formā.</w:t>
      </w:r>
    </w:p>
    <w:p w:rsidR="00B50301" w:rsidP="00EB45B8" w14:paraId="11EEE6DD" w14:textId="28C6BB99">
      <w:pPr>
        <w:pBdr>
          <w:top w:val="single" w:sz="6" w:space="4" w:color="FFFFFF"/>
          <w:left w:val="single" w:sz="6" w:space="7" w:color="FFFFFF"/>
          <w:bottom w:val="single" w:sz="6" w:space="4" w:color="FFFFFF"/>
          <w:right w:val="single" w:sz="6" w:space="7" w:color="FFFFFF"/>
        </w:pBdr>
        <w:shd w:val="solid" w:color="FFFFFF" w:fill="FFFFFF"/>
        <w:ind w:firstLine="720"/>
        <w:jc w:val="both"/>
      </w:pPr>
      <w:r>
        <w:t xml:space="preserve">Tā kā </w:t>
      </w:r>
      <w:r>
        <w:t xml:space="preserve">LVS darbības virzieni un funkcijas, salīdzinot ar 2022. gadā veiktajā EM </w:t>
      </w:r>
      <w:r>
        <w:t>izvērtējumā</w:t>
      </w:r>
      <w:r>
        <w:t xml:space="preserve"> (informatīvajā ziņojumā)</w:t>
      </w:r>
      <w:r>
        <w:t xml:space="preserve"> norādīto, nav mainījušies</w:t>
      </w:r>
      <w:r>
        <w:t xml:space="preserve">, KP </w:t>
      </w:r>
      <w:r w:rsidRPr="003D1CD1">
        <w:t>ieskatā</w:t>
      </w:r>
      <w:r w:rsidR="005B5820">
        <w:t xml:space="preserve">, atbilstoši KP </w:t>
      </w:r>
      <w:r w:rsidRPr="003D1CD1" w:rsidR="005B5820">
        <w:t>06.04.2022. atzinumā Nr.1.7-2/318</w:t>
      </w:r>
      <w:r w:rsidR="005B5820">
        <w:t xml:space="preserve"> norādītajam</w:t>
      </w:r>
      <w:r w:rsidR="000D00AA">
        <w:t>,</w:t>
      </w:r>
      <w:r w:rsidRPr="003D1CD1">
        <w:t xml:space="preserve"> LVS darbība var tikt uzskatīta par atbilstošu VPIL 88. panta pirmās daļas 1. un 2. punktam</w:t>
      </w:r>
      <w:r w:rsidR="005B5820">
        <w:t>.</w:t>
      </w:r>
    </w:p>
    <w:p w:rsidR="003D1CD1" w:rsidP="00EB45B8" w14:paraId="55DF67BF" w14:textId="2EFAE61D">
      <w:pPr>
        <w:pBdr>
          <w:top w:val="single" w:sz="6" w:space="4" w:color="FFFFFF"/>
          <w:left w:val="single" w:sz="6" w:space="7" w:color="FFFFFF"/>
          <w:bottom w:val="single" w:sz="6" w:space="4" w:color="FFFFFF"/>
          <w:right w:val="single" w:sz="6" w:space="7" w:color="FFFFFF"/>
        </w:pBdr>
        <w:shd w:val="solid" w:color="FFFFFF" w:fill="FFFFFF"/>
        <w:ind w:firstLine="720"/>
        <w:jc w:val="both"/>
      </w:pPr>
      <w:r>
        <w:t xml:space="preserve">Vienlaikus, KP aicina EM </w:t>
      </w:r>
      <w:r w:rsidR="00877167">
        <w:t xml:space="preserve">izvērtēt nepieciešamību </w:t>
      </w:r>
      <w:r>
        <w:t xml:space="preserve">papildināt informatīvo </w:t>
      </w:r>
      <w:r w:rsidR="00621474">
        <w:t xml:space="preserve">ziņojumu, ietverot tajā aktuālo informāciju un datus atbilstoši anotācijā </w:t>
      </w:r>
      <w:r w:rsidR="000D00AA">
        <w:t>norādītajam</w:t>
      </w:r>
      <w:r w:rsidR="00621474">
        <w:t xml:space="preserve"> (pēc 2022. gada).</w:t>
      </w:r>
    </w:p>
    <w:p w:rsidR="00305FBA" w:rsidRPr="000E4521" w:rsidP="00EB45B8" w14:paraId="68AB741B" w14:textId="77777777">
      <w:pPr>
        <w:pBdr>
          <w:top w:val="single" w:sz="6" w:space="4" w:color="FFFFFF"/>
          <w:left w:val="single" w:sz="6" w:space="7" w:color="FFFFFF"/>
          <w:bottom w:val="single" w:sz="6" w:space="4" w:color="FFFFFF"/>
          <w:right w:val="single" w:sz="6" w:space="7" w:color="FFFFFF"/>
        </w:pBdr>
        <w:shd w:val="solid" w:color="FFFFFF" w:fill="FFFFFF"/>
        <w:ind w:firstLine="720"/>
        <w:jc w:val="both"/>
      </w:pPr>
    </w:p>
    <w:p w:rsidR="006E0C14" w:rsidRPr="000E4521" w:rsidP="006E0C14" w14:paraId="33FEBE63" w14:textId="77777777">
      <w:pPr>
        <w:pBdr>
          <w:top w:val="single" w:sz="6" w:space="4" w:color="FFFFFF"/>
          <w:left w:val="single" w:sz="6" w:space="7" w:color="FFFFFF"/>
          <w:bottom w:val="single" w:sz="6" w:space="4" w:color="FFFFFF"/>
          <w:right w:val="single" w:sz="6" w:space="7" w:color="FFFFFF"/>
        </w:pBdr>
        <w:shd w:val="solid" w:color="FFFFFF" w:fill="FFFFFF"/>
      </w:pPr>
    </w:p>
    <w:p w:rsidR="006E0C14" w:rsidRPr="000E4521" w:rsidP="006E0C14" w14:paraId="4EDAB6B4" w14:textId="12B201C3">
      <w:pPr>
        <w:pBdr>
          <w:top w:val="single" w:sz="6" w:space="4" w:color="FFFFFF"/>
          <w:left w:val="single" w:sz="6" w:space="7" w:color="FFFFFF"/>
          <w:bottom w:val="single" w:sz="6" w:space="4" w:color="FFFFFF"/>
          <w:right w:val="single" w:sz="6" w:space="7" w:color="FFFFFF"/>
        </w:pBdr>
        <w:shd w:val="solid" w:color="FFFFFF" w:fill="FFFFFF"/>
      </w:pPr>
      <w:r w:rsidRPr="000E4521">
        <w:t>Priekšsēdētāj</w:t>
      </w:r>
      <w:r w:rsidRPr="000E4521" w:rsidR="00DE5208">
        <w:t xml:space="preserve">a </w:t>
      </w:r>
      <w:r w:rsidRPr="000E4521" w:rsidR="00DE5208">
        <w:t>p.i</w:t>
      </w:r>
      <w:r w:rsidRPr="000E4521" w:rsidR="00DE5208">
        <w:t>.</w:t>
      </w:r>
      <w:r w:rsidRPr="000E4521">
        <w:tab/>
      </w:r>
      <w:r w:rsidRPr="000E4521">
        <w:tab/>
      </w:r>
      <w:r w:rsidRPr="000E4521">
        <w:tab/>
      </w:r>
      <w:r w:rsidRPr="000E4521">
        <w:tab/>
      </w:r>
      <w:r w:rsidRPr="000E4521">
        <w:tab/>
      </w:r>
      <w:r w:rsidRPr="000E4521" w:rsidR="00DE5208">
        <w:tab/>
      </w:r>
      <w:r w:rsidRPr="000E4521" w:rsidR="00DE5208">
        <w:tab/>
      </w:r>
      <w:r w:rsidRPr="000E4521" w:rsidR="00DE5208">
        <w:tab/>
      </w:r>
      <w:r w:rsidRPr="000E4521" w:rsidR="00DE5208">
        <w:tab/>
      </w:r>
      <w:r w:rsidRPr="000E4521">
        <w:t>I</w:t>
      </w:r>
      <w:r w:rsidRPr="000E4521" w:rsidR="00DE5208">
        <w:t>. </w:t>
      </w:r>
      <w:r w:rsidRPr="000E4521">
        <w:t>Šmite</w:t>
      </w:r>
    </w:p>
    <w:p w:rsidR="006E0C14" w:rsidRPr="000E4521" w:rsidP="006E0C14" w14:paraId="379FEFF5" w14:textId="77777777">
      <w:pPr>
        <w:pBdr>
          <w:top w:val="single" w:sz="6" w:space="4" w:color="FFFFFF"/>
          <w:left w:val="single" w:sz="6" w:space="7" w:color="FFFFFF"/>
          <w:bottom w:val="single" w:sz="6" w:space="4" w:color="FFFFFF"/>
          <w:right w:val="single" w:sz="6" w:space="7" w:color="FFFFFF"/>
        </w:pBdr>
        <w:shd w:val="solid" w:color="FFFFFF" w:fill="FFFFFF"/>
      </w:pPr>
    </w:p>
    <w:p w:rsidR="006E0C14" w:rsidRPr="000E4521" w:rsidP="006E0C14" w14:paraId="0DC5584F" w14:textId="77777777">
      <w:pPr>
        <w:pBdr>
          <w:top w:val="single" w:sz="6" w:space="4" w:color="FFFFFF"/>
          <w:left w:val="single" w:sz="6" w:space="7" w:color="FFFFFF"/>
          <w:bottom w:val="single" w:sz="6" w:space="4" w:color="FFFFFF"/>
          <w:right w:val="single" w:sz="6" w:space="7" w:color="FFFFFF"/>
        </w:pBdr>
        <w:shd w:val="solid" w:color="FFFFFF" w:fill="FFFFFF"/>
      </w:pPr>
    </w:p>
    <w:p w:rsidR="006E0C14" w:rsidRPr="000E4521" w:rsidP="006E0C14" w14:paraId="66D97B0E" w14:textId="51FA5AB3">
      <w:pPr>
        <w:pBdr>
          <w:top w:val="single" w:sz="6" w:space="4" w:color="FFFFFF"/>
          <w:left w:val="single" w:sz="6" w:space="7" w:color="FFFFFF"/>
          <w:bottom w:val="single" w:sz="6" w:space="4" w:color="FFFFFF"/>
          <w:right w:val="single" w:sz="6" w:space="7" w:color="FFFFFF"/>
        </w:pBdr>
        <w:shd w:val="solid" w:color="FFFFFF" w:fill="FFFFFF"/>
        <w:rPr>
          <w:sz w:val="20"/>
          <w:szCs w:val="20"/>
        </w:rPr>
      </w:pPr>
      <w:r w:rsidRPr="000E4521">
        <w:rPr>
          <w:sz w:val="20"/>
          <w:szCs w:val="20"/>
        </w:rPr>
        <w:t>Leite 67287174</w:t>
      </w:r>
    </w:p>
    <w:p w:rsidR="00C312FC" w:rsidRPr="0060373D" w:rsidP="006E0C14" w14:paraId="4052B64E" w14:textId="315B32A5">
      <w:pPr>
        <w:pBdr>
          <w:top w:val="single" w:sz="6" w:space="4" w:color="FFFFFF"/>
          <w:left w:val="single" w:sz="6" w:space="7" w:color="FFFFFF"/>
          <w:bottom w:val="single" w:sz="6" w:space="4" w:color="FFFFFF"/>
          <w:right w:val="single" w:sz="6" w:space="7" w:color="FFFFFF"/>
        </w:pBdr>
        <w:shd w:val="solid" w:color="FFFFFF" w:fill="FFFFFF"/>
        <w:rPr>
          <w:sz w:val="20"/>
          <w:szCs w:val="20"/>
        </w:rPr>
      </w:pPr>
      <w:hyperlink r:id="rId6" w:history="1">
        <w:r w:rsidRPr="000E4521">
          <w:rPr>
            <w:rStyle w:val="Hyperlink"/>
            <w:sz w:val="20"/>
            <w:szCs w:val="20"/>
          </w:rPr>
          <w:t>zane.leite@kp.gov.lv</w:t>
        </w:r>
      </w:hyperlink>
      <w:r w:rsidRPr="000E4521">
        <w:rPr>
          <w:sz w:val="20"/>
          <w:szCs w:val="20"/>
        </w:rPr>
        <w:t xml:space="preserve"> </w:t>
      </w:r>
    </w:p>
    <w:sectPr w:rsidSect="000D00AA">
      <w:footerReference w:type="default" r:id="rId7"/>
      <w:headerReference w:type="first" r:id="rId8"/>
      <w:type w:val="continuous"/>
      <w:pgSz w:w="11907" w:h="16840" w:code="9"/>
      <w:pgMar w:top="993" w:right="1134" w:bottom="1134" w:left="1701" w:header="947" w:footer="976"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3817" w:rsidRPr="000E4521" w:rsidP="00CB3817" w14:paraId="4BE9BFCD" w14:textId="77777777">
    <w:pPr>
      <w:pStyle w:val="Footer"/>
      <w:jc w:val="center"/>
      <w:rPr>
        <w:sz w:val="20"/>
        <w:szCs w:val="20"/>
      </w:rPr>
    </w:pPr>
    <w:r w:rsidRPr="000E4521">
      <w:fldChar w:fldCharType="begin"/>
    </w:r>
    <w:r w:rsidRPr="000E4521">
      <w:instrText xml:space="preserve"> PAGE   \* MERGEFORMAT </w:instrText>
    </w:r>
    <w:r w:rsidRPr="000E4521">
      <w:fldChar w:fldCharType="separate"/>
    </w:r>
    <w:r w:rsidRPr="000E4521" w:rsidR="00EA3175">
      <w:t>2</w:t>
    </w:r>
    <w:r w:rsidRPr="000E4521">
      <w:fldChar w:fldCharType="end"/>
    </w:r>
    <w:r w:rsidRPr="000E4521">
      <w:rPr>
        <w:sz w:val="20"/>
        <w:szCs w:val="20"/>
      </w:rPr>
      <w:t xml:space="preserve"> </w:t>
    </w:r>
  </w:p>
  <w:p w:rsidR="00522D4F" w:rsidRPr="000E4521" w:rsidP="00CB3817" w14:paraId="61700C33" w14:textId="77777777">
    <w:pPr>
      <w:pStyle w:val="Footer"/>
      <w:jc w:val="center"/>
      <w:rPr>
        <w:sz w:val="20"/>
        <w:szCs w:val="20"/>
      </w:rPr>
    </w:pPr>
    <w:r w:rsidRPr="000E4521">
      <w:rPr>
        <w:sz w:val="20"/>
        <w:szCs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F5FAE" w:rsidRPr="000E4521" w14:paraId="6CC5FE4E" w14:textId="77777777">
      <w:r w:rsidRPr="000E4521">
        <w:separator/>
      </w:r>
    </w:p>
  </w:footnote>
  <w:footnote w:type="continuationSeparator" w:id="1">
    <w:p w:rsidR="000F5FAE" w:rsidRPr="000E4521" w14:paraId="331CDEEA" w14:textId="77777777">
      <w:r w:rsidRPr="000E4521">
        <w:continuationSeparator/>
      </w:r>
    </w:p>
  </w:footnote>
  <w:footnote w:id="2">
    <w:p w:rsidR="00195DC1" w:rsidRPr="000E4521" w:rsidP="005D64C3" w14:paraId="2D0BBA6F" w14:textId="468BF06E">
      <w:pPr>
        <w:pStyle w:val="FootnoteText"/>
        <w:jc w:val="both"/>
      </w:pPr>
      <w:r w:rsidRPr="000E4521">
        <w:rPr>
          <w:rStyle w:val="FootnoteReference"/>
        </w:rPr>
        <w:footnoteRef/>
      </w:r>
      <w:r w:rsidRPr="000E4521">
        <w:t xml:space="preserve"> </w:t>
      </w:r>
      <w:r w:rsidR="005D64C3">
        <w:t xml:space="preserve">Valsts kanceleja norādījusi sekojošo – </w:t>
      </w:r>
      <w:r w:rsidRPr="005D64C3" w:rsidR="005D64C3">
        <w:rPr>
          <w:i/>
          <w:iCs/>
        </w:rPr>
        <w:t>“No anotācijas un tai pievienotajiem dokumentiem secināms, ka izvērtējums veikts pirms trīs gadiem, kas liecina par to, ka  ir pagājis nesamērīgi ilgs laiks pret piecu gadu periodu, kad publiskai personai jāpārvērtē līdzdalība, līdz ar to, tas var neatspoguļot pašreizējo situāciju. Lai nodrošinātu pamatotu lēmumu pieņemšanu attiecībā uz valsts līdzdalību SIA "Latvijas standarts" nepieciešams aktualizēt izvērtējumu.”</w:t>
      </w:r>
      <w:r w:rsidR="005D64C3">
        <w:rPr>
          <w:i/>
          <w:iCs/>
        </w:rPr>
        <w:t xml:space="preserve"> </w:t>
      </w:r>
      <w:hyperlink r:id="rId1" w:history="1">
        <w:r w:rsidRPr="000A3DEB" w:rsidR="005D64C3">
          <w:rPr>
            <w:rStyle w:val="Hyperlink"/>
          </w:rPr>
          <w:t>https://tapportals.mk.gov.lv/legal_acts/a3ad348b-5990-4431-8cd0-31e93fd95466</w:t>
        </w:r>
      </w:hyperlink>
      <w:r w:rsidRPr="000E4521">
        <w:t xml:space="preserve"> </w:t>
      </w:r>
    </w:p>
  </w:footnote>
  <w:footnote w:id="3">
    <w:p w:rsidR="002A3861" w:rsidRPr="002A3861" w14:paraId="3B3D053D" w14:textId="6D6606A7">
      <w:pPr>
        <w:pStyle w:val="FootnoteText"/>
      </w:pPr>
      <w:r w:rsidRPr="000E4521">
        <w:rPr>
          <w:rStyle w:val="FootnoteReference"/>
        </w:rPr>
        <w:footnoteRef/>
      </w:r>
      <w:r w:rsidRPr="000E4521">
        <w:t xml:space="preserve"> KP 06.04.2022. atzinums Nr. 1.7-2-318</w:t>
      </w:r>
      <w:r w:rsidR="000E4521">
        <w:t xml:space="preserve">. </w:t>
      </w:r>
      <w:r w:rsidRPr="00BE4750" w:rsidR="000E4521">
        <w:t xml:space="preserve">Pieejams: </w:t>
      </w:r>
      <w:hyperlink r:id="rId2" w:history="1">
        <w:r w:rsidRPr="000A3DEB" w:rsidR="00BE4750">
          <w:rPr>
            <w:rStyle w:val="Hyperlink"/>
          </w:rPr>
          <w:t>https://www.kp.gov.lv/sites/kp/files/media_file/20220406_KP_atzinums_Latvijas_standarts.pdf</w:t>
        </w:r>
      </w:hyperlink>
      <w:r w:rsidR="00BE475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560A" w:rsidRPr="000E4521" w:rsidP="0026560A" w14:paraId="2E910638" w14:textId="77777777">
    <w:pPr>
      <w:pStyle w:val="Header"/>
    </w:pPr>
  </w:p>
  <w:p w:rsidR="00497011" w:rsidRPr="000E4521" w:rsidP="00334CAB" w14:paraId="0CA8710E" w14:textId="77777777">
    <w:pPr>
      <w:pStyle w:val="Header"/>
      <w:tabs>
        <w:tab w:val="left" w:pos="142"/>
        <w:tab w:val="left" w:pos="9072"/>
      </w:tabs>
    </w:pPr>
    <w:r w:rsidRPr="000E4521">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2028825</wp:posOffset>
              </wp:positionV>
              <wp:extent cx="5838825" cy="2762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2762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6560A" w:rsidRPr="000E4521" w:rsidP="0026560A" w14:textId="77777777">
                          <w:pPr>
                            <w:spacing w:line="194" w:lineRule="exact"/>
                            <w:ind w:left="20" w:right="-45"/>
                            <w:jc w:val="center"/>
                            <w:rPr>
                              <w:rFonts w:eastAsia="Times New Roman"/>
                              <w:sz w:val="17"/>
                              <w:szCs w:val="17"/>
                            </w:rPr>
                          </w:pPr>
                          <w:r w:rsidRPr="000E4521">
                            <w:rPr>
                              <w:rFonts w:eastAsia="Times New Roman"/>
                              <w:color w:val="231F20"/>
                              <w:sz w:val="17"/>
                              <w:szCs w:val="17"/>
                            </w:rPr>
                            <w:t xml:space="preserve">Brīvības iela 55, </w:t>
                          </w:r>
                          <w:smartTag w:uri="urn:schemas-microsoft-com:office:smarttags" w:element="place">
                            <w:smartTag w:uri="urn:schemas-microsoft-com:office:smarttags" w:element="City">
                              <w:r w:rsidRPr="000E4521">
                                <w:rPr>
                                  <w:rFonts w:eastAsia="Times New Roman"/>
                                  <w:color w:val="231F20"/>
                                  <w:sz w:val="17"/>
                                  <w:szCs w:val="17"/>
                                </w:rPr>
                                <w:t>Rīga</w:t>
                              </w:r>
                            </w:smartTag>
                          </w:smartTag>
                          <w:r w:rsidRPr="000E4521">
                            <w:rPr>
                              <w:rFonts w:eastAsia="Times New Roman"/>
                              <w:color w:val="231F20"/>
                              <w:sz w:val="17"/>
                              <w:szCs w:val="17"/>
                            </w:rPr>
                            <w:t xml:space="preserve">, LV-1010, tālr. 67282865, e-pasts </w:t>
                          </w:r>
                          <w:r w:rsidRPr="000E4521" w:rsidR="00325CBA">
                            <w:rPr>
                              <w:rFonts w:eastAsia="Times New Roman"/>
                              <w:color w:val="231F20"/>
                              <w:sz w:val="17"/>
                              <w:szCs w:val="17"/>
                            </w:rPr>
                            <w:t>pasts</w:t>
                          </w:r>
                          <w:r w:rsidRPr="000E4521">
                            <w:rPr>
                              <w:rFonts w:eastAsia="Times New Roman"/>
                              <w:color w:val="231F20"/>
                              <w:sz w:val="17"/>
                              <w:szCs w:val="17"/>
                            </w:rPr>
                            <w:t>@kp.gov.lv, www.kp.gov.lv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1.75pt;margin-top:159.75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26560A" w:rsidRPr="000E4521" w:rsidP="0026560A" w14:paraId="233145C5" w14:textId="77777777">
                    <w:pPr>
                      <w:spacing w:line="194" w:lineRule="exact"/>
                      <w:ind w:left="20" w:right="-45"/>
                      <w:jc w:val="center"/>
                      <w:rPr>
                        <w:rFonts w:eastAsia="Times New Roman"/>
                        <w:sz w:val="17"/>
                        <w:szCs w:val="17"/>
                      </w:rPr>
                    </w:pPr>
                    <w:r w:rsidRPr="000E4521">
                      <w:rPr>
                        <w:rFonts w:eastAsia="Times New Roman"/>
                        <w:color w:val="231F20"/>
                        <w:sz w:val="17"/>
                        <w:szCs w:val="17"/>
                      </w:rPr>
                      <w:t xml:space="preserve">Brīvības iela 55, </w:t>
                    </w:r>
                    <w:smartTag w:uri="urn:schemas-microsoft-com:office:smarttags" w:element="place">
                      <w:smartTag w:uri="urn:schemas-microsoft-com:office:smarttags" w:element="City">
                        <w:r w:rsidRPr="000E4521">
                          <w:rPr>
                            <w:rFonts w:eastAsia="Times New Roman"/>
                            <w:color w:val="231F20"/>
                            <w:sz w:val="17"/>
                            <w:szCs w:val="17"/>
                          </w:rPr>
                          <w:t>Rīga</w:t>
                        </w:r>
                      </w:smartTag>
                    </w:smartTag>
                    <w:r w:rsidRPr="000E4521">
                      <w:rPr>
                        <w:rFonts w:eastAsia="Times New Roman"/>
                        <w:color w:val="231F20"/>
                        <w:sz w:val="17"/>
                        <w:szCs w:val="17"/>
                      </w:rPr>
                      <w:t xml:space="preserve">, LV-1010, tālr. 67282865, e-pasts </w:t>
                    </w:r>
                    <w:r w:rsidRPr="000E4521" w:rsidR="00325CBA">
                      <w:rPr>
                        <w:rFonts w:eastAsia="Times New Roman"/>
                        <w:color w:val="231F20"/>
                        <w:sz w:val="17"/>
                        <w:szCs w:val="17"/>
                      </w:rPr>
                      <w:t>pasts</w:t>
                    </w:r>
                    <w:r w:rsidRPr="000E4521">
                      <w:rPr>
                        <w:rFonts w:eastAsia="Times New Roman"/>
                        <w:color w:val="231F20"/>
                        <w:sz w:val="17"/>
                        <w:szCs w:val="17"/>
                      </w:rPr>
                      <w:t>@kp.gov.lv, www.kp.gov.lv</w:t>
                    </w:r>
                  </w:p>
                </w:txbxContent>
              </v:textbox>
            </v:shape>
          </w:pict>
        </mc:Fallback>
      </mc:AlternateContent>
    </w:r>
  </w:p>
  <w:p w:rsidR="0026560A" w:rsidRPr="000E4521" w:rsidP="00334CAB" w14:paraId="3505F057" w14:textId="77777777">
    <w:pPr>
      <w:pStyle w:val="Header"/>
      <w:tabs>
        <w:tab w:val="left" w:pos="142"/>
        <w:tab w:val="left" w:pos="9072"/>
      </w:tabs>
    </w:pPr>
    <w:r w:rsidRPr="000E4521">
      <w:rPr>
        <w:noProof/>
        <w:lang w:eastAsia="lv-LV"/>
      </w:rPr>
      <w:drawing>
        <wp:anchor distT="0" distB="0" distL="114300" distR="114300" simplePos="0" relativeHeight="251658240" behindDoc="0" locked="0" layoutInCell="1" allowOverlap="1">
          <wp:simplePos x="0" y="0"/>
          <wp:positionH relativeFrom="column">
            <wp:posOffset>-13335</wp:posOffset>
          </wp:positionH>
          <wp:positionV relativeFrom="page">
            <wp:posOffset>709295</wp:posOffset>
          </wp:positionV>
          <wp:extent cx="5772150" cy="1066800"/>
          <wp:effectExtent l="0" t="0" r="0" b="0"/>
          <wp:wrapSquare wrapText="bothSides"/>
          <wp:docPr id="975925986" name="Picture 975925986" descr="vienkrasu_header_veidlapa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25986" name="Picture 9" descr="vienkrasu_header_veidlapa_18"/>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72150" cy="1066800"/>
                  </a:xfrm>
                  <a:prstGeom prst="rect">
                    <a:avLst/>
                  </a:prstGeom>
                  <a:noFill/>
                </pic:spPr>
              </pic:pic>
            </a:graphicData>
          </a:graphic>
          <wp14:sizeRelH relativeFrom="page">
            <wp14:pctWidth>0</wp14:pctWidth>
          </wp14:sizeRelH>
          <wp14:sizeRelV relativeFrom="page">
            <wp14:pctHeight>0</wp14:pctHeight>
          </wp14:sizeRelV>
        </wp:anchor>
      </w:drawing>
    </w:r>
    <w:r w:rsidRPr="000E4521">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940070060">
    <w:abstractNumId w:val="10"/>
  </w:num>
  <w:num w:numId="2" w16cid:durableId="46153427">
    <w:abstractNumId w:val="8"/>
  </w:num>
  <w:num w:numId="3" w16cid:durableId="70855433">
    <w:abstractNumId w:val="7"/>
  </w:num>
  <w:num w:numId="4" w16cid:durableId="1702902186">
    <w:abstractNumId w:val="6"/>
  </w:num>
  <w:num w:numId="5" w16cid:durableId="422604964">
    <w:abstractNumId w:val="5"/>
  </w:num>
  <w:num w:numId="6" w16cid:durableId="316304481">
    <w:abstractNumId w:val="9"/>
  </w:num>
  <w:num w:numId="7" w16cid:durableId="2086368024">
    <w:abstractNumId w:val="4"/>
  </w:num>
  <w:num w:numId="8" w16cid:durableId="717827890">
    <w:abstractNumId w:val="3"/>
  </w:num>
  <w:num w:numId="9" w16cid:durableId="1059868007">
    <w:abstractNumId w:val="2"/>
  </w:num>
  <w:num w:numId="10" w16cid:durableId="61611735">
    <w:abstractNumId w:val="1"/>
  </w:num>
  <w:num w:numId="11" w16cid:durableId="703795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946"/>
    <w:rsid w:val="00006384"/>
    <w:rsid w:val="00013C46"/>
    <w:rsid w:val="00030349"/>
    <w:rsid w:val="00042C73"/>
    <w:rsid w:val="000A23D9"/>
    <w:rsid w:val="000A3DEB"/>
    <w:rsid w:val="000D00AA"/>
    <w:rsid w:val="000E4521"/>
    <w:rsid w:val="000F5FAE"/>
    <w:rsid w:val="00124173"/>
    <w:rsid w:val="00195DC1"/>
    <w:rsid w:val="00247770"/>
    <w:rsid w:val="00254C9B"/>
    <w:rsid w:val="00260FCE"/>
    <w:rsid w:val="0026560A"/>
    <w:rsid w:val="0026624F"/>
    <w:rsid w:val="00275B9E"/>
    <w:rsid w:val="00287F7F"/>
    <w:rsid w:val="002A3861"/>
    <w:rsid w:val="002E1474"/>
    <w:rsid w:val="002F69CA"/>
    <w:rsid w:val="002F7689"/>
    <w:rsid w:val="00305140"/>
    <w:rsid w:val="00305FBA"/>
    <w:rsid w:val="00313873"/>
    <w:rsid w:val="00325CBA"/>
    <w:rsid w:val="00334CAB"/>
    <w:rsid w:val="00336422"/>
    <w:rsid w:val="00361DF5"/>
    <w:rsid w:val="0036698B"/>
    <w:rsid w:val="003D1CD1"/>
    <w:rsid w:val="003D7B60"/>
    <w:rsid w:val="003E2D56"/>
    <w:rsid w:val="0040700F"/>
    <w:rsid w:val="004414CE"/>
    <w:rsid w:val="00462563"/>
    <w:rsid w:val="00475B33"/>
    <w:rsid w:val="00495D48"/>
    <w:rsid w:val="00497011"/>
    <w:rsid w:val="004B27EC"/>
    <w:rsid w:val="00522D4F"/>
    <w:rsid w:val="00535564"/>
    <w:rsid w:val="00553EAF"/>
    <w:rsid w:val="005A667A"/>
    <w:rsid w:val="005B5820"/>
    <w:rsid w:val="005C494A"/>
    <w:rsid w:val="005D64C3"/>
    <w:rsid w:val="005F63A8"/>
    <w:rsid w:val="006016F1"/>
    <w:rsid w:val="0060373D"/>
    <w:rsid w:val="00621474"/>
    <w:rsid w:val="00663C3A"/>
    <w:rsid w:val="00684DA4"/>
    <w:rsid w:val="006927F8"/>
    <w:rsid w:val="006B7CFD"/>
    <w:rsid w:val="006C3337"/>
    <w:rsid w:val="006E0C14"/>
    <w:rsid w:val="006F73BD"/>
    <w:rsid w:val="00706B2E"/>
    <w:rsid w:val="00714471"/>
    <w:rsid w:val="00774A4D"/>
    <w:rsid w:val="00791410"/>
    <w:rsid w:val="007B3BA5"/>
    <w:rsid w:val="007B4898"/>
    <w:rsid w:val="007E4D1F"/>
    <w:rsid w:val="00805451"/>
    <w:rsid w:val="00815277"/>
    <w:rsid w:val="00856A5E"/>
    <w:rsid w:val="008711A3"/>
    <w:rsid w:val="00876C21"/>
    <w:rsid w:val="00877167"/>
    <w:rsid w:val="008B685F"/>
    <w:rsid w:val="008C1EF6"/>
    <w:rsid w:val="008D6B0D"/>
    <w:rsid w:val="00911DDC"/>
    <w:rsid w:val="00915C8A"/>
    <w:rsid w:val="00996EE6"/>
    <w:rsid w:val="009B207B"/>
    <w:rsid w:val="009B5653"/>
    <w:rsid w:val="00A21928"/>
    <w:rsid w:val="00A93508"/>
    <w:rsid w:val="00A95BEA"/>
    <w:rsid w:val="00AA1296"/>
    <w:rsid w:val="00AB142A"/>
    <w:rsid w:val="00AC34DA"/>
    <w:rsid w:val="00AC6685"/>
    <w:rsid w:val="00AE4A7D"/>
    <w:rsid w:val="00AE722F"/>
    <w:rsid w:val="00AF2120"/>
    <w:rsid w:val="00AF50E4"/>
    <w:rsid w:val="00B000EF"/>
    <w:rsid w:val="00B10B4D"/>
    <w:rsid w:val="00B50301"/>
    <w:rsid w:val="00B559A7"/>
    <w:rsid w:val="00BE4750"/>
    <w:rsid w:val="00C002C5"/>
    <w:rsid w:val="00C215DC"/>
    <w:rsid w:val="00C312FC"/>
    <w:rsid w:val="00C47F57"/>
    <w:rsid w:val="00C52581"/>
    <w:rsid w:val="00C7162C"/>
    <w:rsid w:val="00C84AB3"/>
    <w:rsid w:val="00CB3817"/>
    <w:rsid w:val="00CD5F88"/>
    <w:rsid w:val="00D210FE"/>
    <w:rsid w:val="00D21FA6"/>
    <w:rsid w:val="00D945AD"/>
    <w:rsid w:val="00D975A0"/>
    <w:rsid w:val="00DB4F7E"/>
    <w:rsid w:val="00DD5FF9"/>
    <w:rsid w:val="00DE5208"/>
    <w:rsid w:val="00E31AA8"/>
    <w:rsid w:val="00E365CE"/>
    <w:rsid w:val="00E44264"/>
    <w:rsid w:val="00E52DFF"/>
    <w:rsid w:val="00E7353C"/>
    <w:rsid w:val="00EA3175"/>
    <w:rsid w:val="00EA4469"/>
    <w:rsid w:val="00EB4433"/>
    <w:rsid w:val="00EB45B8"/>
    <w:rsid w:val="00EC682F"/>
    <w:rsid w:val="00ED7634"/>
    <w:rsid w:val="00F146B6"/>
    <w:rsid w:val="00F40946"/>
    <w:rsid w:val="00F559CF"/>
    <w:rsid w:val="00F95603"/>
    <w:rsid w:val="00FE2641"/>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1EBC032"/>
  <w15:chartTrackingRefBased/>
  <w15:docId w15:val="{741A3752-8CCD-411D-872D-0DF774A1C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2C73"/>
    <w:pPr>
      <w:widowControl w:val="0"/>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basedOn w:val="DefaultParagraphFont"/>
    <w:uiPriority w:val="99"/>
    <w:semiHidden/>
    <w:unhideWhenUsed/>
    <w:rsid w:val="00DE5208"/>
    <w:rPr>
      <w:color w:val="605E5C"/>
      <w:shd w:val="clear" w:color="auto" w:fill="E1DFDD"/>
    </w:rPr>
  </w:style>
  <w:style w:type="paragraph" w:styleId="FootnoteText">
    <w:name w:val="footnote text"/>
    <w:basedOn w:val="Normal"/>
    <w:link w:val="FootnoteTextChar"/>
    <w:uiPriority w:val="99"/>
    <w:semiHidden/>
    <w:unhideWhenUsed/>
    <w:rsid w:val="00195DC1"/>
    <w:rPr>
      <w:sz w:val="20"/>
      <w:szCs w:val="20"/>
    </w:rPr>
  </w:style>
  <w:style w:type="character" w:customStyle="1" w:styleId="FootnoteTextChar">
    <w:name w:val="Footnote Text Char"/>
    <w:basedOn w:val="DefaultParagraphFont"/>
    <w:link w:val="FootnoteText"/>
    <w:uiPriority w:val="99"/>
    <w:semiHidden/>
    <w:rsid w:val="00195DC1"/>
    <w:rPr>
      <w:rFonts w:ascii="Times New Roman" w:hAnsi="Times New Roman"/>
      <w:lang w:val="en-US" w:eastAsia="en-US"/>
    </w:rPr>
  </w:style>
  <w:style w:type="character" w:styleId="FootnoteReference">
    <w:name w:val="footnote reference"/>
    <w:basedOn w:val="DefaultParagraphFont"/>
    <w:uiPriority w:val="99"/>
    <w:semiHidden/>
    <w:unhideWhenUsed/>
    <w:rsid w:val="00195DC1"/>
    <w:rPr>
      <w:vertAlign w:val="superscript"/>
    </w:rPr>
  </w:style>
  <w:style w:type="paragraph" w:styleId="Revision">
    <w:name w:val="Revision"/>
    <w:hidden/>
    <w:uiPriority w:val="99"/>
    <w:semiHidden/>
    <w:rsid w:val="00877167"/>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zane.leite@kp.gov.lv" TargetMode="Externa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tapportals.mk.gov.lv/legal_acts/a3ad348b-5990-4431-8cd0-31e93fd95466" TargetMode="External" /><Relationship Id="rId2" Type="http://schemas.openxmlformats.org/officeDocument/2006/relationships/hyperlink" Target="https://www.kp.gov.lv/sites/kp/files/media_file/20220406_KP_atzinums_Latvijas_standarts.pdf"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AF361-9859-4A16-886B-BF308BC8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1140</Words>
  <Characters>651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Ruņģe</dc:creator>
  <cp:lastModifiedBy>Zane Leite</cp:lastModifiedBy>
  <cp:revision>2</cp:revision>
  <cp:lastPrinted>2015-03-03T07:19:00Z</cp:lastPrinted>
  <dcterms:created xsi:type="dcterms:W3CDTF">2025-04-15T12:08:00Z</dcterms:created>
  <dcterms:modified xsi:type="dcterms:W3CDTF">2025-04-15T12:08:00Z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