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2AA4" w:rsidRPr="00AF1348" w:rsidRDefault="00CD0D26" w:rsidP="00240698">
      <w:pPr>
        <w:pStyle w:val="naisnod"/>
        <w:spacing w:before="0" w:after="0"/>
      </w:pPr>
      <w:r w:rsidRPr="00AF1348">
        <w:t>Izziņa par atzinumos sniegtajiem iebildumiem</w:t>
      </w:r>
      <w:r w:rsidR="00240698" w:rsidRPr="00AF1348">
        <w:t xml:space="preserve"> </w:t>
      </w:r>
    </w:p>
    <w:p w:rsidR="00CD0D26" w:rsidRPr="00AF1348" w:rsidRDefault="00E33F58" w:rsidP="00240698">
      <w:pPr>
        <w:pStyle w:val="naisnod"/>
        <w:spacing w:before="0" w:after="0"/>
      </w:pPr>
      <w:r w:rsidRPr="00AF1348">
        <w:t>likumprojektam “Groz</w:t>
      </w:r>
      <w:r w:rsidR="00B616DB">
        <w:t>ījums Publiskas personas mantas atsavināšanas likumā</w:t>
      </w:r>
      <w:r w:rsidRPr="00AF1348">
        <w:t>”</w:t>
      </w:r>
      <w:r w:rsidR="005C3D83">
        <w:t xml:space="preserve"> (VSS-752)</w:t>
      </w:r>
    </w:p>
    <w:p w:rsidR="00FC2AA4" w:rsidRPr="00AF1348" w:rsidRDefault="00FC2AA4" w:rsidP="00240698">
      <w:pPr>
        <w:pStyle w:val="naisnod"/>
        <w:spacing w:before="0" w:after="0"/>
      </w:pPr>
    </w:p>
    <w:p w:rsidR="00F72391" w:rsidRPr="00AF1348" w:rsidRDefault="00F72391" w:rsidP="005702ED">
      <w:pPr>
        <w:pStyle w:val="naisf"/>
        <w:spacing w:before="0" w:after="0"/>
        <w:ind w:firstLine="0"/>
      </w:pPr>
    </w:p>
    <w:p w:rsidR="00CD0D26" w:rsidRPr="00AF1348" w:rsidRDefault="00CD0D26" w:rsidP="00F72391">
      <w:pPr>
        <w:pStyle w:val="naisf"/>
        <w:numPr>
          <w:ilvl w:val="0"/>
          <w:numId w:val="1"/>
        </w:numPr>
        <w:spacing w:before="0" w:after="0"/>
        <w:jc w:val="center"/>
        <w:rPr>
          <w:b/>
        </w:rPr>
      </w:pPr>
      <w:r w:rsidRPr="00AF1348">
        <w:rPr>
          <w:b/>
        </w:rPr>
        <w:t>Jautājumi, par kuriem saskaņošanā vienošanās nav panākta</w:t>
      </w:r>
    </w:p>
    <w:p w:rsidR="00CD0D26" w:rsidRPr="00AF1348" w:rsidRDefault="00CD0D26" w:rsidP="005702ED">
      <w:pPr>
        <w:pStyle w:val="naisf"/>
        <w:spacing w:before="0" w:after="0"/>
        <w:ind w:firstLine="0"/>
      </w:pPr>
    </w:p>
    <w:tbl>
      <w:tblPr>
        <w:tblW w:w="1426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3086"/>
        <w:gridCol w:w="3118"/>
        <w:gridCol w:w="2977"/>
        <w:gridCol w:w="2010"/>
        <w:gridCol w:w="2369"/>
      </w:tblGrid>
      <w:tr w:rsidR="00CD0D26" w:rsidRPr="00AF1348" w:rsidTr="002F22A0">
        <w:tc>
          <w:tcPr>
            <w:tcW w:w="708" w:type="dxa"/>
            <w:tcBorders>
              <w:top w:val="single" w:sz="6" w:space="0" w:color="000000"/>
              <w:left w:val="single" w:sz="6" w:space="0" w:color="000000"/>
              <w:bottom w:val="single" w:sz="6" w:space="0" w:color="000000"/>
              <w:right w:val="single" w:sz="6" w:space="0" w:color="000000"/>
            </w:tcBorders>
            <w:vAlign w:val="center"/>
          </w:tcPr>
          <w:p w:rsidR="00CD0D26" w:rsidRPr="00AF1348" w:rsidRDefault="00CD0D26" w:rsidP="00563E0F">
            <w:pPr>
              <w:pStyle w:val="naisc"/>
              <w:spacing w:before="0" w:after="0"/>
            </w:pPr>
            <w:r w:rsidRPr="00AF1348">
              <w:t>Nr. p.k.</w:t>
            </w:r>
          </w:p>
        </w:tc>
        <w:tc>
          <w:tcPr>
            <w:tcW w:w="3086" w:type="dxa"/>
            <w:tcBorders>
              <w:top w:val="single" w:sz="6" w:space="0" w:color="000000"/>
              <w:left w:val="single" w:sz="6" w:space="0" w:color="000000"/>
              <w:bottom w:val="single" w:sz="6" w:space="0" w:color="000000"/>
              <w:right w:val="single" w:sz="6" w:space="0" w:color="000000"/>
            </w:tcBorders>
            <w:vAlign w:val="center"/>
          </w:tcPr>
          <w:p w:rsidR="00CD0D26" w:rsidRPr="00AF1348" w:rsidRDefault="00CD0D26" w:rsidP="00563E0F">
            <w:pPr>
              <w:pStyle w:val="naisc"/>
              <w:spacing w:before="0" w:after="0"/>
              <w:ind w:firstLine="12"/>
            </w:pPr>
            <w:r w:rsidRPr="00AF1348">
              <w:t>Saskaņošanai nosūtītā projekta redakcija (konkrēta punkta (panta) redakcija)</w:t>
            </w:r>
          </w:p>
        </w:tc>
        <w:tc>
          <w:tcPr>
            <w:tcW w:w="3118" w:type="dxa"/>
            <w:tcBorders>
              <w:top w:val="single" w:sz="6" w:space="0" w:color="000000"/>
              <w:left w:val="single" w:sz="6" w:space="0" w:color="000000"/>
              <w:bottom w:val="single" w:sz="6" w:space="0" w:color="000000"/>
              <w:right w:val="single" w:sz="6" w:space="0" w:color="000000"/>
            </w:tcBorders>
            <w:vAlign w:val="center"/>
          </w:tcPr>
          <w:p w:rsidR="00CD0D26" w:rsidRPr="00AF1348" w:rsidRDefault="00CD0D26" w:rsidP="00563E0F">
            <w:pPr>
              <w:pStyle w:val="naisc"/>
              <w:spacing w:before="0" w:after="0"/>
              <w:ind w:right="3"/>
            </w:pPr>
            <w:r w:rsidRPr="00AF1348">
              <w:t>Atzinumā norādītais ministrijas (citas institūcijas) iebildums, kā arī saskaņošanā papildus izteiktais iebildums par projekta konkrēto punktu (pantu)</w:t>
            </w:r>
          </w:p>
        </w:tc>
        <w:tc>
          <w:tcPr>
            <w:tcW w:w="2977" w:type="dxa"/>
            <w:tcBorders>
              <w:top w:val="single" w:sz="6" w:space="0" w:color="000000"/>
              <w:left w:val="single" w:sz="6" w:space="0" w:color="000000"/>
              <w:bottom w:val="single" w:sz="6" w:space="0" w:color="000000"/>
              <w:right w:val="single" w:sz="6" w:space="0" w:color="000000"/>
            </w:tcBorders>
            <w:vAlign w:val="center"/>
          </w:tcPr>
          <w:p w:rsidR="00CD0D26" w:rsidRPr="00AF1348" w:rsidRDefault="00CD0D26" w:rsidP="00C42CEC">
            <w:pPr>
              <w:pStyle w:val="naisc"/>
              <w:spacing w:before="0" w:after="0"/>
              <w:ind w:hanging="82"/>
            </w:pPr>
            <w:r w:rsidRPr="00AF1348">
              <w:t>Atbildīgās ministrijas pamatojums iebilduma noraidījumam</w:t>
            </w:r>
          </w:p>
        </w:tc>
        <w:tc>
          <w:tcPr>
            <w:tcW w:w="2010" w:type="dxa"/>
            <w:tcBorders>
              <w:top w:val="single" w:sz="4" w:space="0" w:color="auto"/>
              <w:left w:val="single" w:sz="4" w:space="0" w:color="auto"/>
              <w:bottom w:val="single" w:sz="4" w:space="0" w:color="auto"/>
              <w:right w:val="single" w:sz="4" w:space="0" w:color="auto"/>
            </w:tcBorders>
            <w:vAlign w:val="center"/>
          </w:tcPr>
          <w:p w:rsidR="00CD0D26" w:rsidRPr="00AF1348" w:rsidRDefault="00CD0D26" w:rsidP="00563E0F">
            <w:pPr>
              <w:jc w:val="center"/>
            </w:pPr>
            <w:r w:rsidRPr="00AF1348">
              <w:t>Atzinuma sniedzēja uzturētais iebildums, ja tas atšķiras no atzinumā norādītā iebilduma pamatojuma</w:t>
            </w:r>
          </w:p>
        </w:tc>
        <w:tc>
          <w:tcPr>
            <w:tcW w:w="2369" w:type="dxa"/>
            <w:tcBorders>
              <w:top w:val="single" w:sz="4" w:space="0" w:color="auto"/>
              <w:left w:val="single" w:sz="4" w:space="0" w:color="auto"/>
              <w:bottom w:val="single" w:sz="4" w:space="0" w:color="auto"/>
            </w:tcBorders>
            <w:vAlign w:val="center"/>
          </w:tcPr>
          <w:p w:rsidR="00CD0D26" w:rsidRPr="00AF1348" w:rsidRDefault="00CD0D26" w:rsidP="00563E0F">
            <w:pPr>
              <w:jc w:val="center"/>
            </w:pPr>
            <w:r w:rsidRPr="00AF1348">
              <w:t>Projekta attiecīgā punkta (panta) galīgā redakcija</w:t>
            </w:r>
          </w:p>
        </w:tc>
      </w:tr>
      <w:tr w:rsidR="00CD0D26" w:rsidRPr="00AF1348" w:rsidTr="002F22A0">
        <w:trPr>
          <w:trHeight w:val="135"/>
        </w:trPr>
        <w:tc>
          <w:tcPr>
            <w:tcW w:w="708" w:type="dxa"/>
            <w:tcBorders>
              <w:top w:val="single" w:sz="6" w:space="0" w:color="000000"/>
              <w:left w:val="single" w:sz="4" w:space="0" w:color="auto"/>
              <w:bottom w:val="single" w:sz="4" w:space="0" w:color="auto"/>
              <w:right w:val="single" w:sz="6" w:space="0" w:color="000000"/>
            </w:tcBorders>
          </w:tcPr>
          <w:p w:rsidR="00CD0D26" w:rsidRPr="00AF1348" w:rsidRDefault="00CD0D26" w:rsidP="00563E0F">
            <w:pPr>
              <w:pStyle w:val="naisc"/>
              <w:spacing w:before="0" w:after="0"/>
            </w:pPr>
            <w:r w:rsidRPr="00AF1348">
              <w:t>1</w:t>
            </w:r>
          </w:p>
        </w:tc>
        <w:tc>
          <w:tcPr>
            <w:tcW w:w="3086" w:type="dxa"/>
            <w:tcBorders>
              <w:top w:val="single" w:sz="6" w:space="0" w:color="000000"/>
              <w:left w:val="single" w:sz="6" w:space="0" w:color="000000"/>
              <w:bottom w:val="single" w:sz="4" w:space="0" w:color="auto"/>
              <w:right w:val="single" w:sz="6" w:space="0" w:color="000000"/>
            </w:tcBorders>
          </w:tcPr>
          <w:p w:rsidR="00CD0D26" w:rsidRPr="00AF1348" w:rsidRDefault="00CD0D26" w:rsidP="00563E0F">
            <w:pPr>
              <w:pStyle w:val="naisc"/>
              <w:spacing w:before="0" w:after="0"/>
              <w:ind w:firstLine="720"/>
            </w:pPr>
            <w:r w:rsidRPr="00AF1348">
              <w:t>2</w:t>
            </w:r>
          </w:p>
        </w:tc>
        <w:tc>
          <w:tcPr>
            <w:tcW w:w="3118" w:type="dxa"/>
            <w:tcBorders>
              <w:top w:val="single" w:sz="6" w:space="0" w:color="000000"/>
              <w:left w:val="single" w:sz="6" w:space="0" w:color="000000"/>
              <w:bottom w:val="single" w:sz="4" w:space="0" w:color="auto"/>
              <w:right w:val="single" w:sz="6" w:space="0" w:color="000000"/>
            </w:tcBorders>
          </w:tcPr>
          <w:p w:rsidR="00CD0D26" w:rsidRPr="00AF1348" w:rsidRDefault="00CD0D26" w:rsidP="00563E0F">
            <w:pPr>
              <w:pStyle w:val="naisc"/>
              <w:spacing w:before="0" w:after="0"/>
              <w:ind w:firstLine="720"/>
            </w:pPr>
            <w:r w:rsidRPr="00AF1348">
              <w:t>3</w:t>
            </w:r>
          </w:p>
        </w:tc>
        <w:tc>
          <w:tcPr>
            <w:tcW w:w="2977" w:type="dxa"/>
            <w:tcBorders>
              <w:top w:val="single" w:sz="6" w:space="0" w:color="000000"/>
              <w:left w:val="single" w:sz="6" w:space="0" w:color="000000"/>
              <w:bottom w:val="single" w:sz="4" w:space="0" w:color="auto"/>
              <w:right w:val="single" w:sz="6" w:space="0" w:color="000000"/>
            </w:tcBorders>
          </w:tcPr>
          <w:p w:rsidR="00CD0D26" w:rsidRPr="00AF1348" w:rsidRDefault="00CD0D26" w:rsidP="00C42CEC">
            <w:pPr>
              <w:pStyle w:val="naisc"/>
              <w:spacing w:before="0" w:after="0"/>
              <w:ind w:hanging="82"/>
            </w:pPr>
            <w:r w:rsidRPr="00AF1348">
              <w:t>4</w:t>
            </w:r>
          </w:p>
        </w:tc>
        <w:tc>
          <w:tcPr>
            <w:tcW w:w="2010" w:type="dxa"/>
            <w:tcBorders>
              <w:top w:val="single" w:sz="4" w:space="0" w:color="auto"/>
              <w:left w:val="single" w:sz="4" w:space="0" w:color="auto"/>
              <w:bottom w:val="single" w:sz="4" w:space="0" w:color="auto"/>
              <w:right w:val="single" w:sz="4" w:space="0" w:color="auto"/>
            </w:tcBorders>
          </w:tcPr>
          <w:p w:rsidR="00CD0D26" w:rsidRPr="00AF1348" w:rsidRDefault="00CD0D26" w:rsidP="00563E0F">
            <w:pPr>
              <w:jc w:val="center"/>
            </w:pPr>
            <w:r w:rsidRPr="00AF1348">
              <w:t>5</w:t>
            </w:r>
          </w:p>
        </w:tc>
        <w:tc>
          <w:tcPr>
            <w:tcW w:w="2369" w:type="dxa"/>
            <w:tcBorders>
              <w:top w:val="single" w:sz="4" w:space="0" w:color="auto"/>
              <w:left w:val="single" w:sz="4" w:space="0" w:color="auto"/>
              <w:bottom w:val="single" w:sz="4" w:space="0" w:color="auto"/>
            </w:tcBorders>
          </w:tcPr>
          <w:p w:rsidR="00CD0D26" w:rsidRPr="00AF1348" w:rsidRDefault="00CD0D26" w:rsidP="00C42CEC">
            <w:pPr>
              <w:ind w:left="10"/>
              <w:jc w:val="center"/>
            </w:pPr>
            <w:r w:rsidRPr="00AF1348">
              <w:t>6</w:t>
            </w:r>
          </w:p>
        </w:tc>
      </w:tr>
      <w:tr w:rsidR="00575D9E" w:rsidRPr="00AF1348" w:rsidTr="002F22A0">
        <w:tc>
          <w:tcPr>
            <w:tcW w:w="708" w:type="dxa"/>
            <w:tcBorders>
              <w:left w:val="single" w:sz="6" w:space="0" w:color="000000"/>
              <w:bottom w:val="single" w:sz="4" w:space="0" w:color="auto"/>
              <w:right w:val="single" w:sz="6" w:space="0" w:color="000000"/>
            </w:tcBorders>
          </w:tcPr>
          <w:p w:rsidR="00575D9E" w:rsidRPr="00AF1348" w:rsidRDefault="00575D9E" w:rsidP="00563E0F">
            <w:pPr>
              <w:pStyle w:val="naisc"/>
              <w:spacing w:before="0" w:after="0"/>
              <w:ind w:firstLine="720"/>
            </w:pPr>
          </w:p>
        </w:tc>
        <w:tc>
          <w:tcPr>
            <w:tcW w:w="3086" w:type="dxa"/>
            <w:tcBorders>
              <w:left w:val="single" w:sz="6" w:space="0" w:color="000000"/>
              <w:bottom w:val="single" w:sz="4" w:space="0" w:color="auto"/>
              <w:right w:val="single" w:sz="6" w:space="0" w:color="000000"/>
            </w:tcBorders>
          </w:tcPr>
          <w:p w:rsidR="00575D9E" w:rsidRPr="00AF1348" w:rsidRDefault="00575D9E" w:rsidP="00954C82">
            <w:pPr>
              <w:spacing w:after="160" w:line="259" w:lineRule="auto"/>
              <w:ind w:left="27"/>
              <w:jc w:val="both"/>
              <w:rPr>
                <w:rFonts w:eastAsiaTheme="minorHAnsi"/>
                <w:b/>
                <w:lang w:eastAsia="en-US"/>
              </w:rPr>
            </w:pPr>
          </w:p>
        </w:tc>
        <w:tc>
          <w:tcPr>
            <w:tcW w:w="3118" w:type="dxa"/>
            <w:tcBorders>
              <w:left w:val="single" w:sz="6" w:space="0" w:color="000000"/>
              <w:bottom w:val="single" w:sz="4" w:space="0" w:color="auto"/>
              <w:right w:val="single" w:sz="6" w:space="0" w:color="000000"/>
            </w:tcBorders>
          </w:tcPr>
          <w:p w:rsidR="00575D9E" w:rsidRPr="00AF1348" w:rsidRDefault="00575D9E" w:rsidP="00F37A88">
            <w:pPr>
              <w:jc w:val="both"/>
            </w:pPr>
          </w:p>
        </w:tc>
        <w:tc>
          <w:tcPr>
            <w:tcW w:w="2977" w:type="dxa"/>
            <w:tcBorders>
              <w:left w:val="single" w:sz="6" w:space="0" w:color="000000"/>
              <w:bottom w:val="single" w:sz="4" w:space="0" w:color="auto"/>
              <w:right w:val="single" w:sz="6" w:space="0" w:color="000000"/>
            </w:tcBorders>
          </w:tcPr>
          <w:p w:rsidR="00486D3E" w:rsidRPr="00AF1348" w:rsidRDefault="00486D3E" w:rsidP="0091179C">
            <w:pPr>
              <w:pStyle w:val="naisc"/>
              <w:spacing w:before="0" w:after="0"/>
              <w:jc w:val="both"/>
            </w:pPr>
          </w:p>
        </w:tc>
        <w:tc>
          <w:tcPr>
            <w:tcW w:w="2010" w:type="dxa"/>
            <w:tcBorders>
              <w:top w:val="single" w:sz="4" w:space="0" w:color="auto"/>
              <w:left w:val="single" w:sz="4" w:space="0" w:color="auto"/>
              <w:bottom w:val="single" w:sz="4" w:space="0" w:color="auto"/>
              <w:right w:val="single" w:sz="4" w:space="0" w:color="auto"/>
            </w:tcBorders>
          </w:tcPr>
          <w:p w:rsidR="00575D9E" w:rsidRPr="00AF1348" w:rsidRDefault="00575D9E" w:rsidP="00563E0F"/>
        </w:tc>
        <w:tc>
          <w:tcPr>
            <w:tcW w:w="2369" w:type="dxa"/>
            <w:tcBorders>
              <w:top w:val="single" w:sz="4" w:space="0" w:color="auto"/>
              <w:left w:val="single" w:sz="4" w:space="0" w:color="auto"/>
              <w:bottom w:val="single" w:sz="4" w:space="0" w:color="auto"/>
              <w:right w:val="single" w:sz="4" w:space="0" w:color="auto"/>
            </w:tcBorders>
          </w:tcPr>
          <w:p w:rsidR="00575D9E" w:rsidRPr="00AF1348" w:rsidRDefault="00575D9E" w:rsidP="00563E0F"/>
        </w:tc>
      </w:tr>
    </w:tbl>
    <w:p w:rsidR="00240698" w:rsidRPr="00AF1348" w:rsidRDefault="00240698" w:rsidP="00CD0D26">
      <w:pPr>
        <w:pStyle w:val="naisf"/>
        <w:spacing w:before="0" w:after="0"/>
        <w:ind w:firstLine="0"/>
        <w:rPr>
          <w:b/>
        </w:rPr>
      </w:pPr>
    </w:p>
    <w:p w:rsidR="00FC2AA4" w:rsidRPr="00AF1348" w:rsidRDefault="00FC2AA4" w:rsidP="00CD0D26">
      <w:pPr>
        <w:pStyle w:val="naisf"/>
        <w:spacing w:before="0" w:after="0"/>
        <w:ind w:firstLine="0"/>
        <w:rPr>
          <w:b/>
        </w:rPr>
      </w:pPr>
    </w:p>
    <w:p w:rsidR="00CD0D26" w:rsidRPr="00AF1348" w:rsidRDefault="00CD0D26" w:rsidP="00CD0D26">
      <w:pPr>
        <w:pStyle w:val="naisf"/>
        <w:spacing w:before="0" w:after="0"/>
        <w:ind w:firstLine="0"/>
        <w:rPr>
          <w:b/>
        </w:rPr>
      </w:pPr>
      <w:r w:rsidRPr="00AF1348">
        <w:rPr>
          <w:b/>
        </w:rPr>
        <w:t xml:space="preserve">Informācija par </w:t>
      </w:r>
      <w:proofErr w:type="spellStart"/>
      <w:r w:rsidRPr="00AF1348">
        <w:rPr>
          <w:b/>
        </w:rPr>
        <w:t>starpministriju</w:t>
      </w:r>
      <w:proofErr w:type="spellEnd"/>
      <w:r w:rsidRPr="00AF1348">
        <w:rPr>
          <w:b/>
        </w:rPr>
        <w:t xml:space="preserve"> (starpinstitūciju) sanāksmi vai elektronisko saskaņošanu</w:t>
      </w:r>
    </w:p>
    <w:p w:rsidR="00CD0D26" w:rsidRPr="00AF1348" w:rsidRDefault="00CD0D26" w:rsidP="00CD0D26">
      <w:pPr>
        <w:pStyle w:val="naisf"/>
        <w:spacing w:before="0" w:after="0"/>
        <w:ind w:firstLine="0"/>
        <w:rPr>
          <w:b/>
        </w:rPr>
      </w:pPr>
    </w:p>
    <w:tbl>
      <w:tblPr>
        <w:tblW w:w="12582" w:type="dxa"/>
        <w:tblLook w:val="00A0" w:firstRow="1" w:lastRow="0" w:firstColumn="1" w:lastColumn="0" w:noHBand="0" w:noVBand="0"/>
      </w:tblPr>
      <w:tblGrid>
        <w:gridCol w:w="6345"/>
        <w:gridCol w:w="1203"/>
        <w:gridCol w:w="5034"/>
      </w:tblGrid>
      <w:tr w:rsidR="00CD0D26" w:rsidRPr="00AF1348" w:rsidTr="00563E0F">
        <w:tc>
          <w:tcPr>
            <w:tcW w:w="6345" w:type="dxa"/>
          </w:tcPr>
          <w:p w:rsidR="00CD0D26" w:rsidRPr="00AF1348" w:rsidRDefault="00CD0D26" w:rsidP="00563E0F">
            <w:pPr>
              <w:pStyle w:val="naisf"/>
              <w:spacing w:before="0" w:after="0"/>
              <w:ind w:firstLine="0"/>
            </w:pPr>
            <w:r w:rsidRPr="00AF1348">
              <w:t>Datums</w:t>
            </w:r>
          </w:p>
        </w:tc>
        <w:tc>
          <w:tcPr>
            <w:tcW w:w="6237" w:type="dxa"/>
            <w:gridSpan w:val="2"/>
            <w:tcBorders>
              <w:bottom w:val="single" w:sz="4" w:space="0" w:color="auto"/>
            </w:tcBorders>
          </w:tcPr>
          <w:p w:rsidR="00CD0D26" w:rsidRDefault="00EE12C1" w:rsidP="00563E0F">
            <w:pPr>
              <w:pStyle w:val="NormalWeb"/>
              <w:spacing w:before="0" w:beforeAutospacing="0" w:after="0" w:afterAutospacing="0"/>
              <w:ind w:firstLine="720"/>
            </w:pPr>
            <w:r>
              <w:t>30.03.2022. – 06.04.2022.</w:t>
            </w:r>
          </w:p>
          <w:p w:rsidR="00EE12C1" w:rsidRPr="00AF1348" w:rsidRDefault="00EE12C1" w:rsidP="00563E0F">
            <w:pPr>
              <w:pStyle w:val="NormalWeb"/>
              <w:spacing w:before="0" w:beforeAutospacing="0" w:after="0" w:afterAutospacing="0"/>
              <w:ind w:firstLine="720"/>
            </w:pPr>
            <w:r>
              <w:t>06.06.2022. – 10.06.2022.</w:t>
            </w:r>
          </w:p>
        </w:tc>
      </w:tr>
      <w:tr w:rsidR="00CD0D26" w:rsidRPr="00AF1348" w:rsidTr="00563E0F">
        <w:tc>
          <w:tcPr>
            <w:tcW w:w="6345" w:type="dxa"/>
          </w:tcPr>
          <w:p w:rsidR="00CD0D26" w:rsidRPr="00AF1348" w:rsidRDefault="00CD0D26" w:rsidP="00563E0F">
            <w:pPr>
              <w:pStyle w:val="naisf"/>
              <w:spacing w:before="0" w:after="0"/>
              <w:ind w:firstLine="0"/>
            </w:pPr>
          </w:p>
        </w:tc>
        <w:tc>
          <w:tcPr>
            <w:tcW w:w="6237" w:type="dxa"/>
            <w:gridSpan w:val="2"/>
            <w:tcBorders>
              <w:top w:val="single" w:sz="4" w:space="0" w:color="auto"/>
            </w:tcBorders>
          </w:tcPr>
          <w:p w:rsidR="00CD0D26" w:rsidRPr="00AF1348" w:rsidRDefault="00CD0D26" w:rsidP="00563E0F">
            <w:pPr>
              <w:pStyle w:val="NormalWeb"/>
              <w:spacing w:before="0" w:beforeAutospacing="0" w:after="0" w:afterAutospacing="0"/>
              <w:ind w:firstLine="720"/>
            </w:pPr>
          </w:p>
        </w:tc>
      </w:tr>
      <w:tr w:rsidR="00CD0D26" w:rsidRPr="00AF1348" w:rsidTr="00563E0F">
        <w:tc>
          <w:tcPr>
            <w:tcW w:w="6345" w:type="dxa"/>
          </w:tcPr>
          <w:p w:rsidR="00CD0D26" w:rsidRPr="00AF1348" w:rsidRDefault="00CD0D26" w:rsidP="00563E0F">
            <w:pPr>
              <w:pStyle w:val="naiskr"/>
              <w:spacing w:before="0" w:after="0"/>
            </w:pPr>
            <w:r w:rsidRPr="00AF1348">
              <w:t>Saskaņošanas dalībnieki</w:t>
            </w:r>
          </w:p>
        </w:tc>
        <w:tc>
          <w:tcPr>
            <w:tcW w:w="6237" w:type="dxa"/>
            <w:gridSpan w:val="2"/>
          </w:tcPr>
          <w:p w:rsidR="00CD0D26" w:rsidRPr="00AF1348" w:rsidRDefault="00B616DB" w:rsidP="00DD121B">
            <w:pPr>
              <w:pStyle w:val="NormalWeb"/>
              <w:spacing w:before="0" w:beforeAutospacing="0" w:after="0" w:afterAutospacing="0"/>
              <w:ind w:firstLine="720"/>
            </w:pPr>
            <w:r>
              <w:t>Tieslietu ministrija</w:t>
            </w:r>
            <w:r w:rsidR="00E76765">
              <w:t>, Finanšu ministrija</w:t>
            </w:r>
            <w:r w:rsidR="005C3D83">
              <w:t xml:space="preserve">, </w:t>
            </w:r>
            <w:r w:rsidR="00DD121B">
              <w:t>Aizsardzības ministrija, Latvijas Pašvaldību savienība, Korupcijas novēršanas un apkarošanas birojs, Satversmes aizsard</w:t>
            </w:r>
            <w:r w:rsidR="00FE22FF">
              <w:t>zības birojs</w:t>
            </w:r>
            <w:r w:rsidR="00DD121B">
              <w:t xml:space="preserve"> </w:t>
            </w:r>
          </w:p>
        </w:tc>
      </w:tr>
      <w:tr w:rsidR="00CD0D26" w:rsidRPr="00AF1348" w:rsidTr="00563E0F">
        <w:tc>
          <w:tcPr>
            <w:tcW w:w="6345" w:type="dxa"/>
          </w:tcPr>
          <w:p w:rsidR="00CD0D26" w:rsidRPr="00AF1348" w:rsidRDefault="00CD0D26" w:rsidP="00563E0F">
            <w:pPr>
              <w:pStyle w:val="naiskr"/>
              <w:spacing w:before="0" w:after="0"/>
              <w:ind w:firstLine="720"/>
            </w:pPr>
            <w:r w:rsidRPr="00AF1348">
              <w:t>  </w:t>
            </w:r>
          </w:p>
        </w:tc>
        <w:tc>
          <w:tcPr>
            <w:tcW w:w="6237" w:type="dxa"/>
            <w:gridSpan w:val="2"/>
            <w:tcBorders>
              <w:top w:val="single" w:sz="6" w:space="0" w:color="000000"/>
              <w:bottom w:val="single" w:sz="6" w:space="0" w:color="000000"/>
            </w:tcBorders>
          </w:tcPr>
          <w:p w:rsidR="00CD0D26" w:rsidRPr="00AF1348" w:rsidRDefault="00CD0D26" w:rsidP="00563E0F">
            <w:pPr>
              <w:pStyle w:val="naiskr"/>
              <w:spacing w:before="0" w:after="0"/>
              <w:ind w:firstLine="720"/>
            </w:pPr>
          </w:p>
        </w:tc>
      </w:tr>
      <w:tr w:rsidR="00CD0D26" w:rsidRPr="00AF1348" w:rsidTr="00563E0F">
        <w:trPr>
          <w:trHeight w:val="285"/>
        </w:trPr>
        <w:tc>
          <w:tcPr>
            <w:tcW w:w="6345" w:type="dxa"/>
          </w:tcPr>
          <w:p w:rsidR="00CD0D26" w:rsidRPr="00AF1348" w:rsidRDefault="00CD0D26" w:rsidP="00563E0F">
            <w:pPr>
              <w:pStyle w:val="naiskr"/>
              <w:spacing w:before="0" w:after="0"/>
            </w:pPr>
          </w:p>
        </w:tc>
        <w:tc>
          <w:tcPr>
            <w:tcW w:w="1203" w:type="dxa"/>
          </w:tcPr>
          <w:p w:rsidR="00CD0D26" w:rsidRPr="00AF1348" w:rsidRDefault="00CD0D26" w:rsidP="00563E0F">
            <w:pPr>
              <w:pStyle w:val="naiskr"/>
              <w:spacing w:before="0" w:after="0"/>
              <w:ind w:firstLine="720"/>
            </w:pPr>
          </w:p>
        </w:tc>
        <w:tc>
          <w:tcPr>
            <w:tcW w:w="5034" w:type="dxa"/>
          </w:tcPr>
          <w:p w:rsidR="00CD0D26" w:rsidRPr="00AF1348" w:rsidRDefault="00CD0D26" w:rsidP="00563E0F">
            <w:pPr>
              <w:pStyle w:val="naiskr"/>
              <w:spacing w:before="0" w:after="0"/>
              <w:ind w:firstLine="12"/>
            </w:pPr>
          </w:p>
        </w:tc>
      </w:tr>
    </w:tbl>
    <w:p w:rsidR="00CD0D26" w:rsidRPr="00AF1348" w:rsidRDefault="00CD0D26" w:rsidP="00CD0D26"/>
    <w:tbl>
      <w:tblPr>
        <w:tblW w:w="12582" w:type="dxa"/>
        <w:tblLook w:val="00A0" w:firstRow="1" w:lastRow="0" w:firstColumn="1" w:lastColumn="0" w:noHBand="0" w:noVBand="0"/>
      </w:tblPr>
      <w:tblGrid>
        <w:gridCol w:w="6708"/>
        <w:gridCol w:w="840"/>
        <w:gridCol w:w="5034"/>
      </w:tblGrid>
      <w:tr w:rsidR="00CD0D26" w:rsidRPr="00AF1348" w:rsidTr="00563E0F">
        <w:trPr>
          <w:trHeight w:val="285"/>
        </w:trPr>
        <w:tc>
          <w:tcPr>
            <w:tcW w:w="6708" w:type="dxa"/>
          </w:tcPr>
          <w:p w:rsidR="00CD0D26" w:rsidRPr="00AF1348" w:rsidRDefault="00CD0D26" w:rsidP="00563E0F">
            <w:pPr>
              <w:pStyle w:val="naiskr"/>
              <w:spacing w:before="0" w:after="0"/>
            </w:pPr>
            <w:r w:rsidRPr="00AF1348">
              <w:t>Saskaņošanas dalībnieki izskatīja šādu ministriju (citu institūciju) iebildumus</w:t>
            </w:r>
          </w:p>
        </w:tc>
        <w:tc>
          <w:tcPr>
            <w:tcW w:w="840" w:type="dxa"/>
          </w:tcPr>
          <w:p w:rsidR="00CD0D26" w:rsidRPr="00AF1348" w:rsidRDefault="00CD0D26" w:rsidP="00563E0F">
            <w:pPr>
              <w:pStyle w:val="naiskr"/>
              <w:spacing w:before="0" w:after="0"/>
              <w:ind w:firstLine="720"/>
            </w:pPr>
          </w:p>
        </w:tc>
        <w:tc>
          <w:tcPr>
            <w:tcW w:w="5034" w:type="dxa"/>
          </w:tcPr>
          <w:p w:rsidR="00CD0D26" w:rsidRPr="00AF1348" w:rsidRDefault="00CD0D26" w:rsidP="00563E0F">
            <w:pPr>
              <w:pStyle w:val="naiskr"/>
              <w:spacing w:before="0" w:after="0"/>
              <w:ind w:firstLine="12"/>
            </w:pPr>
          </w:p>
        </w:tc>
      </w:tr>
      <w:tr w:rsidR="00CD0D26" w:rsidRPr="00AF1348" w:rsidTr="00563E0F">
        <w:trPr>
          <w:trHeight w:val="465"/>
        </w:trPr>
        <w:tc>
          <w:tcPr>
            <w:tcW w:w="6708" w:type="dxa"/>
          </w:tcPr>
          <w:p w:rsidR="00CD0D26" w:rsidRPr="00AF1348" w:rsidRDefault="00CD0D26" w:rsidP="00563E0F">
            <w:pPr>
              <w:pStyle w:val="naiskr"/>
              <w:spacing w:before="0" w:after="0"/>
              <w:ind w:firstLine="720"/>
            </w:pPr>
            <w:r w:rsidRPr="00AF1348">
              <w:t>  </w:t>
            </w:r>
          </w:p>
        </w:tc>
        <w:tc>
          <w:tcPr>
            <w:tcW w:w="5874" w:type="dxa"/>
            <w:gridSpan w:val="2"/>
            <w:tcBorders>
              <w:top w:val="single" w:sz="6" w:space="0" w:color="000000"/>
              <w:bottom w:val="single" w:sz="6" w:space="0" w:color="000000"/>
            </w:tcBorders>
          </w:tcPr>
          <w:p w:rsidR="00CD0D26" w:rsidRPr="00AF1348" w:rsidRDefault="00B616DB" w:rsidP="00B616DB">
            <w:pPr>
              <w:pStyle w:val="NormalWeb"/>
              <w:spacing w:before="0" w:beforeAutospacing="0" w:after="0" w:afterAutospacing="0"/>
              <w:ind w:firstLine="720"/>
            </w:pPr>
            <w:r>
              <w:t>Tieslietu ministrija</w:t>
            </w:r>
            <w:r w:rsidR="00541B9D">
              <w:t>, Finanšu ministrija</w:t>
            </w:r>
          </w:p>
        </w:tc>
      </w:tr>
      <w:tr w:rsidR="00CD0D26" w:rsidRPr="00AF1348" w:rsidTr="00563E0F">
        <w:trPr>
          <w:trHeight w:val="465"/>
        </w:trPr>
        <w:tc>
          <w:tcPr>
            <w:tcW w:w="12582" w:type="dxa"/>
            <w:gridSpan w:val="3"/>
          </w:tcPr>
          <w:p w:rsidR="00CD0D26" w:rsidRPr="00AF1348" w:rsidRDefault="00CD0D26" w:rsidP="00563E0F">
            <w:pPr>
              <w:pStyle w:val="naisc"/>
              <w:spacing w:before="0" w:after="0"/>
              <w:ind w:left="4820" w:firstLine="720"/>
            </w:pPr>
          </w:p>
        </w:tc>
      </w:tr>
      <w:tr w:rsidR="00CD0D26" w:rsidRPr="00AF1348" w:rsidTr="00563E0F">
        <w:tc>
          <w:tcPr>
            <w:tcW w:w="6708" w:type="dxa"/>
          </w:tcPr>
          <w:p w:rsidR="00CD0D26" w:rsidRPr="00AF1348" w:rsidRDefault="00CD0D26" w:rsidP="00563E0F">
            <w:pPr>
              <w:pStyle w:val="naiskr"/>
              <w:spacing w:before="0" w:after="0"/>
            </w:pPr>
            <w:r w:rsidRPr="00AF1348">
              <w:t>Ministrijas (citas institūcijas), kuras nav ieradušās uz sanāksmi vai kuras nav atbildējušas uz uzaicinājumu piedalīties elektroniskajā saskaņošanā</w:t>
            </w:r>
          </w:p>
        </w:tc>
        <w:tc>
          <w:tcPr>
            <w:tcW w:w="5874" w:type="dxa"/>
            <w:gridSpan w:val="2"/>
          </w:tcPr>
          <w:p w:rsidR="00CD0D26" w:rsidRPr="00AF1348" w:rsidRDefault="00CD0D26" w:rsidP="00563E0F">
            <w:pPr>
              <w:pStyle w:val="naiskr"/>
              <w:spacing w:before="0" w:after="0"/>
              <w:ind w:firstLine="720"/>
            </w:pPr>
          </w:p>
        </w:tc>
      </w:tr>
      <w:tr w:rsidR="00CD0D26" w:rsidRPr="00AF1348" w:rsidTr="00563E0F">
        <w:tc>
          <w:tcPr>
            <w:tcW w:w="6708" w:type="dxa"/>
          </w:tcPr>
          <w:p w:rsidR="00CD0D26" w:rsidRPr="00AF1348" w:rsidRDefault="00CD0D26" w:rsidP="00563E0F">
            <w:pPr>
              <w:pStyle w:val="naiskr"/>
              <w:spacing w:before="0" w:after="0"/>
              <w:ind w:firstLine="720"/>
            </w:pPr>
            <w:r w:rsidRPr="00AF1348">
              <w:t>  </w:t>
            </w:r>
          </w:p>
        </w:tc>
        <w:tc>
          <w:tcPr>
            <w:tcW w:w="5874" w:type="dxa"/>
            <w:gridSpan w:val="2"/>
            <w:tcBorders>
              <w:top w:val="single" w:sz="6" w:space="0" w:color="000000"/>
              <w:bottom w:val="single" w:sz="6" w:space="0" w:color="000000"/>
            </w:tcBorders>
          </w:tcPr>
          <w:p w:rsidR="00CD0D26" w:rsidRPr="00AF1348" w:rsidRDefault="00CD0D26" w:rsidP="00563E0F">
            <w:pPr>
              <w:pStyle w:val="naiskr"/>
              <w:spacing w:before="0" w:after="0"/>
              <w:ind w:firstLine="720"/>
            </w:pPr>
          </w:p>
        </w:tc>
      </w:tr>
      <w:tr w:rsidR="00CD0D26" w:rsidRPr="00AF1348" w:rsidTr="00563E0F">
        <w:tc>
          <w:tcPr>
            <w:tcW w:w="6708" w:type="dxa"/>
          </w:tcPr>
          <w:p w:rsidR="00CD0D26" w:rsidRPr="00AF1348" w:rsidRDefault="00CD0D26" w:rsidP="00563E0F">
            <w:pPr>
              <w:pStyle w:val="naiskr"/>
              <w:spacing w:before="0" w:after="0"/>
              <w:ind w:firstLine="720"/>
            </w:pPr>
            <w:r w:rsidRPr="00AF1348">
              <w:t>  </w:t>
            </w:r>
          </w:p>
        </w:tc>
        <w:tc>
          <w:tcPr>
            <w:tcW w:w="5874" w:type="dxa"/>
            <w:gridSpan w:val="2"/>
            <w:tcBorders>
              <w:bottom w:val="single" w:sz="6" w:space="0" w:color="000000"/>
            </w:tcBorders>
          </w:tcPr>
          <w:p w:rsidR="00CD0D26" w:rsidRPr="00AF1348" w:rsidRDefault="00CD0D26" w:rsidP="00563E0F">
            <w:pPr>
              <w:pStyle w:val="naiskr"/>
              <w:spacing w:before="0" w:after="0"/>
              <w:ind w:firstLine="720"/>
            </w:pPr>
          </w:p>
        </w:tc>
      </w:tr>
    </w:tbl>
    <w:p w:rsidR="004944FA" w:rsidRPr="00AF1348" w:rsidRDefault="004944FA" w:rsidP="004944FA">
      <w:pPr>
        <w:pStyle w:val="naisf"/>
        <w:spacing w:before="0" w:after="0"/>
        <w:ind w:firstLine="0"/>
        <w:rPr>
          <w:b/>
        </w:rPr>
      </w:pPr>
    </w:p>
    <w:p w:rsidR="00CD0D26" w:rsidRPr="00AF1348" w:rsidRDefault="00CD0D26" w:rsidP="00CD0D26">
      <w:pPr>
        <w:pStyle w:val="naisf"/>
        <w:spacing w:before="0" w:after="0"/>
        <w:ind w:firstLine="0"/>
        <w:jc w:val="center"/>
        <w:rPr>
          <w:b/>
        </w:rPr>
      </w:pPr>
      <w:r w:rsidRPr="00AF1348">
        <w:rPr>
          <w:b/>
        </w:rPr>
        <w:t>II. Jautājumi, par kuriem saskaņošanā vienošanās ir panākta</w:t>
      </w:r>
    </w:p>
    <w:p w:rsidR="00CD0D26" w:rsidRPr="00AF1348" w:rsidRDefault="00CD0D26" w:rsidP="00CD0D26">
      <w:pPr>
        <w:pStyle w:val="naisf"/>
        <w:spacing w:before="0" w:after="0"/>
        <w:ind w:firstLine="720"/>
      </w:pPr>
    </w:p>
    <w:tbl>
      <w:tblPr>
        <w:tblW w:w="14992" w:type="dxa"/>
        <w:tblInd w:w="-40"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2400"/>
        <w:gridCol w:w="686"/>
        <w:gridCol w:w="4394"/>
        <w:gridCol w:w="1099"/>
        <w:gridCol w:w="2479"/>
        <w:gridCol w:w="3226"/>
      </w:tblGrid>
      <w:tr w:rsidR="00CD0D26" w:rsidRPr="00AF1348" w:rsidTr="00E33F58">
        <w:tc>
          <w:tcPr>
            <w:tcW w:w="708" w:type="dxa"/>
            <w:tcBorders>
              <w:top w:val="single" w:sz="6" w:space="0" w:color="000000"/>
              <w:left w:val="single" w:sz="6" w:space="0" w:color="000000"/>
              <w:bottom w:val="single" w:sz="6" w:space="0" w:color="000000"/>
              <w:right w:val="single" w:sz="6" w:space="0" w:color="000000"/>
            </w:tcBorders>
            <w:vAlign w:val="center"/>
          </w:tcPr>
          <w:p w:rsidR="00CD0D26" w:rsidRPr="00AF1348" w:rsidRDefault="00CD0D26" w:rsidP="00563E0F">
            <w:pPr>
              <w:pStyle w:val="naisc"/>
              <w:spacing w:before="0" w:after="0"/>
            </w:pPr>
            <w:r w:rsidRPr="00AF1348">
              <w:t>Nr. p.k.</w:t>
            </w:r>
          </w:p>
        </w:tc>
        <w:tc>
          <w:tcPr>
            <w:tcW w:w="3086" w:type="dxa"/>
            <w:gridSpan w:val="2"/>
            <w:tcBorders>
              <w:top w:val="single" w:sz="6" w:space="0" w:color="000000"/>
              <w:left w:val="single" w:sz="6" w:space="0" w:color="000000"/>
              <w:bottom w:val="single" w:sz="6" w:space="0" w:color="000000"/>
              <w:right w:val="single" w:sz="6" w:space="0" w:color="000000"/>
            </w:tcBorders>
            <w:vAlign w:val="center"/>
          </w:tcPr>
          <w:p w:rsidR="00CD0D26" w:rsidRPr="00AF1348" w:rsidRDefault="00CD0D26" w:rsidP="00563E0F">
            <w:pPr>
              <w:pStyle w:val="naisc"/>
              <w:spacing w:before="0" w:after="0"/>
              <w:ind w:firstLine="12"/>
            </w:pPr>
            <w:r w:rsidRPr="00AF1348">
              <w:t>Saskaņošanai nosūtītā projekta redakcija (konkrēta punkta (panta) redakcija)</w:t>
            </w:r>
          </w:p>
        </w:tc>
        <w:tc>
          <w:tcPr>
            <w:tcW w:w="4394" w:type="dxa"/>
            <w:tcBorders>
              <w:top w:val="single" w:sz="6" w:space="0" w:color="000000"/>
              <w:left w:val="single" w:sz="6" w:space="0" w:color="000000"/>
              <w:bottom w:val="single" w:sz="6" w:space="0" w:color="000000"/>
              <w:right w:val="single" w:sz="6" w:space="0" w:color="000000"/>
            </w:tcBorders>
            <w:vAlign w:val="center"/>
          </w:tcPr>
          <w:p w:rsidR="00CD0D26" w:rsidRPr="00AF1348" w:rsidRDefault="00CD0D26" w:rsidP="00563E0F">
            <w:pPr>
              <w:pStyle w:val="naisc"/>
              <w:spacing w:before="0" w:after="0"/>
              <w:ind w:right="3"/>
            </w:pPr>
            <w:r w:rsidRPr="00AF1348">
              <w:t>Atzinumā norādītais ministrijas (citas institūcijas) iebildums, kā arī saskaņošanā papildus izteiktais iebildums par projekta konkrēto punktu (pantu)</w:t>
            </w:r>
          </w:p>
        </w:tc>
        <w:tc>
          <w:tcPr>
            <w:tcW w:w="3578" w:type="dxa"/>
            <w:gridSpan w:val="2"/>
            <w:tcBorders>
              <w:top w:val="single" w:sz="6" w:space="0" w:color="000000"/>
              <w:left w:val="single" w:sz="6" w:space="0" w:color="000000"/>
              <w:bottom w:val="single" w:sz="6" w:space="0" w:color="000000"/>
              <w:right w:val="single" w:sz="6" w:space="0" w:color="000000"/>
            </w:tcBorders>
            <w:vAlign w:val="center"/>
          </w:tcPr>
          <w:p w:rsidR="00CD0D26" w:rsidRPr="00AF1348" w:rsidRDefault="00CD0D26" w:rsidP="00563E0F">
            <w:pPr>
              <w:pStyle w:val="naisc"/>
              <w:spacing w:before="0" w:after="0"/>
              <w:ind w:firstLine="21"/>
            </w:pPr>
            <w:r w:rsidRPr="00AF1348">
              <w:t>Atbildīgās ministrijas norāde par to, ka iebildums ir ņemts vērā, vai informācija par saskaņošanā panākto alternatīvo risinājumu</w:t>
            </w:r>
          </w:p>
        </w:tc>
        <w:tc>
          <w:tcPr>
            <w:tcW w:w="3226" w:type="dxa"/>
            <w:tcBorders>
              <w:top w:val="single" w:sz="4" w:space="0" w:color="auto"/>
              <w:left w:val="single" w:sz="4" w:space="0" w:color="auto"/>
              <w:bottom w:val="single" w:sz="4" w:space="0" w:color="auto"/>
            </w:tcBorders>
            <w:vAlign w:val="center"/>
          </w:tcPr>
          <w:p w:rsidR="00CD0D26" w:rsidRPr="00AF1348" w:rsidRDefault="00CD0D26" w:rsidP="00563E0F">
            <w:pPr>
              <w:jc w:val="center"/>
            </w:pPr>
            <w:r w:rsidRPr="00AF1348">
              <w:t>Projekta attiecīgā punkta (panta) galīgā redakcija</w:t>
            </w:r>
          </w:p>
        </w:tc>
      </w:tr>
      <w:tr w:rsidR="00CD0D26" w:rsidRPr="00AF1348" w:rsidTr="00E33F58">
        <w:tc>
          <w:tcPr>
            <w:tcW w:w="708" w:type="dxa"/>
            <w:tcBorders>
              <w:top w:val="single" w:sz="6" w:space="0" w:color="000000"/>
              <w:left w:val="single" w:sz="6" w:space="0" w:color="000000"/>
              <w:bottom w:val="single" w:sz="6" w:space="0" w:color="000000"/>
              <w:right w:val="single" w:sz="6" w:space="0" w:color="000000"/>
            </w:tcBorders>
          </w:tcPr>
          <w:p w:rsidR="00CD0D26" w:rsidRPr="00AF1348" w:rsidRDefault="00CD0D26" w:rsidP="00563E0F">
            <w:pPr>
              <w:pStyle w:val="naisc"/>
              <w:spacing w:before="0" w:after="0"/>
            </w:pPr>
            <w:r w:rsidRPr="00AF1348">
              <w:t>1</w:t>
            </w:r>
          </w:p>
        </w:tc>
        <w:tc>
          <w:tcPr>
            <w:tcW w:w="3086" w:type="dxa"/>
            <w:gridSpan w:val="2"/>
            <w:tcBorders>
              <w:top w:val="single" w:sz="6" w:space="0" w:color="000000"/>
              <w:left w:val="single" w:sz="6" w:space="0" w:color="000000"/>
              <w:bottom w:val="single" w:sz="6" w:space="0" w:color="000000"/>
              <w:right w:val="single" w:sz="6" w:space="0" w:color="000000"/>
            </w:tcBorders>
          </w:tcPr>
          <w:p w:rsidR="00CD0D26" w:rsidRPr="00AF1348" w:rsidRDefault="00CD0D26" w:rsidP="00563E0F">
            <w:pPr>
              <w:pStyle w:val="naisc"/>
              <w:spacing w:before="0" w:after="0"/>
              <w:ind w:firstLine="720"/>
            </w:pPr>
            <w:r w:rsidRPr="00AF1348">
              <w:t>2</w:t>
            </w:r>
          </w:p>
        </w:tc>
        <w:tc>
          <w:tcPr>
            <w:tcW w:w="4394" w:type="dxa"/>
            <w:tcBorders>
              <w:top w:val="single" w:sz="6" w:space="0" w:color="000000"/>
              <w:left w:val="single" w:sz="6" w:space="0" w:color="000000"/>
              <w:bottom w:val="single" w:sz="6" w:space="0" w:color="000000"/>
              <w:right w:val="single" w:sz="6" w:space="0" w:color="000000"/>
            </w:tcBorders>
          </w:tcPr>
          <w:p w:rsidR="00CD0D26" w:rsidRPr="00AF1348" w:rsidRDefault="00CD0D26" w:rsidP="00563E0F">
            <w:pPr>
              <w:pStyle w:val="naisc"/>
              <w:spacing w:before="0" w:after="0"/>
              <w:ind w:firstLine="720"/>
            </w:pPr>
            <w:r w:rsidRPr="00AF1348">
              <w:t>3</w:t>
            </w:r>
          </w:p>
        </w:tc>
        <w:tc>
          <w:tcPr>
            <w:tcW w:w="3578" w:type="dxa"/>
            <w:gridSpan w:val="2"/>
            <w:tcBorders>
              <w:top w:val="single" w:sz="6" w:space="0" w:color="000000"/>
              <w:left w:val="single" w:sz="6" w:space="0" w:color="000000"/>
              <w:bottom w:val="single" w:sz="6" w:space="0" w:color="000000"/>
              <w:right w:val="single" w:sz="6" w:space="0" w:color="000000"/>
            </w:tcBorders>
          </w:tcPr>
          <w:p w:rsidR="00CD0D26" w:rsidRPr="00AF1348" w:rsidRDefault="00CD0D26" w:rsidP="00563E0F">
            <w:pPr>
              <w:pStyle w:val="naisc"/>
              <w:spacing w:before="0" w:after="0"/>
              <w:ind w:firstLine="720"/>
            </w:pPr>
            <w:r w:rsidRPr="00AF1348">
              <w:t>4</w:t>
            </w:r>
          </w:p>
        </w:tc>
        <w:tc>
          <w:tcPr>
            <w:tcW w:w="3226" w:type="dxa"/>
            <w:tcBorders>
              <w:top w:val="single" w:sz="4" w:space="0" w:color="auto"/>
              <w:left w:val="single" w:sz="4" w:space="0" w:color="auto"/>
              <w:bottom w:val="single" w:sz="4" w:space="0" w:color="auto"/>
            </w:tcBorders>
          </w:tcPr>
          <w:p w:rsidR="00CD0D26" w:rsidRPr="00AF1348" w:rsidRDefault="00CD0D26" w:rsidP="00563E0F">
            <w:pPr>
              <w:jc w:val="center"/>
            </w:pPr>
            <w:r w:rsidRPr="00AF1348">
              <w:t>5</w:t>
            </w:r>
          </w:p>
        </w:tc>
      </w:tr>
      <w:tr w:rsidR="00C27139" w:rsidRPr="00AF1348" w:rsidTr="00E33F58">
        <w:trPr>
          <w:trHeight w:val="2398"/>
        </w:trPr>
        <w:tc>
          <w:tcPr>
            <w:tcW w:w="708" w:type="dxa"/>
            <w:tcBorders>
              <w:left w:val="single" w:sz="6" w:space="0" w:color="000000"/>
              <w:bottom w:val="single" w:sz="4" w:space="0" w:color="auto"/>
              <w:right w:val="single" w:sz="6" w:space="0" w:color="000000"/>
            </w:tcBorders>
          </w:tcPr>
          <w:p w:rsidR="00C27139" w:rsidRPr="00AF1348" w:rsidRDefault="00E33F58" w:rsidP="00862CA0">
            <w:pPr>
              <w:jc w:val="center"/>
            </w:pPr>
            <w:r w:rsidRPr="00AF1348">
              <w:t>1.</w:t>
            </w:r>
          </w:p>
        </w:tc>
        <w:tc>
          <w:tcPr>
            <w:tcW w:w="3086" w:type="dxa"/>
            <w:gridSpan w:val="2"/>
            <w:tcBorders>
              <w:left w:val="single" w:sz="6" w:space="0" w:color="000000"/>
              <w:bottom w:val="single" w:sz="4" w:space="0" w:color="auto"/>
              <w:right w:val="single" w:sz="6" w:space="0" w:color="000000"/>
            </w:tcBorders>
          </w:tcPr>
          <w:p w:rsidR="00B616DB" w:rsidRPr="00B616DB" w:rsidRDefault="00B616DB" w:rsidP="00B616DB">
            <w:pPr>
              <w:ind w:left="27"/>
              <w:jc w:val="both"/>
              <w:rPr>
                <w:rFonts w:eastAsiaTheme="minorHAnsi"/>
                <w:bCs/>
                <w:color w:val="000000" w:themeColor="text1"/>
                <w:lang w:eastAsia="en-US"/>
              </w:rPr>
            </w:pPr>
            <w:r w:rsidRPr="00B616DB">
              <w:rPr>
                <w:rFonts w:eastAsiaTheme="minorHAnsi"/>
                <w:bCs/>
                <w:color w:val="000000" w:themeColor="text1"/>
                <w:lang w:eastAsia="en-US"/>
              </w:rPr>
              <w:t>Izteikt 2. panta (3</w:t>
            </w:r>
            <w:r w:rsidRPr="00B616DB">
              <w:rPr>
                <w:rFonts w:eastAsiaTheme="minorHAnsi"/>
                <w:bCs/>
                <w:color w:val="000000" w:themeColor="text1"/>
                <w:vertAlign w:val="superscript"/>
                <w:lang w:eastAsia="en-US"/>
              </w:rPr>
              <w:t>1</w:t>
            </w:r>
            <w:r w:rsidRPr="00B616DB">
              <w:rPr>
                <w:rFonts w:eastAsiaTheme="minorHAnsi"/>
                <w:bCs/>
                <w:color w:val="000000" w:themeColor="text1"/>
                <w:lang w:eastAsia="en-US"/>
              </w:rPr>
              <w:t>) daļu šādā redakcijā:</w:t>
            </w:r>
          </w:p>
          <w:p w:rsidR="00B616DB" w:rsidRPr="00B616DB" w:rsidRDefault="00B616DB" w:rsidP="00B616DB">
            <w:pPr>
              <w:ind w:left="27"/>
              <w:jc w:val="both"/>
              <w:rPr>
                <w:rFonts w:eastAsiaTheme="minorHAnsi"/>
                <w:bCs/>
                <w:color w:val="000000" w:themeColor="text1"/>
                <w:lang w:eastAsia="en-US"/>
              </w:rPr>
            </w:pPr>
            <w:r w:rsidRPr="00B616DB">
              <w:rPr>
                <w:rFonts w:eastAsiaTheme="minorHAnsi"/>
                <w:bCs/>
                <w:color w:val="000000" w:themeColor="text1"/>
                <w:lang w:eastAsia="en-US"/>
              </w:rPr>
              <w:tab/>
              <w:t>“</w:t>
            </w:r>
            <w:r w:rsidRPr="00B616DB">
              <w:rPr>
                <w:rFonts w:eastAsiaTheme="minorHAnsi"/>
                <w:color w:val="000000" w:themeColor="text1"/>
                <w:lang w:eastAsia="en-US"/>
              </w:rPr>
              <w:t>(3</w:t>
            </w:r>
            <w:r w:rsidRPr="00B616DB">
              <w:rPr>
                <w:rFonts w:eastAsiaTheme="minorHAnsi"/>
                <w:color w:val="000000" w:themeColor="text1"/>
                <w:vertAlign w:val="superscript"/>
                <w:lang w:eastAsia="en-US"/>
              </w:rPr>
              <w:t>1</w:t>
            </w:r>
            <w:r w:rsidRPr="00B616DB">
              <w:rPr>
                <w:rFonts w:eastAsiaTheme="minorHAnsi"/>
                <w:color w:val="000000" w:themeColor="text1"/>
                <w:lang w:eastAsia="en-US"/>
              </w:rPr>
              <w:t>) Šā likuma noteikumi nav piemērojami, ja atsavināma operatīvās darbības nodrošināšanas pasākumu īstenošanai izmantojamā valsts manta, kuras patiesā piederība ir slēpta. Lēmumu par minētās mantas atsavināšanu pieņem operatīvās darbības subjekta vadītājs. Manta atsavināma par iespējami augstāku cenu. Operatīvās darbības subjekta vadītājs nodrošina pēc mantas atsavināšanas iegūto līdzekļu ieskaitīšanu valsts budžeta ieņēmumos.”.</w:t>
            </w:r>
          </w:p>
          <w:p w:rsidR="00C27139" w:rsidRPr="00AF1348" w:rsidRDefault="00C27139" w:rsidP="00B616DB">
            <w:pPr>
              <w:ind w:left="27"/>
              <w:jc w:val="both"/>
              <w:rPr>
                <w:rFonts w:eastAsiaTheme="minorHAnsi"/>
                <w:color w:val="000000" w:themeColor="text1"/>
                <w:lang w:eastAsia="en-US"/>
              </w:rPr>
            </w:pPr>
          </w:p>
        </w:tc>
        <w:tc>
          <w:tcPr>
            <w:tcW w:w="4394" w:type="dxa"/>
            <w:tcBorders>
              <w:left w:val="single" w:sz="6" w:space="0" w:color="000000"/>
              <w:bottom w:val="single" w:sz="4" w:space="0" w:color="auto"/>
              <w:right w:val="single" w:sz="6" w:space="0" w:color="000000"/>
            </w:tcBorders>
          </w:tcPr>
          <w:p w:rsidR="00B616DB" w:rsidRDefault="001455DD" w:rsidP="00B616DB">
            <w:pPr>
              <w:spacing w:line="240" w:lineRule="atLeast"/>
              <w:jc w:val="center"/>
              <w:rPr>
                <w:rFonts w:eastAsia="Calibri"/>
                <w:b/>
              </w:rPr>
            </w:pPr>
            <w:r w:rsidRPr="00AF1348">
              <w:rPr>
                <w:rFonts w:eastAsia="Calibri"/>
                <w:b/>
              </w:rPr>
              <w:t>Tieslietu ministrija</w:t>
            </w:r>
          </w:p>
          <w:p w:rsidR="00B616DB" w:rsidRDefault="00B616DB" w:rsidP="00B616DB">
            <w:pPr>
              <w:spacing w:line="240" w:lineRule="atLeast"/>
              <w:jc w:val="center"/>
              <w:rPr>
                <w:rFonts w:eastAsia="Calibri"/>
                <w:b/>
              </w:rPr>
            </w:pPr>
          </w:p>
          <w:p w:rsidR="001455DD" w:rsidRPr="00B616DB" w:rsidRDefault="00B616DB" w:rsidP="00B616DB">
            <w:pPr>
              <w:spacing w:line="240" w:lineRule="atLeast"/>
              <w:jc w:val="both"/>
              <w:rPr>
                <w:rFonts w:eastAsia="Calibri"/>
              </w:rPr>
            </w:pPr>
            <w:r w:rsidRPr="00B616DB">
              <w:rPr>
                <w:rFonts w:eastAsia="Calibri"/>
              </w:rPr>
              <w:t xml:space="preserve">Projektā piedāvātais regulējums paredz Publiskas personas mantas atsavināšanas likumā (turpmāk – likums) izslēgt šobrīd Ministru kabinetam noteikto saskaņojumu operatīvās darbības nodrošināšanas pasākumu īstenošanā izmantojamās valsts mantas atsavināšanas gadījumos, deleģējot šīs tiesības operatīvās darbības subjekta vadītājam. Vēršam uzmanību, ka šāds Ministru kabineta saskaņojums vienlaikus ir operatīvās darbības subjekta lēmuma tiesiskuma pārbaudes mehānisms, tādēļ projektā piedāvātais regulējums ir pretrunā ar demokrātiskas iekārtas principu un varas dalīšanas principu. Atbilstoši minētajiem principiem Valsts pārvaldes iekārtas likuma 6. pants paredz, ka valsts pārvalde ir organizēta vienotā hierarhiskā sistēmā. </w:t>
            </w:r>
            <w:r w:rsidRPr="00B616DB">
              <w:rPr>
                <w:rFonts w:eastAsia="Calibri"/>
              </w:rPr>
              <w:lastRenderedPageBreak/>
              <w:t>Neviena iestāde vai pārvaldes amatpersona nevar atrasties ārpus šīs sistēmas. Ievērojot minēto, nebūtu pieļaujams, ka operatīvās darbības subjekta vadītājs vienpersoniski ir tiesīgs atsavināt valsts mantu. Tieslietu ministrija pieļauj, ka operatīvās darbības subjektu mantas atsavināšanas procedūru varētu veidot atbilstoši Operatīvās darbības likuma 35. pantā noteiktajam regulējumam par operatīvās darbības uzraudzību. Vienlaikus vēlamies norādīt, ka šāda regulējuma izstrādē nepieciešams iesaistīt ne tikai Valsts policiju, kā norādīts projekta anotācijā, bet arī citus operatīvās darbības subjektus un Ģenerālprokuratūru. Nobeigumā vēlamies norādīt, ka likuma 2. panta 3</w:t>
            </w:r>
            <w:r w:rsidRPr="00B616DB">
              <w:rPr>
                <w:rFonts w:eastAsia="Calibri"/>
                <w:vertAlign w:val="superscript"/>
              </w:rPr>
              <w:t>1</w:t>
            </w:r>
            <w:r w:rsidRPr="00B616DB">
              <w:rPr>
                <w:rFonts w:eastAsia="Calibri"/>
              </w:rPr>
              <w:t xml:space="preserve">. daļas izstrādes un pieņemšanas procesā, par ko tiek norādīts projekta anotācijā, Ministru kabineta Saeimā iesniegtajā likumprojektā valsts mantas atsavināšanai tika paredzēts saskaņojums ar Ministru kabineta locekli, kura padotībā ir attiecīgā operatīvās darbības iestāde, bet Saeima lēma, ka šādos gadījumos nepieciešams Ministru kabineta saskaņojums. Tādējādi arī projekta anotācijā vispārīga norāde par nesamērīgu administratīvo slogu esošā regulējuma maiņai nebūtu uzskatāma par pietiekami korektu pamatojumu. </w:t>
            </w:r>
          </w:p>
          <w:p w:rsidR="001455DD" w:rsidRPr="00AF1348" w:rsidRDefault="001455DD" w:rsidP="005E1AF2">
            <w:pPr>
              <w:spacing w:line="240" w:lineRule="atLeast"/>
              <w:jc w:val="both"/>
              <w:rPr>
                <w:rFonts w:eastAsia="Calibri"/>
              </w:rPr>
            </w:pPr>
          </w:p>
        </w:tc>
        <w:tc>
          <w:tcPr>
            <w:tcW w:w="3578" w:type="dxa"/>
            <w:gridSpan w:val="2"/>
            <w:tcBorders>
              <w:left w:val="single" w:sz="6" w:space="0" w:color="000000"/>
              <w:bottom w:val="single" w:sz="4" w:space="0" w:color="auto"/>
              <w:right w:val="single" w:sz="6" w:space="0" w:color="000000"/>
            </w:tcBorders>
          </w:tcPr>
          <w:p w:rsidR="00C76CB8" w:rsidRDefault="008217A3" w:rsidP="00541B9D">
            <w:pPr>
              <w:pStyle w:val="naisc"/>
              <w:spacing w:before="0" w:after="0"/>
              <w:rPr>
                <w:b/>
              </w:rPr>
            </w:pPr>
            <w:r>
              <w:rPr>
                <w:b/>
              </w:rPr>
              <w:lastRenderedPageBreak/>
              <w:t>Saskaņots elektroniskajā saskaņošanā</w:t>
            </w:r>
            <w:r w:rsidR="00541B9D" w:rsidRPr="00541B9D">
              <w:rPr>
                <w:b/>
              </w:rPr>
              <w:t>.</w:t>
            </w:r>
            <w:r w:rsidR="00C76CB8">
              <w:rPr>
                <w:b/>
              </w:rPr>
              <w:t xml:space="preserve"> </w:t>
            </w:r>
          </w:p>
          <w:p w:rsidR="00855D0E" w:rsidRPr="00AF1348" w:rsidRDefault="00855D0E" w:rsidP="003E79F5">
            <w:pPr>
              <w:pStyle w:val="naisc"/>
              <w:spacing w:before="0" w:after="0"/>
              <w:jc w:val="both"/>
            </w:pPr>
          </w:p>
          <w:p w:rsidR="00541B9D" w:rsidRDefault="00541B9D" w:rsidP="00DD7EB3">
            <w:pPr>
              <w:pStyle w:val="naisc"/>
              <w:jc w:val="both"/>
              <w:rPr>
                <w:bCs/>
              </w:rPr>
            </w:pPr>
          </w:p>
          <w:p w:rsidR="00F05CB4" w:rsidRPr="00227EF5" w:rsidRDefault="00F05CB4" w:rsidP="00DD7EB3">
            <w:pPr>
              <w:pStyle w:val="naisc"/>
              <w:jc w:val="both"/>
              <w:rPr>
                <w:bCs/>
              </w:rPr>
            </w:pPr>
          </w:p>
        </w:tc>
        <w:tc>
          <w:tcPr>
            <w:tcW w:w="3226" w:type="dxa"/>
            <w:tcBorders>
              <w:top w:val="single" w:sz="4" w:space="0" w:color="auto"/>
              <w:left w:val="single" w:sz="4" w:space="0" w:color="auto"/>
              <w:bottom w:val="single" w:sz="4" w:space="0" w:color="auto"/>
            </w:tcBorders>
          </w:tcPr>
          <w:p w:rsidR="003D12F8" w:rsidRDefault="008217A3" w:rsidP="003D12F8">
            <w:pPr>
              <w:spacing w:after="160" w:line="259" w:lineRule="auto"/>
              <w:ind w:left="10"/>
              <w:jc w:val="both"/>
            </w:pPr>
            <w:r>
              <w:t>Izteikt 2. panta (3</w:t>
            </w:r>
            <w:r>
              <w:rPr>
                <w:vertAlign w:val="superscript"/>
              </w:rPr>
              <w:t>1</w:t>
            </w:r>
            <w:r w:rsidR="003D12F8">
              <w:t>) daļu šādā redakcijā:</w:t>
            </w:r>
          </w:p>
          <w:p w:rsidR="00C27139" w:rsidRDefault="000F1893" w:rsidP="003D12F8">
            <w:pPr>
              <w:spacing w:after="160" w:line="259" w:lineRule="auto"/>
              <w:ind w:left="10"/>
              <w:jc w:val="both"/>
            </w:pPr>
            <w:r>
              <w:tab/>
              <w:t>“(3</w:t>
            </w:r>
            <w:r>
              <w:rPr>
                <w:vertAlign w:val="superscript"/>
              </w:rPr>
              <w:t>1</w:t>
            </w:r>
            <w:r w:rsidR="003D12F8">
              <w:t xml:space="preserve">) Šā likuma noteikumi nav piemērojami, ja atsavināma operatīvās darbības nodrošināšanas pasākumu īstenošanai izmantojamā valsts manta, kuras patiesā piederība ir slēpta. Lēmumu par minētās mantas atsavināšanu pieņem operatīvās darbības subjekta vadītājs. Manta atsavināma par iespējami augstāku cenu. Operatīvās darbības subjekta vadītājs nodrošina pēc mantas atsavināšanas iegūto līdzekļu </w:t>
            </w:r>
            <w:r w:rsidR="003D12F8">
              <w:lastRenderedPageBreak/>
              <w:t>ieskaitīšanu valsts budžeta ieņēmumos.”.</w:t>
            </w:r>
          </w:p>
          <w:p w:rsidR="00C76CB8" w:rsidRDefault="00C76CB8" w:rsidP="003D12F8">
            <w:pPr>
              <w:spacing w:after="160" w:line="259" w:lineRule="auto"/>
              <w:ind w:left="10"/>
              <w:jc w:val="both"/>
            </w:pPr>
          </w:p>
          <w:p w:rsidR="00C76CB8" w:rsidRPr="00AF1348" w:rsidRDefault="00C76CB8" w:rsidP="003D12F8">
            <w:pPr>
              <w:spacing w:after="160" w:line="259" w:lineRule="auto"/>
              <w:ind w:left="10"/>
              <w:jc w:val="both"/>
            </w:pPr>
            <w:r>
              <w:t xml:space="preserve">Skatīt precizēto </w:t>
            </w:r>
            <w:r w:rsidR="002326FF">
              <w:t>likumprojekta sākotnējās ietekmes novērtējuma ziņojuma (</w:t>
            </w:r>
            <w:r>
              <w:t>anotācijas</w:t>
            </w:r>
            <w:r w:rsidR="002326FF">
              <w:t>)</w:t>
            </w:r>
            <w:r>
              <w:t xml:space="preserve"> I sadaļu.</w:t>
            </w:r>
          </w:p>
        </w:tc>
      </w:tr>
      <w:tr w:rsidR="008037BF" w:rsidRPr="00AF1348" w:rsidTr="00C07518">
        <w:trPr>
          <w:trHeight w:val="1565"/>
        </w:trPr>
        <w:tc>
          <w:tcPr>
            <w:tcW w:w="708" w:type="dxa"/>
            <w:tcBorders>
              <w:left w:val="single" w:sz="6" w:space="0" w:color="000000"/>
              <w:bottom w:val="single" w:sz="4" w:space="0" w:color="auto"/>
              <w:right w:val="single" w:sz="6" w:space="0" w:color="000000"/>
            </w:tcBorders>
          </w:tcPr>
          <w:p w:rsidR="008037BF" w:rsidRPr="00463C9F" w:rsidRDefault="0069024C" w:rsidP="0069024C">
            <w:pPr>
              <w:jc w:val="center"/>
            </w:pPr>
            <w:r>
              <w:lastRenderedPageBreak/>
              <w:t>2.</w:t>
            </w:r>
          </w:p>
        </w:tc>
        <w:tc>
          <w:tcPr>
            <w:tcW w:w="3086" w:type="dxa"/>
            <w:gridSpan w:val="2"/>
            <w:tcBorders>
              <w:left w:val="single" w:sz="6" w:space="0" w:color="000000"/>
              <w:bottom w:val="single" w:sz="4" w:space="0" w:color="auto"/>
              <w:right w:val="single" w:sz="6" w:space="0" w:color="000000"/>
            </w:tcBorders>
          </w:tcPr>
          <w:p w:rsidR="008037BF" w:rsidRPr="00AF1348" w:rsidRDefault="002326FF" w:rsidP="0069024C">
            <w:pPr>
              <w:tabs>
                <w:tab w:val="left" w:pos="27"/>
              </w:tabs>
              <w:jc w:val="both"/>
            </w:pPr>
            <w:r>
              <w:t>Likumprojekta sākotnējās ietekmes novērtējuma ziņojuma (a</w:t>
            </w:r>
            <w:r w:rsidR="00C76CB8">
              <w:t>notācijas</w:t>
            </w:r>
            <w:r>
              <w:t>)</w:t>
            </w:r>
            <w:r w:rsidR="00C76CB8">
              <w:t xml:space="preserve"> I sadaļas 2. punkts.</w:t>
            </w:r>
          </w:p>
        </w:tc>
        <w:tc>
          <w:tcPr>
            <w:tcW w:w="4394" w:type="dxa"/>
            <w:tcBorders>
              <w:left w:val="single" w:sz="6" w:space="0" w:color="000000"/>
              <w:bottom w:val="single" w:sz="4" w:space="0" w:color="auto"/>
              <w:right w:val="single" w:sz="6" w:space="0" w:color="000000"/>
            </w:tcBorders>
          </w:tcPr>
          <w:p w:rsidR="008037BF" w:rsidRPr="00E76765" w:rsidRDefault="00E76765" w:rsidP="00E76765">
            <w:pPr>
              <w:widowControl w:val="0"/>
              <w:tabs>
                <w:tab w:val="left" w:pos="9356"/>
              </w:tabs>
              <w:jc w:val="center"/>
              <w:rPr>
                <w:rFonts w:eastAsia="Calibri"/>
                <w:b/>
                <w:lang w:bidi="en-US"/>
              </w:rPr>
            </w:pPr>
            <w:r w:rsidRPr="00E76765">
              <w:rPr>
                <w:rFonts w:eastAsia="Calibri"/>
                <w:b/>
                <w:lang w:bidi="en-US"/>
              </w:rPr>
              <w:t>Finanšu ministrija</w:t>
            </w:r>
          </w:p>
          <w:p w:rsidR="00E76765" w:rsidRDefault="00E76765" w:rsidP="00E76765">
            <w:pPr>
              <w:widowControl w:val="0"/>
              <w:tabs>
                <w:tab w:val="left" w:pos="9356"/>
              </w:tabs>
              <w:jc w:val="both"/>
              <w:rPr>
                <w:rFonts w:eastAsia="Calibri"/>
                <w:lang w:bidi="en-US"/>
              </w:rPr>
            </w:pPr>
          </w:p>
          <w:p w:rsidR="00E76765" w:rsidRPr="00E76765" w:rsidRDefault="00E76765" w:rsidP="00E76765">
            <w:pPr>
              <w:widowControl w:val="0"/>
              <w:tabs>
                <w:tab w:val="left" w:pos="9356"/>
              </w:tabs>
              <w:jc w:val="both"/>
              <w:rPr>
                <w:rFonts w:eastAsia="Calibri"/>
                <w:lang w:bidi="en-US"/>
              </w:rPr>
            </w:pPr>
            <w:r w:rsidRPr="00E76765">
              <w:rPr>
                <w:rFonts w:eastAsia="Calibri"/>
                <w:lang w:bidi="en-US"/>
              </w:rPr>
              <w:t>Atbilstoši spēkā esošajai Publiskas personas mantas atsavināšanas likuma 2.panta 3.</w:t>
            </w:r>
            <w:r w:rsidRPr="00E76765">
              <w:rPr>
                <w:rFonts w:eastAsia="Calibri"/>
                <w:vertAlign w:val="superscript"/>
                <w:lang w:bidi="en-US"/>
              </w:rPr>
              <w:t>1</w:t>
            </w:r>
            <w:r w:rsidRPr="00E76765">
              <w:rPr>
                <w:rFonts w:eastAsia="Calibri"/>
                <w:lang w:bidi="en-US"/>
              </w:rPr>
              <w:t xml:space="preserve"> daļai šā likuma noteikumi nav piemērojami, ja atsavināma </w:t>
            </w:r>
            <w:r w:rsidRPr="00E76765">
              <w:rPr>
                <w:rFonts w:eastAsia="Calibri"/>
                <w:u w:val="single"/>
                <w:lang w:bidi="en-US"/>
              </w:rPr>
              <w:t>operatīvās darbības nodrošināšanas pasākumu īstenošanā izmantojamā valsts manta un tās atsavināšana ir saskaņota ar Ministru kabinetu</w:t>
            </w:r>
            <w:r w:rsidRPr="00E76765">
              <w:rPr>
                <w:rFonts w:eastAsia="Calibri"/>
                <w:lang w:bidi="en-US"/>
              </w:rPr>
              <w:t>. Operatīvās darbības iestādes vadītājs minēto mantu atsavina par iespējami augstāku cenu. Pēc mantas atsavināšanas iegūtos līdzekļus operatīvās darbības iestāde ieskaita valsts budžeta ieņēmumos.</w:t>
            </w:r>
          </w:p>
          <w:p w:rsidR="00E76765" w:rsidRPr="00E76765" w:rsidRDefault="00E76765" w:rsidP="00E76765">
            <w:pPr>
              <w:widowControl w:val="0"/>
              <w:tabs>
                <w:tab w:val="left" w:pos="9356"/>
              </w:tabs>
              <w:jc w:val="both"/>
              <w:rPr>
                <w:rFonts w:eastAsia="Calibri"/>
                <w:lang w:bidi="en-US"/>
              </w:rPr>
            </w:pPr>
            <w:r w:rsidRPr="00E76765">
              <w:rPr>
                <w:rFonts w:eastAsia="Calibri"/>
                <w:lang w:bidi="en-US"/>
              </w:rPr>
              <w:t xml:space="preserve">Atbilstoši likumprojektā ietvertajam grozījumam minētajā normā paredzēts noteikt, ka šā likuma noteikumi nav piemērojami, ja atsavināma operatīvās darbības nodrošināšanas pasākumu īstenošanā izmantojamā </w:t>
            </w:r>
            <w:r w:rsidRPr="00E76765">
              <w:rPr>
                <w:rFonts w:eastAsia="Calibri"/>
                <w:u w:val="single"/>
                <w:lang w:bidi="en-US"/>
              </w:rPr>
              <w:t xml:space="preserve">valsts manta, kuras patiesā piederība ir slēpta, un šādā gadījumā lēmumu par minētās mantas atsavināšanu pieņem operatīvās darbības subjekta vadītājs. </w:t>
            </w:r>
          </w:p>
          <w:p w:rsidR="00E76765" w:rsidRPr="00E76765" w:rsidRDefault="00E76765" w:rsidP="000F1893">
            <w:pPr>
              <w:widowControl w:val="0"/>
              <w:tabs>
                <w:tab w:val="left" w:pos="9356"/>
              </w:tabs>
              <w:jc w:val="both"/>
              <w:rPr>
                <w:rFonts w:eastAsia="Calibri"/>
                <w:lang w:bidi="en-US"/>
              </w:rPr>
            </w:pPr>
            <w:r w:rsidRPr="00E76765">
              <w:rPr>
                <w:rFonts w:eastAsia="Calibri"/>
                <w:lang w:bidi="en-US"/>
              </w:rPr>
              <w:t>Ņemot vērā, ka ar likumprojektu ir paredzēts mainīt atsavināšanas lēmuma pieņēmēju no Ministru kabineta uz operatīvās darbības subjekta vadītāju, lūdzam papildināt anotāciju ar pamatojumu šāda grozījuma nepieciešamībai, izvērtējot šāda grozījuma ietekmi, potenciālos riskus un ieguvumus.</w:t>
            </w:r>
          </w:p>
        </w:tc>
        <w:tc>
          <w:tcPr>
            <w:tcW w:w="3578" w:type="dxa"/>
            <w:gridSpan w:val="2"/>
            <w:tcBorders>
              <w:left w:val="single" w:sz="6" w:space="0" w:color="000000"/>
              <w:bottom w:val="single" w:sz="4" w:space="0" w:color="auto"/>
              <w:right w:val="single" w:sz="6" w:space="0" w:color="000000"/>
            </w:tcBorders>
          </w:tcPr>
          <w:p w:rsidR="008037BF" w:rsidRDefault="005C3D83" w:rsidP="005C3D83">
            <w:pPr>
              <w:pStyle w:val="naisc"/>
              <w:spacing w:before="0" w:after="0"/>
              <w:rPr>
                <w:b/>
              </w:rPr>
            </w:pPr>
            <w:r w:rsidRPr="005C3D83">
              <w:rPr>
                <w:b/>
              </w:rPr>
              <w:t>Ņemts vērā.</w:t>
            </w:r>
          </w:p>
          <w:p w:rsidR="005C3D83" w:rsidRPr="005C3D83" w:rsidRDefault="005C3D83" w:rsidP="005C3D83">
            <w:pPr>
              <w:pStyle w:val="naisc"/>
              <w:spacing w:before="0" w:after="0"/>
              <w:jc w:val="both"/>
            </w:pPr>
            <w:r w:rsidRPr="005C3D83">
              <w:t xml:space="preserve">Precizēts un papildināts likumprojekta sākotnējās ietekmes novērtējuma ziņojuma (anotācijas) I sadaļas 2. punktā ietvertais skaidrojums. </w:t>
            </w:r>
          </w:p>
        </w:tc>
        <w:tc>
          <w:tcPr>
            <w:tcW w:w="3226" w:type="dxa"/>
            <w:tcBorders>
              <w:top w:val="single" w:sz="4" w:space="0" w:color="auto"/>
              <w:left w:val="single" w:sz="4" w:space="0" w:color="auto"/>
              <w:bottom w:val="single" w:sz="4" w:space="0" w:color="auto"/>
            </w:tcBorders>
          </w:tcPr>
          <w:p w:rsidR="008037BF" w:rsidRPr="00AF1348" w:rsidRDefault="00C76CB8" w:rsidP="0003230B">
            <w:pPr>
              <w:tabs>
                <w:tab w:val="left" w:pos="27"/>
              </w:tabs>
              <w:jc w:val="both"/>
            </w:pPr>
            <w:r w:rsidRPr="00C76CB8">
              <w:t>Skat</w:t>
            </w:r>
            <w:r>
              <w:t>īt precizēto</w:t>
            </w:r>
            <w:r w:rsidR="002326FF">
              <w:t xml:space="preserve"> likumprojekta sākotnējās ietekmes novērtējuma ziņojuma  (</w:t>
            </w:r>
            <w:r>
              <w:t>anotācijas</w:t>
            </w:r>
            <w:r w:rsidR="002326FF">
              <w:t>)</w:t>
            </w:r>
            <w:r>
              <w:t xml:space="preserve"> I sadaļas 2. punktu</w:t>
            </w:r>
            <w:r w:rsidRPr="00C76CB8">
              <w:t>.</w:t>
            </w:r>
          </w:p>
        </w:tc>
      </w:tr>
      <w:tr w:rsidR="000F1893" w:rsidRPr="00AF1348" w:rsidTr="00C07518">
        <w:trPr>
          <w:trHeight w:val="1565"/>
        </w:trPr>
        <w:tc>
          <w:tcPr>
            <w:tcW w:w="708" w:type="dxa"/>
            <w:tcBorders>
              <w:left w:val="single" w:sz="6" w:space="0" w:color="000000"/>
              <w:bottom w:val="single" w:sz="4" w:space="0" w:color="auto"/>
              <w:right w:val="single" w:sz="6" w:space="0" w:color="000000"/>
            </w:tcBorders>
          </w:tcPr>
          <w:p w:rsidR="000F1893" w:rsidRDefault="000F1893" w:rsidP="0069024C">
            <w:pPr>
              <w:jc w:val="center"/>
            </w:pPr>
            <w:r>
              <w:lastRenderedPageBreak/>
              <w:t>3.</w:t>
            </w:r>
          </w:p>
        </w:tc>
        <w:tc>
          <w:tcPr>
            <w:tcW w:w="3086" w:type="dxa"/>
            <w:gridSpan w:val="2"/>
            <w:tcBorders>
              <w:left w:val="single" w:sz="6" w:space="0" w:color="000000"/>
              <w:bottom w:val="single" w:sz="4" w:space="0" w:color="auto"/>
              <w:right w:val="single" w:sz="6" w:space="0" w:color="000000"/>
            </w:tcBorders>
          </w:tcPr>
          <w:p w:rsidR="000F1893" w:rsidRDefault="000F1893" w:rsidP="0069024C">
            <w:pPr>
              <w:tabs>
                <w:tab w:val="left" w:pos="27"/>
              </w:tabs>
              <w:jc w:val="both"/>
            </w:pPr>
            <w:r w:rsidRPr="000F1893">
              <w:t>Likumprojekta sākotnējās ietekmes novērtējuma ziņojuma (anotācijas) I sadaļas 2. punkts.</w:t>
            </w:r>
          </w:p>
        </w:tc>
        <w:tc>
          <w:tcPr>
            <w:tcW w:w="4394" w:type="dxa"/>
            <w:tcBorders>
              <w:left w:val="single" w:sz="6" w:space="0" w:color="000000"/>
              <w:bottom w:val="single" w:sz="4" w:space="0" w:color="auto"/>
              <w:right w:val="single" w:sz="6" w:space="0" w:color="000000"/>
            </w:tcBorders>
          </w:tcPr>
          <w:p w:rsidR="000F1893" w:rsidRPr="000F1893" w:rsidRDefault="000F1893" w:rsidP="000F1893">
            <w:pPr>
              <w:widowControl w:val="0"/>
              <w:tabs>
                <w:tab w:val="left" w:pos="9356"/>
              </w:tabs>
              <w:jc w:val="center"/>
              <w:rPr>
                <w:rFonts w:eastAsia="Calibri"/>
                <w:b/>
                <w:lang w:bidi="en-US"/>
              </w:rPr>
            </w:pPr>
            <w:r w:rsidRPr="000F1893">
              <w:rPr>
                <w:rFonts w:eastAsia="Calibri"/>
                <w:b/>
                <w:lang w:bidi="en-US"/>
              </w:rPr>
              <w:t>Finanšu ministrija (2022. gada 6. aprīļa atzinums)</w:t>
            </w:r>
          </w:p>
          <w:p w:rsidR="000F1893" w:rsidRPr="000F1893" w:rsidRDefault="000F1893" w:rsidP="000F1893">
            <w:pPr>
              <w:widowControl w:val="0"/>
              <w:tabs>
                <w:tab w:val="left" w:pos="9356"/>
              </w:tabs>
              <w:jc w:val="both"/>
              <w:rPr>
                <w:rFonts w:eastAsia="Calibri"/>
                <w:lang w:bidi="en-US"/>
              </w:rPr>
            </w:pPr>
          </w:p>
          <w:p w:rsidR="000F1893" w:rsidRPr="000F1893" w:rsidRDefault="000F1893" w:rsidP="000F1893">
            <w:pPr>
              <w:widowControl w:val="0"/>
              <w:tabs>
                <w:tab w:val="left" w:pos="9356"/>
              </w:tabs>
              <w:jc w:val="both"/>
              <w:rPr>
                <w:rFonts w:eastAsia="Calibri"/>
                <w:lang w:bidi="en-US"/>
              </w:rPr>
            </w:pPr>
            <w:r w:rsidRPr="000F1893">
              <w:rPr>
                <w:rFonts w:eastAsia="Calibri"/>
                <w:lang w:bidi="en-US"/>
              </w:rPr>
              <w:t xml:space="preserve">Finanšu ministrija atbilstoši kompetencei ir izskatījusi </w:t>
            </w:r>
            <w:proofErr w:type="spellStart"/>
            <w:r w:rsidRPr="000F1893">
              <w:rPr>
                <w:rFonts w:eastAsia="Calibri"/>
                <w:lang w:bidi="en-US"/>
              </w:rPr>
              <w:t>Iekšlietu</w:t>
            </w:r>
            <w:proofErr w:type="spellEnd"/>
            <w:r w:rsidRPr="000F1893">
              <w:rPr>
                <w:rFonts w:eastAsia="Calibri"/>
                <w:lang w:bidi="en-US"/>
              </w:rPr>
              <w:t xml:space="preserve"> ministrijas precizēto likumprojektu “Grozījums Publiskas personas mantas atsavināšanas likumā” (VSS-752), tā sākotnējās ietekmes novērtējuma ziņojumu (anotāciju), izziņu par atzinumos sniegtajiem iebildumiem un uztur iepriekš izteikto iebildumu. Atkārtoti lūdzam papildināt anotāciju ar pamatojumu šāda grozījuma nepieciešamībai, izvērtējot un skaidrojot šāda grozījuma ietekmi, potenciālos riskus un ieguvumus, jo šāda izņēmuma noteikšanai būtu jābūt argumentētai.</w:t>
            </w:r>
          </w:p>
          <w:p w:rsidR="000F1893" w:rsidRPr="000F1893" w:rsidRDefault="000F1893" w:rsidP="000F1893">
            <w:pPr>
              <w:widowControl w:val="0"/>
              <w:tabs>
                <w:tab w:val="left" w:pos="9356"/>
              </w:tabs>
              <w:jc w:val="both"/>
              <w:rPr>
                <w:rFonts w:eastAsia="Calibri"/>
                <w:lang w:bidi="en-US"/>
              </w:rPr>
            </w:pPr>
          </w:p>
          <w:p w:rsidR="000F1893" w:rsidRPr="000F1893" w:rsidRDefault="000F1893" w:rsidP="000F1893">
            <w:pPr>
              <w:widowControl w:val="0"/>
              <w:tabs>
                <w:tab w:val="left" w:pos="9356"/>
              </w:tabs>
              <w:jc w:val="both"/>
              <w:rPr>
                <w:rFonts w:eastAsia="Calibri"/>
                <w:lang w:bidi="en-US"/>
              </w:rPr>
            </w:pPr>
            <w:r w:rsidRPr="000F1893">
              <w:rPr>
                <w:rFonts w:eastAsia="Calibri"/>
                <w:lang w:bidi="en-US"/>
              </w:rPr>
              <w:t>Vienlaikus vēršam uzmanību, ka veidojas pretruna starp anotācijas I sadaļas 2.punktā (norādīts, ka ir administratīvais slogs saistībā ar nepieciešamā dokumentu kopuma sagatavošanu) un anotācijas II sadaļas 2.punktā (norādīts, ka likumprojekts neietekmē administratīvo slogu) norādīto.</w:t>
            </w:r>
          </w:p>
        </w:tc>
        <w:tc>
          <w:tcPr>
            <w:tcW w:w="3578" w:type="dxa"/>
            <w:gridSpan w:val="2"/>
            <w:tcBorders>
              <w:left w:val="single" w:sz="6" w:space="0" w:color="000000"/>
              <w:bottom w:val="single" w:sz="4" w:space="0" w:color="auto"/>
              <w:right w:val="single" w:sz="6" w:space="0" w:color="000000"/>
            </w:tcBorders>
          </w:tcPr>
          <w:p w:rsidR="000F1893" w:rsidRPr="000F1893" w:rsidRDefault="000F1893" w:rsidP="000F1893">
            <w:pPr>
              <w:pStyle w:val="naisc"/>
              <w:rPr>
                <w:b/>
              </w:rPr>
            </w:pPr>
            <w:r w:rsidRPr="000F1893">
              <w:rPr>
                <w:b/>
              </w:rPr>
              <w:t>Ņemts vērā.</w:t>
            </w:r>
          </w:p>
          <w:p w:rsidR="000F1893" w:rsidRPr="000F1893" w:rsidRDefault="000F1893" w:rsidP="000F1893">
            <w:pPr>
              <w:pStyle w:val="naisc"/>
              <w:spacing w:before="0" w:after="0"/>
              <w:jc w:val="both"/>
            </w:pPr>
            <w:r w:rsidRPr="000F1893">
              <w:t>Precizēts un papildināts likumprojekta sākotnējās ietekmes novērtējuma ziņojuma (anotācijas) I sadaļas 2. punktā ietvertais skaidrojums.</w:t>
            </w:r>
          </w:p>
        </w:tc>
        <w:tc>
          <w:tcPr>
            <w:tcW w:w="3226" w:type="dxa"/>
            <w:tcBorders>
              <w:top w:val="single" w:sz="4" w:space="0" w:color="auto"/>
              <w:left w:val="single" w:sz="4" w:space="0" w:color="auto"/>
              <w:bottom w:val="single" w:sz="4" w:space="0" w:color="auto"/>
            </w:tcBorders>
          </w:tcPr>
          <w:p w:rsidR="000F1893" w:rsidRPr="00C76CB8" w:rsidRDefault="000F1893" w:rsidP="0003230B">
            <w:pPr>
              <w:tabs>
                <w:tab w:val="left" w:pos="27"/>
              </w:tabs>
              <w:jc w:val="both"/>
            </w:pPr>
            <w:r w:rsidRPr="000F1893">
              <w:t>Skatīt precizēto likumprojekta sākotnējās ietekmes novērtējuma ziņojuma  (anotācijas) I sadaļas 2. punktu.</w:t>
            </w:r>
          </w:p>
        </w:tc>
      </w:tr>
      <w:tr w:rsidR="001126AE" w:rsidRPr="00AF1348" w:rsidTr="00E33F58">
        <w:tblPrEx>
          <w:tblBorders>
            <w:top w:val="none" w:sz="0" w:space="0" w:color="auto"/>
            <w:left w:val="none" w:sz="0" w:space="0" w:color="auto"/>
            <w:bottom w:val="none" w:sz="0" w:space="0" w:color="auto"/>
            <w:right w:val="none" w:sz="0" w:space="0" w:color="auto"/>
          </w:tblBorders>
        </w:tblPrEx>
        <w:trPr>
          <w:gridAfter w:val="2"/>
          <w:wAfter w:w="5705" w:type="dxa"/>
        </w:trPr>
        <w:tc>
          <w:tcPr>
            <w:tcW w:w="3108" w:type="dxa"/>
            <w:gridSpan w:val="2"/>
          </w:tcPr>
          <w:p w:rsidR="001126AE" w:rsidRPr="00AF1348" w:rsidRDefault="001126AE" w:rsidP="001126AE">
            <w:pPr>
              <w:pStyle w:val="naiskr"/>
              <w:spacing w:before="0" w:after="0"/>
            </w:pPr>
          </w:p>
          <w:p w:rsidR="000F1893" w:rsidRDefault="000F1893" w:rsidP="001126AE">
            <w:pPr>
              <w:pStyle w:val="naiskr"/>
              <w:spacing w:before="0" w:after="0"/>
            </w:pPr>
          </w:p>
          <w:p w:rsidR="001126AE" w:rsidRPr="00AF1348" w:rsidRDefault="001126AE" w:rsidP="001126AE">
            <w:pPr>
              <w:pStyle w:val="naiskr"/>
              <w:spacing w:before="0" w:after="0"/>
            </w:pPr>
            <w:r w:rsidRPr="00AF1348">
              <w:t>Atbildīgā amatpersona</w:t>
            </w:r>
          </w:p>
        </w:tc>
        <w:tc>
          <w:tcPr>
            <w:tcW w:w="6179" w:type="dxa"/>
            <w:gridSpan w:val="3"/>
          </w:tcPr>
          <w:p w:rsidR="001126AE" w:rsidRPr="00AF1348" w:rsidRDefault="001126AE" w:rsidP="001126AE">
            <w:pPr>
              <w:pStyle w:val="naiskr"/>
              <w:spacing w:before="0" w:after="0"/>
              <w:ind w:firstLine="720"/>
            </w:pPr>
            <w:r w:rsidRPr="00AF1348">
              <w:t>  </w:t>
            </w:r>
          </w:p>
        </w:tc>
      </w:tr>
      <w:tr w:rsidR="001126AE" w:rsidRPr="00AF1348" w:rsidTr="00E33F58">
        <w:tblPrEx>
          <w:tblBorders>
            <w:top w:val="none" w:sz="0" w:space="0" w:color="auto"/>
            <w:left w:val="none" w:sz="0" w:space="0" w:color="auto"/>
            <w:bottom w:val="none" w:sz="0" w:space="0" w:color="auto"/>
            <w:right w:val="none" w:sz="0" w:space="0" w:color="auto"/>
          </w:tblBorders>
        </w:tblPrEx>
        <w:trPr>
          <w:gridAfter w:val="2"/>
          <w:wAfter w:w="5705" w:type="dxa"/>
        </w:trPr>
        <w:tc>
          <w:tcPr>
            <w:tcW w:w="3108" w:type="dxa"/>
            <w:gridSpan w:val="2"/>
          </w:tcPr>
          <w:p w:rsidR="001126AE" w:rsidRPr="00AF1348" w:rsidRDefault="001126AE" w:rsidP="001126AE">
            <w:pPr>
              <w:pStyle w:val="naiskr"/>
              <w:spacing w:before="0" w:after="0"/>
              <w:ind w:firstLine="720"/>
            </w:pPr>
          </w:p>
        </w:tc>
        <w:tc>
          <w:tcPr>
            <w:tcW w:w="6179" w:type="dxa"/>
            <w:gridSpan w:val="3"/>
            <w:tcBorders>
              <w:top w:val="single" w:sz="6" w:space="0" w:color="000000"/>
            </w:tcBorders>
          </w:tcPr>
          <w:p w:rsidR="001126AE" w:rsidRPr="00AF1348" w:rsidRDefault="001126AE" w:rsidP="001126AE">
            <w:pPr>
              <w:pStyle w:val="naisc"/>
              <w:spacing w:before="0" w:after="0"/>
              <w:ind w:firstLine="720"/>
            </w:pPr>
            <w:r w:rsidRPr="00AF1348">
              <w:t>(paraksts)*</w:t>
            </w:r>
          </w:p>
        </w:tc>
      </w:tr>
    </w:tbl>
    <w:p w:rsidR="00CD0D26" w:rsidRPr="00AF1348" w:rsidRDefault="00CD0D26" w:rsidP="00CD0D26">
      <w:pPr>
        <w:pStyle w:val="naisf"/>
        <w:spacing w:before="0" w:after="0"/>
        <w:ind w:firstLine="720"/>
      </w:pPr>
    </w:p>
    <w:p w:rsidR="00CD0D26" w:rsidRPr="00AF1348" w:rsidRDefault="00CD0D26" w:rsidP="00CD0D26">
      <w:pPr>
        <w:pStyle w:val="naisf"/>
        <w:spacing w:before="0" w:after="0"/>
        <w:ind w:firstLine="720"/>
      </w:pPr>
      <w:r w:rsidRPr="00AF1348">
        <w:t>Piezīme. * Dokumenta rekvizītu "paraksts" neaizpilda, ja elektroniskais dokuments ir sagatavots atbilstoši normatīvajiem aktiem par elektronisko dokumentu noformēšanu.</w:t>
      </w:r>
    </w:p>
    <w:p w:rsidR="005702ED" w:rsidRPr="00AF1348" w:rsidRDefault="005702ED" w:rsidP="00240698">
      <w:pPr>
        <w:pStyle w:val="naisf"/>
        <w:spacing w:before="0" w:after="0"/>
        <w:ind w:firstLine="0"/>
      </w:pPr>
    </w:p>
    <w:p w:rsidR="005702ED" w:rsidRPr="00AF1348" w:rsidRDefault="005702ED" w:rsidP="00CD0D26">
      <w:pPr>
        <w:pStyle w:val="naisf"/>
        <w:spacing w:before="0" w:after="0"/>
        <w:ind w:firstLine="720"/>
      </w:pPr>
    </w:p>
    <w:tbl>
      <w:tblPr>
        <w:tblW w:w="0" w:type="auto"/>
        <w:tblLook w:val="00A0" w:firstRow="1" w:lastRow="0" w:firstColumn="1" w:lastColumn="0" w:noHBand="0" w:noVBand="0"/>
      </w:tblPr>
      <w:tblGrid>
        <w:gridCol w:w="8268"/>
      </w:tblGrid>
      <w:tr w:rsidR="00CD0D26" w:rsidRPr="00AF1348" w:rsidTr="00563E0F">
        <w:tc>
          <w:tcPr>
            <w:tcW w:w="8268" w:type="dxa"/>
            <w:tcBorders>
              <w:top w:val="single" w:sz="4" w:space="0" w:color="000000"/>
            </w:tcBorders>
          </w:tcPr>
          <w:p w:rsidR="00CD0D26" w:rsidRPr="00AF1348" w:rsidRDefault="00CD0D26" w:rsidP="00563E0F">
            <w:pPr>
              <w:jc w:val="center"/>
            </w:pPr>
            <w:r w:rsidRPr="00AF1348">
              <w:lastRenderedPageBreak/>
              <w:t>(par projektu atbildīgās amatpersonas vārds un uzvārds)</w:t>
            </w:r>
          </w:p>
        </w:tc>
      </w:tr>
      <w:tr w:rsidR="00CD0D26" w:rsidRPr="00AF1348" w:rsidTr="00563E0F">
        <w:tc>
          <w:tcPr>
            <w:tcW w:w="8268" w:type="dxa"/>
            <w:tcBorders>
              <w:bottom w:val="single" w:sz="4" w:space="0" w:color="000000"/>
            </w:tcBorders>
          </w:tcPr>
          <w:p w:rsidR="00CD0D26" w:rsidRPr="00AF1348" w:rsidRDefault="00CD0D26" w:rsidP="00563E0F"/>
        </w:tc>
      </w:tr>
      <w:tr w:rsidR="00CD0D26" w:rsidRPr="00AF1348" w:rsidTr="00563E0F">
        <w:tc>
          <w:tcPr>
            <w:tcW w:w="8268" w:type="dxa"/>
            <w:tcBorders>
              <w:top w:val="single" w:sz="4" w:space="0" w:color="000000"/>
            </w:tcBorders>
          </w:tcPr>
          <w:p w:rsidR="00CD0D26" w:rsidRPr="00AF1348" w:rsidRDefault="00CD0D26" w:rsidP="00563E0F">
            <w:pPr>
              <w:jc w:val="center"/>
            </w:pPr>
            <w:r w:rsidRPr="00AF1348">
              <w:t>(amats)</w:t>
            </w:r>
          </w:p>
        </w:tc>
      </w:tr>
      <w:tr w:rsidR="00CD0D26" w:rsidRPr="00AF1348" w:rsidTr="00563E0F">
        <w:tc>
          <w:tcPr>
            <w:tcW w:w="8268" w:type="dxa"/>
            <w:tcBorders>
              <w:bottom w:val="single" w:sz="4" w:space="0" w:color="000000"/>
            </w:tcBorders>
          </w:tcPr>
          <w:p w:rsidR="00CD0D26" w:rsidRPr="00AF1348" w:rsidRDefault="00CD0D26" w:rsidP="00563E0F"/>
        </w:tc>
      </w:tr>
      <w:tr w:rsidR="00CD0D26" w:rsidRPr="00AF1348" w:rsidTr="00563E0F">
        <w:tc>
          <w:tcPr>
            <w:tcW w:w="8268" w:type="dxa"/>
            <w:tcBorders>
              <w:top w:val="single" w:sz="4" w:space="0" w:color="000000"/>
            </w:tcBorders>
          </w:tcPr>
          <w:p w:rsidR="00CD0D26" w:rsidRPr="00AF1348" w:rsidRDefault="00CD0D26" w:rsidP="00563E0F">
            <w:pPr>
              <w:jc w:val="center"/>
            </w:pPr>
            <w:r w:rsidRPr="00AF1348">
              <w:t>(tālruņa un faksa numurs)</w:t>
            </w:r>
          </w:p>
        </w:tc>
      </w:tr>
      <w:tr w:rsidR="00CD0D26" w:rsidRPr="00AF1348" w:rsidTr="00563E0F">
        <w:tc>
          <w:tcPr>
            <w:tcW w:w="8268" w:type="dxa"/>
            <w:tcBorders>
              <w:bottom w:val="single" w:sz="4" w:space="0" w:color="000000"/>
            </w:tcBorders>
          </w:tcPr>
          <w:p w:rsidR="00CD0D26" w:rsidRPr="00AF1348" w:rsidRDefault="00CD0D26" w:rsidP="00563E0F"/>
        </w:tc>
      </w:tr>
      <w:tr w:rsidR="00CD0D26" w:rsidRPr="00AF1348" w:rsidTr="00563E0F">
        <w:tc>
          <w:tcPr>
            <w:tcW w:w="8268" w:type="dxa"/>
            <w:tcBorders>
              <w:top w:val="single" w:sz="4" w:space="0" w:color="000000"/>
            </w:tcBorders>
          </w:tcPr>
          <w:p w:rsidR="00CD0D26" w:rsidRPr="00AF1348" w:rsidRDefault="00CD0D26" w:rsidP="00563E0F">
            <w:pPr>
              <w:jc w:val="center"/>
            </w:pPr>
            <w:r w:rsidRPr="00AF1348">
              <w:t>(e-pasta adrese)</w:t>
            </w:r>
          </w:p>
        </w:tc>
      </w:tr>
    </w:tbl>
    <w:p w:rsidR="00F25916" w:rsidRDefault="00F25916" w:rsidP="00357868">
      <w:pPr>
        <w:rPr>
          <w:sz w:val="16"/>
          <w:szCs w:val="16"/>
        </w:rPr>
      </w:pPr>
    </w:p>
    <w:p w:rsidR="00F25916" w:rsidRDefault="00F25916" w:rsidP="00357868">
      <w:pPr>
        <w:rPr>
          <w:sz w:val="16"/>
          <w:szCs w:val="16"/>
        </w:rPr>
      </w:pPr>
    </w:p>
    <w:p w:rsidR="00F25916" w:rsidRDefault="00F25916" w:rsidP="00357868">
      <w:pPr>
        <w:rPr>
          <w:sz w:val="16"/>
          <w:szCs w:val="16"/>
        </w:rPr>
      </w:pPr>
    </w:p>
    <w:p w:rsidR="00F25916" w:rsidRDefault="00F25916" w:rsidP="00357868">
      <w:pPr>
        <w:rPr>
          <w:sz w:val="16"/>
          <w:szCs w:val="16"/>
        </w:rPr>
      </w:pPr>
    </w:p>
    <w:p w:rsidR="00EC0398" w:rsidRDefault="00EC0398" w:rsidP="00357868">
      <w:pPr>
        <w:rPr>
          <w:sz w:val="16"/>
          <w:szCs w:val="16"/>
        </w:rPr>
      </w:pPr>
    </w:p>
    <w:p w:rsidR="00FE22FF" w:rsidRDefault="00FE22FF" w:rsidP="00357868">
      <w:pPr>
        <w:rPr>
          <w:sz w:val="16"/>
          <w:szCs w:val="16"/>
        </w:rPr>
      </w:pPr>
    </w:p>
    <w:p w:rsidR="00FE22FF" w:rsidRDefault="00FE22FF" w:rsidP="00357868">
      <w:pPr>
        <w:rPr>
          <w:sz w:val="16"/>
          <w:szCs w:val="16"/>
        </w:rPr>
      </w:pPr>
    </w:p>
    <w:p w:rsidR="00FE22FF" w:rsidRDefault="00FE22FF" w:rsidP="00357868">
      <w:pPr>
        <w:rPr>
          <w:sz w:val="16"/>
          <w:szCs w:val="16"/>
        </w:rPr>
      </w:pPr>
    </w:p>
    <w:p w:rsidR="00FE22FF" w:rsidRDefault="00FE22FF" w:rsidP="00357868">
      <w:pPr>
        <w:rPr>
          <w:sz w:val="16"/>
          <w:szCs w:val="16"/>
        </w:rPr>
      </w:pPr>
    </w:p>
    <w:p w:rsidR="00FE22FF" w:rsidRDefault="00FE22FF" w:rsidP="00357868">
      <w:pPr>
        <w:rPr>
          <w:sz w:val="16"/>
          <w:szCs w:val="16"/>
        </w:rPr>
      </w:pPr>
    </w:p>
    <w:p w:rsidR="00FE22FF" w:rsidRDefault="00FE22FF" w:rsidP="00357868">
      <w:pPr>
        <w:rPr>
          <w:sz w:val="16"/>
          <w:szCs w:val="16"/>
        </w:rPr>
      </w:pPr>
    </w:p>
    <w:p w:rsidR="00FE22FF" w:rsidRDefault="00FE22FF" w:rsidP="00357868">
      <w:pPr>
        <w:rPr>
          <w:sz w:val="16"/>
          <w:szCs w:val="16"/>
        </w:rPr>
      </w:pPr>
    </w:p>
    <w:p w:rsidR="00FE22FF" w:rsidRDefault="00FE22FF" w:rsidP="00357868">
      <w:pPr>
        <w:rPr>
          <w:sz w:val="16"/>
          <w:szCs w:val="16"/>
        </w:rPr>
      </w:pPr>
    </w:p>
    <w:p w:rsidR="00FE22FF" w:rsidRDefault="00FE22FF" w:rsidP="00357868">
      <w:pPr>
        <w:rPr>
          <w:sz w:val="16"/>
          <w:szCs w:val="16"/>
        </w:rPr>
      </w:pPr>
    </w:p>
    <w:p w:rsidR="00FE22FF" w:rsidRDefault="00FE22FF" w:rsidP="00357868">
      <w:pPr>
        <w:rPr>
          <w:sz w:val="16"/>
          <w:szCs w:val="16"/>
        </w:rPr>
      </w:pPr>
    </w:p>
    <w:p w:rsidR="00FE22FF" w:rsidRDefault="00FE22FF" w:rsidP="00357868">
      <w:pPr>
        <w:rPr>
          <w:sz w:val="16"/>
          <w:szCs w:val="16"/>
        </w:rPr>
      </w:pPr>
    </w:p>
    <w:p w:rsidR="00FE22FF" w:rsidRDefault="00FE22FF" w:rsidP="00357868">
      <w:pPr>
        <w:rPr>
          <w:sz w:val="16"/>
          <w:szCs w:val="16"/>
        </w:rPr>
      </w:pPr>
    </w:p>
    <w:p w:rsidR="00FE22FF" w:rsidRDefault="00FE22FF" w:rsidP="00357868">
      <w:pPr>
        <w:rPr>
          <w:sz w:val="16"/>
          <w:szCs w:val="16"/>
        </w:rPr>
      </w:pPr>
    </w:p>
    <w:p w:rsidR="00FE22FF" w:rsidRDefault="00FE22FF" w:rsidP="00357868">
      <w:pPr>
        <w:rPr>
          <w:sz w:val="16"/>
          <w:szCs w:val="16"/>
        </w:rPr>
      </w:pPr>
    </w:p>
    <w:p w:rsidR="00FE22FF" w:rsidRDefault="00FE22FF" w:rsidP="00357868">
      <w:pPr>
        <w:rPr>
          <w:sz w:val="16"/>
          <w:szCs w:val="16"/>
        </w:rPr>
      </w:pPr>
    </w:p>
    <w:p w:rsidR="00FE22FF" w:rsidRDefault="00FE22FF" w:rsidP="00357868">
      <w:pPr>
        <w:rPr>
          <w:sz w:val="16"/>
          <w:szCs w:val="16"/>
        </w:rPr>
      </w:pPr>
    </w:p>
    <w:p w:rsidR="00FE22FF" w:rsidRDefault="00FE22FF" w:rsidP="00357868">
      <w:pPr>
        <w:rPr>
          <w:sz w:val="16"/>
          <w:szCs w:val="16"/>
        </w:rPr>
      </w:pPr>
    </w:p>
    <w:p w:rsidR="00357868" w:rsidRPr="00AF1348" w:rsidRDefault="000F1893" w:rsidP="00357868">
      <w:pPr>
        <w:rPr>
          <w:sz w:val="16"/>
          <w:szCs w:val="16"/>
        </w:rPr>
      </w:pPr>
      <w:r>
        <w:rPr>
          <w:sz w:val="16"/>
          <w:szCs w:val="16"/>
        </w:rPr>
        <w:t>03.06</w:t>
      </w:r>
      <w:r w:rsidR="00FE22FF">
        <w:rPr>
          <w:sz w:val="16"/>
          <w:szCs w:val="16"/>
        </w:rPr>
        <w:t>.2022</w:t>
      </w:r>
      <w:r w:rsidR="003E78B5">
        <w:rPr>
          <w:sz w:val="16"/>
          <w:szCs w:val="16"/>
        </w:rPr>
        <w:t>. 09</w:t>
      </w:r>
      <w:r>
        <w:rPr>
          <w:sz w:val="16"/>
          <w:szCs w:val="16"/>
        </w:rPr>
        <w:t>:19</w:t>
      </w:r>
    </w:p>
    <w:p w:rsidR="00357868" w:rsidRPr="00AF1348" w:rsidRDefault="00F05CB4" w:rsidP="00357868">
      <w:pPr>
        <w:rPr>
          <w:sz w:val="16"/>
          <w:szCs w:val="16"/>
        </w:rPr>
      </w:pPr>
      <w:r>
        <w:rPr>
          <w:sz w:val="16"/>
          <w:szCs w:val="16"/>
        </w:rPr>
        <w:t>916</w:t>
      </w:r>
      <w:bookmarkStart w:id="0" w:name="_GoBack"/>
      <w:bookmarkEnd w:id="0"/>
    </w:p>
    <w:p w:rsidR="00357868" w:rsidRPr="00AF1348" w:rsidRDefault="003E78B5" w:rsidP="00357868">
      <w:pPr>
        <w:rPr>
          <w:sz w:val="16"/>
          <w:szCs w:val="16"/>
        </w:rPr>
      </w:pPr>
      <w:proofErr w:type="spellStart"/>
      <w:r>
        <w:rPr>
          <w:sz w:val="16"/>
          <w:szCs w:val="16"/>
        </w:rPr>
        <w:t>I.Miķelsone</w:t>
      </w:r>
      <w:proofErr w:type="spellEnd"/>
    </w:p>
    <w:p w:rsidR="00AF1348" w:rsidRPr="00AF1348" w:rsidRDefault="003E78B5">
      <w:pPr>
        <w:rPr>
          <w:sz w:val="16"/>
          <w:szCs w:val="16"/>
        </w:rPr>
      </w:pPr>
      <w:r>
        <w:rPr>
          <w:sz w:val="16"/>
          <w:szCs w:val="16"/>
        </w:rPr>
        <w:t>67219417, ieva.mikelsone</w:t>
      </w:r>
      <w:r w:rsidR="00357868" w:rsidRPr="00AF1348">
        <w:rPr>
          <w:sz w:val="16"/>
          <w:szCs w:val="16"/>
        </w:rPr>
        <w:t>@iem.gov.lv</w:t>
      </w:r>
    </w:p>
    <w:sectPr w:rsidR="00AF1348" w:rsidRPr="00AF1348" w:rsidSect="004944FA">
      <w:headerReference w:type="default" r:id="rId8"/>
      <w:pgSz w:w="16838" w:h="11906" w:orient="landscape"/>
      <w:pgMar w:top="1134" w:right="1440" w:bottom="851"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50F5" w:rsidRDefault="000C50F5" w:rsidP="00E262B5">
      <w:r>
        <w:separator/>
      </w:r>
    </w:p>
  </w:endnote>
  <w:endnote w:type="continuationSeparator" w:id="0">
    <w:p w:rsidR="000C50F5" w:rsidRDefault="000C50F5" w:rsidP="00E26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50F5" w:rsidRDefault="000C50F5" w:rsidP="00E262B5">
      <w:r>
        <w:separator/>
      </w:r>
    </w:p>
  </w:footnote>
  <w:footnote w:type="continuationSeparator" w:id="0">
    <w:p w:rsidR="000C50F5" w:rsidRDefault="000C50F5" w:rsidP="00E262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3162496"/>
      <w:docPartObj>
        <w:docPartGallery w:val="Page Numbers (Top of Page)"/>
        <w:docPartUnique/>
      </w:docPartObj>
    </w:sdtPr>
    <w:sdtEndPr>
      <w:rPr>
        <w:noProof/>
      </w:rPr>
    </w:sdtEndPr>
    <w:sdtContent>
      <w:p w:rsidR="000C50F5" w:rsidRDefault="000C50F5">
        <w:pPr>
          <w:pStyle w:val="Header"/>
          <w:jc w:val="center"/>
        </w:pPr>
        <w:r>
          <w:fldChar w:fldCharType="begin"/>
        </w:r>
        <w:r>
          <w:instrText xml:space="preserve"> PAGE   \* MERGEFORMAT </w:instrText>
        </w:r>
        <w:r>
          <w:fldChar w:fldCharType="separate"/>
        </w:r>
        <w:r w:rsidR="00F05CB4">
          <w:rPr>
            <w:noProof/>
          </w:rPr>
          <w:t>6</w:t>
        </w:r>
        <w:r>
          <w:rPr>
            <w:noProof/>
          </w:rPr>
          <w:fldChar w:fldCharType="end"/>
        </w:r>
      </w:p>
    </w:sdtContent>
  </w:sdt>
  <w:p w:rsidR="000C50F5" w:rsidRDefault="000C50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11EB2"/>
    <w:multiLevelType w:val="hybridMultilevel"/>
    <w:tmpl w:val="894805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7132193"/>
    <w:multiLevelType w:val="hybridMultilevel"/>
    <w:tmpl w:val="99828F7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AE47633"/>
    <w:multiLevelType w:val="hybridMultilevel"/>
    <w:tmpl w:val="0F62A82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E575CFB"/>
    <w:multiLevelType w:val="multilevel"/>
    <w:tmpl w:val="BDB8B752"/>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 w15:restartNumberingAfterBreak="0">
    <w:nsid w:val="14B069B7"/>
    <w:multiLevelType w:val="hybridMultilevel"/>
    <w:tmpl w:val="D7C2B61E"/>
    <w:lvl w:ilvl="0" w:tplc="0426000F">
      <w:start w:val="1"/>
      <w:numFmt w:val="decimal"/>
      <w:lvlText w:val="%1."/>
      <w:lvlJc w:val="left"/>
      <w:pPr>
        <w:ind w:left="786"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6EC057E"/>
    <w:multiLevelType w:val="multilevel"/>
    <w:tmpl w:val="CC64AA58"/>
    <w:lvl w:ilvl="0">
      <w:start w:val="4"/>
      <w:numFmt w:val="decimal"/>
      <w:lvlText w:val="%1."/>
      <w:lvlJc w:val="left"/>
      <w:pPr>
        <w:ind w:left="360" w:hanging="360"/>
      </w:pPr>
      <w:rPr>
        <w:rFonts w:hint="default"/>
      </w:rPr>
    </w:lvl>
    <w:lvl w:ilvl="1">
      <w:start w:val="1"/>
      <w:numFmt w:val="decimal"/>
      <w:lvlText w:val="%1.%2."/>
      <w:lvlJc w:val="left"/>
      <w:pPr>
        <w:ind w:left="387" w:hanging="360"/>
      </w:pPr>
      <w:rPr>
        <w:rFonts w:hint="default"/>
      </w:rPr>
    </w:lvl>
    <w:lvl w:ilvl="2">
      <w:start w:val="1"/>
      <w:numFmt w:val="decimal"/>
      <w:lvlText w:val="%1.%2.%3."/>
      <w:lvlJc w:val="left"/>
      <w:pPr>
        <w:ind w:left="774" w:hanging="720"/>
      </w:pPr>
      <w:rPr>
        <w:rFonts w:hint="default"/>
      </w:rPr>
    </w:lvl>
    <w:lvl w:ilvl="3">
      <w:start w:val="1"/>
      <w:numFmt w:val="decimal"/>
      <w:lvlText w:val="%1.%2.%3.%4."/>
      <w:lvlJc w:val="left"/>
      <w:pPr>
        <w:ind w:left="80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215" w:hanging="1080"/>
      </w:pPr>
      <w:rPr>
        <w:rFonts w:hint="default"/>
      </w:rPr>
    </w:lvl>
    <w:lvl w:ilvl="6">
      <w:start w:val="1"/>
      <w:numFmt w:val="decimal"/>
      <w:lvlText w:val="%1.%2.%3.%4.%5.%6.%7."/>
      <w:lvlJc w:val="left"/>
      <w:pPr>
        <w:ind w:left="1602" w:hanging="1440"/>
      </w:pPr>
      <w:rPr>
        <w:rFonts w:hint="default"/>
      </w:rPr>
    </w:lvl>
    <w:lvl w:ilvl="7">
      <w:start w:val="1"/>
      <w:numFmt w:val="decimal"/>
      <w:lvlText w:val="%1.%2.%3.%4.%5.%6.%7.%8."/>
      <w:lvlJc w:val="left"/>
      <w:pPr>
        <w:ind w:left="1629" w:hanging="1440"/>
      </w:pPr>
      <w:rPr>
        <w:rFonts w:hint="default"/>
      </w:rPr>
    </w:lvl>
    <w:lvl w:ilvl="8">
      <w:start w:val="1"/>
      <w:numFmt w:val="decimal"/>
      <w:lvlText w:val="%1.%2.%3.%4.%5.%6.%7.%8.%9."/>
      <w:lvlJc w:val="left"/>
      <w:pPr>
        <w:ind w:left="2016" w:hanging="1800"/>
      </w:pPr>
      <w:rPr>
        <w:rFonts w:hint="default"/>
      </w:rPr>
    </w:lvl>
  </w:abstractNum>
  <w:abstractNum w:abstractNumId="6" w15:restartNumberingAfterBreak="0">
    <w:nsid w:val="1C994330"/>
    <w:multiLevelType w:val="hybridMultilevel"/>
    <w:tmpl w:val="CFDE32A2"/>
    <w:lvl w:ilvl="0" w:tplc="FBA0C91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 w15:restartNumberingAfterBreak="0">
    <w:nsid w:val="29683BB7"/>
    <w:multiLevelType w:val="hybridMultilevel"/>
    <w:tmpl w:val="45D20C24"/>
    <w:lvl w:ilvl="0" w:tplc="4E0EE8F8">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2A192D85"/>
    <w:multiLevelType w:val="hybridMultilevel"/>
    <w:tmpl w:val="91FE5D06"/>
    <w:lvl w:ilvl="0" w:tplc="FBA0C91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9" w15:restartNumberingAfterBreak="0">
    <w:nsid w:val="2F83634F"/>
    <w:multiLevelType w:val="hybridMultilevel"/>
    <w:tmpl w:val="5AD0420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0141FF6"/>
    <w:multiLevelType w:val="multilevel"/>
    <w:tmpl w:val="CC64AA58"/>
    <w:lvl w:ilvl="0">
      <w:start w:val="4"/>
      <w:numFmt w:val="decimal"/>
      <w:lvlText w:val="%1."/>
      <w:lvlJc w:val="left"/>
      <w:pPr>
        <w:ind w:left="360" w:hanging="360"/>
      </w:pPr>
      <w:rPr>
        <w:rFonts w:hint="default"/>
      </w:rPr>
    </w:lvl>
    <w:lvl w:ilvl="1">
      <w:start w:val="1"/>
      <w:numFmt w:val="decimal"/>
      <w:lvlText w:val="%1.%2."/>
      <w:lvlJc w:val="left"/>
      <w:pPr>
        <w:ind w:left="387" w:hanging="360"/>
      </w:pPr>
      <w:rPr>
        <w:rFonts w:hint="default"/>
      </w:rPr>
    </w:lvl>
    <w:lvl w:ilvl="2">
      <w:start w:val="1"/>
      <w:numFmt w:val="decimal"/>
      <w:lvlText w:val="%1.%2.%3."/>
      <w:lvlJc w:val="left"/>
      <w:pPr>
        <w:ind w:left="774" w:hanging="720"/>
      </w:pPr>
      <w:rPr>
        <w:rFonts w:hint="default"/>
      </w:rPr>
    </w:lvl>
    <w:lvl w:ilvl="3">
      <w:start w:val="1"/>
      <w:numFmt w:val="decimal"/>
      <w:lvlText w:val="%1.%2.%3.%4."/>
      <w:lvlJc w:val="left"/>
      <w:pPr>
        <w:ind w:left="80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215" w:hanging="1080"/>
      </w:pPr>
      <w:rPr>
        <w:rFonts w:hint="default"/>
      </w:rPr>
    </w:lvl>
    <w:lvl w:ilvl="6">
      <w:start w:val="1"/>
      <w:numFmt w:val="decimal"/>
      <w:lvlText w:val="%1.%2.%3.%4.%5.%6.%7."/>
      <w:lvlJc w:val="left"/>
      <w:pPr>
        <w:ind w:left="1602" w:hanging="1440"/>
      </w:pPr>
      <w:rPr>
        <w:rFonts w:hint="default"/>
      </w:rPr>
    </w:lvl>
    <w:lvl w:ilvl="7">
      <w:start w:val="1"/>
      <w:numFmt w:val="decimal"/>
      <w:lvlText w:val="%1.%2.%3.%4.%5.%6.%7.%8."/>
      <w:lvlJc w:val="left"/>
      <w:pPr>
        <w:ind w:left="1629" w:hanging="1440"/>
      </w:pPr>
      <w:rPr>
        <w:rFonts w:hint="default"/>
      </w:rPr>
    </w:lvl>
    <w:lvl w:ilvl="8">
      <w:start w:val="1"/>
      <w:numFmt w:val="decimal"/>
      <w:lvlText w:val="%1.%2.%3.%4.%5.%6.%7.%8.%9."/>
      <w:lvlJc w:val="left"/>
      <w:pPr>
        <w:ind w:left="2016" w:hanging="1800"/>
      </w:pPr>
      <w:rPr>
        <w:rFonts w:hint="default"/>
      </w:rPr>
    </w:lvl>
  </w:abstractNum>
  <w:abstractNum w:abstractNumId="11" w15:restartNumberingAfterBreak="0">
    <w:nsid w:val="32482EEF"/>
    <w:multiLevelType w:val="hybridMultilevel"/>
    <w:tmpl w:val="1128A00E"/>
    <w:lvl w:ilvl="0" w:tplc="E56AA01E">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7090EC9"/>
    <w:multiLevelType w:val="hybridMultilevel"/>
    <w:tmpl w:val="0F62A82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C793703"/>
    <w:multiLevelType w:val="hybridMultilevel"/>
    <w:tmpl w:val="C0643A9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4" w15:restartNumberingAfterBreak="0">
    <w:nsid w:val="3E4D58F5"/>
    <w:multiLevelType w:val="hybridMultilevel"/>
    <w:tmpl w:val="797ABBC6"/>
    <w:lvl w:ilvl="0" w:tplc="43EC349A">
      <w:start w:val="2"/>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5" w15:restartNumberingAfterBreak="0">
    <w:nsid w:val="437C2DD6"/>
    <w:multiLevelType w:val="hybridMultilevel"/>
    <w:tmpl w:val="9D5C61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AAD13A7"/>
    <w:multiLevelType w:val="multilevel"/>
    <w:tmpl w:val="224E4DEA"/>
    <w:lvl w:ilvl="0">
      <w:start w:val="1"/>
      <w:numFmt w:val="decimal"/>
      <w:lvlText w:val="%1."/>
      <w:lvlJc w:val="left"/>
      <w:pPr>
        <w:ind w:left="1080" w:hanging="360"/>
      </w:pPr>
      <w:rPr>
        <w:rFonts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7" w15:restartNumberingAfterBreak="0">
    <w:nsid w:val="4BD45A56"/>
    <w:multiLevelType w:val="hybridMultilevel"/>
    <w:tmpl w:val="1E24D4DE"/>
    <w:lvl w:ilvl="0" w:tplc="FBA0C91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8" w15:restartNumberingAfterBreak="0">
    <w:nsid w:val="4C1B65CA"/>
    <w:multiLevelType w:val="hybridMultilevel"/>
    <w:tmpl w:val="9CB8CCA8"/>
    <w:lvl w:ilvl="0" w:tplc="FBA0C91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9" w15:restartNumberingAfterBreak="0">
    <w:nsid w:val="4CF519EF"/>
    <w:multiLevelType w:val="hybridMultilevel"/>
    <w:tmpl w:val="49DE4044"/>
    <w:lvl w:ilvl="0" w:tplc="FBA0C91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0" w15:restartNumberingAfterBreak="0">
    <w:nsid w:val="599273BD"/>
    <w:multiLevelType w:val="hybridMultilevel"/>
    <w:tmpl w:val="7BB404AA"/>
    <w:lvl w:ilvl="0" w:tplc="ABBCD0DE">
      <w:start w:val="1"/>
      <w:numFmt w:val="decimal"/>
      <w:lvlText w:val="%1."/>
      <w:lvlJc w:val="left"/>
      <w:pPr>
        <w:ind w:left="1440" w:hanging="360"/>
      </w:pPr>
      <w:rPr>
        <w:rFonts w:hint="default"/>
      </w:r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1" w15:restartNumberingAfterBreak="0">
    <w:nsid w:val="5F673C9F"/>
    <w:multiLevelType w:val="multilevel"/>
    <w:tmpl w:val="CC64AA58"/>
    <w:lvl w:ilvl="0">
      <w:start w:val="4"/>
      <w:numFmt w:val="decimal"/>
      <w:lvlText w:val="%1."/>
      <w:lvlJc w:val="left"/>
      <w:pPr>
        <w:ind w:left="360" w:hanging="360"/>
      </w:pPr>
      <w:rPr>
        <w:rFonts w:hint="default"/>
      </w:rPr>
    </w:lvl>
    <w:lvl w:ilvl="1">
      <w:start w:val="1"/>
      <w:numFmt w:val="decimal"/>
      <w:lvlText w:val="%1.%2."/>
      <w:lvlJc w:val="left"/>
      <w:pPr>
        <w:ind w:left="387" w:hanging="360"/>
      </w:pPr>
      <w:rPr>
        <w:rFonts w:hint="default"/>
      </w:rPr>
    </w:lvl>
    <w:lvl w:ilvl="2">
      <w:start w:val="1"/>
      <w:numFmt w:val="decimal"/>
      <w:lvlText w:val="%1.%2.%3."/>
      <w:lvlJc w:val="left"/>
      <w:pPr>
        <w:ind w:left="774" w:hanging="720"/>
      </w:pPr>
      <w:rPr>
        <w:rFonts w:hint="default"/>
      </w:rPr>
    </w:lvl>
    <w:lvl w:ilvl="3">
      <w:start w:val="1"/>
      <w:numFmt w:val="decimal"/>
      <w:lvlText w:val="%1.%2.%3.%4."/>
      <w:lvlJc w:val="left"/>
      <w:pPr>
        <w:ind w:left="80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215" w:hanging="1080"/>
      </w:pPr>
      <w:rPr>
        <w:rFonts w:hint="default"/>
      </w:rPr>
    </w:lvl>
    <w:lvl w:ilvl="6">
      <w:start w:val="1"/>
      <w:numFmt w:val="decimal"/>
      <w:lvlText w:val="%1.%2.%3.%4.%5.%6.%7."/>
      <w:lvlJc w:val="left"/>
      <w:pPr>
        <w:ind w:left="1602" w:hanging="1440"/>
      </w:pPr>
      <w:rPr>
        <w:rFonts w:hint="default"/>
      </w:rPr>
    </w:lvl>
    <w:lvl w:ilvl="7">
      <w:start w:val="1"/>
      <w:numFmt w:val="decimal"/>
      <w:lvlText w:val="%1.%2.%3.%4.%5.%6.%7.%8."/>
      <w:lvlJc w:val="left"/>
      <w:pPr>
        <w:ind w:left="1629" w:hanging="1440"/>
      </w:pPr>
      <w:rPr>
        <w:rFonts w:hint="default"/>
      </w:rPr>
    </w:lvl>
    <w:lvl w:ilvl="8">
      <w:start w:val="1"/>
      <w:numFmt w:val="decimal"/>
      <w:lvlText w:val="%1.%2.%3.%4.%5.%6.%7.%8.%9."/>
      <w:lvlJc w:val="left"/>
      <w:pPr>
        <w:ind w:left="2016" w:hanging="1800"/>
      </w:pPr>
      <w:rPr>
        <w:rFonts w:hint="default"/>
      </w:rPr>
    </w:lvl>
  </w:abstractNum>
  <w:abstractNum w:abstractNumId="22" w15:restartNumberingAfterBreak="0">
    <w:nsid w:val="683C10FB"/>
    <w:multiLevelType w:val="hybridMultilevel"/>
    <w:tmpl w:val="DB98F49C"/>
    <w:lvl w:ilvl="0" w:tplc="FBA0C91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3" w15:restartNumberingAfterBreak="0">
    <w:nsid w:val="6E656986"/>
    <w:multiLevelType w:val="multilevel"/>
    <w:tmpl w:val="EC9E2D56"/>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70A53AD5"/>
    <w:multiLevelType w:val="hybridMultilevel"/>
    <w:tmpl w:val="3396566E"/>
    <w:lvl w:ilvl="0" w:tplc="719C0244">
      <w:start w:val="2"/>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77F83A6C"/>
    <w:multiLevelType w:val="hybridMultilevel"/>
    <w:tmpl w:val="0F62A82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7F42694F"/>
    <w:multiLevelType w:val="hybridMultilevel"/>
    <w:tmpl w:val="88D6083A"/>
    <w:lvl w:ilvl="0" w:tplc="A6965A90">
      <w:numFmt w:val="bullet"/>
      <w:lvlText w:val="-"/>
      <w:lvlJc w:val="left"/>
      <w:pPr>
        <w:ind w:left="720" w:hanging="360"/>
      </w:pPr>
      <w:rPr>
        <w:rFonts w:ascii="Calibri" w:eastAsia="Calibri" w:hAnsi="Calibri"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1"/>
  </w:num>
  <w:num w:numId="2">
    <w:abstractNumId w:val="23"/>
  </w:num>
  <w:num w:numId="3">
    <w:abstractNumId w:val="18"/>
  </w:num>
  <w:num w:numId="4">
    <w:abstractNumId w:val="16"/>
  </w:num>
  <w:num w:numId="5">
    <w:abstractNumId w:val="19"/>
  </w:num>
  <w:num w:numId="6">
    <w:abstractNumId w:val="1"/>
  </w:num>
  <w:num w:numId="7">
    <w:abstractNumId w:val="9"/>
  </w:num>
  <w:num w:numId="8">
    <w:abstractNumId w:val="26"/>
  </w:num>
  <w:num w:numId="9">
    <w:abstractNumId w:val="20"/>
  </w:num>
  <w:num w:numId="10">
    <w:abstractNumId w:val="10"/>
  </w:num>
  <w:num w:numId="11">
    <w:abstractNumId w:val="7"/>
  </w:num>
  <w:num w:numId="12">
    <w:abstractNumId w:val="25"/>
  </w:num>
  <w:num w:numId="13">
    <w:abstractNumId w:val="12"/>
  </w:num>
  <w:num w:numId="14">
    <w:abstractNumId w:val="2"/>
  </w:num>
  <w:num w:numId="15">
    <w:abstractNumId w:val="24"/>
  </w:num>
  <w:num w:numId="16">
    <w:abstractNumId w:val="13"/>
  </w:num>
  <w:num w:numId="17">
    <w:abstractNumId w:val="0"/>
  </w:num>
  <w:num w:numId="18">
    <w:abstractNumId w:val="15"/>
  </w:num>
  <w:num w:numId="19">
    <w:abstractNumId w:val="5"/>
  </w:num>
  <w:num w:numId="20">
    <w:abstractNumId w:val="21"/>
  </w:num>
  <w:num w:numId="21">
    <w:abstractNumId w:val="17"/>
  </w:num>
  <w:num w:numId="22">
    <w:abstractNumId w:val="22"/>
  </w:num>
  <w:num w:numId="23">
    <w:abstractNumId w:val="6"/>
  </w:num>
  <w:num w:numId="24">
    <w:abstractNumId w:val="8"/>
  </w:num>
  <w:num w:numId="25">
    <w:abstractNumId w:val="3"/>
  </w:num>
  <w:num w:numId="26">
    <w:abstractNumId w:val="3"/>
    <w:lvlOverride w:ilvl="0">
      <w:startOverride w:val="1"/>
    </w:lvlOverride>
  </w:num>
  <w:num w:numId="27">
    <w:abstractNumId w:val="4"/>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D26"/>
    <w:rsid w:val="000008E1"/>
    <w:rsid w:val="00020689"/>
    <w:rsid w:val="00023A71"/>
    <w:rsid w:val="0002490B"/>
    <w:rsid w:val="00025462"/>
    <w:rsid w:val="0003230B"/>
    <w:rsid w:val="00034AD0"/>
    <w:rsid w:val="00035511"/>
    <w:rsid w:val="00044CB8"/>
    <w:rsid w:val="0004591E"/>
    <w:rsid w:val="00061EA1"/>
    <w:rsid w:val="000643C1"/>
    <w:rsid w:val="00065222"/>
    <w:rsid w:val="0006725D"/>
    <w:rsid w:val="000720D1"/>
    <w:rsid w:val="000753AB"/>
    <w:rsid w:val="000774D6"/>
    <w:rsid w:val="00086703"/>
    <w:rsid w:val="000910E3"/>
    <w:rsid w:val="000A039D"/>
    <w:rsid w:val="000A3955"/>
    <w:rsid w:val="000A3AC6"/>
    <w:rsid w:val="000A7792"/>
    <w:rsid w:val="000B0E1E"/>
    <w:rsid w:val="000C1D64"/>
    <w:rsid w:val="000C2E3F"/>
    <w:rsid w:val="000C50F5"/>
    <w:rsid w:val="000C795D"/>
    <w:rsid w:val="000D00DA"/>
    <w:rsid w:val="000D7EB9"/>
    <w:rsid w:val="000E0CB8"/>
    <w:rsid w:val="000E57EE"/>
    <w:rsid w:val="000F1893"/>
    <w:rsid w:val="00100665"/>
    <w:rsid w:val="00102BD1"/>
    <w:rsid w:val="001031A3"/>
    <w:rsid w:val="001043B1"/>
    <w:rsid w:val="0010520E"/>
    <w:rsid w:val="00111395"/>
    <w:rsid w:val="00111E85"/>
    <w:rsid w:val="001126AE"/>
    <w:rsid w:val="0011513C"/>
    <w:rsid w:val="00130350"/>
    <w:rsid w:val="00131390"/>
    <w:rsid w:val="0014316A"/>
    <w:rsid w:val="001453AF"/>
    <w:rsid w:val="00145484"/>
    <w:rsid w:val="001455DD"/>
    <w:rsid w:val="001527D9"/>
    <w:rsid w:val="00153252"/>
    <w:rsid w:val="00156BED"/>
    <w:rsid w:val="00157F8D"/>
    <w:rsid w:val="0016495F"/>
    <w:rsid w:val="001649C7"/>
    <w:rsid w:val="001661A8"/>
    <w:rsid w:val="001741E1"/>
    <w:rsid w:val="00174E02"/>
    <w:rsid w:val="001928AB"/>
    <w:rsid w:val="001961B7"/>
    <w:rsid w:val="001972F1"/>
    <w:rsid w:val="001A0F1E"/>
    <w:rsid w:val="001A3996"/>
    <w:rsid w:val="001B6C03"/>
    <w:rsid w:val="001C1F61"/>
    <w:rsid w:val="001D011D"/>
    <w:rsid w:val="001D0DE1"/>
    <w:rsid w:val="001E5474"/>
    <w:rsid w:val="001F55F6"/>
    <w:rsid w:val="0020299A"/>
    <w:rsid w:val="00203421"/>
    <w:rsid w:val="00206DA6"/>
    <w:rsid w:val="00206F04"/>
    <w:rsid w:val="00207132"/>
    <w:rsid w:val="00207775"/>
    <w:rsid w:val="002101AE"/>
    <w:rsid w:val="00211D61"/>
    <w:rsid w:val="002134A2"/>
    <w:rsid w:val="00215887"/>
    <w:rsid w:val="00227EF5"/>
    <w:rsid w:val="002326FF"/>
    <w:rsid w:val="00240698"/>
    <w:rsid w:val="00254CA3"/>
    <w:rsid w:val="00263C74"/>
    <w:rsid w:val="00264AB8"/>
    <w:rsid w:val="00266A06"/>
    <w:rsid w:val="00270A66"/>
    <w:rsid w:val="002722B3"/>
    <w:rsid w:val="002775FA"/>
    <w:rsid w:val="00282143"/>
    <w:rsid w:val="00285658"/>
    <w:rsid w:val="00293FFC"/>
    <w:rsid w:val="00296AD0"/>
    <w:rsid w:val="002A148A"/>
    <w:rsid w:val="002A771A"/>
    <w:rsid w:val="002B5C74"/>
    <w:rsid w:val="002C367D"/>
    <w:rsid w:val="002C5558"/>
    <w:rsid w:val="002E240E"/>
    <w:rsid w:val="002E2A79"/>
    <w:rsid w:val="002E75CA"/>
    <w:rsid w:val="002F22A0"/>
    <w:rsid w:val="002F25F6"/>
    <w:rsid w:val="002F4668"/>
    <w:rsid w:val="00310A21"/>
    <w:rsid w:val="00317DA7"/>
    <w:rsid w:val="0032558E"/>
    <w:rsid w:val="003329F3"/>
    <w:rsid w:val="00334254"/>
    <w:rsid w:val="00334BD9"/>
    <w:rsid w:val="003412D0"/>
    <w:rsid w:val="003416E6"/>
    <w:rsid w:val="0035139E"/>
    <w:rsid w:val="003520AF"/>
    <w:rsid w:val="0035602E"/>
    <w:rsid w:val="00357868"/>
    <w:rsid w:val="00360EDF"/>
    <w:rsid w:val="00362587"/>
    <w:rsid w:val="00363146"/>
    <w:rsid w:val="00363CB6"/>
    <w:rsid w:val="00372591"/>
    <w:rsid w:val="003765E3"/>
    <w:rsid w:val="00376E52"/>
    <w:rsid w:val="00377E1D"/>
    <w:rsid w:val="00380751"/>
    <w:rsid w:val="00383D9A"/>
    <w:rsid w:val="0038435E"/>
    <w:rsid w:val="00394367"/>
    <w:rsid w:val="003945BB"/>
    <w:rsid w:val="00395823"/>
    <w:rsid w:val="003A09C9"/>
    <w:rsid w:val="003B4BCE"/>
    <w:rsid w:val="003B64A6"/>
    <w:rsid w:val="003C033C"/>
    <w:rsid w:val="003C4419"/>
    <w:rsid w:val="003C7131"/>
    <w:rsid w:val="003D12F8"/>
    <w:rsid w:val="003D1BE2"/>
    <w:rsid w:val="003E1149"/>
    <w:rsid w:val="003E2AC4"/>
    <w:rsid w:val="003E3C46"/>
    <w:rsid w:val="003E78B5"/>
    <w:rsid w:val="003E79F5"/>
    <w:rsid w:val="003F482A"/>
    <w:rsid w:val="00402E0B"/>
    <w:rsid w:val="0041061A"/>
    <w:rsid w:val="004124F2"/>
    <w:rsid w:val="00420BE4"/>
    <w:rsid w:val="0042177F"/>
    <w:rsid w:val="00425AB7"/>
    <w:rsid w:val="00435527"/>
    <w:rsid w:val="00435AEE"/>
    <w:rsid w:val="00436D20"/>
    <w:rsid w:val="00441746"/>
    <w:rsid w:val="00441962"/>
    <w:rsid w:val="00442F38"/>
    <w:rsid w:val="00443450"/>
    <w:rsid w:val="004505ED"/>
    <w:rsid w:val="004511E9"/>
    <w:rsid w:val="004569AC"/>
    <w:rsid w:val="00462610"/>
    <w:rsid w:val="00463C9F"/>
    <w:rsid w:val="00464E57"/>
    <w:rsid w:val="00467A47"/>
    <w:rsid w:val="00470D70"/>
    <w:rsid w:val="00471F16"/>
    <w:rsid w:val="004869C3"/>
    <w:rsid w:val="00486D3E"/>
    <w:rsid w:val="004875A9"/>
    <w:rsid w:val="004944FA"/>
    <w:rsid w:val="00495FD3"/>
    <w:rsid w:val="004970AD"/>
    <w:rsid w:val="004A64AB"/>
    <w:rsid w:val="004A79A7"/>
    <w:rsid w:val="004B33D9"/>
    <w:rsid w:val="004B53B7"/>
    <w:rsid w:val="004B74E1"/>
    <w:rsid w:val="004C4EA2"/>
    <w:rsid w:val="004D5EC8"/>
    <w:rsid w:val="004E1173"/>
    <w:rsid w:val="004E4455"/>
    <w:rsid w:val="004E4988"/>
    <w:rsid w:val="004E7939"/>
    <w:rsid w:val="004F0275"/>
    <w:rsid w:val="004F108C"/>
    <w:rsid w:val="004F114D"/>
    <w:rsid w:val="004F2014"/>
    <w:rsid w:val="004F2A89"/>
    <w:rsid w:val="00501BFB"/>
    <w:rsid w:val="00501E1A"/>
    <w:rsid w:val="00502022"/>
    <w:rsid w:val="005030A8"/>
    <w:rsid w:val="005052CD"/>
    <w:rsid w:val="00514BF0"/>
    <w:rsid w:val="00517F93"/>
    <w:rsid w:val="00520917"/>
    <w:rsid w:val="00521B0D"/>
    <w:rsid w:val="00525613"/>
    <w:rsid w:val="00540D9C"/>
    <w:rsid w:val="00541B9D"/>
    <w:rsid w:val="0054476E"/>
    <w:rsid w:val="00545A05"/>
    <w:rsid w:val="005557E4"/>
    <w:rsid w:val="0056079C"/>
    <w:rsid w:val="0056112E"/>
    <w:rsid w:val="00563E0F"/>
    <w:rsid w:val="005702ED"/>
    <w:rsid w:val="00570551"/>
    <w:rsid w:val="00572D57"/>
    <w:rsid w:val="0057332A"/>
    <w:rsid w:val="00574672"/>
    <w:rsid w:val="00574938"/>
    <w:rsid w:val="00575D9E"/>
    <w:rsid w:val="0057665F"/>
    <w:rsid w:val="005777A8"/>
    <w:rsid w:val="00581AC8"/>
    <w:rsid w:val="00581F6E"/>
    <w:rsid w:val="00585F6C"/>
    <w:rsid w:val="0059064F"/>
    <w:rsid w:val="0059214E"/>
    <w:rsid w:val="00595BC6"/>
    <w:rsid w:val="005A1E2D"/>
    <w:rsid w:val="005A2BEE"/>
    <w:rsid w:val="005A44FE"/>
    <w:rsid w:val="005A4ABE"/>
    <w:rsid w:val="005B03F5"/>
    <w:rsid w:val="005B0EC3"/>
    <w:rsid w:val="005B1356"/>
    <w:rsid w:val="005B7F5D"/>
    <w:rsid w:val="005C3D83"/>
    <w:rsid w:val="005C7093"/>
    <w:rsid w:val="005D0BA1"/>
    <w:rsid w:val="005D3225"/>
    <w:rsid w:val="005D56FB"/>
    <w:rsid w:val="005D5C36"/>
    <w:rsid w:val="005D772B"/>
    <w:rsid w:val="005E1AF2"/>
    <w:rsid w:val="005E2C43"/>
    <w:rsid w:val="005E3DC3"/>
    <w:rsid w:val="005E5B1B"/>
    <w:rsid w:val="005E73A7"/>
    <w:rsid w:val="005F6FDC"/>
    <w:rsid w:val="00607597"/>
    <w:rsid w:val="00613D3C"/>
    <w:rsid w:val="00620294"/>
    <w:rsid w:val="0062205B"/>
    <w:rsid w:val="0062658C"/>
    <w:rsid w:val="00633B44"/>
    <w:rsid w:val="0063430F"/>
    <w:rsid w:val="00634683"/>
    <w:rsid w:val="00635C45"/>
    <w:rsid w:val="00637E66"/>
    <w:rsid w:val="0064078E"/>
    <w:rsid w:val="0064205F"/>
    <w:rsid w:val="00647068"/>
    <w:rsid w:val="00650CF8"/>
    <w:rsid w:val="00664E20"/>
    <w:rsid w:val="006652F6"/>
    <w:rsid w:val="00676B88"/>
    <w:rsid w:val="006779CD"/>
    <w:rsid w:val="0069024C"/>
    <w:rsid w:val="006903BD"/>
    <w:rsid w:val="0069098F"/>
    <w:rsid w:val="00692F21"/>
    <w:rsid w:val="00696B79"/>
    <w:rsid w:val="0069769A"/>
    <w:rsid w:val="006A25BD"/>
    <w:rsid w:val="006A53DD"/>
    <w:rsid w:val="006C28C7"/>
    <w:rsid w:val="006C7CC2"/>
    <w:rsid w:val="006D04A0"/>
    <w:rsid w:val="006D06A9"/>
    <w:rsid w:val="006D1D99"/>
    <w:rsid w:val="006E29FC"/>
    <w:rsid w:val="006E5D9F"/>
    <w:rsid w:val="006F08F5"/>
    <w:rsid w:val="006F3D96"/>
    <w:rsid w:val="006F4746"/>
    <w:rsid w:val="0070060D"/>
    <w:rsid w:val="00715CCF"/>
    <w:rsid w:val="007204A4"/>
    <w:rsid w:val="007234D8"/>
    <w:rsid w:val="00725B24"/>
    <w:rsid w:val="00731852"/>
    <w:rsid w:val="00737C95"/>
    <w:rsid w:val="00754ECA"/>
    <w:rsid w:val="00757F09"/>
    <w:rsid w:val="00795877"/>
    <w:rsid w:val="00795AAD"/>
    <w:rsid w:val="00795B89"/>
    <w:rsid w:val="00796FD4"/>
    <w:rsid w:val="007970C4"/>
    <w:rsid w:val="007A0A0C"/>
    <w:rsid w:val="007A2255"/>
    <w:rsid w:val="007B101E"/>
    <w:rsid w:val="007B4341"/>
    <w:rsid w:val="007C1885"/>
    <w:rsid w:val="007C32EA"/>
    <w:rsid w:val="007D05D5"/>
    <w:rsid w:val="007D094C"/>
    <w:rsid w:val="007D0AC1"/>
    <w:rsid w:val="007D3D6C"/>
    <w:rsid w:val="007E2153"/>
    <w:rsid w:val="007E231C"/>
    <w:rsid w:val="007E32A3"/>
    <w:rsid w:val="007F21B1"/>
    <w:rsid w:val="008037BF"/>
    <w:rsid w:val="0080530C"/>
    <w:rsid w:val="0080628C"/>
    <w:rsid w:val="0080686F"/>
    <w:rsid w:val="00813A6F"/>
    <w:rsid w:val="008154BB"/>
    <w:rsid w:val="00816F20"/>
    <w:rsid w:val="008217A3"/>
    <w:rsid w:val="00822F74"/>
    <w:rsid w:val="00825744"/>
    <w:rsid w:val="00835A30"/>
    <w:rsid w:val="008368D5"/>
    <w:rsid w:val="00837362"/>
    <w:rsid w:val="00837C33"/>
    <w:rsid w:val="00845AEB"/>
    <w:rsid w:val="00851452"/>
    <w:rsid w:val="00855D0E"/>
    <w:rsid w:val="0085723B"/>
    <w:rsid w:val="00861069"/>
    <w:rsid w:val="00861B3D"/>
    <w:rsid w:val="00862CA0"/>
    <w:rsid w:val="00874B59"/>
    <w:rsid w:val="00875228"/>
    <w:rsid w:val="0088473A"/>
    <w:rsid w:val="008877D3"/>
    <w:rsid w:val="00894602"/>
    <w:rsid w:val="00896A96"/>
    <w:rsid w:val="008A1830"/>
    <w:rsid w:val="008A2345"/>
    <w:rsid w:val="008A2FCF"/>
    <w:rsid w:val="008A616B"/>
    <w:rsid w:val="008B6CA3"/>
    <w:rsid w:val="008B757F"/>
    <w:rsid w:val="008B7F0F"/>
    <w:rsid w:val="008C1698"/>
    <w:rsid w:val="008D0DE7"/>
    <w:rsid w:val="008D1E2B"/>
    <w:rsid w:val="008D2707"/>
    <w:rsid w:val="008F0C07"/>
    <w:rsid w:val="008F3006"/>
    <w:rsid w:val="008F4A4B"/>
    <w:rsid w:val="008F4D64"/>
    <w:rsid w:val="008F5CB5"/>
    <w:rsid w:val="00900BF4"/>
    <w:rsid w:val="0090222B"/>
    <w:rsid w:val="00904DAF"/>
    <w:rsid w:val="009100EF"/>
    <w:rsid w:val="0091179C"/>
    <w:rsid w:val="00913688"/>
    <w:rsid w:val="00915E42"/>
    <w:rsid w:val="009206D9"/>
    <w:rsid w:val="00920F28"/>
    <w:rsid w:val="00925D33"/>
    <w:rsid w:val="00934040"/>
    <w:rsid w:val="0093452F"/>
    <w:rsid w:val="00940ECC"/>
    <w:rsid w:val="00945F88"/>
    <w:rsid w:val="00946451"/>
    <w:rsid w:val="00950F9E"/>
    <w:rsid w:val="00954C82"/>
    <w:rsid w:val="009563B4"/>
    <w:rsid w:val="00957006"/>
    <w:rsid w:val="0096025F"/>
    <w:rsid w:val="00962CAC"/>
    <w:rsid w:val="00965C82"/>
    <w:rsid w:val="00966BF8"/>
    <w:rsid w:val="00976245"/>
    <w:rsid w:val="00981305"/>
    <w:rsid w:val="009817CE"/>
    <w:rsid w:val="00985BDC"/>
    <w:rsid w:val="00993AA2"/>
    <w:rsid w:val="009B1734"/>
    <w:rsid w:val="009B72DA"/>
    <w:rsid w:val="009C0D35"/>
    <w:rsid w:val="009C1A16"/>
    <w:rsid w:val="009C69A1"/>
    <w:rsid w:val="009D1548"/>
    <w:rsid w:val="009D178D"/>
    <w:rsid w:val="009D7A7B"/>
    <w:rsid w:val="009E0237"/>
    <w:rsid w:val="009E1921"/>
    <w:rsid w:val="009E2FC1"/>
    <w:rsid w:val="009F0B40"/>
    <w:rsid w:val="009F77DA"/>
    <w:rsid w:val="00A02E7A"/>
    <w:rsid w:val="00A03094"/>
    <w:rsid w:val="00A03E8D"/>
    <w:rsid w:val="00A07EB0"/>
    <w:rsid w:val="00A10A2A"/>
    <w:rsid w:val="00A15B1C"/>
    <w:rsid w:val="00A17435"/>
    <w:rsid w:val="00A22459"/>
    <w:rsid w:val="00A23D3E"/>
    <w:rsid w:val="00A33E2B"/>
    <w:rsid w:val="00A33E38"/>
    <w:rsid w:val="00A44920"/>
    <w:rsid w:val="00A51D30"/>
    <w:rsid w:val="00A64078"/>
    <w:rsid w:val="00A64287"/>
    <w:rsid w:val="00A647DA"/>
    <w:rsid w:val="00A7655B"/>
    <w:rsid w:val="00A77186"/>
    <w:rsid w:val="00A772C2"/>
    <w:rsid w:val="00A806D2"/>
    <w:rsid w:val="00A81CAD"/>
    <w:rsid w:val="00A8508A"/>
    <w:rsid w:val="00A862CA"/>
    <w:rsid w:val="00A87BE9"/>
    <w:rsid w:val="00A91ECA"/>
    <w:rsid w:val="00A936D6"/>
    <w:rsid w:val="00A946CB"/>
    <w:rsid w:val="00AA03B6"/>
    <w:rsid w:val="00AA4A3A"/>
    <w:rsid w:val="00AA4D25"/>
    <w:rsid w:val="00AA602F"/>
    <w:rsid w:val="00AB076E"/>
    <w:rsid w:val="00AB1C18"/>
    <w:rsid w:val="00AB4082"/>
    <w:rsid w:val="00AC1BFE"/>
    <w:rsid w:val="00AC355A"/>
    <w:rsid w:val="00AC5523"/>
    <w:rsid w:val="00AC57E6"/>
    <w:rsid w:val="00AD6841"/>
    <w:rsid w:val="00AD785F"/>
    <w:rsid w:val="00AE0E04"/>
    <w:rsid w:val="00AE1ECB"/>
    <w:rsid w:val="00AE60EB"/>
    <w:rsid w:val="00AF102D"/>
    <w:rsid w:val="00AF1348"/>
    <w:rsid w:val="00AF7E5A"/>
    <w:rsid w:val="00B01806"/>
    <w:rsid w:val="00B02470"/>
    <w:rsid w:val="00B02A01"/>
    <w:rsid w:val="00B112FE"/>
    <w:rsid w:val="00B141C2"/>
    <w:rsid w:val="00B17E12"/>
    <w:rsid w:val="00B21568"/>
    <w:rsid w:val="00B2639D"/>
    <w:rsid w:val="00B27C95"/>
    <w:rsid w:val="00B30343"/>
    <w:rsid w:val="00B32C32"/>
    <w:rsid w:val="00B34C9C"/>
    <w:rsid w:val="00B35035"/>
    <w:rsid w:val="00B35EBC"/>
    <w:rsid w:val="00B375EF"/>
    <w:rsid w:val="00B404AD"/>
    <w:rsid w:val="00B40C88"/>
    <w:rsid w:val="00B42C1C"/>
    <w:rsid w:val="00B47964"/>
    <w:rsid w:val="00B513CC"/>
    <w:rsid w:val="00B536DE"/>
    <w:rsid w:val="00B60756"/>
    <w:rsid w:val="00B616DB"/>
    <w:rsid w:val="00B668D5"/>
    <w:rsid w:val="00B704CC"/>
    <w:rsid w:val="00B70DE6"/>
    <w:rsid w:val="00B778F6"/>
    <w:rsid w:val="00B80EFC"/>
    <w:rsid w:val="00B8215A"/>
    <w:rsid w:val="00B85490"/>
    <w:rsid w:val="00B9409C"/>
    <w:rsid w:val="00B95AF3"/>
    <w:rsid w:val="00B97A78"/>
    <w:rsid w:val="00BA199B"/>
    <w:rsid w:val="00BA290C"/>
    <w:rsid w:val="00BA325F"/>
    <w:rsid w:val="00BA75AE"/>
    <w:rsid w:val="00BB4429"/>
    <w:rsid w:val="00BB504D"/>
    <w:rsid w:val="00BC0ABF"/>
    <w:rsid w:val="00BC1716"/>
    <w:rsid w:val="00BC70E8"/>
    <w:rsid w:val="00BC74A2"/>
    <w:rsid w:val="00BD0F18"/>
    <w:rsid w:val="00BE1AC0"/>
    <w:rsid w:val="00BE3329"/>
    <w:rsid w:val="00C0227D"/>
    <w:rsid w:val="00C07518"/>
    <w:rsid w:val="00C140CD"/>
    <w:rsid w:val="00C15C04"/>
    <w:rsid w:val="00C20545"/>
    <w:rsid w:val="00C220E8"/>
    <w:rsid w:val="00C24B1C"/>
    <w:rsid w:val="00C258E1"/>
    <w:rsid w:val="00C27139"/>
    <w:rsid w:val="00C30564"/>
    <w:rsid w:val="00C338A6"/>
    <w:rsid w:val="00C37AD5"/>
    <w:rsid w:val="00C42CEC"/>
    <w:rsid w:val="00C455EB"/>
    <w:rsid w:val="00C5008A"/>
    <w:rsid w:val="00C54B71"/>
    <w:rsid w:val="00C569B8"/>
    <w:rsid w:val="00C6189F"/>
    <w:rsid w:val="00C63EAE"/>
    <w:rsid w:val="00C67B26"/>
    <w:rsid w:val="00C70C01"/>
    <w:rsid w:val="00C7367A"/>
    <w:rsid w:val="00C76CB8"/>
    <w:rsid w:val="00C76DCB"/>
    <w:rsid w:val="00C7735D"/>
    <w:rsid w:val="00C80098"/>
    <w:rsid w:val="00C876B6"/>
    <w:rsid w:val="00C93CD0"/>
    <w:rsid w:val="00C94B32"/>
    <w:rsid w:val="00C9630D"/>
    <w:rsid w:val="00C96940"/>
    <w:rsid w:val="00C96A9D"/>
    <w:rsid w:val="00CA4ED4"/>
    <w:rsid w:val="00CB1AF0"/>
    <w:rsid w:val="00CC3DAC"/>
    <w:rsid w:val="00CC7545"/>
    <w:rsid w:val="00CD0D26"/>
    <w:rsid w:val="00CD5519"/>
    <w:rsid w:val="00CD5C98"/>
    <w:rsid w:val="00CE2893"/>
    <w:rsid w:val="00D14143"/>
    <w:rsid w:val="00D15ED9"/>
    <w:rsid w:val="00D17528"/>
    <w:rsid w:val="00D31F6C"/>
    <w:rsid w:val="00D32A35"/>
    <w:rsid w:val="00D3526F"/>
    <w:rsid w:val="00D40450"/>
    <w:rsid w:val="00D4269F"/>
    <w:rsid w:val="00D4532A"/>
    <w:rsid w:val="00D52C7B"/>
    <w:rsid w:val="00D532BC"/>
    <w:rsid w:val="00D60FA9"/>
    <w:rsid w:val="00D655E2"/>
    <w:rsid w:val="00D66644"/>
    <w:rsid w:val="00D70C18"/>
    <w:rsid w:val="00D72CE2"/>
    <w:rsid w:val="00D83661"/>
    <w:rsid w:val="00D9326D"/>
    <w:rsid w:val="00DA4EB7"/>
    <w:rsid w:val="00DA576F"/>
    <w:rsid w:val="00DA7173"/>
    <w:rsid w:val="00DB0227"/>
    <w:rsid w:val="00DB357A"/>
    <w:rsid w:val="00DB3E36"/>
    <w:rsid w:val="00DB4C34"/>
    <w:rsid w:val="00DC32A7"/>
    <w:rsid w:val="00DC3EC6"/>
    <w:rsid w:val="00DD121B"/>
    <w:rsid w:val="00DD2950"/>
    <w:rsid w:val="00DD495D"/>
    <w:rsid w:val="00DD7EB3"/>
    <w:rsid w:val="00DE37E7"/>
    <w:rsid w:val="00DE528B"/>
    <w:rsid w:val="00DE74BD"/>
    <w:rsid w:val="00DE77B2"/>
    <w:rsid w:val="00DF145B"/>
    <w:rsid w:val="00DF640F"/>
    <w:rsid w:val="00DF7E3D"/>
    <w:rsid w:val="00E040CD"/>
    <w:rsid w:val="00E11E25"/>
    <w:rsid w:val="00E20E00"/>
    <w:rsid w:val="00E22E68"/>
    <w:rsid w:val="00E262B5"/>
    <w:rsid w:val="00E33F58"/>
    <w:rsid w:val="00E34917"/>
    <w:rsid w:val="00E428BC"/>
    <w:rsid w:val="00E44EB3"/>
    <w:rsid w:val="00E46EC9"/>
    <w:rsid w:val="00E47DBC"/>
    <w:rsid w:val="00E55477"/>
    <w:rsid w:val="00E634F6"/>
    <w:rsid w:val="00E6565A"/>
    <w:rsid w:val="00E65A1E"/>
    <w:rsid w:val="00E67123"/>
    <w:rsid w:val="00E725CB"/>
    <w:rsid w:val="00E74C7D"/>
    <w:rsid w:val="00E7653B"/>
    <w:rsid w:val="00E76765"/>
    <w:rsid w:val="00E833D6"/>
    <w:rsid w:val="00E87D4B"/>
    <w:rsid w:val="00E91D33"/>
    <w:rsid w:val="00EA21F2"/>
    <w:rsid w:val="00EA275A"/>
    <w:rsid w:val="00EB237E"/>
    <w:rsid w:val="00EC0398"/>
    <w:rsid w:val="00EC5069"/>
    <w:rsid w:val="00EC654F"/>
    <w:rsid w:val="00EC67E6"/>
    <w:rsid w:val="00ED08B6"/>
    <w:rsid w:val="00ED3E3A"/>
    <w:rsid w:val="00ED79F7"/>
    <w:rsid w:val="00EE0DC0"/>
    <w:rsid w:val="00EE12C1"/>
    <w:rsid w:val="00EE1701"/>
    <w:rsid w:val="00EE1F26"/>
    <w:rsid w:val="00EE23C2"/>
    <w:rsid w:val="00EE5F1C"/>
    <w:rsid w:val="00EE610D"/>
    <w:rsid w:val="00EF03B4"/>
    <w:rsid w:val="00EF2B77"/>
    <w:rsid w:val="00EF4302"/>
    <w:rsid w:val="00EF5B70"/>
    <w:rsid w:val="00EF5D21"/>
    <w:rsid w:val="00F00248"/>
    <w:rsid w:val="00F005AC"/>
    <w:rsid w:val="00F039E5"/>
    <w:rsid w:val="00F05CB4"/>
    <w:rsid w:val="00F062B9"/>
    <w:rsid w:val="00F25916"/>
    <w:rsid w:val="00F25B42"/>
    <w:rsid w:val="00F25D03"/>
    <w:rsid w:val="00F2690E"/>
    <w:rsid w:val="00F337AA"/>
    <w:rsid w:val="00F35B1A"/>
    <w:rsid w:val="00F37A88"/>
    <w:rsid w:val="00F40529"/>
    <w:rsid w:val="00F41F2E"/>
    <w:rsid w:val="00F43EAE"/>
    <w:rsid w:val="00F453D2"/>
    <w:rsid w:val="00F4766C"/>
    <w:rsid w:val="00F47EB9"/>
    <w:rsid w:val="00F574B7"/>
    <w:rsid w:val="00F62B12"/>
    <w:rsid w:val="00F70485"/>
    <w:rsid w:val="00F7072E"/>
    <w:rsid w:val="00F72391"/>
    <w:rsid w:val="00F73C86"/>
    <w:rsid w:val="00F74A10"/>
    <w:rsid w:val="00F76156"/>
    <w:rsid w:val="00F764A3"/>
    <w:rsid w:val="00F8259F"/>
    <w:rsid w:val="00F8338A"/>
    <w:rsid w:val="00F91170"/>
    <w:rsid w:val="00F91CF4"/>
    <w:rsid w:val="00F925B8"/>
    <w:rsid w:val="00F94040"/>
    <w:rsid w:val="00FA0ADE"/>
    <w:rsid w:val="00FA5622"/>
    <w:rsid w:val="00FB1784"/>
    <w:rsid w:val="00FB34AB"/>
    <w:rsid w:val="00FC2AA4"/>
    <w:rsid w:val="00FC58A3"/>
    <w:rsid w:val="00FC6D7F"/>
    <w:rsid w:val="00FD3562"/>
    <w:rsid w:val="00FD47AD"/>
    <w:rsid w:val="00FD7FD1"/>
    <w:rsid w:val="00FE04A6"/>
    <w:rsid w:val="00FE22FF"/>
    <w:rsid w:val="00FE451A"/>
    <w:rsid w:val="00FF0193"/>
    <w:rsid w:val="00FF5308"/>
    <w:rsid w:val="00FF5E1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27CC5"/>
  <w15:chartTrackingRefBased/>
  <w15:docId w15:val="{128490CB-1C01-46DF-88F7-21ADBCD21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0D26"/>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CD0D26"/>
    <w:pPr>
      <w:spacing w:before="100" w:beforeAutospacing="1" w:after="100" w:afterAutospacing="1"/>
    </w:pPr>
  </w:style>
  <w:style w:type="paragraph" w:customStyle="1" w:styleId="naisf">
    <w:name w:val="naisf"/>
    <w:basedOn w:val="Normal"/>
    <w:rsid w:val="00CD0D26"/>
    <w:pPr>
      <w:spacing w:before="75" w:after="75"/>
      <w:ind w:firstLine="375"/>
      <w:jc w:val="both"/>
    </w:pPr>
  </w:style>
  <w:style w:type="paragraph" w:customStyle="1" w:styleId="naisnod">
    <w:name w:val="naisnod"/>
    <w:basedOn w:val="Normal"/>
    <w:uiPriority w:val="99"/>
    <w:rsid w:val="00CD0D26"/>
    <w:pPr>
      <w:spacing w:before="150" w:after="150"/>
      <w:jc w:val="center"/>
    </w:pPr>
    <w:rPr>
      <w:b/>
      <w:bCs/>
    </w:rPr>
  </w:style>
  <w:style w:type="paragraph" w:customStyle="1" w:styleId="naiskr">
    <w:name w:val="naiskr"/>
    <w:basedOn w:val="Normal"/>
    <w:rsid w:val="00CD0D26"/>
    <w:pPr>
      <w:spacing w:before="75" w:after="75"/>
    </w:pPr>
  </w:style>
  <w:style w:type="paragraph" w:customStyle="1" w:styleId="naisc">
    <w:name w:val="naisc"/>
    <w:basedOn w:val="Normal"/>
    <w:rsid w:val="00CD0D26"/>
    <w:pPr>
      <w:spacing w:before="75" w:after="75"/>
      <w:jc w:val="center"/>
    </w:pPr>
  </w:style>
  <w:style w:type="paragraph" w:styleId="ListParagraph">
    <w:name w:val="List Paragraph"/>
    <w:basedOn w:val="Normal"/>
    <w:link w:val="ListParagraphChar"/>
    <w:uiPriority w:val="34"/>
    <w:qFormat/>
    <w:rsid w:val="00954C82"/>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pple-converted-space">
    <w:name w:val="apple-converted-space"/>
    <w:basedOn w:val="DefaultParagraphFont"/>
    <w:rsid w:val="00BC0ABF"/>
  </w:style>
  <w:style w:type="paragraph" w:styleId="FootnoteText">
    <w:name w:val="footnote text"/>
    <w:basedOn w:val="Normal"/>
    <w:link w:val="FootnoteTextChar"/>
    <w:uiPriority w:val="99"/>
    <w:rsid w:val="00E262B5"/>
    <w:rPr>
      <w:sz w:val="20"/>
      <w:szCs w:val="20"/>
      <w:lang w:eastAsia="en-US"/>
    </w:rPr>
  </w:style>
  <w:style w:type="character" w:customStyle="1" w:styleId="FootnoteTextChar">
    <w:name w:val="Footnote Text Char"/>
    <w:basedOn w:val="DefaultParagraphFont"/>
    <w:link w:val="FootnoteText"/>
    <w:uiPriority w:val="99"/>
    <w:rsid w:val="00E262B5"/>
    <w:rPr>
      <w:rFonts w:ascii="Times New Roman" w:eastAsia="Times New Roman" w:hAnsi="Times New Roman" w:cs="Times New Roman"/>
      <w:sz w:val="20"/>
      <w:szCs w:val="20"/>
    </w:rPr>
  </w:style>
  <w:style w:type="character" w:styleId="FootnoteReference">
    <w:name w:val="footnote reference"/>
    <w:basedOn w:val="DefaultParagraphFont"/>
    <w:uiPriority w:val="99"/>
    <w:rsid w:val="00E262B5"/>
    <w:rPr>
      <w:rFonts w:cs="Times New Roman"/>
      <w:vertAlign w:val="superscript"/>
    </w:rPr>
  </w:style>
  <w:style w:type="paragraph" w:customStyle="1" w:styleId="tv213">
    <w:name w:val="tv213"/>
    <w:basedOn w:val="Normal"/>
    <w:rsid w:val="0010520E"/>
    <w:pPr>
      <w:spacing w:before="100" w:beforeAutospacing="1" w:after="100" w:afterAutospacing="1"/>
    </w:pPr>
  </w:style>
  <w:style w:type="character" w:customStyle="1" w:styleId="ListParagraphChar">
    <w:name w:val="List Paragraph Char"/>
    <w:link w:val="ListParagraph"/>
    <w:uiPriority w:val="34"/>
    <w:rsid w:val="00A03094"/>
  </w:style>
  <w:style w:type="paragraph" w:styleId="Header">
    <w:name w:val="header"/>
    <w:basedOn w:val="Normal"/>
    <w:link w:val="HeaderChar"/>
    <w:uiPriority w:val="99"/>
    <w:unhideWhenUsed/>
    <w:rsid w:val="00270A66"/>
    <w:pPr>
      <w:tabs>
        <w:tab w:val="center" w:pos="4153"/>
        <w:tab w:val="right" w:pos="8306"/>
      </w:tabs>
    </w:pPr>
  </w:style>
  <w:style w:type="character" w:customStyle="1" w:styleId="HeaderChar">
    <w:name w:val="Header Char"/>
    <w:basedOn w:val="DefaultParagraphFont"/>
    <w:link w:val="Header"/>
    <w:uiPriority w:val="99"/>
    <w:rsid w:val="00270A66"/>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270A66"/>
    <w:pPr>
      <w:tabs>
        <w:tab w:val="center" w:pos="4153"/>
        <w:tab w:val="right" w:pos="8306"/>
      </w:tabs>
    </w:pPr>
  </w:style>
  <w:style w:type="character" w:customStyle="1" w:styleId="FooterChar">
    <w:name w:val="Footer Char"/>
    <w:basedOn w:val="DefaultParagraphFont"/>
    <w:link w:val="Footer"/>
    <w:uiPriority w:val="99"/>
    <w:rsid w:val="00270A66"/>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B47964"/>
    <w:rPr>
      <w:color w:val="0563C1" w:themeColor="hyperlink"/>
      <w:u w:val="single"/>
    </w:rPr>
  </w:style>
  <w:style w:type="paragraph" w:styleId="BalloonText">
    <w:name w:val="Balloon Text"/>
    <w:basedOn w:val="Normal"/>
    <w:link w:val="BalloonTextChar"/>
    <w:uiPriority w:val="99"/>
    <w:semiHidden/>
    <w:unhideWhenUsed/>
    <w:rsid w:val="00DB3E3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3E36"/>
    <w:rPr>
      <w:rFonts w:ascii="Segoe UI" w:eastAsia="Times New Roman" w:hAnsi="Segoe UI" w:cs="Segoe UI"/>
      <w:sz w:val="18"/>
      <w:szCs w:val="18"/>
      <w:lang w:eastAsia="lv-LV"/>
    </w:rPr>
  </w:style>
  <w:style w:type="numbering" w:customStyle="1" w:styleId="WWNum2">
    <w:name w:val="WWNum2"/>
    <w:basedOn w:val="NoList"/>
    <w:rsid w:val="00581F6E"/>
    <w:pPr>
      <w:numPr>
        <w:numId w:val="2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755015">
      <w:bodyDiv w:val="1"/>
      <w:marLeft w:val="0"/>
      <w:marRight w:val="0"/>
      <w:marTop w:val="0"/>
      <w:marBottom w:val="0"/>
      <w:divBdr>
        <w:top w:val="none" w:sz="0" w:space="0" w:color="auto"/>
        <w:left w:val="none" w:sz="0" w:space="0" w:color="auto"/>
        <w:bottom w:val="none" w:sz="0" w:space="0" w:color="auto"/>
        <w:right w:val="none" w:sz="0" w:space="0" w:color="auto"/>
      </w:divBdr>
    </w:div>
    <w:div w:id="513498360">
      <w:bodyDiv w:val="1"/>
      <w:marLeft w:val="0"/>
      <w:marRight w:val="0"/>
      <w:marTop w:val="0"/>
      <w:marBottom w:val="0"/>
      <w:divBdr>
        <w:top w:val="none" w:sz="0" w:space="0" w:color="auto"/>
        <w:left w:val="none" w:sz="0" w:space="0" w:color="auto"/>
        <w:bottom w:val="none" w:sz="0" w:space="0" w:color="auto"/>
        <w:right w:val="none" w:sz="0" w:space="0" w:color="auto"/>
      </w:divBdr>
    </w:div>
    <w:div w:id="699205989">
      <w:bodyDiv w:val="1"/>
      <w:marLeft w:val="0"/>
      <w:marRight w:val="0"/>
      <w:marTop w:val="0"/>
      <w:marBottom w:val="0"/>
      <w:divBdr>
        <w:top w:val="none" w:sz="0" w:space="0" w:color="auto"/>
        <w:left w:val="none" w:sz="0" w:space="0" w:color="auto"/>
        <w:bottom w:val="none" w:sz="0" w:space="0" w:color="auto"/>
        <w:right w:val="none" w:sz="0" w:space="0" w:color="auto"/>
      </w:divBdr>
      <w:divsChild>
        <w:div w:id="1753043989">
          <w:marLeft w:val="0"/>
          <w:marRight w:val="0"/>
          <w:marTop w:val="480"/>
          <w:marBottom w:val="240"/>
          <w:divBdr>
            <w:top w:val="none" w:sz="0" w:space="0" w:color="auto"/>
            <w:left w:val="none" w:sz="0" w:space="0" w:color="auto"/>
            <w:bottom w:val="none" w:sz="0" w:space="0" w:color="auto"/>
            <w:right w:val="none" w:sz="0" w:space="0" w:color="auto"/>
          </w:divBdr>
        </w:div>
        <w:div w:id="1125581805">
          <w:marLeft w:val="0"/>
          <w:marRight w:val="0"/>
          <w:marTop w:val="0"/>
          <w:marBottom w:val="567"/>
          <w:divBdr>
            <w:top w:val="none" w:sz="0" w:space="0" w:color="auto"/>
            <w:left w:val="none" w:sz="0" w:space="0" w:color="auto"/>
            <w:bottom w:val="none" w:sz="0" w:space="0" w:color="auto"/>
            <w:right w:val="none" w:sz="0" w:space="0" w:color="auto"/>
          </w:divBdr>
        </w:div>
      </w:divsChild>
    </w:div>
    <w:div w:id="953092797">
      <w:bodyDiv w:val="1"/>
      <w:marLeft w:val="0"/>
      <w:marRight w:val="0"/>
      <w:marTop w:val="0"/>
      <w:marBottom w:val="0"/>
      <w:divBdr>
        <w:top w:val="none" w:sz="0" w:space="0" w:color="auto"/>
        <w:left w:val="none" w:sz="0" w:space="0" w:color="auto"/>
        <w:bottom w:val="none" w:sz="0" w:space="0" w:color="auto"/>
        <w:right w:val="none" w:sz="0" w:space="0" w:color="auto"/>
      </w:divBdr>
      <w:divsChild>
        <w:div w:id="1625427328">
          <w:marLeft w:val="0"/>
          <w:marRight w:val="0"/>
          <w:marTop w:val="480"/>
          <w:marBottom w:val="240"/>
          <w:divBdr>
            <w:top w:val="none" w:sz="0" w:space="0" w:color="auto"/>
            <w:left w:val="none" w:sz="0" w:space="0" w:color="auto"/>
            <w:bottom w:val="none" w:sz="0" w:space="0" w:color="auto"/>
            <w:right w:val="none" w:sz="0" w:space="0" w:color="auto"/>
          </w:divBdr>
        </w:div>
        <w:div w:id="1748116424">
          <w:marLeft w:val="0"/>
          <w:marRight w:val="0"/>
          <w:marTop w:val="0"/>
          <w:marBottom w:val="567"/>
          <w:divBdr>
            <w:top w:val="none" w:sz="0" w:space="0" w:color="auto"/>
            <w:left w:val="none" w:sz="0" w:space="0" w:color="auto"/>
            <w:bottom w:val="none" w:sz="0" w:space="0" w:color="auto"/>
            <w:right w:val="none" w:sz="0" w:space="0" w:color="auto"/>
          </w:divBdr>
        </w:div>
      </w:divsChild>
    </w:div>
    <w:div w:id="1266618233">
      <w:bodyDiv w:val="1"/>
      <w:marLeft w:val="0"/>
      <w:marRight w:val="0"/>
      <w:marTop w:val="0"/>
      <w:marBottom w:val="0"/>
      <w:divBdr>
        <w:top w:val="none" w:sz="0" w:space="0" w:color="auto"/>
        <w:left w:val="none" w:sz="0" w:space="0" w:color="auto"/>
        <w:bottom w:val="none" w:sz="0" w:space="0" w:color="auto"/>
        <w:right w:val="none" w:sz="0" w:space="0" w:color="auto"/>
      </w:divBdr>
    </w:div>
    <w:div w:id="1308048476">
      <w:bodyDiv w:val="1"/>
      <w:marLeft w:val="0"/>
      <w:marRight w:val="0"/>
      <w:marTop w:val="0"/>
      <w:marBottom w:val="0"/>
      <w:divBdr>
        <w:top w:val="none" w:sz="0" w:space="0" w:color="auto"/>
        <w:left w:val="none" w:sz="0" w:space="0" w:color="auto"/>
        <w:bottom w:val="none" w:sz="0" w:space="0" w:color="auto"/>
        <w:right w:val="none" w:sz="0" w:space="0" w:color="auto"/>
      </w:divBdr>
      <w:divsChild>
        <w:div w:id="442918906">
          <w:marLeft w:val="0"/>
          <w:marRight w:val="0"/>
          <w:marTop w:val="480"/>
          <w:marBottom w:val="240"/>
          <w:divBdr>
            <w:top w:val="none" w:sz="0" w:space="0" w:color="auto"/>
            <w:left w:val="none" w:sz="0" w:space="0" w:color="auto"/>
            <w:bottom w:val="none" w:sz="0" w:space="0" w:color="auto"/>
            <w:right w:val="none" w:sz="0" w:space="0" w:color="auto"/>
          </w:divBdr>
        </w:div>
        <w:div w:id="2080787073">
          <w:marLeft w:val="0"/>
          <w:marRight w:val="0"/>
          <w:marTop w:val="0"/>
          <w:marBottom w:val="567"/>
          <w:divBdr>
            <w:top w:val="none" w:sz="0" w:space="0" w:color="auto"/>
            <w:left w:val="none" w:sz="0" w:space="0" w:color="auto"/>
            <w:bottom w:val="none" w:sz="0" w:space="0" w:color="auto"/>
            <w:right w:val="none" w:sz="0" w:space="0" w:color="auto"/>
          </w:divBdr>
        </w:div>
      </w:divsChild>
    </w:div>
    <w:div w:id="1319650677">
      <w:bodyDiv w:val="1"/>
      <w:marLeft w:val="0"/>
      <w:marRight w:val="0"/>
      <w:marTop w:val="0"/>
      <w:marBottom w:val="0"/>
      <w:divBdr>
        <w:top w:val="none" w:sz="0" w:space="0" w:color="auto"/>
        <w:left w:val="none" w:sz="0" w:space="0" w:color="auto"/>
        <w:bottom w:val="none" w:sz="0" w:space="0" w:color="auto"/>
        <w:right w:val="none" w:sz="0" w:space="0" w:color="auto"/>
      </w:divBdr>
    </w:div>
    <w:div w:id="1390887466">
      <w:bodyDiv w:val="1"/>
      <w:marLeft w:val="0"/>
      <w:marRight w:val="0"/>
      <w:marTop w:val="0"/>
      <w:marBottom w:val="0"/>
      <w:divBdr>
        <w:top w:val="none" w:sz="0" w:space="0" w:color="auto"/>
        <w:left w:val="none" w:sz="0" w:space="0" w:color="auto"/>
        <w:bottom w:val="none" w:sz="0" w:space="0" w:color="auto"/>
        <w:right w:val="none" w:sz="0" w:space="0" w:color="auto"/>
      </w:divBdr>
    </w:div>
    <w:div w:id="1494296361">
      <w:bodyDiv w:val="1"/>
      <w:marLeft w:val="0"/>
      <w:marRight w:val="0"/>
      <w:marTop w:val="0"/>
      <w:marBottom w:val="0"/>
      <w:divBdr>
        <w:top w:val="none" w:sz="0" w:space="0" w:color="auto"/>
        <w:left w:val="none" w:sz="0" w:space="0" w:color="auto"/>
        <w:bottom w:val="none" w:sz="0" w:space="0" w:color="auto"/>
        <w:right w:val="none" w:sz="0" w:space="0" w:color="auto"/>
      </w:divBdr>
    </w:div>
    <w:div w:id="1617784735">
      <w:bodyDiv w:val="1"/>
      <w:marLeft w:val="0"/>
      <w:marRight w:val="0"/>
      <w:marTop w:val="0"/>
      <w:marBottom w:val="0"/>
      <w:divBdr>
        <w:top w:val="none" w:sz="0" w:space="0" w:color="auto"/>
        <w:left w:val="none" w:sz="0" w:space="0" w:color="auto"/>
        <w:bottom w:val="none" w:sz="0" w:space="0" w:color="auto"/>
        <w:right w:val="none" w:sz="0" w:space="0" w:color="auto"/>
      </w:divBdr>
    </w:div>
    <w:div w:id="1648434911">
      <w:bodyDiv w:val="1"/>
      <w:marLeft w:val="0"/>
      <w:marRight w:val="0"/>
      <w:marTop w:val="0"/>
      <w:marBottom w:val="0"/>
      <w:divBdr>
        <w:top w:val="none" w:sz="0" w:space="0" w:color="auto"/>
        <w:left w:val="none" w:sz="0" w:space="0" w:color="auto"/>
        <w:bottom w:val="none" w:sz="0" w:space="0" w:color="auto"/>
        <w:right w:val="none" w:sz="0" w:space="0" w:color="auto"/>
      </w:divBdr>
    </w:div>
    <w:div w:id="212461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945287-9A73-4B5F-B00F-3465E263B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5075</Words>
  <Characters>2893</Characters>
  <Application>Microsoft Office Word</Application>
  <DocSecurity>0</DocSecurity>
  <Lines>24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Skirusa</dc:creator>
  <cp:keywords/>
  <dc:description/>
  <cp:lastModifiedBy>Ieva Skirusa</cp:lastModifiedBy>
  <cp:revision>3</cp:revision>
  <cp:lastPrinted>2020-06-18T06:50:00Z</cp:lastPrinted>
  <dcterms:created xsi:type="dcterms:W3CDTF">2022-06-10T09:46:00Z</dcterms:created>
  <dcterms:modified xsi:type="dcterms:W3CDTF">2022-06-10T09:48:00Z</dcterms:modified>
</cp:coreProperties>
</file>