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93D7" w14:textId="77777777" w:rsidR="008E5A58" w:rsidRPr="008E5A58" w:rsidRDefault="008E5A58" w:rsidP="008E5A58">
      <w:pPr>
        <w:spacing w:after="0" w:line="240" w:lineRule="auto"/>
        <w:rPr>
          <w:rFonts w:ascii="Times New Roman" w:eastAsia="Times New Roman" w:hAnsi="Times New Roman" w:cs="Times New Roman"/>
          <w:sz w:val="24"/>
          <w:szCs w:val="24"/>
          <w:lang w:eastAsia="lv-LV"/>
        </w:rPr>
      </w:pPr>
    </w:p>
    <w:p w14:paraId="1A6B60E5" w14:textId="77777777" w:rsidR="008E5A58" w:rsidRPr="008E5A58" w:rsidRDefault="008E5A58" w:rsidP="008E5A58">
      <w:pPr>
        <w:spacing w:after="0" w:line="240" w:lineRule="auto"/>
        <w:rPr>
          <w:rFonts w:ascii="Times New Roman" w:eastAsia="Times New Roman" w:hAnsi="Times New Roman" w:cs="Times New Roman"/>
          <w:sz w:val="24"/>
          <w:szCs w:val="24"/>
          <w:lang w:eastAsia="lv-LV"/>
        </w:rPr>
      </w:pPr>
      <w:r w:rsidRPr="008E5A58">
        <w:rPr>
          <w:rFonts w:ascii="Times New Roman" w:eastAsia="Times New Roman" w:hAnsi="Times New Roman" w:cs="Times New Roman"/>
          <w:sz w:val="24"/>
          <w:szCs w:val="24"/>
          <w:lang w:eastAsia="lv-LV"/>
        </w:rPr>
        <w:pict w14:anchorId="47CE4414">
          <v:rect id="_x0000_i1025" style="width:603.7pt;height:1.5pt" o:hrpct="0" o:hralign="center" o:hrstd="t" o:hrnoshade="t" o:hr="t" fillcolor="black" stroked="f"/>
        </w:pict>
      </w:r>
    </w:p>
    <w:p w14:paraId="2470F71A"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b/>
          <w:bCs/>
          <w:color w:val="000000"/>
          <w:lang w:eastAsia="lv-LV"/>
        </w:rPr>
        <w:t>No:</w:t>
      </w:r>
      <w:r w:rsidRPr="008E5A58">
        <w:rPr>
          <w:rFonts w:ascii="Calibri" w:eastAsia="Times New Roman" w:hAnsi="Calibri" w:cs="Calibri"/>
          <w:color w:val="000000"/>
          <w:lang w:eastAsia="lv-LV"/>
        </w:rPr>
        <w:t> Juta Ķupe &lt;Juta.Kupe@tm.gov.lv&gt;</w:t>
      </w:r>
      <w:r w:rsidRPr="008E5A58">
        <w:rPr>
          <w:rFonts w:ascii="Calibri" w:eastAsia="Times New Roman" w:hAnsi="Calibri" w:cs="Calibri"/>
          <w:color w:val="000000"/>
          <w:lang w:eastAsia="lv-LV"/>
        </w:rPr>
        <w:br/>
      </w:r>
      <w:r w:rsidRPr="008E5A58">
        <w:rPr>
          <w:rFonts w:ascii="Calibri" w:eastAsia="Times New Roman" w:hAnsi="Calibri" w:cs="Calibri"/>
          <w:b/>
          <w:bCs/>
          <w:color w:val="000000"/>
          <w:lang w:eastAsia="lv-LV"/>
        </w:rPr>
        <w:t>Nosūtīts:</w:t>
      </w:r>
      <w:r w:rsidRPr="008E5A58">
        <w:rPr>
          <w:rFonts w:ascii="Calibri" w:eastAsia="Times New Roman" w:hAnsi="Calibri" w:cs="Calibri"/>
          <w:color w:val="000000"/>
          <w:lang w:eastAsia="lv-LV"/>
        </w:rPr>
        <w:t> piektdiena, 2021. gada 27. augusts 14:29</w:t>
      </w:r>
      <w:r w:rsidRPr="008E5A58">
        <w:rPr>
          <w:rFonts w:ascii="Calibri" w:eastAsia="Times New Roman" w:hAnsi="Calibri" w:cs="Calibri"/>
          <w:color w:val="000000"/>
          <w:lang w:eastAsia="lv-LV"/>
        </w:rPr>
        <w:br/>
      </w:r>
      <w:r w:rsidRPr="008E5A58">
        <w:rPr>
          <w:rFonts w:ascii="Calibri" w:eastAsia="Times New Roman" w:hAnsi="Calibri" w:cs="Calibri"/>
          <w:b/>
          <w:bCs/>
          <w:color w:val="000000"/>
          <w:lang w:eastAsia="lv-LV"/>
        </w:rPr>
        <w:t>Kam:</w:t>
      </w:r>
      <w:r w:rsidRPr="008E5A58">
        <w:rPr>
          <w:rFonts w:ascii="Calibri" w:eastAsia="Times New Roman" w:hAnsi="Calibri" w:cs="Calibri"/>
          <w:color w:val="000000"/>
          <w:lang w:eastAsia="lv-LV"/>
        </w:rPr>
        <w:t> ZM; Jānis Bārs</w:t>
      </w:r>
      <w:r w:rsidRPr="008E5A58">
        <w:rPr>
          <w:rFonts w:ascii="Calibri" w:eastAsia="Times New Roman" w:hAnsi="Calibri" w:cs="Calibri"/>
          <w:color w:val="000000"/>
          <w:lang w:eastAsia="lv-LV"/>
        </w:rPr>
        <w:br/>
      </w:r>
      <w:r w:rsidRPr="008E5A58">
        <w:rPr>
          <w:rFonts w:ascii="Calibri" w:eastAsia="Times New Roman" w:hAnsi="Calibri" w:cs="Calibri"/>
          <w:b/>
          <w:bCs/>
          <w:color w:val="000000"/>
          <w:lang w:eastAsia="lv-LV"/>
        </w:rPr>
        <w:t>Kopija:</w:t>
      </w:r>
      <w:r w:rsidRPr="008E5A58">
        <w:rPr>
          <w:rFonts w:ascii="Calibri" w:eastAsia="Times New Roman" w:hAnsi="Calibri" w:cs="Calibri"/>
          <w:color w:val="000000"/>
          <w:lang w:eastAsia="lv-LV"/>
        </w:rPr>
        <w:t> TM KANCELEJA; Arnis Slesars</w:t>
      </w:r>
      <w:r w:rsidRPr="008E5A58">
        <w:rPr>
          <w:rFonts w:ascii="Calibri" w:eastAsia="Times New Roman" w:hAnsi="Calibri" w:cs="Calibri"/>
          <w:color w:val="000000"/>
          <w:lang w:eastAsia="lv-LV"/>
        </w:rPr>
        <w:br/>
      </w:r>
      <w:r w:rsidRPr="008E5A58">
        <w:rPr>
          <w:rFonts w:ascii="Calibri" w:eastAsia="Times New Roman" w:hAnsi="Calibri" w:cs="Calibri"/>
          <w:b/>
          <w:bCs/>
          <w:color w:val="000000"/>
          <w:lang w:eastAsia="lv-LV"/>
        </w:rPr>
        <w:t>Tēma:</w:t>
      </w:r>
      <w:r w:rsidRPr="008E5A58">
        <w:rPr>
          <w:rFonts w:ascii="Calibri" w:eastAsia="Times New Roman" w:hAnsi="Calibri" w:cs="Calibri"/>
          <w:color w:val="000000"/>
          <w:lang w:eastAsia="lv-LV"/>
        </w:rPr>
        <w:t> Pārs.: par atkārtotu VSS-238 un VSS-239 elektronisko saskaņošanu</w:t>
      </w:r>
    </w:p>
    <w:p w14:paraId="1CC465FB"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 </w:t>
      </w:r>
    </w:p>
    <w:p w14:paraId="3589173D"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Times New Roman" w:eastAsia="Times New Roman" w:hAnsi="Times New Roman" w:cs="Times New Roman"/>
          <w:color w:val="000000"/>
          <w:sz w:val="24"/>
          <w:szCs w:val="24"/>
          <w:shd w:val="clear" w:color="auto" w:fill="FFFFFF"/>
          <w:lang w:eastAsia="lv-LV"/>
        </w:rPr>
        <w:t>Sveicināti!</w:t>
      </w:r>
    </w:p>
    <w:p w14:paraId="674D5CD2"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1DEEC014"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Times New Roman" w:eastAsia="Times New Roman" w:hAnsi="Times New Roman" w:cs="Times New Roman"/>
          <w:color w:val="000000"/>
          <w:sz w:val="24"/>
          <w:szCs w:val="24"/>
          <w:shd w:val="clear" w:color="auto" w:fill="FFFFFF"/>
          <w:lang w:eastAsia="lv-LV"/>
        </w:rPr>
        <w:t>Tieslietu ministrija ir izskatījusi 2021. gada 20. augustā saņemto </w:t>
      </w:r>
      <w:r w:rsidRPr="008E5A58">
        <w:rPr>
          <w:rFonts w:ascii="Times New Roman" w:eastAsia="Times New Roman" w:hAnsi="Times New Roman" w:cs="Times New Roman"/>
          <w:color w:val="000000"/>
          <w:sz w:val="24"/>
          <w:szCs w:val="24"/>
          <w:lang w:eastAsia="lv-LV"/>
        </w:rPr>
        <w:t>Zemkopības ministrijas precizēto -</w:t>
      </w:r>
    </w:p>
    <w:p w14:paraId="6B4B864C"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Times New Roman" w:eastAsia="Times New Roman" w:hAnsi="Times New Roman" w:cs="Times New Roman"/>
          <w:color w:val="000000"/>
          <w:sz w:val="24"/>
          <w:szCs w:val="24"/>
          <w:shd w:val="clear" w:color="auto" w:fill="FFFFFF"/>
          <w:lang w:eastAsia="lv-LV"/>
        </w:rPr>
        <w:t>1) </w:t>
      </w:r>
      <w:r w:rsidRPr="008E5A58">
        <w:rPr>
          <w:rFonts w:ascii="Times New Roman" w:eastAsia="Times New Roman" w:hAnsi="Times New Roman" w:cs="Times New Roman"/>
          <w:color w:val="000000"/>
          <w:sz w:val="24"/>
          <w:szCs w:val="24"/>
          <w:lang w:eastAsia="lv-LV"/>
        </w:rPr>
        <w:t>Ministru kabineta noteikumu projektu "Grozījumi Ministru kabineta 2014. gada 23. septembra noteikumos Nr. 567 "Noteikumi par mednieku un medību vadītāju apmācību un eksamināciju, kā arī medību dokumentu izsniegšanu un anulēšanu"" (VSS-238) un</w:t>
      </w:r>
    </w:p>
    <w:p w14:paraId="4B6BF2F1"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Times New Roman" w:eastAsia="Times New Roman" w:hAnsi="Times New Roman" w:cs="Times New Roman"/>
          <w:color w:val="000000"/>
          <w:sz w:val="24"/>
          <w:szCs w:val="24"/>
          <w:shd w:val="clear" w:color="auto" w:fill="FFFFFF"/>
          <w:lang w:eastAsia="lv-LV"/>
        </w:rPr>
        <w:t>2) </w:t>
      </w:r>
      <w:r w:rsidRPr="008E5A58">
        <w:rPr>
          <w:rFonts w:ascii="Times New Roman" w:eastAsia="Times New Roman" w:hAnsi="Times New Roman" w:cs="Times New Roman"/>
          <w:color w:val="000000"/>
          <w:sz w:val="24"/>
          <w:szCs w:val="24"/>
          <w:lang w:eastAsia="lv-LV"/>
        </w:rPr>
        <w:t>Ministru kabineta noteikumu projektu "Grozījumi Ministru kabineta 2014. gada 22. jūlija noteikumos Nr. 421 "Medību noteikumi"" (VSS-239), </w:t>
      </w:r>
      <w:r w:rsidRPr="008E5A58">
        <w:rPr>
          <w:rFonts w:ascii="Times New Roman" w:eastAsia="Times New Roman" w:hAnsi="Times New Roman" w:cs="Times New Roman"/>
          <w:color w:val="000000"/>
          <w:sz w:val="24"/>
          <w:szCs w:val="24"/>
          <w:bdr w:val="none" w:sz="0" w:space="0" w:color="auto" w:frame="1"/>
          <w:lang w:eastAsia="lv-LV"/>
        </w:rPr>
        <w:t>tiem pievienoto apvienoto anotāciju un izziņu par atzinumos sniegtajiem iebildumiem un </w:t>
      </w:r>
      <w:r w:rsidRPr="008E5A58">
        <w:rPr>
          <w:rFonts w:ascii="Times New Roman" w:eastAsia="Times New Roman" w:hAnsi="Times New Roman" w:cs="Times New Roman"/>
          <w:b/>
          <w:bCs/>
          <w:color w:val="000000"/>
          <w:sz w:val="24"/>
          <w:szCs w:val="24"/>
          <w:bdr w:val="none" w:sz="0" w:space="0" w:color="auto" w:frame="1"/>
          <w:lang w:eastAsia="lv-LV"/>
        </w:rPr>
        <w:t>atbalsta to tālāku virzību bez iebildumiem un priekšlikumiem.</w:t>
      </w:r>
    </w:p>
    <w:p w14:paraId="0753DF98"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37B58E1B"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Times New Roman" w:eastAsia="Times New Roman" w:hAnsi="Times New Roman" w:cs="Times New Roman"/>
          <w:b/>
          <w:bCs/>
          <w:i/>
          <w:iCs/>
          <w:color w:val="000000"/>
          <w:sz w:val="24"/>
          <w:szCs w:val="24"/>
          <w:shd w:val="clear" w:color="auto" w:fill="FFFFFF"/>
          <w:lang w:eastAsia="lv-LV"/>
        </w:rPr>
        <w:t>Ar cieņu</w:t>
      </w:r>
    </w:p>
    <w:p w14:paraId="4B196B03" w14:textId="77777777" w:rsidR="008E5A58" w:rsidRPr="008E5A58" w:rsidRDefault="008E5A58" w:rsidP="008E5A58">
      <w:pPr>
        <w:shd w:val="clear" w:color="auto" w:fill="FFFFFF"/>
        <w:spacing w:after="0" w:line="240" w:lineRule="auto"/>
        <w:rPr>
          <w:rFonts w:ascii="Calibri" w:eastAsia="Times New Roman" w:hAnsi="Calibri" w:cs="Calibri"/>
          <w:color w:val="002060"/>
          <w:lang w:eastAsia="lv-LV"/>
        </w:rPr>
      </w:pPr>
      <w:r w:rsidRPr="008E5A58">
        <w:rPr>
          <w:rFonts w:ascii="Times New Roman" w:eastAsia="Times New Roman" w:hAnsi="Times New Roman" w:cs="Times New Roman"/>
          <w:b/>
          <w:bCs/>
          <w:i/>
          <w:iCs/>
          <w:color w:val="000000"/>
          <w:sz w:val="24"/>
          <w:szCs w:val="24"/>
          <w:shd w:val="clear" w:color="auto" w:fill="FFFFFF"/>
          <w:lang w:eastAsia="lv-LV"/>
        </w:rPr>
        <w:t>Juta Ķupe</w:t>
      </w:r>
    </w:p>
    <w:p w14:paraId="292B3DB0" w14:textId="77777777" w:rsidR="008E5A58" w:rsidRPr="008E5A58" w:rsidRDefault="008E5A58" w:rsidP="008E5A58">
      <w:pPr>
        <w:shd w:val="clear" w:color="auto" w:fill="FFFFFF"/>
        <w:spacing w:after="0" w:line="240" w:lineRule="auto"/>
        <w:rPr>
          <w:rFonts w:ascii="Calibri" w:eastAsia="Times New Roman" w:hAnsi="Calibri" w:cs="Calibri"/>
          <w:color w:val="002060"/>
          <w:lang w:eastAsia="lv-LV"/>
        </w:rPr>
      </w:pPr>
      <w:r w:rsidRPr="008E5A58">
        <w:rPr>
          <w:rFonts w:ascii="Times New Roman" w:eastAsia="Times New Roman" w:hAnsi="Times New Roman" w:cs="Times New Roman"/>
          <w:b/>
          <w:bCs/>
          <w:i/>
          <w:iCs/>
          <w:color w:val="000000"/>
          <w:sz w:val="24"/>
          <w:szCs w:val="24"/>
          <w:shd w:val="clear" w:color="auto" w:fill="FFFFFF"/>
          <w:lang w:eastAsia="lv-LV"/>
        </w:rPr>
        <w:t>Tieslietu ministrijas</w:t>
      </w:r>
      <w:r w:rsidRPr="008E5A58">
        <w:rPr>
          <w:rFonts w:ascii="Times New Roman" w:eastAsia="Times New Roman" w:hAnsi="Times New Roman" w:cs="Times New Roman"/>
          <w:b/>
          <w:bCs/>
          <w:i/>
          <w:iCs/>
          <w:color w:val="000000"/>
          <w:sz w:val="20"/>
          <w:szCs w:val="20"/>
          <w:lang w:eastAsia="lv-LV"/>
        </w:rPr>
        <w:br/>
      </w:r>
      <w:r w:rsidRPr="008E5A58">
        <w:rPr>
          <w:rFonts w:ascii="Times New Roman" w:eastAsia="Times New Roman" w:hAnsi="Times New Roman" w:cs="Times New Roman"/>
          <w:b/>
          <w:bCs/>
          <w:i/>
          <w:iCs/>
          <w:color w:val="000000"/>
          <w:sz w:val="24"/>
          <w:szCs w:val="24"/>
          <w:shd w:val="clear" w:color="auto" w:fill="FFFFFF"/>
          <w:lang w:eastAsia="lv-LV"/>
        </w:rPr>
        <w:t>Valststiesību departamenta</w:t>
      </w:r>
    </w:p>
    <w:p w14:paraId="7AEA5C7B" w14:textId="77777777" w:rsidR="008E5A58" w:rsidRPr="008E5A58" w:rsidRDefault="008E5A58" w:rsidP="008E5A58">
      <w:pPr>
        <w:shd w:val="clear" w:color="auto" w:fill="FFFFFF"/>
        <w:spacing w:after="0" w:line="240" w:lineRule="auto"/>
        <w:rPr>
          <w:rFonts w:ascii="Calibri" w:eastAsia="Times New Roman" w:hAnsi="Calibri" w:cs="Calibri"/>
          <w:color w:val="002060"/>
          <w:lang w:eastAsia="lv-LV"/>
        </w:rPr>
      </w:pPr>
      <w:r w:rsidRPr="008E5A58">
        <w:rPr>
          <w:rFonts w:ascii="Times New Roman" w:eastAsia="Times New Roman" w:hAnsi="Times New Roman" w:cs="Times New Roman"/>
          <w:b/>
          <w:bCs/>
          <w:i/>
          <w:iCs/>
          <w:color w:val="000000"/>
          <w:sz w:val="24"/>
          <w:szCs w:val="24"/>
          <w:shd w:val="clear" w:color="auto" w:fill="FFFFFF"/>
          <w:lang w:eastAsia="lv-LV"/>
        </w:rPr>
        <w:t>Administratīvo tiesību nodaļas juriste</w:t>
      </w:r>
    </w:p>
    <w:p w14:paraId="0BEAC8D5" w14:textId="6A13EEAB" w:rsidR="008E5A58" w:rsidRPr="008E5A58" w:rsidRDefault="008E5A58" w:rsidP="008E5A58">
      <w:pPr>
        <w:shd w:val="clear" w:color="auto" w:fill="FFFFFF"/>
        <w:spacing w:after="0" w:line="240" w:lineRule="auto"/>
        <w:rPr>
          <w:rFonts w:ascii="Calibri" w:eastAsia="Times New Roman" w:hAnsi="Calibri" w:cs="Calibri"/>
          <w:color w:val="002060"/>
          <w:lang w:eastAsia="lv-LV"/>
        </w:rPr>
      </w:pPr>
      <w:r w:rsidRPr="008E5A58">
        <w:rPr>
          <w:rFonts w:ascii="Times New Roman" w:eastAsia="Times New Roman" w:hAnsi="Times New Roman" w:cs="Times New Roman"/>
          <w:b/>
          <w:bCs/>
          <w:i/>
          <w:iCs/>
          <w:color w:val="000000"/>
          <w:sz w:val="24"/>
          <w:szCs w:val="24"/>
          <w:shd w:val="clear" w:color="auto" w:fill="FFFFFF"/>
          <w:lang w:eastAsia="lv-LV"/>
        </w:rPr>
        <w:t>Tālr. 67036937</w:t>
      </w:r>
      <w:r w:rsidRPr="008E5A58">
        <w:rPr>
          <w:rFonts w:ascii="Times New Roman" w:eastAsia="Times New Roman" w:hAnsi="Times New Roman" w:cs="Times New Roman"/>
          <w:i/>
          <w:iCs/>
          <w:color w:val="000000"/>
          <w:sz w:val="20"/>
          <w:szCs w:val="20"/>
          <w:lang w:eastAsia="lv-LV"/>
        </w:rPr>
        <w:br/>
      </w:r>
      <w:r w:rsidRPr="008E5A58">
        <w:rPr>
          <w:rFonts w:ascii="Times New Roman" w:eastAsia="Times New Roman" w:hAnsi="Times New Roman" w:cs="Times New Roman"/>
          <w:b/>
          <w:bCs/>
          <w:i/>
          <w:iCs/>
          <w:color w:val="000000"/>
          <w:sz w:val="24"/>
          <w:szCs w:val="24"/>
          <w:lang w:eastAsia="lv-LV"/>
        </w:rPr>
        <w:t>E-pasts: </w:t>
      </w:r>
      <w:hyperlink r:id="rId4" w:tgtFrame="_blank" w:history="1">
        <w:r w:rsidRPr="008E5A58">
          <w:rPr>
            <w:rFonts w:ascii="Times New Roman" w:eastAsia="Times New Roman" w:hAnsi="Times New Roman" w:cs="Times New Roman"/>
            <w:b/>
            <w:bCs/>
            <w:i/>
            <w:iCs/>
            <w:color w:val="0000FF"/>
            <w:sz w:val="24"/>
            <w:szCs w:val="24"/>
            <w:u w:val="single"/>
            <w:lang w:eastAsia="lv-LV"/>
          </w:rPr>
          <w:t>Juta.Kupe@tm.gov.lv</w:t>
        </w:r>
      </w:hyperlink>
    </w:p>
    <w:p w14:paraId="49274774" w14:textId="4165665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noProof/>
          <w:color w:val="002060"/>
          <w:lang w:eastAsia="lv-LV"/>
        </w:rPr>
        <mc:AlternateContent>
          <mc:Choice Requires="wps">
            <w:drawing>
              <wp:anchor distT="0" distB="0" distL="0" distR="0" simplePos="0" relativeHeight="251659264" behindDoc="0" locked="0" layoutInCell="1" allowOverlap="0" wp14:anchorId="0F541708" wp14:editId="469EFB6D">
                <wp:simplePos x="0" y="0"/>
                <wp:positionH relativeFrom="column">
                  <wp:align>left</wp:align>
                </wp:positionH>
                <wp:positionV relativeFrom="line">
                  <wp:posOffset>0</wp:posOffset>
                </wp:positionV>
                <wp:extent cx="1247775" cy="981075"/>
                <wp:effectExtent l="0" t="0" r="0" b="0"/>
                <wp:wrapSquare wrapText="bothSides"/>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7775"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A419B" id="AutoShape 2" o:spid="_x0000_s1026" style="position:absolute;margin-left:0;margin-top:0;width:98.25pt;height:77.2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" o:allowoverlap="f" filled="f" stroked="f">
                <o:lock v:ext="edit" aspectratio="t"/>
                <w10:wrap type="square" anchory="line"/>
              </v:rect>
            </w:pict>
          </mc:Fallback>
        </mc:AlternateContent>
      </w:r>
    </w:p>
    <w:p w14:paraId="02ED1033"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5B932CF2"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38303781"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2CCE1672"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793FF14C"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2518E14E"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46882801"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pict w14:anchorId="4F167C18">
          <v:rect id="_x0000_i1026" style="width:603.7pt;height:1.5pt" o:hrpct="0" o:hralign="center" o:hrstd="t" o:hr="t" fillcolor="#a0a0a0" stroked="f"/>
        </w:pict>
      </w:r>
    </w:p>
    <w:p w14:paraId="707390D1"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b/>
          <w:bCs/>
          <w:color w:val="000000"/>
          <w:lang w:eastAsia="lv-LV"/>
        </w:rPr>
        <w:t>No:</w:t>
      </w:r>
      <w:r w:rsidRPr="008E5A58">
        <w:rPr>
          <w:rFonts w:ascii="Calibri" w:eastAsia="Times New Roman" w:hAnsi="Calibri" w:cs="Calibri"/>
          <w:color w:val="000000"/>
          <w:lang w:eastAsia="lv-LV"/>
        </w:rPr>
        <w:t> Jānis Bārs &lt;Janis.Bars@zm.gov.lv&gt;</w:t>
      </w:r>
      <w:r w:rsidRPr="008E5A58">
        <w:rPr>
          <w:rFonts w:ascii="Calibri" w:eastAsia="Times New Roman" w:hAnsi="Calibri" w:cs="Calibri"/>
          <w:color w:val="000000"/>
          <w:lang w:eastAsia="lv-LV"/>
        </w:rPr>
        <w:br/>
      </w:r>
      <w:r w:rsidRPr="008E5A58">
        <w:rPr>
          <w:rFonts w:ascii="Calibri" w:eastAsia="Times New Roman" w:hAnsi="Calibri" w:cs="Calibri"/>
          <w:b/>
          <w:bCs/>
          <w:color w:val="000000"/>
          <w:lang w:eastAsia="lv-LV"/>
        </w:rPr>
        <w:t>Nosūtīts:</w:t>
      </w:r>
      <w:r w:rsidRPr="008E5A58">
        <w:rPr>
          <w:rFonts w:ascii="Calibri" w:eastAsia="Times New Roman" w:hAnsi="Calibri" w:cs="Calibri"/>
          <w:color w:val="000000"/>
          <w:lang w:eastAsia="lv-LV"/>
        </w:rPr>
        <w:t> piektdiena, 2021. gada 20. augusts 19:52</w:t>
      </w:r>
      <w:r w:rsidRPr="008E5A58">
        <w:rPr>
          <w:rFonts w:ascii="Calibri" w:eastAsia="Times New Roman" w:hAnsi="Calibri" w:cs="Calibri"/>
          <w:color w:val="000000"/>
          <w:lang w:eastAsia="lv-LV"/>
        </w:rPr>
        <w:br/>
      </w:r>
      <w:r w:rsidRPr="008E5A58">
        <w:rPr>
          <w:rFonts w:ascii="Calibri" w:eastAsia="Times New Roman" w:hAnsi="Calibri" w:cs="Calibri"/>
          <w:b/>
          <w:bCs/>
          <w:color w:val="000000"/>
          <w:lang w:eastAsia="lv-LV"/>
        </w:rPr>
        <w:t>Kam:</w:t>
      </w:r>
      <w:r w:rsidRPr="008E5A58">
        <w:rPr>
          <w:rFonts w:ascii="Calibri" w:eastAsia="Times New Roman" w:hAnsi="Calibri" w:cs="Calibri"/>
          <w:color w:val="000000"/>
          <w:lang w:eastAsia="lv-LV"/>
        </w:rPr>
        <w:t> ZM &lt;pasts@zm.gov.lv&gt;</w:t>
      </w:r>
      <w:r w:rsidRPr="008E5A58">
        <w:rPr>
          <w:rFonts w:ascii="Calibri" w:eastAsia="Times New Roman" w:hAnsi="Calibri" w:cs="Calibri"/>
          <w:color w:val="000000"/>
          <w:lang w:eastAsia="lv-LV"/>
        </w:rPr>
        <w:br/>
      </w:r>
      <w:r w:rsidRPr="008E5A58">
        <w:rPr>
          <w:rFonts w:ascii="Calibri" w:eastAsia="Times New Roman" w:hAnsi="Calibri" w:cs="Calibri"/>
          <w:b/>
          <w:bCs/>
          <w:color w:val="000000"/>
          <w:lang w:eastAsia="lv-LV"/>
        </w:rPr>
        <w:t>Kopija:</w:t>
      </w:r>
      <w:r w:rsidRPr="008E5A58">
        <w:rPr>
          <w:rFonts w:ascii="Calibri" w:eastAsia="Times New Roman" w:hAnsi="Calibri" w:cs="Calibri"/>
          <w:color w:val="000000"/>
          <w:lang w:eastAsia="lv-LV"/>
        </w:rPr>
        <w:t> Dana.Aleksandrova@fm.gov.lv &lt;Dana.Aleksandrova@fm.gov.lv&gt;; Inese.Vanaga@fm.gov.lv &lt;Inese.Vanaga@fm.gov.lv&gt;; sniedze.sproge@lps.lv &lt;sniedze.sproge@lps.lv&gt;; Sandra.Reza@varam.gov.lv &lt;Sandra.Reza@varam.gov.lv&gt;; Inese.Zemnicka@varam.gov.lv &lt;Inese.Zemnicka@varam.gov.lv&gt;; Juta Ķupe &lt;Juta.Kupe@tm.gov.lv&gt;; Arnis Slesars &lt;Arnis.Slesars@tm.gov.lv&gt;; Arvīds Ozols &lt;Arvids.Ozols@zm.gov.lv&gt;; Rita Benta &lt;Rita.Benta@zm.gov.lv&gt;; Valters Lūsis &lt;valters.lusis@vmd.gov.lv&gt;; Solvita Mūrniece &lt;Solvita.Murniece@vmd.gov.lv&gt;; Evija Stirna &lt;Evija.Stirna@zm.gov.lv&gt;; aleksandra.kosjaka@mk.gov.lv &lt;aleksandra.kosjaka@mk.gov.lv&gt;</w:t>
      </w:r>
      <w:r w:rsidRPr="008E5A58">
        <w:rPr>
          <w:rFonts w:ascii="Calibri" w:eastAsia="Times New Roman" w:hAnsi="Calibri" w:cs="Calibri"/>
          <w:color w:val="000000"/>
          <w:lang w:eastAsia="lv-LV"/>
        </w:rPr>
        <w:br/>
      </w:r>
      <w:r w:rsidRPr="008E5A58">
        <w:rPr>
          <w:rFonts w:ascii="Calibri" w:eastAsia="Times New Roman" w:hAnsi="Calibri" w:cs="Calibri"/>
          <w:b/>
          <w:bCs/>
          <w:color w:val="000000"/>
          <w:lang w:eastAsia="lv-LV"/>
        </w:rPr>
        <w:t>Tēma:</w:t>
      </w:r>
      <w:r w:rsidRPr="008E5A58">
        <w:rPr>
          <w:rFonts w:ascii="Calibri" w:eastAsia="Times New Roman" w:hAnsi="Calibri" w:cs="Calibri"/>
          <w:color w:val="000000"/>
          <w:lang w:eastAsia="lv-LV"/>
        </w:rPr>
        <w:t> par atkārtotu VSS-238 un VSS-239 elektronisko saskaņošanu</w:t>
      </w:r>
    </w:p>
    <w:p w14:paraId="1C8795B1"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 </w:t>
      </w:r>
    </w:p>
    <w:p w14:paraId="09BF9E54"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1729C0A1" w14:textId="77777777" w:rsidR="008E5A58" w:rsidRPr="008E5A58" w:rsidRDefault="008E5A58" w:rsidP="008E5A58">
      <w:pPr>
        <w:shd w:val="clear" w:color="auto" w:fill="FFFFFF"/>
        <w:spacing w:after="0" w:line="240" w:lineRule="auto"/>
        <w:jc w:val="right"/>
        <w:rPr>
          <w:rFonts w:ascii="Calibri" w:eastAsia="Times New Roman" w:hAnsi="Calibri" w:cs="Calibri"/>
          <w:color w:val="000000"/>
          <w:sz w:val="24"/>
          <w:szCs w:val="24"/>
          <w:lang w:eastAsia="lv-LV"/>
        </w:rPr>
      </w:pPr>
      <w:r w:rsidRPr="008E5A58">
        <w:rPr>
          <w:rFonts w:ascii="Calibri" w:eastAsia="Times New Roman" w:hAnsi="Calibri" w:cs="Calibri"/>
          <w:b/>
          <w:bCs/>
          <w:color w:val="000000"/>
          <w:sz w:val="24"/>
          <w:szCs w:val="24"/>
          <w:lang w:eastAsia="lv-LV"/>
        </w:rPr>
        <w:lastRenderedPageBreak/>
        <w:t>Tieslietu ministrijai</w:t>
      </w:r>
    </w:p>
    <w:p w14:paraId="37CF983C" w14:textId="77777777" w:rsidR="008E5A58" w:rsidRPr="008E5A58" w:rsidRDefault="008E5A58" w:rsidP="008E5A58">
      <w:pPr>
        <w:shd w:val="clear" w:color="auto" w:fill="FFFFFF"/>
        <w:spacing w:after="0" w:line="240" w:lineRule="auto"/>
        <w:jc w:val="right"/>
        <w:rPr>
          <w:rFonts w:ascii="Calibri" w:eastAsia="Times New Roman" w:hAnsi="Calibri" w:cs="Calibri"/>
          <w:color w:val="000000"/>
          <w:sz w:val="24"/>
          <w:szCs w:val="24"/>
          <w:lang w:eastAsia="lv-LV"/>
        </w:rPr>
      </w:pPr>
      <w:r w:rsidRPr="008E5A58">
        <w:rPr>
          <w:rFonts w:ascii="Calibri" w:eastAsia="Times New Roman" w:hAnsi="Calibri" w:cs="Calibri"/>
          <w:b/>
          <w:bCs/>
          <w:color w:val="000000"/>
          <w:sz w:val="24"/>
          <w:szCs w:val="24"/>
          <w:lang w:eastAsia="lv-LV"/>
        </w:rPr>
        <w:t>Finanšu ministrijai</w:t>
      </w:r>
    </w:p>
    <w:p w14:paraId="32101508" w14:textId="77777777" w:rsidR="008E5A58" w:rsidRPr="008E5A58" w:rsidRDefault="008E5A58" w:rsidP="008E5A58">
      <w:pPr>
        <w:shd w:val="clear" w:color="auto" w:fill="FFFFFF"/>
        <w:spacing w:after="0" w:line="240" w:lineRule="auto"/>
        <w:jc w:val="right"/>
        <w:rPr>
          <w:rFonts w:ascii="Calibri" w:eastAsia="Times New Roman" w:hAnsi="Calibri" w:cs="Calibri"/>
          <w:color w:val="000000"/>
          <w:sz w:val="24"/>
          <w:szCs w:val="24"/>
          <w:lang w:eastAsia="lv-LV"/>
        </w:rPr>
      </w:pPr>
      <w:r w:rsidRPr="008E5A58">
        <w:rPr>
          <w:rFonts w:ascii="Calibri" w:eastAsia="Times New Roman" w:hAnsi="Calibri" w:cs="Calibri"/>
          <w:b/>
          <w:bCs/>
          <w:color w:val="000000"/>
          <w:sz w:val="24"/>
          <w:szCs w:val="24"/>
          <w:lang w:eastAsia="lv-LV"/>
        </w:rPr>
        <w:t>Vides aizsardzības un reģionālās attīstības ministrijai</w:t>
      </w:r>
    </w:p>
    <w:p w14:paraId="2E03A894" w14:textId="77777777" w:rsidR="008E5A58" w:rsidRPr="008E5A58" w:rsidRDefault="008E5A58" w:rsidP="008E5A58">
      <w:pPr>
        <w:shd w:val="clear" w:color="auto" w:fill="FFFFFF"/>
        <w:spacing w:after="0" w:line="240" w:lineRule="auto"/>
        <w:jc w:val="right"/>
        <w:rPr>
          <w:rFonts w:ascii="Calibri" w:eastAsia="Times New Roman" w:hAnsi="Calibri" w:cs="Calibri"/>
          <w:color w:val="000000"/>
          <w:sz w:val="24"/>
          <w:szCs w:val="24"/>
          <w:lang w:eastAsia="lv-LV"/>
        </w:rPr>
      </w:pPr>
      <w:r w:rsidRPr="008E5A58">
        <w:rPr>
          <w:rFonts w:ascii="Calibri" w:eastAsia="Times New Roman" w:hAnsi="Calibri" w:cs="Calibri"/>
          <w:b/>
          <w:bCs/>
          <w:color w:val="000000"/>
          <w:sz w:val="24"/>
          <w:szCs w:val="24"/>
          <w:lang w:eastAsia="lv-LV"/>
        </w:rPr>
        <w:t>Ekonomikas ministrijai</w:t>
      </w:r>
    </w:p>
    <w:p w14:paraId="5D66F2FB" w14:textId="77777777" w:rsidR="008E5A58" w:rsidRPr="008E5A58" w:rsidRDefault="008E5A58" w:rsidP="008E5A58">
      <w:pPr>
        <w:shd w:val="clear" w:color="auto" w:fill="FFFFFF"/>
        <w:spacing w:after="0" w:line="240" w:lineRule="auto"/>
        <w:jc w:val="right"/>
        <w:rPr>
          <w:rFonts w:ascii="Calibri" w:eastAsia="Times New Roman" w:hAnsi="Calibri" w:cs="Calibri"/>
          <w:color w:val="000000"/>
          <w:sz w:val="24"/>
          <w:szCs w:val="24"/>
          <w:lang w:eastAsia="lv-LV"/>
        </w:rPr>
      </w:pPr>
      <w:r w:rsidRPr="008E5A58">
        <w:rPr>
          <w:rFonts w:ascii="Calibri" w:eastAsia="Times New Roman" w:hAnsi="Calibri" w:cs="Calibri"/>
          <w:b/>
          <w:bCs/>
          <w:color w:val="000000"/>
          <w:sz w:val="24"/>
          <w:szCs w:val="24"/>
          <w:lang w:eastAsia="lv-LV"/>
        </w:rPr>
        <w:t>Iekšlietu ministrijai</w:t>
      </w:r>
    </w:p>
    <w:p w14:paraId="51847062" w14:textId="77777777" w:rsidR="008E5A58" w:rsidRPr="008E5A58" w:rsidRDefault="008E5A58" w:rsidP="008E5A58">
      <w:pPr>
        <w:shd w:val="clear" w:color="auto" w:fill="FFFFFF"/>
        <w:spacing w:after="0" w:line="240" w:lineRule="auto"/>
        <w:jc w:val="right"/>
        <w:rPr>
          <w:rFonts w:ascii="Calibri" w:eastAsia="Times New Roman" w:hAnsi="Calibri" w:cs="Calibri"/>
          <w:color w:val="000000"/>
          <w:sz w:val="24"/>
          <w:szCs w:val="24"/>
          <w:lang w:eastAsia="lv-LV"/>
        </w:rPr>
      </w:pPr>
      <w:r w:rsidRPr="008E5A58">
        <w:rPr>
          <w:rFonts w:ascii="Calibri" w:eastAsia="Times New Roman" w:hAnsi="Calibri" w:cs="Calibri"/>
          <w:b/>
          <w:bCs/>
          <w:color w:val="000000"/>
          <w:sz w:val="24"/>
          <w:szCs w:val="24"/>
          <w:lang w:eastAsia="lv-LV"/>
        </w:rPr>
        <w:t>Latvijas Pašvaldību savienībai</w:t>
      </w:r>
    </w:p>
    <w:p w14:paraId="60D83A57" w14:textId="77777777" w:rsidR="008E5A58" w:rsidRPr="008E5A58" w:rsidRDefault="008E5A58" w:rsidP="008E5A58">
      <w:pPr>
        <w:shd w:val="clear" w:color="auto" w:fill="FFFFFF"/>
        <w:spacing w:after="0" w:line="240" w:lineRule="auto"/>
        <w:jc w:val="right"/>
        <w:rPr>
          <w:rFonts w:ascii="Calibri" w:eastAsia="Times New Roman" w:hAnsi="Calibri" w:cs="Calibri"/>
          <w:color w:val="000000"/>
          <w:sz w:val="24"/>
          <w:szCs w:val="24"/>
          <w:lang w:eastAsia="lv-LV"/>
        </w:rPr>
      </w:pPr>
      <w:r w:rsidRPr="008E5A58">
        <w:rPr>
          <w:rFonts w:ascii="Calibri" w:eastAsia="Times New Roman" w:hAnsi="Calibri" w:cs="Calibri"/>
          <w:b/>
          <w:bCs/>
          <w:color w:val="000000"/>
          <w:sz w:val="24"/>
          <w:szCs w:val="24"/>
          <w:lang w:eastAsia="lv-LV"/>
        </w:rPr>
        <w:t>Valsts kancelejai</w:t>
      </w:r>
    </w:p>
    <w:p w14:paraId="6242F42B"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3D9E0A49"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p>
    <w:p w14:paraId="72FD653D"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Zemkopības ministrija,  saskaņā ar Ministru kabineta 2009.gada 7.aprīļa noteikumu Nr.300 "Ministru kabineta kārtības rullis" 101.punktu, nosūta atkārtotai </w:t>
      </w:r>
      <w:r w:rsidRPr="008E5A58">
        <w:rPr>
          <w:rFonts w:ascii="Calibri" w:eastAsia="Times New Roman" w:hAnsi="Calibri" w:cs="Calibri"/>
          <w:color w:val="000000"/>
          <w:sz w:val="24"/>
          <w:szCs w:val="24"/>
          <w:u w:val="single"/>
          <w:lang w:eastAsia="lv-LV"/>
        </w:rPr>
        <w:t>elektroniskai saskaņošanai</w:t>
      </w:r>
      <w:r w:rsidRPr="008E5A58">
        <w:rPr>
          <w:rFonts w:ascii="Calibri" w:eastAsia="Times New Roman" w:hAnsi="Calibri" w:cs="Calibri"/>
          <w:color w:val="000000"/>
          <w:sz w:val="24"/>
          <w:szCs w:val="24"/>
          <w:lang w:eastAsia="lv-LV"/>
        </w:rPr>
        <w:t> atkārtoti precizētos Ministru kabineta noteikumu "Grozījumi Ministru kabineta 2014. gada 23. septembra noteikumos Nr. 567 "</w:t>
      </w:r>
      <w:r w:rsidRPr="008E5A58">
        <w:rPr>
          <w:rFonts w:ascii="Calibri" w:eastAsia="Times New Roman" w:hAnsi="Calibri" w:cs="Calibri"/>
          <w:b/>
          <w:bCs/>
          <w:color w:val="000000"/>
          <w:sz w:val="24"/>
          <w:szCs w:val="24"/>
          <w:lang w:eastAsia="lv-LV"/>
        </w:rPr>
        <w:t>Noteikumi par mednieku un medību vadītāju apmācību un eksamināciju, kā arī medību dokumentu izsniegšanu un anulēšanu</w:t>
      </w:r>
      <w:r w:rsidRPr="008E5A58">
        <w:rPr>
          <w:rFonts w:ascii="Calibri" w:eastAsia="Times New Roman" w:hAnsi="Calibri" w:cs="Calibri"/>
          <w:color w:val="000000"/>
          <w:sz w:val="24"/>
          <w:szCs w:val="24"/>
          <w:lang w:eastAsia="lv-LV"/>
        </w:rPr>
        <w:t>"" (</w:t>
      </w:r>
      <w:r w:rsidRPr="008E5A58">
        <w:rPr>
          <w:rFonts w:ascii="Calibri" w:eastAsia="Times New Roman" w:hAnsi="Calibri" w:cs="Calibri"/>
          <w:b/>
          <w:bCs/>
          <w:color w:val="000000"/>
          <w:sz w:val="24"/>
          <w:szCs w:val="24"/>
          <w:lang w:eastAsia="lv-LV"/>
        </w:rPr>
        <w:t>VSS-238</w:t>
      </w:r>
      <w:r w:rsidRPr="008E5A58">
        <w:rPr>
          <w:rFonts w:ascii="Calibri" w:eastAsia="Times New Roman" w:hAnsi="Calibri" w:cs="Calibri"/>
          <w:color w:val="000000"/>
          <w:sz w:val="24"/>
          <w:szCs w:val="24"/>
          <w:lang w:eastAsia="lv-LV"/>
        </w:rPr>
        <w:t>, 18.03.2021., Nr.11, 26.§) un Ministru kabineta noteikumu projektu "Grozījumi Ministru kabineta 2014.gada 22.jūlija noteikumos Nr.421 "</w:t>
      </w:r>
      <w:r w:rsidRPr="008E5A58">
        <w:rPr>
          <w:rFonts w:ascii="Calibri" w:eastAsia="Times New Roman" w:hAnsi="Calibri" w:cs="Calibri"/>
          <w:b/>
          <w:bCs/>
          <w:color w:val="000000"/>
          <w:sz w:val="24"/>
          <w:szCs w:val="24"/>
          <w:lang w:eastAsia="lv-LV"/>
        </w:rPr>
        <w:t>Medību noteikumi</w:t>
      </w:r>
      <w:r w:rsidRPr="008E5A58">
        <w:rPr>
          <w:rFonts w:ascii="Calibri" w:eastAsia="Times New Roman" w:hAnsi="Calibri" w:cs="Calibri"/>
          <w:color w:val="000000"/>
          <w:sz w:val="24"/>
          <w:szCs w:val="24"/>
          <w:lang w:eastAsia="lv-LV"/>
        </w:rPr>
        <w:t>"" (</w:t>
      </w:r>
      <w:r w:rsidRPr="008E5A58">
        <w:rPr>
          <w:rFonts w:ascii="Calibri" w:eastAsia="Times New Roman" w:hAnsi="Calibri" w:cs="Calibri"/>
          <w:b/>
          <w:bCs/>
          <w:color w:val="000000"/>
          <w:sz w:val="24"/>
          <w:szCs w:val="24"/>
          <w:lang w:eastAsia="lv-LV"/>
        </w:rPr>
        <w:t>VSS-239</w:t>
      </w:r>
      <w:r w:rsidRPr="008E5A58">
        <w:rPr>
          <w:rFonts w:ascii="Calibri" w:eastAsia="Times New Roman" w:hAnsi="Calibri" w:cs="Calibri"/>
          <w:color w:val="000000"/>
          <w:sz w:val="24"/>
          <w:szCs w:val="24"/>
          <w:lang w:eastAsia="lv-LV"/>
        </w:rPr>
        <w:t>, 18.03.2021., Nr.11, 26.§) projektus, izziņu par atzinumos sniegtajiem iebildumiem un anotāciju.</w:t>
      </w:r>
    </w:p>
    <w:p w14:paraId="7E21C360"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Atkārtotā saskaņošana tiek rīkota par Tieslietu ministrijas iebildumiem.</w:t>
      </w:r>
    </w:p>
    <w:p w14:paraId="70514191"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Lūdzam sniegt vērtējumu līdz š.g. 27.augustam. </w:t>
      </w:r>
    </w:p>
    <w:p w14:paraId="784D5614"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Tā kā ERAF projekta īstenošana saistīta ar VMD uzliktiem pienākumiem un laika limitiem pasākumu ieviešanā, noteikumu projektiem jāstājas spēkā pēc iespējas operatīvi. Attiecīgi būsim ļoti pateicīgi par operativitāti atzinumu sniegšanā.</w:t>
      </w:r>
    </w:p>
    <w:p w14:paraId="49EC2797"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 </w:t>
      </w:r>
    </w:p>
    <w:p w14:paraId="03B79C1C"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Ar cieņu      </w:t>
      </w:r>
      <w:r w:rsidRPr="008E5A58">
        <w:rPr>
          <w:rFonts w:ascii="Calibri" w:eastAsia="Times New Roman" w:hAnsi="Calibri" w:cs="Calibri"/>
          <w:b/>
          <w:bCs/>
          <w:color w:val="000000"/>
          <w:sz w:val="24"/>
          <w:szCs w:val="24"/>
          <w:lang w:eastAsia="lv-LV"/>
        </w:rPr>
        <w:t>Jānis Bārs</w:t>
      </w:r>
    </w:p>
    <w:p w14:paraId="35EC7FE4"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LR Zemkopības ministrijas</w:t>
      </w:r>
    </w:p>
    <w:p w14:paraId="4CF31DA0"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Meža departamenta</w:t>
      </w:r>
    </w:p>
    <w:p w14:paraId="25C46E20"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Meža resursu un medību nodaļas vec.referents</w:t>
      </w:r>
    </w:p>
    <w:p w14:paraId="7BC183C9"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67027554, 29189697</w:t>
      </w:r>
    </w:p>
    <w:p w14:paraId="49E99EC5"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color w:val="000000"/>
          <w:sz w:val="24"/>
          <w:szCs w:val="24"/>
          <w:lang w:eastAsia="lv-LV"/>
        </w:rPr>
        <w:t> </w:t>
      </w:r>
    </w:p>
    <w:p w14:paraId="227CC303"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i/>
          <w:iCs/>
          <w:color w:val="000000"/>
          <w:sz w:val="24"/>
          <w:szCs w:val="24"/>
          <w:lang w:eastAsia="lv-LV"/>
        </w:rPr>
        <w:t>“Wildlife management is interdisciplinary, integrating</w:t>
      </w:r>
    </w:p>
    <w:p w14:paraId="2751FC98" w14:textId="77777777" w:rsidR="008E5A58" w:rsidRPr="008E5A58" w:rsidRDefault="008E5A58" w:rsidP="008E5A58">
      <w:pPr>
        <w:shd w:val="clear" w:color="auto" w:fill="FFFFFF"/>
        <w:spacing w:after="0" w:line="240" w:lineRule="auto"/>
        <w:rPr>
          <w:rFonts w:ascii="Calibri" w:eastAsia="Times New Roman" w:hAnsi="Calibri" w:cs="Calibri"/>
          <w:color w:val="000000"/>
          <w:sz w:val="24"/>
          <w:szCs w:val="24"/>
          <w:lang w:eastAsia="lv-LV"/>
        </w:rPr>
      </w:pPr>
      <w:r w:rsidRPr="008E5A58">
        <w:rPr>
          <w:rFonts w:ascii="Calibri" w:eastAsia="Times New Roman" w:hAnsi="Calibri" w:cs="Calibri"/>
          <w:i/>
          <w:iCs/>
          <w:color w:val="000000"/>
          <w:sz w:val="24"/>
          <w:szCs w:val="24"/>
          <w:lang w:eastAsia="lv-LV"/>
        </w:rPr>
        <w:t>science, politics, mathematics, imagination and logic.”</w:t>
      </w:r>
    </w:p>
    <w:p w14:paraId="141E43A8" w14:textId="77777777" w:rsidR="0008438F" w:rsidRDefault="0008438F"/>
    <w:sectPr w:rsidR="000843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58"/>
    <w:rsid w:val="0008438F"/>
    <w:rsid w:val="002F0077"/>
    <w:rsid w:val="008E5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C33E"/>
  <w15:chartTrackingRefBased/>
  <w15:docId w15:val="{D9B89F64-5453-4301-B100-05C47E6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3392">
      <w:bodyDiv w:val="1"/>
      <w:marLeft w:val="0"/>
      <w:marRight w:val="0"/>
      <w:marTop w:val="0"/>
      <w:marBottom w:val="0"/>
      <w:divBdr>
        <w:top w:val="none" w:sz="0" w:space="0" w:color="auto"/>
        <w:left w:val="none" w:sz="0" w:space="0" w:color="auto"/>
        <w:bottom w:val="none" w:sz="0" w:space="0" w:color="auto"/>
        <w:right w:val="none" w:sz="0" w:space="0" w:color="auto"/>
      </w:divBdr>
      <w:divsChild>
        <w:div w:id="546070552">
          <w:marLeft w:val="0"/>
          <w:marRight w:val="0"/>
          <w:marTop w:val="0"/>
          <w:marBottom w:val="0"/>
          <w:divBdr>
            <w:top w:val="none" w:sz="0" w:space="0" w:color="auto"/>
            <w:left w:val="none" w:sz="0" w:space="0" w:color="auto"/>
            <w:bottom w:val="none" w:sz="0" w:space="0" w:color="auto"/>
            <w:right w:val="none" w:sz="0" w:space="0" w:color="auto"/>
          </w:divBdr>
          <w:divsChild>
            <w:div w:id="1521120622">
              <w:marLeft w:val="0"/>
              <w:marRight w:val="0"/>
              <w:marTop w:val="0"/>
              <w:marBottom w:val="0"/>
              <w:divBdr>
                <w:top w:val="none" w:sz="0" w:space="0" w:color="auto"/>
                <w:left w:val="none" w:sz="0" w:space="0" w:color="auto"/>
                <w:bottom w:val="none" w:sz="0" w:space="0" w:color="auto"/>
                <w:right w:val="none" w:sz="0" w:space="0" w:color="auto"/>
              </w:divBdr>
            </w:div>
          </w:divsChild>
        </w:div>
        <w:div w:id="2030830666">
          <w:marLeft w:val="0"/>
          <w:marRight w:val="0"/>
          <w:marTop w:val="0"/>
          <w:marBottom w:val="0"/>
          <w:divBdr>
            <w:top w:val="none" w:sz="0" w:space="0" w:color="auto"/>
            <w:left w:val="none" w:sz="0" w:space="0" w:color="auto"/>
            <w:bottom w:val="none" w:sz="0" w:space="0" w:color="auto"/>
            <w:right w:val="none" w:sz="0" w:space="0" w:color="auto"/>
          </w:divBdr>
          <w:divsChild>
            <w:div w:id="1431004448">
              <w:marLeft w:val="0"/>
              <w:marRight w:val="0"/>
              <w:marTop w:val="0"/>
              <w:marBottom w:val="0"/>
              <w:divBdr>
                <w:top w:val="none" w:sz="0" w:space="0" w:color="auto"/>
                <w:left w:val="none" w:sz="0" w:space="0" w:color="auto"/>
                <w:bottom w:val="none" w:sz="0" w:space="0" w:color="auto"/>
                <w:right w:val="none" w:sz="0" w:space="0" w:color="auto"/>
              </w:divBdr>
              <w:divsChild>
                <w:div w:id="1424061904">
                  <w:marLeft w:val="0"/>
                  <w:marRight w:val="0"/>
                  <w:marTop w:val="0"/>
                  <w:marBottom w:val="0"/>
                  <w:divBdr>
                    <w:top w:val="none" w:sz="0" w:space="0" w:color="auto"/>
                    <w:left w:val="none" w:sz="0" w:space="0" w:color="auto"/>
                    <w:bottom w:val="none" w:sz="0" w:space="0" w:color="auto"/>
                    <w:right w:val="none" w:sz="0" w:space="0" w:color="auto"/>
                  </w:divBdr>
                  <w:divsChild>
                    <w:div w:id="1773279409">
                      <w:marLeft w:val="0"/>
                      <w:marRight w:val="0"/>
                      <w:marTop w:val="0"/>
                      <w:marBottom w:val="0"/>
                      <w:divBdr>
                        <w:top w:val="none" w:sz="0" w:space="0" w:color="auto"/>
                        <w:left w:val="none" w:sz="0" w:space="0" w:color="auto"/>
                        <w:bottom w:val="none" w:sz="0" w:space="0" w:color="auto"/>
                        <w:right w:val="none" w:sz="0" w:space="0" w:color="auto"/>
                      </w:divBdr>
                      <w:divsChild>
                        <w:div w:id="205991832">
                          <w:marLeft w:val="0"/>
                          <w:marRight w:val="0"/>
                          <w:marTop w:val="0"/>
                          <w:marBottom w:val="0"/>
                          <w:divBdr>
                            <w:top w:val="none" w:sz="0" w:space="0" w:color="auto"/>
                            <w:left w:val="none" w:sz="0" w:space="0" w:color="auto"/>
                            <w:bottom w:val="none" w:sz="0" w:space="0" w:color="auto"/>
                            <w:right w:val="none" w:sz="0" w:space="0" w:color="auto"/>
                          </w:divBdr>
                          <w:divsChild>
                            <w:div w:id="1813281734">
                              <w:marLeft w:val="0"/>
                              <w:marRight w:val="0"/>
                              <w:marTop w:val="0"/>
                              <w:marBottom w:val="0"/>
                              <w:divBdr>
                                <w:top w:val="none" w:sz="0" w:space="0" w:color="auto"/>
                                <w:left w:val="none" w:sz="0" w:space="0" w:color="auto"/>
                                <w:bottom w:val="none" w:sz="0" w:space="0" w:color="auto"/>
                                <w:right w:val="none" w:sz="0" w:space="0" w:color="auto"/>
                              </w:divBdr>
                              <w:divsChild>
                                <w:div w:id="1516573266">
                                  <w:marLeft w:val="0"/>
                                  <w:marRight w:val="0"/>
                                  <w:marTop w:val="0"/>
                                  <w:marBottom w:val="0"/>
                                  <w:divBdr>
                                    <w:top w:val="none" w:sz="0" w:space="0" w:color="auto"/>
                                    <w:left w:val="none" w:sz="0" w:space="0" w:color="auto"/>
                                    <w:bottom w:val="none" w:sz="0" w:space="0" w:color="auto"/>
                                    <w:right w:val="none" w:sz="0" w:space="0" w:color="auto"/>
                                  </w:divBdr>
                                  <w:divsChild>
                                    <w:div w:id="1840344047">
                                      <w:marLeft w:val="0"/>
                                      <w:marRight w:val="0"/>
                                      <w:marTop w:val="0"/>
                                      <w:marBottom w:val="0"/>
                                      <w:divBdr>
                                        <w:top w:val="none" w:sz="0" w:space="0" w:color="auto"/>
                                        <w:left w:val="none" w:sz="0" w:space="0" w:color="auto"/>
                                        <w:bottom w:val="none" w:sz="0" w:space="0" w:color="auto"/>
                                        <w:right w:val="none" w:sz="0" w:space="0" w:color="auto"/>
                                      </w:divBdr>
                                      <w:divsChild>
                                        <w:div w:id="237324165">
                                          <w:marLeft w:val="0"/>
                                          <w:marRight w:val="0"/>
                                          <w:marTop w:val="0"/>
                                          <w:marBottom w:val="0"/>
                                          <w:divBdr>
                                            <w:top w:val="none" w:sz="0" w:space="0" w:color="auto"/>
                                            <w:left w:val="none" w:sz="0" w:space="0" w:color="auto"/>
                                            <w:bottom w:val="none" w:sz="0" w:space="0" w:color="auto"/>
                                            <w:right w:val="none" w:sz="0" w:space="0" w:color="auto"/>
                                          </w:divBdr>
                                          <w:divsChild>
                                            <w:div w:id="438182194">
                                              <w:marLeft w:val="0"/>
                                              <w:marRight w:val="0"/>
                                              <w:marTop w:val="0"/>
                                              <w:marBottom w:val="0"/>
                                              <w:divBdr>
                                                <w:top w:val="none" w:sz="0" w:space="0" w:color="auto"/>
                                                <w:left w:val="none" w:sz="0" w:space="0" w:color="auto"/>
                                                <w:bottom w:val="none" w:sz="0" w:space="0" w:color="auto"/>
                                                <w:right w:val="none" w:sz="0" w:space="0" w:color="auto"/>
                                              </w:divBdr>
                                            </w:div>
                                          </w:divsChild>
                                        </w:div>
                                        <w:div w:id="1188913234">
                                          <w:marLeft w:val="0"/>
                                          <w:marRight w:val="0"/>
                                          <w:marTop w:val="0"/>
                                          <w:marBottom w:val="0"/>
                                          <w:divBdr>
                                            <w:top w:val="none" w:sz="0" w:space="0" w:color="auto"/>
                                            <w:left w:val="none" w:sz="0" w:space="0" w:color="auto"/>
                                            <w:bottom w:val="none" w:sz="0" w:space="0" w:color="auto"/>
                                            <w:right w:val="none" w:sz="0" w:space="0" w:color="auto"/>
                                          </w:divBdr>
                                        </w:div>
                                        <w:div w:id="12771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6364">
              <w:marLeft w:val="0"/>
              <w:marRight w:val="0"/>
              <w:marTop w:val="0"/>
              <w:marBottom w:val="0"/>
              <w:divBdr>
                <w:top w:val="none" w:sz="0" w:space="0" w:color="auto"/>
                <w:left w:val="none" w:sz="0" w:space="0" w:color="auto"/>
                <w:bottom w:val="none" w:sz="0" w:space="0" w:color="auto"/>
                <w:right w:val="none" w:sz="0" w:space="0" w:color="auto"/>
              </w:divBdr>
              <w:divsChild>
                <w:div w:id="288439329">
                  <w:marLeft w:val="0"/>
                  <w:marRight w:val="0"/>
                  <w:marTop w:val="0"/>
                  <w:marBottom w:val="0"/>
                  <w:divBdr>
                    <w:top w:val="none" w:sz="0" w:space="0" w:color="auto"/>
                    <w:left w:val="none" w:sz="0" w:space="0" w:color="auto"/>
                    <w:bottom w:val="none" w:sz="0" w:space="0" w:color="auto"/>
                    <w:right w:val="none" w:sz="0" w:space="0" w:color="auto"/>
                  </w:divBdr>
                </w:div>
                <w:div w:id="977345621">
                  <w:marLeft w:val="0"/>
                  <w:marRight w:val="0"/>
                  <w:marTop w:val="0"/>
                  <w:marBottom w:val="0"/>
                  <w:divBdr>
                    <w:top w:val="none" w:sz="0" w:space="0" w:color="auto"/>
                    <w:left w:val="none" w:sz="0" w:space="0" w:color="auto"/>
                    <w:bottom w:val="none" w:sz="0" w:space="0" w:color="auto"/>
                    <w:right w:val="none" w:sz="0" w:space="0" w:color="auto"/>
                  </w:divBdr>
                  <w:divsChild>
                    <w:div w:id="1860654141">
                      <w:marLeft w:val="0"/>
                      <w:marRight w:val="0"/>
                      <w:marTop w:val="0"/>
                      <w:marBottom w:val="0"/>
                      <w:divBdr>
                        <w:top w:val="none" w:sz="0" w:space="0" w:color="auto"/>
                        <w:left w:val="none" w:sz="0" w:space="0" w:color="auto"/>
                        <w:bottom w:val="none" w:sz="0" w:space="0" w:color="auto"/>
                        <w:right w:val="none" w:sz="0" w:space="0" w:color="auto"/>
                      </w:divBdr>
                      <w:divsChild>
                        <w:div w:id="271665281">
                          <w:marLeft w:val="0"/>
                          <w:marRight w:val="0"/>
                          <w:marTop w:val="0"/>
                          <w:marBottom w:val="0"/>
                          <w:divBdr>
                            <w:top w:val="none" w:sz="0" w:space="0" w:color="auto"/>
                            <w:left w:val="none" w:sz="0" w:space="0" w:color="auto"/>
                            <w:bottom w:val="none" w:sz="0" w:space="0" w:color="auto"/>
                            <w:right w:val="none" w:sz="0" w:space="0" w:color="auto"/>
                          </w:divBdr>
                        </w:div>
                        <w:div w:id="710497357">
                          <w:marLeft w:val="0"/>
                          <w:marRight w:val="0"/>
                          <w:marTop w:val="0"/>
                          <w:marBottom w:val="0"/>
                          <w:divBdr>
                            <w:top w:val="none" w:sz="0" w:space="0" w:color="auto"/>
                            <w:left w:val="none" w:sz="0" w:space="0" w:color="auto"/>
                            <w:bottom w:val="none" w:sz="0" w:space="0" w:color="auto"/>
                            <w:right w:val="none" w:sz="0" w:space="0" w:color="auto"/>
                          </w:divBdr>
                        </w:div>
                        <w:div w:id="630289413">
                          <w:marLeft w:val="0"/>
                          <w:marRight w:val="0"/>
                          <w:marTop w:val="0"/>
                          <w:marBottom w:val="0"/>
                          <w:divBdr>
                            <w:top w:val="none" w:sz="0" w:space="0" w:color="auto"/>
                            <w:left w:val="none" w:sz="0" w:space="0" w:color="auto"/>
                            <w:bottom w:val="none" w:sz="0" w:space="0" w:color="auto"/>
                            <w:right w:val="none" w:sz="0" w:space="0" w:color="auto"/>
                          </w:divBdr>
                        </w:div>
                        <w:div w:id="354815309">
                          <w:marLeft w:val="0"/>
                          <w:marRight w:val="0"/>
                          <w:marTop w:val="0"/>
                          <w:marBottom w:val="0"/>
                          <w:divBdr>
                            <w:top w:val="none" w:sz="0" w:space="0" w:color="auto"/>
                            <w:left w:val="none" w:sz="0" w:space="0" w:color="auto"/>
                            <w:bottom w:val="none" w:sz="0" w:space="0" w:color="auto"/>
                            <w:right w:val="none" w:sz="0" w:space="0" w:color="auto"/>
                          </w:divBdr>
                        </w:div>
                        <w:div w:id="1172721945">
                          <w:marLeft w:val="0"/>
                          <w:marRight w:val="0"/>
                          <w:marTop w:val="0"/>
                          <w:marBottom w:val="0"/>
                          <w:divBdr>
                            <w:top w:val="none" w:sz="0" w:space="0" w:color="auto"/>
                            <w:left w:val="none" w:sz="0" w:space="0" w:color="auto"/>
                            <w:bottom w:val="none" w:sz="0" w:space="0" w:color="auto"/>
                            <w:right w:val="none" w:sz="0" w:space="0" w:color="auto"/>
                          </w:divBdr>
                        </w:div>
                        <w:div w:id="9927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680">
              <w:marLeft w:val="0"/>
              <w:marRight w:val="0"/>
              <w:marTop w:val="0"/>
              <w:marBottom w:val="0"/>
              <w:divBdr>
                <w:top w:val="none" w:sz="0" w:space="0" w:color="auto"/>
                <w:left w:val="none" w:sz="0" w:space="0" w:color="auto"/>
                <w:bottom w:val="none" w:sz="0" w:space="0" w:color="auto"/>
                <w:right w:val="none" w:sz="0" w:space="0" w:color="auto"/>
              </w:divBdr>
              <w:divsChild>
                <w:div w:id="591596839">
                  <w:marLeft w:val="0"/>
                  <w:marRight w:val="0"/>
                  <w:marTop w:val="0"/>
                  <w:marBottom w:val="0"/>
                  <w:divBdr>
                    <w:top w:val="none" w:sz="0" w:space="0" w:color="auto"/>
                    <w:left w:val="none" w:sz="0" w:space="0" w:color="auto"/>
                    <w:bottom w:val="none" w:sz="0" w:space="0" w:color="auto"/>
                    <w:right w:val="none" w:sz="0" w:space="0" w:color="auto"/>
                  </w:divBdr>
                  <w:divsChild>
                    <w:div w:id="1786995917">
                      <w:marLeft w:val="0"/>
                      <w:marRight w:val="0"/>
                      <w:marTop w:val="0"/>
                      <w:marBottom w:val="0"/>
                      <w:divBdr>
                        <w:top w:val="none" w:sz="0" w:space="0" w:color="auto"/>
                        <w:left w:val="none" w:sz="0" w:space="0" w:color="auto"/>
                        <w:bottom w:val="none" w:sz="0" w:space="0" w:color="auto"/>
                        <w:right w:val="none" w:sz="0" w:space="0" w:color="auto"/>
                      </w:divBdr>
                    </w:div>
                  </w:divsChild>
                </w:div>
                <w:div w:id="947083774">
                  <w:marLeft w:val="0"/>
                  <w:marRight w:val="0"/>
                  <w:marTop w:val="0"/>
                  <w:marBottom w:val="0"/>
                  <w:divBdr>
                    <w:top w:val="none" w:sz="0" w:space="0" w:color="auto"/>
                    <w:left w:val="none" w:sz="0" w:space="0" w:color="auto"/>
                    <w:bottom w:val="none" w:sz="0" w:space="0" w:color="auto"/>
                    <w:right w:val="none" w:sz="0" w:space="0" w:color="auto"/>
                  </w:divBdr>
                  <w:divsChild>
                    <w:div w:id="648482052">
                      <w:marLeft w:val="0"/>
                      <w:marRight w:val="0"/>
                      <w:marTop w:val="0"/>
                      <w:marBottom w:val="0"/>
                      <w:divBdr>
                        <w:top w:val="none" w:sz="0" w:space="0" w:color="auto"/>
                        <w:left w:val="none" w:sz="0" w:space="0" w:color="auto"/>
                        <w:bottom w:val="none" w:sz="0" w:space="0" w:color="auto"/>
                        <w:right w:val="none" w:sz="0" w:space="0" w:color="auto"/>
                      </w:divBdr>
                    </w:div>
                    <w:div w:id="708459762">
                      <w:marLeft w:val="0"/>
                      <w:marRight w:val="0"/>
                      <w:marTop w:val="0"/>
                      <w:marBottom w:val="0"/>
                      <w:divBdr>
                        <w:top w:val="none" w:sz="0" w:space="0" w:color="auto"/>
                        <w:left w:val="none" w:sz="0" w:space="0" w:color="auto"/>
                        <w:bottom w:val="none" w:sz="0" w:space="0" w:color="auto"/>
                        <w:right w:val="none" w:sz="0" w:space="0" w:color="auto"/>
                      </w:divBdr>
                      <w:divsChild>
                        <w:div w:id="332341481">
                          <w:marLeft w:val="0"/>
                          <w:marRight w:val="0"/>
                          <w:marTop w:val="0"/>
                          <w:marBottom w:val="0"/>
                          <w:divBdr>
                            <w:top w:val="none" w:sz="0" w:space="0" w:color="auto"/>
                            <w:left w:val="none" w:sz="0" w:space="0" w:color="auto"/>
                            <w:bottom w:val="none" w:sz="0" w:space="0" w:color="auto"/>
                            <w:right w:val="none" w:sz="0" w:space="0" w:color="auto"/>
                          </w:divBdr>
                          <w:divsChild>
                            <w:div w:id="1809394818">
                              <w:marLeft w:val="0"/>
                              <w:marRight w:val="0"/>
                              <w:marTop w:val="0"/>
                              <w:marBottom w:val="0"/>
                              <w:divBdr>
                                <w:top w:val="none" w:sz="0" w:space="0" w:color="auto"/>
                                <w:left w:val="none" w:sz="0" w:space="0" w:color="auto"/>
                                <w:bottom w:val="none" w:sz="0" w:space="0" w:color="auto"/>
                                <w:right w:val="none" w:sz="0" w:space="0" w:color="auto"/>
                              </w:divBdr>
                              <w:divsChild>
                                <w:div w:id="1643734076">
                                  <w:marLeft w:val="0"/>
                                  <w:marRight w:val="0"/>
                                  <w:marTop w:val="0"/>
                                  <w:marBottom w:val="0"/>
                                  <w:divBdr>
                                    <w:top w:val="none" w:sz="0" w:space="0" w:color="auto"/>
                                    <w:left w:val="none" w:sz="0" w:space="0" w:color="auto"/>
                                    <w:bottom w:val="none" w:sz="0" w:space="0" w:color="auto"/>
                                    <w:right w:val="none" w:sz="0" w:space="0" w:color="auto"/>
                                  </w:divBdr>
                                  <w:divsChild>
                                    <w:div w:id="1895003700">
                                      <w:marLeft w:val="0"/>
                                      <w:marRight w:val="0"/>
                                      <w:marTop w:val="0"/>
                                      <w:marBottom w:val="0"/>
                                      <w:divBdr>
                                        <w:top w:val="none" w:sz="0" w:space="0" w:color="auto"/>
                                        <w:left w:val="none" w:sz="0" w:space="0" w:color="auto"/>
                                        <w:bottom w:val="none" w:sz="0" w:space="0" w:color="auto"/>
                                        <w:right w:val="none" w:sz="0" w:space="0" w:color="auto"/>
                                      </w:divBdr>
                                      <w:divsChild>
                                        <w:div w:id="1206797531">
                                          <w:marLeft w:val="0"/>
                                          <w:marRight w:val="0"/>
                                          <w:marTop w:val="0"/>
                                          <w:marBottom w:val="0"/>
                                          <w:divBdr>
                                            <w:top w:val="none" w:sz="0" w:space="0" w:color="auto"/>
                                            <w:left w:val="none" w:sz="0" w:space="0" w:color="auto"/>
                                            <w:bottom w:val="none" w:sz="0" w:space="0" w:color="auto"/>
                                            <w:right w:val="none" w:sz="0" w:space="0" w:color="auto"/>
                                          </w:divBdr>
                                        </w:div>
                                        <w:div w:id="344014899">
                                          <w:marLeft w:val="0"/>
                                          <w:marRight w:val="0"/>
                                          <w:marTop w:val="0"/>
                                          <w:marBottom w:val="0"/>
                                          <w:divBdr>
                                            <w:top w:val="none" w:sz="0" w:space="0" w:color="auto"/>
                                            <w:left w:val="none" w:sz="0" w:space="0" w:color="auto"/>
                                            <w:bottom w:val="none" w:sz="0" w:space="0" w:color="auto"/>
                                            <w:right w:val="none" w:sz="0" w:space="0" w:color="auto"/>
                                          </w:divBdr>
                                        </w:div>
                                        <w:div w:id="21635914">
                                          <w:marLeft w:val="0"/>
                                          <w:marRight w:val="0"/>
                                          <w:marTop w:val="0"/>
                                          <w:marBottom w:val="0"/>
                                          <w:divBdr>
                                            <w:top w:val="none" w:sz="0" w:space="0" w:color="auto"/>
                                            <w:left w:val="none" w:sz="0" w:space="0" w:color="auto"/>
                                            <w:bottom w:val="none" w:sz="0" w:space="0" w:color="auto"/>
                                            <w:right w:val="none" w:sz="0" w:space="0" w:color="auto"/>
                                          </w:divBdr>
                                        </w:div>
                                        <w:div w:id="1494103514">
                                          <w:marLeft w:val="0"/>
                                          <w:marRight w:val="0"/>
                                          <w:marTop w:val="0"/>
                                          <w:marBottom w:val="0"/>
                                          <w:divBdr>
                                            <w:top w:val="none" w:sz="0" w:space="0" w:color="auto"/>
                                            <w:left w:val="none" w:sz="0" w:space="0" w:color="auto"/>
                                            <w:bottom w:val="none" w:sz="0" w:space="0" w:color="auto"/>
                                            <w:right w:val="none" w:sz="0" w:space="0" w:color="auto"/>
                                          </w:divBdr>
                                        </w:div>
                                        <w:div w:id="1909918987">
                                          <w:marLeft w:val="0"/>
                                          <w:marRight w:val="0"/>
                                          <w:marTop w:val="0"/>
                                          <w:marBottom w:val="0"/>
                                          <w:divBdr>
                                            <w:top w:val="none" w:sz="0" w:space="0" w:color="auto"/>
                                            <w:left w:val="none" w:sz="0" w:space="0" w:color="auto"/>
                                            <w:bottom w:val="none" w:sz="0" w:space="0" w:color="auto"/>
                                            <w:right w:val="none" w:sz="0" w:space="0" w:color="auto"/>
                                          </w:divBdr>
                                        </w:div>
                                        <w:div w:id="1997801602">
                                          <w:marLeft w:val="0"/>
                                          <w:marRight w:val="0"/>
                                          <w:marTop w:val="0"/>
                                          <w:marBottom w:val="0"/>
                                          <w:divBdr>
                                            <w:top w:val="none" w:sz="0" w:space="0" w:color="auto"/>
                                            <w:left w:val="none" w:sz="0" w:space="0" w:color="auto"/>
                                            <w:bottom w:val="none" w:sz="0" w:space="0" w:color="auto"/>
                                            <w:right w:val="none" w:sz="0" w:space="0" w:color="auto"/>
                                          </w:divBdr>
                                        </w:div>
                                        <w:div w:id="1839345020">
                                          <w:marLeft w:val="0"/>
                                          <w:marRight w:val="0"/>
                                          <w:marTop w:val="0"/>
                                          <w:marBottom w:val="0"/>
                                          <w:divBdr>
                                            <w:top w:val="none" w:sz="0" w:space="0" w:color="auto"/>
                                            <w:left w:val="none" w:sz="0" w:space="0" w:color="auto"/>
                                            <w:bottom w:val="none" w:sz="0" w:space="0" w:color="auto"/>
                                            <w:right w:val="none" w:sz="0" w:space="0" w:color="auto"/>
                                          </w:divBdr>
                                        </w:div>
                                        <w:div w:id="25955434">
                                          <w:marLeft w:val="0"/>
                                          <w:marRight w:val="0"/>
                                          <w:marTop w:val="0"/>
                                          <w:marBottom w:val="0"/>
                                          <w:divBdr>
                                            <w:top w:val="none" w:sz="0" w:space="0" w:color="auto"/>
                                            <w:left w:val="none" w:sz="0" w:space="0" w:color="auto"/>
                                            <w:bottom w:val="none" w:sz="0" w:space="0" w:color="auto"/>
                                            <w:right w:val="none" w:sz="0" w:space="0" w:color="auto"/>
                                          </w:divBdr>
                                        </w:div>
                                        <w:div w:id="1061291127">
                                          <w:marLeft w:val="0"/>
                                          <w:marRight w:val="0"/>
                                          <w:marTop w:val="0"/>
                                          <w:marBottom w:val="0"/>
                                          <w:divBdr>
                                            <w:top w:val="none" w:sz="0" w:space="0" w:color="auto"/>
                                            <w:left w:val="none" w:sz="0" w:space="0" w:color="auto"/>
                                            <w:bottom w:val="none" w:sz="0" w:space="0" w:color="auto"/>
                                            <w:right w:val="none" w:sz="0" w:space="0" w:color="auto"/>
                                          </w:divBdr>
                                        </w:div>
                                        <w:div w:id="1350912971">
                                          <w:marLeft w:val="0"/>
                                          <w:marRight w:val="0"/>
                                          <w:marTop w:val="0"/>
                                          <w:marBottom w:val="0"/>
                                          <w:divBdr>
                                            <w:top w:val="none" w:sz="0" w:space="0" w:color="auto"/>
                                            <w:left w:val="none" w:sz="0" w:space="0" w:color="auto"/>
                                            <w:bottom w:val="none" w:sz="0" w:space="0" w:color="auto"/>
                                            <w:right w:val="none" w:sz="0" w:space="0" w:color="auto"/>
                                          </w:divBdr>
                                        </w:div>
                                        <w:div w:id="1029064874">
                                          <w:marLeft w:val="0"/>
                                          <w:marRight w:val="0"/>
                                          <w:marTop w:val="0"/>
                                          <w:marBottom w:val="0"/>
                                          <w:divBdr>
                                            <w:top w:val="none" w:sz="0" w:space="0" w:color="auto"/>
                                            <w:left w:val="none" w:sz="0" w:space="0" w:color="auto"/>
                                            <w:bottom w:val="none" w:sz="0" w:space="0" w:color="auto"/>
                                            <w:right w:val="none" w:sz="0" w:space="0" w:color="auto"/>
                                          </w:divBdr>
                                        </w:div>
                                        <w:div w:id="1015229699">
                                          <w:marLeft w:val="0"/>
                                          <w:marRight w:val="0"/>
                                          <w:marTop w:val="0"/>
                                          <w:marBottom w:val="0"/>
                                          <w:divBdr>
                                            <w:top w:val="none" w:sz="0" w:space="0" w:color="auto"/>
                                            <w:left w:val="none" w:sz="0" w:space="0" w:color="auto"/>
                                            <w:bottom w:val="none" w:sz="0" w:space="0" w:color="auto"/>
                                            <w:right w:val="none" w:sz="0" w:space="0" w:color="auto"/>
                                          </w:divBdr>
                                        </w:div>
                                        <w:div w:id="1908688449">
                                          <w:marLeft w:val="0"/>
                                          <w:marRight w:val="0"/>
                                          <w:marTop w:val="0"/>
                                          <w:marBottom w:val="0"/>
                                          <w:divBdr>
                                            <w:top w:val="none" w:sz="0" w:space="0" w:color="auto"/>
                                            <w:left w:val="none" w:sz="0" w:space="0" w:color="auto"/>
                                            <w:bottom w:val="none" w:sz="0" w:space="0" w:color="auto"/>
                                            <w:right w:val="none" w:sz="0" w:space="0" w:color="auto"/>
                                          </w:divBdr>
                                        </w:div>
                                        <w:div w:id="1150901600">
                                          <w:marLeft w:val="0"/>
                                          <w:marRight w:val="0"/>
                                          <w:marTop w:val="0"/>
                                          <w:marBottom w:val="0"/>
                                          <w:divBdr>
                                            <w:top w:val="none" w:sz="0" w:space="0" w:color="auto"/>
                                            <w:left w:val="none" w:sz="0" w:space="0" w:color="auto"/>
                                            <w:bottom w:val="none" w:sz="0" w:space="0" w:color="auto"/>
                                            <w:right w:val="none" w:sz="0" w:space="0" w:color="auto"/>
                                          </w:divBdr>
                                        </w:div>
                                        <w:div w:id="1634750662">
                                          <w:marLeft w:val="0"/>
                                          <w:marRight w:val="0"/>
                                          <w:marTop w:val="0"/>
                                          <w:marBottom w:val="0"/>
                                          <w:divBdr>
                                            <w:top w:val="none" w:sz="0" w:space="0" w:color="auto"/>
                                            <w:left w:val="none" w:sz="0" w:space="0" w:color="auto"/>
                                            <w:bottom w:val="none" w:sz="0" w:space="0" w:color="auto"/>
                                            <w:right w:val="none" w:sz="0" w:space="0" w:color="auto"/>
                                          </w:divBdr>
                                        </w:div>
                                        <w:div w:id="1698311761">
                                          <w:marLeft w:val="0"/>
                                          <w:marRight w:val="0"/>
                                          <w:marTop w:val="0"/>
                                          <w:marBottom w:val="0"/>
                                          <w:divBdr>
                                            <w:top w:val="none" w:sz="0" w:space="0" w:color="auto"/>
                                            <w:left w:val="none" w:sz="0" w:space="0" w:color="auto"/>
                                            <w:bottom w:val="none" w:sz="0" w:space="0" w:color="auto"/>
                                            <w:right w:val="none" w:sz="0" w:space="0" w:color="auto"/>
                                          </w:divBdr>
                                        </w:div>
                                        <w:div w:id="1757557283">
                                          <w:marLeft w:val="0"/>
                                          <w:marRight w:val="0"/>
                                          <w:marTop w:val="0"/>
                                          <w:marBottom w:val="0"/>
                                          <w:divBdr>
                                            <w:top w:val="none" w:sz="0" w:space="0" w:color="auto"/>
                                            <w:left w:val="none" w:sz="0" w:space="0" w:color="auto"/>
                                            <w:bottom w:val="none" w:sz="0" w:space="0" w:color="auto"/>
                                            <w:right w:val="none" w:sz="0" w:space="0" w:color="auto"/>
                                          </w:divBdr>
                                        </w:div>
                                        <w:div w:id="1967345785">
                                          <w:marLeft w:val="0"/>
                                          <w:marRight w:val="0"/>
                                          <w:marTop w:val="0"/>
                                          <w:marBottom w:val="0"/>
                                          <w:divBdr>
                                            <w:top w:val="none" w:sz="0" w:space="0" w:color="auto"/>
                                            <w:left w:val="none" w:sz="0" w:space="0" w:color="auto"/>
                                            <w:bottom w:val="none" w:sz="0" w:space="0" w:color="auto"/>
                                            <w:right w:val="none" w:sz="0" w:space="0" w:color="auto"/>
                                          </w:divBdr>
                                        </w:div>
                                        <w:div w:id="1189100461">
                                          <w:marLeft w:val="0"/>
                                          <w:marRight w:val="0"/>
                                          <w:marTop w:val="0"/>
                                          <w:marBottom w:val="0"/>
                                          <w:divBdr>
                                            <w:top w:val="none" w:sz="0" w:space="0" w:color="auto"/>
                                            <w:left w:val="none" w:sz="0" w:space="0" w:color="auto"/>
                                            <w:bottom w:val="none" w:sz="0" w:space="0" w:color="auto"/>
                                            <w:right w:val="none" w:sz="0" w:space="0" w:color="auto"/>
                                          </w:divBdr>
                                        </w:div>
                                        <w:div w:id="1949390740">
                                          <w:marLeft w:val="0"/>
                                          <w:marRight w:val="0"/>
                                          <w:marTop w:val="0"/>
                                          <w:marBottom w:val="0"/>
                                          <w:divBdr>
                                            <w:top w:val="none" w:sz="0" w:space="0" w:color="auto"/>
                                            <w:left w:val="none" w:sz="0" w:space="0" w:color="auto"/>
                                            <w:bottom w:val="none" w:sz="0" w:space="0" w:color="auto"/>
                                            <w:right w:val="none" w:sz="0" w:space="0" w:color="auto"/>
                                          </w:divBdr>
                                        </w:div>
                                        <w:div w:id="2038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enija.Vitola@t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2152</Words>
  <Characters>1227</Characters>
  <Application>Microsoft Office Word</Application>
  <DocSecurity>0</DocSecurity>
  <Lines>10</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2021-08-30T06:31:00Z</dcterms:created>
  <dcterms:modified xsi:type="dcterms:W3CDTF">2021-08-30T06:33:00Z</dcterms:modified>
</cp:coreProperties>
</file>