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24-TA-617: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Zvērinātu revidentu un zvērinātu revidentu komercsabiedrību darba organizācijas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Zvērinātu revidentu komercsabiedrība, kurā  profesionālos pakalpojumus sniedz divi vai vairāki zvērināti revidenti, piemērojot likuma 31. panta prasības, ieceļ par revīzijas pakalpojuma sniegšanu atbildīgo zvērinātu revidentu (turpmāk – atbildīgais zvērināts revidents) un attiecīgā gadījumā  galveno ilgtspējas revidentu (turpmāk atbildīgais zvērināts revidents un galvenais ilgtspējas revidents kopā – atbildīgais revidents). Galvenie kritēriji, kurus zvērinātu revidentu komercsabiedrība ņem vērā, ieceļot atbildīgo revidentu, ir attiecīgā profesionālā pakalpojuma kvalitātes nodrošināšana, neatkarība, objektivitāte un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6. punkta 1. teikumā pirmšķietami tiek dublēta Revīzijas pakalpojumu likuma (turpmāk - likums) 31. panta pirmā daļa, kā arī likumprojektā "Grozījumi Revīzijas pakalpojumu likumā" (23-TA-3278) ietvertā likuma 31. panta 1.</w:t>
            </w:r>
            <w:r w:rsidR="00000000" w:rsidRPr="00000000" w:rsidDel="00000000">
              <w:rPr>
                <w:vertAlign w:val="superscript"/>
                <w:rtl w:val="0"/>
              </w:rPr>
              <w:t xml:space="preserve">1</w:t>
            </w:r>
            <w:r w:rsidR="00000000" w:rsidRPr="00000000" w:rsidDel="00000000">
              <w:rPr>
                <w:rtl w:val="0"/>
              </w:rPr>
              <w:t xml:space="preserve"> daļa. Attiecīgi lūdzam izvērtēt un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Zvērinātu revidentu komercsabiedrība, ieceļot par revīzijas pakalpojuma sniegšanu atbildīgo zvērinātu revidentu vai par ilgtspējas ziņojuma apliecinājuma pakalpojuma sniegšanu - galveno ilgtspējas revidentu (turpmāk atbildīgais zvērināts revidents un galvenais ilgtspējas revidents kopā – atbildīgais revidents) novērtē atbildīgā revidenta spēju minēto profesionālo pakalpojumu sniegt pienācīgā kvalitātē, viņa neatkarību, objektivitāti un kompetenci.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projekts tiek virzīts kā jaunu Ministru kabineta noteikumu projekts, nevis grozījumu Ministru kabineta 2017. gada 7. februāra noteikumos Nr. 75 "Zvērinātu revidentu un zvērinātu revidentu komercsabiedrību darba organizācijas noteikumi" projekts, attiecīgi aizpildāma arī anotācija, skaidrojot ne tikai atšķirības no noteikumos Nr. 75 ietvertā regulējuma, bet arī sniedzot skaidrojumus par projektā ietverto regulējumu kopumā. Attiecīgi lūdzam pārskatīt visu anotāciju un, kur nepieciešams, to precizēt (sk., piemēram, bet ne tikai, anotācijas 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anotācijas 5. sadaļā pie "Citas informācijas" tiek uzsvērts, ka līdz šim Ministru kabineta 2017. gada 7. februāra noteikumos Nr. 75 "Zvērinātu revidentu un zvērinātu revidentu komercsabiedrību darba organizācijas noteikumi" pārņemtās/ieviestās,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atzinuma 2. punktā ietverto iebildumu vēršam uzmanību, ka, ja projektā ir pārņemtas kādas direktīvas prasības, ir nepieciešams aizpildīt anotācijas 5.4. sadaļas 1. tabulu par direktīvas prasību pārņemšanu projektā. Ņemot vērā, ka ir izstrādāts jaunu Ministru kabineta noteikumu projekts, nepieciešams precizēt anotācijas 5. sadaļu un aizpildīt tabulu arī par Eiropas Parlamenta un Padomes 2014. gada 16. aprīļa Direktīvas 2014/56/ES, ar kuru groza Direktīvu 2006/43/EK, ar ko paredz gada pārskatu un konsolidēto pārskatu obligātās revīzijas, prasību pārņemšanu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vai projektā nav pārņemtas arī Eiropas Parlamenta un Padomes 2006.gada 17.maija direktīvas 2006/43/EK, ar ko paredz gada pārskatu un konsolidēto pārskatu obligātās revīzijas, groza Padomes direktīvu 78/660/EEK un Padomes direktīvu 83/349/EEK un atceļ Padomes direktīvu 84/253/EEK, prasības un nebūtu attiecīgi papildināma noteikumu projektā ietvertā informatīvā atsauce uz Eiropas Savienības direktīvām, kā arī papildināma anotācijas 5.1. sadaļa un 5.4. sadaļas 1. tabula, un veikt attiecīgus precizējumus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ņemot vērā projektā ietvertās atsauces uz Eiropas Parlamenta un Padomes 2014. gada 16. aprīļa Regulas (ES) Nr. 537/2014 par īpašām prasībām attiecībā uz obligātajām revīzijām sabiedriskas nozīmes struktūrās un ar ko atceļ Komisijas Lēmumu 2005/909/EK pārkāpumiem (turpmāk - regula Nr. 537/2014) vienībām, nepieciešams aizpildīt arī tabulu par minētās regulas vienību ieviešanu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Eiropas Parlamenta un Padomes 2022. gada 14. decembra direktīvas (ES) 2022/2464, ar ko attiecībā uz korporatīvo ilgtspējas ziņu sniegšanu groza Regulu (ES) Nr. 537/2014, Direktīvu 2004/109/EK, Direktīvu 2006/43/EK un Direktīvu 2013/34/ES, normu pārņemšanu, aicinām detalizētāk aizpildīt tabulu, norādot, kur pārņemtas vai tiks pārņemtas citas direktīvas prasības, vai arī ietvert skaidrojumu (piemēram, sadaļā "Cita informācija") par citu direktīvas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anotācijas 5.4. sadaļas 1.tabulā pie "Citas informācijas" tiek uzsvērts, ka līdz šim Ministru kabineta 2017. gada 7. februāra noteikumos Nr. 75 "Zvērinātu revidentu un zvērinātu revidentu komercsabiedrību darba organizācijas noteikumi" pārņemtās/ieviestās,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17. maija direktīvas 2006/43/EK, ar ko paredz gada pārskatu un konsolidēto pārskatu obligātās revīzijas, groza Padomes direktīvu 78/660/EEK un Padomes direktīvu 83/349/EEK un atceļ Padomes direktīvu 84/253/EEK, nosacījumi sākumā neietvēra obligāto revidentu un revīzijas uzņēmumu iekšējās organizācijas prasību. Šāda prasība Revīzijas direktīvā parādījās tikai ar Eiropas Parlamenta un Padomes 2014. gada 16. aprīļa Direktīvas 2014/56/ES, ar kuru groza Direktīvu 2006/43/EK, ar ko paredz gada pārskatu un konsolidēto pārskatu obligātās revīzijas, grozījumiem, kas Revīzijas direktīvā iekļāva jaunu 24.a. pantu, ar kuru tad tika noteiktas obligāto revidentu un revīzijas uzņēmumu iekšējās organizācijas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iekļautas normas, kas noteiktu, kā piemērot kādu no Eiropas Parlamenta un Padomes 2014. gada 16. aprīļa </w:t>
            </w:r>
            <w:r w:rsidR="00000000" w:rsidRPr="00000000" w:rsidDel="00000000">
              <w:rPr>
                <w:u w:val="single"/>
                <w:rtl w:val="0"/>
              </w:rPr>
              <w:t xml:space="preserve">Regulas (ES) Nr. 537/2014 </w:t>
            </w:r>
            <w:r w:rsidR="00000000" w:rsidRPr="00000000" w:rsidDel="00000000">
              <w:rPr>
                <w:rtl w:val="0"/>
              </w:rPr>
              <w:t xml:space="preserve">par īpašām prasībām attiecībā uz obligātajām revīzijām sabiedriskas nozīmes struktūrās un ar ko atceļ Komisijas Lēmumu 2005/909/EK prasībām vai norādītu uz minētajā regulā paredzētajām izvēles iespējām, kādas  Latvija ir izvēlējusies. Ņemot vērā minēto, kā arī to, ka regulas ir tieši piemērojami  tiesību akti, nav informācija, kas būtu norādāma Projekta anotācijā attiecībā uz Regulas (ES) Nr. 537/2014 vienību ieviešanu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attiecībā uz Eiropas Parlamenta un Padomes 2022. gada 14. decembra direktīvas (ES) 2022/2464, ar ko attiecībā uz korporatīvo ilgtspējas ziņu sniegšanu groza Regulu (ES) Nr. 537/2014, Direktīvu 2004/109/EK, Direktīvu 2006/43/EK un Direktīvu 2013/34/ES, prasību pārņemšanu, lūdzam detalizētāk aizpildīt tabulu, norādot, kur pārņemtas vai tiks pārņemtas citas minētās direktīvas prasības, vai arī ietvert skaidrojumu (piemēram, sadaļā "Cita informācija") par citu direktīvas prasību pārņemšanu. Norādām, ka attiecīgajā iebilduma daļā anotācijas 5.4. sadaļas 1. tabula nav precizēta, kā arī nav sniegts attiecīgs skaidrojums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vieglākas uztveramības labad Eiropas Savienības direktīvas, kuru prasības noteikumu projektā tiek pārņemtas, izdalīt anotācijas 5.1. sadaļā atsevišķi, tādējādi arī izveidojot par katru direktīvu atsevišķu anotācijas 5.4. apakšsadaļas 1. tabulas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noteikumu projektā ietvertajām atsaucēm uz Eiropas Parlamenta un Padomes 2014. gada 16. aprīļa Regulas (ES) Nr. 537/2014 par īpašām prasībām attiecībā uz obligātajām revīzijām sabiedriskas nozīmes struktūrās un ar ko atceļ Komisijas Lēmumu 2005/909/EK pārkāpumiem (turpmāk - regula Nr. 537/2014) vienībām, atkārtoti aicinām izvērtēt iespēju papildināt anotācijas 5.1. apakšsadaļu un 5.4. apakšsadaļas 1. tabulu, norādot informāciju par attiecīgo regulas vienību ieviešanu atbilstošajās noteikumu projekta vienībās. Anotācijas 5.3. sadaļā un izziņā sniegts šāds skaidrojums: “</w:t>
            </w:r>
            <w:r w:rsidR="00000000" w:rsidRPr="00000000" w:rsidDel="00000000">
              <w:rPr>
                <w:i w:val="1"/>
                <w:rtl w:val="0"/>
              </w:rPr>
              <w:t xml:space="preserve">Noteikumu projektā ir ietvertas atsauces uz Eiropas Parlamenta un Padomes 2014. gada 16. aprīļa Regulas (ES) Nr. 537/2014 par īpašām prasībām attiecībā uz obligātajām revīzijām sabiedriskas nozīmes struktūrās un ar ko atceļ Komisijas Lēmumu 2005/909/EK prasībām. Tomēr Noteikumu projektā netiek iekļautas normas, kas noteiktu, kā piemērot kādu no prasībām vai norādītu uz minētajā regulā paredzētajām izvēles iespējām, kādas Latvija ir izvēlējusies. Ņemot vērā minēto, kā arī to, ka regulas ir tieši piemērojami tiesību akti, nav informācija, kas būtu norādāma Noteikumu projekta anotācijā attiecībā uz Regulas (ES) Nr. 537/2014 vienību ieviešanu Noteikumu projektā.</w:t>
            </w:r>
            <w:r w:rsidR="00000000" w:rsidRPr="00000000" w:rsidDel="00000000">
              <w:rPr>
                <w:rtl w:val="0"/>
              </w:rPr>
              <w:t xml:space="preserve">” Kā pareizi skaidrots anotācijā un izziņā, regulas ir tieši piemērojamas. Reizē norādām, ka tai pašā laikā ir jānodrošina regulu tieša piemērošana katrā dalībvalstī un var būt nepieciešami kādi pasākumi regulas ieviešanai (piemēram, lai noteiktu kompetento iestādi, noteiktu administratīvo procedūru regulā noteiktu pasākumu īstenošanai u.c.). Dalībvalstij ir arī pienākums nodrošināt tādu normatīvo bāzi, lai regulas būtu iespējams tieši piemērot, tostarp, ja vajadzīgs, izstrādājot jaunus normatīvos aktus vai veicot grozījumus jau esošajos normatīvajos aktos. Citastarp arī atsauču uz regulu un tās vienībām ietveršana normatīvajos aktos pēc būtības var būt regulas prasību ieviešana, ja tādējādi tiek nodrošināta regulas prasību praktiskā piemērošana. Attiecīgi, ņemot vērā minēto, atkārtoti aicinām izvērtēt un aizpildīt anotācijas 5.4. sadaļas 1. tabulu arī attiecībā uz minētās regulas normu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sadaļas 1. tabula, sadaļā “Cita informācija” norādot konkrēti, kādos normatīvajos aktos ir ieviestas citas </w:t>
            </w:r>
            <w:r w:rsidR="00000000" w:rsidRPr="00000000" w:rsidDel="00000000">
              <w:rPr>
                <w:i w:val="1"/>
                <w:rtl w:val="0"/>
              </w:rPr>
              <w:t xml:space="preserve">Eiropas Parlamenta un Padomes 2022. gada 14. decembra direktīvas (ES) 2022/2464, ar ko attiecībā uz korporatīvo ilgtspējas ziņu sniegšanu groza Regulu (ES) Nr. 537/2014, Direktīvu 2004/109/EK, Direktīvu 2006/43/EK un Direktīvu 2013/34/ES</w:t>
            </w:r>
            <w:r w:rsidR="00000000" w:rsidRPr="00000000" w:rsidDel="00000000">
              <w:rPr>
                <w:rtl w:val="0"/>
              </w:rPr>
              <w:t xml:space="preserve"> un </w:t>
            </w:r>
            <w:r w:rsidR="00000000" w:rsidRPr="00000000" w:rsidDel="00000000">
              <w:rPr>
                <w:i w:val="1"/>
                <w:rtl w:val="0"/>
              </w:rPr>
              <w:t xml:space="preserve">Eiropas Parlamenta un Padomes 2014.gada 16.aprīļa direktīvas 2014/56/ES, ar kuru groza Direktīvu 2006/43/EK, ar ko paredz gada pārskatu un konsolidēto pārskatu obligātās revīzijas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5.1. apakšsadaļa ar atsauci uz </w:t>
            </w:r>
            <w:r w:rsidR="00000000" w:rsidRPr="00000000" w:rsidDel="00000000">
              <w:rPr>
                <w:i w:val="1"/>
                <w:rtl w:val="0"/>
              </w:rPr>
              <w:t xml:space="preserve">Eiropas Parlamenta un Padomes Regulu (ES) Nr. 537/2014 (2014. gada 16. aprīlis) par īpašām prasībām attiecībā uz obligātajām revīzijām sabiedriskas nozīmes struktūrās un ar ko atceļ Komisijas Lēmumu 2005/909/EK </w:t>
            </w:r>
            <w:r w:rsidR="00000000" w:rsidRPr="00000000" w:rsidDel="00000000">
              <w:rPr>
                <w:rtl w:val="0"/>
              </w:rPr>
              <w:t xml:space="preserve">(turpmāk – Revīzijas regula) un anotācijas 5.4. apakšsadaļas 1. tabula, norādot informāciju par attiecīgo Revīzijas regulas vienību ieviešanu atbilstošajās noteikumu projekta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netiek izveidotas atsevišķas tabulas, kurās norādītas normas, kas pārņemtas no katras direktīvas un regulas prasībām. Šobrīd esošajā anotācijas 5.4. apakšsadaļas 1. tabulā ir secīgi norādīta attiecīgās direktīvas un regulas pārņemšana. Līdz ar to, mūsuprāt, tabula ir skaidra un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Zvērinātu revidentu un zvērinātu revidentu komercsabiedrību darba organizācijas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pakārtots likumprojektam "Grozījumi Revīzijas pakalpojumu likumā" (Nr. 628/Lp14) (turpmāk - likumprojekts), kurš pieņemts Saeimā 1. lasījumā, atkārtoti atgādinām, ka projektu pieļaujams virzīt apstiprināšanai Ministru kabinetā pēc tam, kad likumprojekts tiks Saeimā pieņemts galīgajā lasījumā un Valsts prezidents to būs izsludinājis, kā arī nepieciešams nodrošināt, ka noteikumu projekts nestājas spēkā ātrāk par likumprojektā ietvertajām normām, kurām pakārtots ir noteikumu projektā ietvertais regulējums. Atkārtoti aicinām sekot līdzi likumprojekta virzības gaitai Saeimā, un, ja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Zvērinātu revidentu un zvērinātu revidentu komercsabiedrību darba organizācijas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Zvērinātu revidentu un zvērinātu revidentu komercsabiedrību darba organizācijas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pakārtots likumprojektam "Grozījumi Revīzijas pakalpojumu likumā" (22-TA-3278) (turpmāk - likumprojekts), kurš atzinuma sniegšanas laikā pieņemts Saeimā 1. lasījumā, atkārtoti atgādinām, ka projektu pieļaujams virzīt apstiprināšanai Ministru kabinetā pēc tam, kad likumprojekts tiks Saeimā pieņemts galīgajā lasījumā un Valsts prezidents to būs izsludinājis, kā arī nepieciešams nodrošināt, ka noteikumu projekts nestājas ātrāk par likumprojektā ietvertajām normām, kurām pakārtots ir noteikumu projektā ietvertais regulējums. Tāpat arī, ņemot vērā, ka likumprojekts ir pieņemts tikai 1. lasījumā, aicinām sekot līdzi iespējamām izmaiņām likumprojektā tā virzības gaitā Saeimā, attiecīgi arī, ja nepieciešams,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apstiprināšanai Ministru kabinetā tikai pēc tam, kad likumprojekts "Grozījumi Revīzijas pakalpojumu likumā" (22-TA-3278, Reģistrācijas Nr. Saeimas IS.628/Lp14) (turpmāk – likumprojekts) tiks Saeimā pieņemts galīgajā lasījumā un Valsts prezidents to būs izsludinājis. Līdz tam tiks sekots līdzi iespējamām izmaiņām likumprojektā tā virzības gaitā Saeimā, attiecīgi arī, ja nepieciešams, tiks 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20.jūnijā likumprojekts ir pieņemts Saeimā 1.lasījumā. Saeima noteikusi likumprojektu par steidzamu. Par likumprojekta virzību Saeimā lūdzam skatīt 14.Saimes likumprojektu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titania.saeima.lv/LIVS14/saeimalivs14.nsf/webAll?SearchView&amp;Query=([Title]=*Revīzijas+pakalpojumu+likumā*)&amp;SearchMax=0&amp;SearchOrder=4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Zvērinātu revidentu un zvērinātu revidentu komercsabiedrību darba organizācijas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Zvērinātu revidentu komercsabiedrība, kurā  profesionālos pakalpojumus sniedz divi vai vairāki zvērināti revidenti, piemērojot likuma 31. panta prasības, ieceļ par revīzijas pakalpojuma sniegšanu atbildīgo zvērinātu revidentu (turpmāk – atbildīgais zvērināts revidents) un attiecīgā gadījumā  galveno ilgtspējas revidentu (turpmāk atbildīgais zvērināts revidents un galvenais ilgtspējas revidents kopā – atbildīgais revidents). Galvenie kritēriji, kurus zvērinātu revidentu komercsabiedrība ņem vērā, ieceļot atbildīgo revidentu, ir attiecīgā profesionālā pakalpojuma kvalitātes nodrošināšana, neatkarība, objektivitāte un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6. punktā un citviet projektā vārdus "attiecīgā gadījumā" aizstāt ar citiem piemērotiem vārdiem, lai būtu nepārprotami skaidrs, kādā gadījumā ir pildāmi konkrēti pienākumi vai izmantojamas konkrētas tiesības (piemēram, "ja sniedz ilgtspējas ziņojuma apliecinājuma pakalpojumu" v.tml.). Alternatīvi aicinām anotācijā skaidrot, kas tieši saprotams ar "attiecīgo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izslēgti vārdi "attiecīgā gadījumā arī" un vārdi "vai attiecīgā gadījumā", jo 2. punkta redakcijā jau attiecīgais gadījums ir pateikts, tas ir, gadījums, kad tiek sniegts ilgtspējas ziņojuma apliecinājuma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punkts tiek izteikts jaunā redakcijā, un tajā vairs netiek lietoti vārdi "attiecīgā gadījumā", bet pateikts konkrēti, ka galveno ilgtspējas revidentu par galveno ieceļ ilgtspējas ziņojuma apliecinājuma pakalpojuma sniegšanas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izslēgti vārdi "attiecīgā gadījumā", jo 7. punkta redakcijā jau attiecīgais fakts (gadījums) ir pateikts, tas ir, ilgtspējas ziņojums un konsolidētais ilgtspējas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24.2. apakšpunktā normas skaidrībai vardi "attiecīgā gadījumā" tiek aizstāti ar vārdiem "ja tiek sniegts ilgtspējas ziņojuma apliecinājuma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Zvērinātu revidentu komercsabiedrība, ieceļot par revīzijas pakalpojuma sniegšanu atbildīgo zvērinātu revidentu vai par ilgtspējas ziņojuma apliecinājuma pakalpojuma sniegšanu - galveno ilgtspējas revidentu (turpmāk atbildīgais zvērināts revidents un galvenais ilgtspējas revidents kopā – atbildīgais revidents) novērtē atbildīgā revidenta spēju minēto profesionālo pakalpojumu sniegt pienācīgā kvalitātē, viņa neatkarību, objektivitāti un kompetenci.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Pašnodarbinātais zvērināts revidents un zvērinātu revidentu komercsabiedrība var nepiemērot šo noteikumu </w:t>
            </w:r>
            <w:r w:rsidR="00000000" w:rsidRPr="00000000" w:rsidDel="00000000">
              <w:rPr>
                <w:rtl w:val="0"/>
              </w:rPr>
              <w:t xml:space="preserve">19. </w:t>
            </w:r>
            <w:r w:rsidR="00000000" w:rsidRPr="00000000" w:rsidDel="00000000">
              <w:rPr>
                <w:rtl w:val="0"/>
              </w:rPr>
              <w:t xml:space="preserve">punktā minētās prasības, ja tiek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projekta 21. punkta nepieciešamības pamatojumu, izvērstāk skaidrojot, kādēļ ir nepieciešams un samērīgi un dot iespēju pie noteiktiem apstākļiem pašnodarbinātam zvērinātam revidentam un zvērinātu revidentu komercsabiedrībai nepiemērot noteikumu 19. punktā minētās prasības, tostarp prasību informēt darbiniekus par ieviestajām politikām, procedūrām un pasākumiem, kā arī prasību izstrādāt iekšējās ziņošanas kārtību un nodrošināt nepieciešamos līdzekļus, lai darbinieku varētu ziņot par iespējamiem likuma un regulas Nr. 537/2014 pārkāpumiem. Ja attiecīgā norma izriet no Eiropas Savienības tiesību aktiem, aicinām to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prasības noteikumu projekta 21. punktā izriet no Eiropas Parlamenta un Padomes Direktīvas 2014/56/ES (2014. gada 16. aprīlis), ar kuru groza Direktīvu 2006/43/EK, ar ko paredz gada pārskatu un konsolidēto pārskatu obligātās revīzijas. Ar šīs direktīvas  1. panta  18. punktu Revīzijas direktīvas 24.a. panta 1 .punktam ir pievienota  trešā daļa, kurā ir noteiktas noteikumu 21. punktā iekļautās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sadaļas 1. tabulā pie jautājumiem, kā ir izmantota ES tiesību aktā paredzētā rīcības brīvība dalībvalstij pārņemt vai ieviest noteiktas ES tiesību akta normas? Kādēļ? ir sniegts apraksts arī attiecībā uz Noteikumu projekta 21. punktā iekļautajiem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Pašnodarbinātais zvērināts revidents un zvērinātu revidentu komercsabiedrība var nepiemērot šo noteikumu </w:t>
            </w:r>
            <w:r w:rsidR="00000000" w:rsidRPr="00000000" w:rsidDel="00000000">
              <w:rPr>
                <w:rtl w:val="0"/>
              </w:rPr>
              <w:t xml:space="preserve">19. </w:t>
            </w:r>
            <w:r w:rsidR="00000000" w:rsidRPr="00000000" w:rsidDel="00000000">
              <w:rPr>
                <w:rtl w:val="0"/>
              </w:rPr>
              <w:t xml:space="preserve">punktā minētās prasības, ja tiek ievēroti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Ievērojot minēto, aicinām precizēt anotāciju (piemēram, atsauci uz “Revīzijas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lietojot visā tekstā vienādus saīsinājumus, pirmajā lietotajā vietā tos atšifrējot (piemēram, atsauci uz Revīzijas regulu, Revīzijas direktīvu, Noteikumu projektu, MK noteikumiem Nr. 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pie saistītajiem tiesību aktu projektiem anotācijas 4.1. sadaļā nebūtu norādāms arī tiesību akta projekts "Grozījumi Ministru kabineta 2017. gada 7. marta noteikumos Nr. 136 "Noteikumi par revīzijas pakalpojumu kvalitātes kontroles prasību ievērošanas pārbaudi un pilnvaroto pārstāvju kvalifikācijas prasībām"" (24-TA-915). Attiecīgi aicinām izvērtēt un, ja nepieciešams, precizēt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projekts ir saistīts un faktiski pakārtots likumprojektam "Grozījumi Revīzijas pakalpojumu likumā" (22-TA-3278, pieņemts Saeimā 1. lasījumā), kurā tiek pārņemtas Direktīvas 2022/2462 prasības, aicinām projektu virzīt apstiprināšanai Ministru kabinetā pēc tam, kad likumprojekts tiks Saeimā pieņemts galīgajā lasījumā un Valsts prezidents to būs izsludinājis.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 sadaļā kā saistītais tiesību aktu projekts ir iekļauts MK noteikumu projekts Grozījumi Ministru kabineta 2017. gada 7. marta noteikumos Nr. 136 "Noteikumi par revīzijas pakalpojumu kvalitātes kontroles prasību ievērošanas pārbaudi un pilnvaroto pārstāvju kvalifikācijas prasībām"" (24-TA-915).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13.2. apakšpunkts noteic pienākumu pašnodarbinātam zvērinātam revidentam un zvērinātu revidentu komercsabiedrībai izstrādāt arī citas savu darbību apjomam un sarežģītībai atbilstošas politikas un procedūras, ciktāl tas nepieciešams, lai nodrošinātu Finanšu ministrijai iespēju uzraudzīt pašnodarbinātā zvērināta revidenta un zvērinātu revidentu komercsabiedrības atbilstību normatīvo aktu prasībām, savukārt, MK noteikumu projekts Grozījumi Ministru kabineta 2017. gada 7. marta noteikumos Nr. 136 "Noteikumi par revīzijas pakalpojumu kvalitātes kontroles prasību ievērošanas pārbaudi un pilnvaroto pārstāvju kvalifikācijas prasībām"" (24-TA-915) noteic to, kā Finanšu ministrija veic šo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virzīts apstiprināšanai Ministru kabinetā pēc tam, kad likumprojekts tiks Saeimā pieņemts galīgajā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24-TA-617</w:t>
    </w:r>
    <w:r>
      <w:br/>
    </w:r>
    <w:r w:rsidR="00000000" w:rsidRPr="00000000" w:rsidDel="00000000">
      <w:rPr>
        <w:rtl w:val="0"/>
      </w:rPr>
      <w:t xml:space="preserve">08.10.2024. 17.15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24-TA-617</w:t>
    </w:r>
    <w:r>
      <w:br/>
    </w:r>
    <w:r w:rsidR="00000000" w:rsidRPr="00000000" w:rsidDel="00000000">
      <w:rPr>
        <w:rtl w:val="0"/>
      </w:rPr>
      <w:t xml:space="preserve">08.10.2024. 17.15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Izziņa_24-TA-617.docx</dc:title>
</cp:coreProperties>
</file>

<file path=docProps/custom.xml><?xml version="1.0" encoding="utf-8"?>
<Properties xmlns="http://schemas.openxmlformats.org/officeDocument/2006/custom-properties" xmlns:vt="http://schemas.openxmlformats.org/officeDocument/2006/docPropsVTypes"/>
</file>