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26-TA-2027: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30. augusta noteikumos Nr. 543 "Eiropas Savienības Atveseļošanas un noturības mehānisma plāna 3.1. reformu un investīciju virziena "Reģionālā politika" 3.1.1.3.i. investīcijas "Investīcijas publiskajā infrastruktūrā industriālo parku attīstīšanai reģionos"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(16.01.2026.)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28.08.2026. 10:08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 gada 30. augusta noteikumu Nr. 543 "Eiropas Savienības Atveseļošanas un noturības mehānisma plāna 3.1. reformu un investīciju virziena "Reģionālā politika" 3.1.1.3.i. investīcijas "Investīcijas publiskajā infrastruktūrā industriālo parku attīstīšanai reģionos" īstenošanas noteikumi" (turpmāk - noteikumi Nr. 543) izdošanas pamatojumu, lūdzam papildināt anotācijas 1.1. sadaļas apakšsadaļu "Apraksts" ar norādi, ka noteikumu projekts izstrādāts, ievērojot arī Likuma par budžetu un finanšu vadību 19.</w:t>
            </w:r>
            <w:r w:rsidR="00000000" w:rsidRPr="00000000" w:rsidDel="00000000">
              <w:rPr>
                <w:vertAlign w:val="superscript"/>
                <w:rtl w:val="0"/>
              </w:rPr>
              <w:t xml:space="preserve">3</w:t>
            </w:r>
            <w:r w:rsidR="00000000" w:rsidRPr="00000000" w:rsidDel="00000000">
              <w:rPr>
                <w:rtl w:val="0"/>
              </w:rPr>
              <w:t xml:space="preserve"> panta </w:t>
            </w:r>
            <w:r w:rsidR="00000000" w:rsidRPr="00000000" w:rsidDel="00000000">
              <w:rPr>
                <w:u w:val="single"/>
                <w:rtl w:val="0"/>
              </w:rPr>
              <w:t xml:space="preserve">pirmo</w:t>
            </w:r>
            <w:r w:rsidR="00000000" w:rsidRPr="00000000" w:rsidDel="00000000">
              <w:rPr>
                <w:rtl w:val="0"/>
              </w:rPr>
              <w:t xml:space="preserve">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kas ir saprotams ar jēdzienu "investīcijas un projektu </w:t>
            </w:r>
            <w:r w:rsidR="00000000" w:rsidRPr="00000000" w:rsidDel="00000000">
              <w:rPr>
                <w:u w:val="single"/>
                <w:rtl w:val="0"/>
              </w:rPr>
              <w:t xml:space="preserve">rādītāji</w:t>
            </w:r>
            <w:r w:rsidR="00000000" w:rsidRPr="00000000" w:rsidDel="00000000">
              <w:rPr>
                <w:rtl w:val="0"/>
              </w:rPr>
              <w:t xml:space="preserve">", ņemot vērā, ka noteikumos Nr. 543 šāda terminoloģija netiek lietota, izņemot 16. punktā, kuru paredzēts svītrot, minēto kopējo rādītāju. Vai arī lūdzam izvēlēties citu atbilstošu terminoloģiju, t.i., runājot par </w:t>
            </w:r>
            <w:r w:rsidR="00000000" w:rsidRPr="00000000" w:rsidDel="00000000">
              <w:rPr>
                <w:u w:val="single"/>
                <w:rtl w:val="0"/>
              </w:rPr>
              <w:t xml:space="preserve">mērķa un atskaites punkta</w:t>
            </w:r>
            <w:r w:rsidR="00000000" w:rsidRPr="00000000" w:rsidDel="00000000">
              <w:rPr>
                <w:rtl w:val="0"/>
              </w:rPr>
              <w:t xml:space="preserve">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terminoloģija ir precizēta, atsakoties no jēdziena “investīcijas un projektu rādītāji”. Skaidrojam, ka investīcijas ietvaros tiek sasniegts investīcijas mērķis un projektu mērķi, tādēļ anotācijā turpmāk lietots jēdziens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anotācijā, kurš subjekts izvērtēs, vai potenciālais noteikumu Nr. 543 plānotajā 86.</w:t>
            </w:r>
            <w:r w:rsidR="00000000" w:rsidRPr="00000000" w:rsidDel="00000000">
              <w:rPr>
                <w:vertAlign w:val="superscript"/>
                <w:rtl w:val="0"/>
              </w:rPr>
              <w:t xml:space="preserve">1</w:t>
            </w:r>
            <w:r w:rsidR="00000000" w:rsidRPr="00000000" w:rsidDel="00000000">
              <w:rPr>
                <w:rtl w:val="0"/>
              </w:rPr>
              <w:t xml:space="preserve"> punktā minētais cits komersants veicinās investīcijas mērķa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papildu komersantu ienākšanu ģeogrāfiski vienotajā industriālā parka teritorijā industriālā parka darbības laikā (uzraudzības periodā un projekta dzīves cikla laikā) atbild finansējuma saņēmējs, kas izvērtēs, vai potenciālais MK noteikumu Nr. 543 plānotajā 86.</w:t>
            </w:r>
            <w:r w:rsidR="00000000" w:rsidRPr="00000000" w:rsidDel="00000000">
              <w:rPr>
                <w:vertAlign w:val="superscript"/>
                <w:rtl w:val="0"/>
              </w:rPr>
              <w:t xml:space="preserve">1</w:t>
            </w:r>
            <w:r w:rsidR="00000000" w:rsidRPr="00000000" w:rsidDel="00000000">
              <w:rPr>
                <w:rtl w:val="0"/>
              </w:rPr>
              <w:t xml:space="preserve"> punktā minētais cits komersants veicinās MK noteikumu Nr. 543 2. punktā minētā investīcijas mērķa īstenošanu, ievērojot attīstības plānošanas dokumentos un industriālā parka attīstības stratēģijā noteiktos teritorijas attīstības mērķus, specializāciju, plānoto izmantošanu u.tml., vienlaikus nodrošinot normatīvajos aktos un MK noteikumos Nr. 543 noteikto komercdarbības atbalsta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to, ka attiecībā uz noteikumu Nr. 543 plānotajā 86.</w:t>
            </w:r>
            <w:r w:rsidR="00000000" w:rsidRPr="00000000" w:rsidDel="00000000">
              <w:rPr>
                <w:vertAlign w:val="superscript"/>
                <w:rtl w:val="0"/>
              </w:rPr>
              <w:t xml:space="preserve">1</w:t>
            </w:r>
            <w:r w:rsidR="00000000" w:rsidRPr="00000000" w:rsidDel="00000000">
              <w:rPr>
                <w:rtl w:val="0"/>
              </w:rPr>
              <w:t xml:space="preserve"> punktā noteiktajiem komersantiem, gadījumos, kad atbalsta saņēmējam tiek sniegts komercdarbības atbalsts, t.sk., tiek piemērots Komisijas 2014. gada 17. jūnija Regulas (ES) Nr. 651/2014, ar ko noteiktas atbalsta kategorijas atzīst par saderīgām ar iekšējo tirgu, piemērojot Līguma 107. un 108. pantu (turpmāk – Komisijas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pants, tiks ievēroti noteikumos Nr. 543 iekļautie komercdarbības atbalsta nosacījumi, t.sk., 46.4. apakšpunktā minētie nosacījumi, ka uzņēmumi, kas izmantos projekta ietvaros attīstīto teritoriju vai ēku un ar tām saistīto infrastruktūru, tiks atlasīti atklātā, pārredzamā un nediskriminējošā veidā, par infrastruktūras izmantošanu nosakot tirgus cenu, lūdzam noteikumu projekta anotācijā ietvert atbilstošu skaidrojumu, kas paredz, ka attiecībā uz noteikumu Nr. 543 plānotajā 86.</w:t>
            </w:r>
            <w:r w:rsidR="00000000" w:rsidRPr="00000000" w:rsidDel="00000000">
              <w:rPr>
                <w:vertAlign w:val="superscript"/>
                <w:rtl w:val="0"/>
              </w:rPr>
              <w:t xml:space="preserve">1</w:t>
            </w:r>
            <w:r w:rsidR="00000000" w:rsidRPr="00000000" w:rsidDel="00000000">
              <w:rPr>
                <w:rtl w:val="0"/>
              </w:rPr>
              <w:t xml:space="preserve"> punktā noteiktajiem komersantiem, gadījumos, kad atbalsta saņēmējam tiek sniegts komercdarbības atbalsts, t.sk., tiek piemērots Komisijas regulas 651/2014 56.pants, tiks ievēroti noteikumos Nr. 543 iekļautie komercdarbības atbalsta nosacījumi, t.sk., noteikumu 46.4. apakšpunktā minētie nosacījumi, ka uzņēmumu, kas izmantos 3.1.1.3. i investīcijas “Investīcijas uzņēmējdarbības publiskajā infrastruktūrā industriālo parku un teritoriju attīstīšanai reģionos” ietvaros attīstīto teritoriju vai ēku un ar tām saistīto infrastruktūru, atlase tiks nodrošināta atklātā, pārredzamā un nediskriminējošā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anotācijas 1.3. sadaļā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izvērstāku skaidrojumu un kritērijiem, pēc kuriem tiks vērtēti komersanti, uz kuriem attiecināms formulējums “citi komersanti, kuru darbība veicina investīcijas mērķa īstenošanu”. Pašlaik no noteikumu projekta un anotācijas nav pietiekami skaidri saprotams, kādi komersanti var kvalificēties minētajai kategorijai un kā tiks nodrošināta vienveidīga pieeja šo gadījumu izvērtēšanā. Vienlaikus lūdzam skaidrot, vai šādu komersantu atbilstība tiks vērtēta individuāli katrā konkrētajā gadījumā, ņemot vērā to ieguldījumu investīciju projekta mērķu sasniegšanā un rezultātu rādītāju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skaidrojumu anotācijas 1.3. 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papildu komersantu ienākšanu ģeogrāfiski vienotajā industriālā parka teritorijā industriālā parka darbības laikā (uzraudzības periodā un projekta dzīves cikla laikā) atbild finansējuma saņēmējs, kas izvērtēs, vai potenciālais MK noteikumu Nr. 543 plānotajā 86.1 punktā minētais cits komersants veicinās MK noteikumu Nr. 543 2. punktā minētā investīcijas mērķa īstenošanu, ievērojot attīstības plānošanas dokumentos un industriālā parka attīstības stratēģijā noteiktos teritorijas attīstības mērķus, specializāciju, plānoto izmantošanu u.tml., vienlaikus nodrošinot normatīvajos aktos un MK noteikumos Nr. 543 noteikto komercdarbības atbalsta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1</w:t>
            </w:r>
            <w:r w:rsidR="00000000" w:rsidRPr="00000000" w:rsidDel="00000000">
              <w:rPr>
                <w:rtl w:val="0"/>
              </w:rPr>
              <w:t xml:space="preserve"> Projekta ietvaros attīstītajā industriālā parka teritorijā papildus šo noteikumu </w:t>
            </w:r>
            <w:r w:rsidR="00000000" w:rsidRPr="00000000" w:rsidDel="00000000">
              <w:rPr>
                <w:rtl w:val="0"/>
              </w:rPr>
              <w:t xml:space="preserve">35.</w:t>
            </w:r>
            <w:r w:rsidR="00000000" w:rsidRPr="00000000" w:rsidDel="00000000">
              <w:rPr>
                <w:rtl w:val="0"/>
              </w:rPr>
              <w:t xml:space="preserve"> punktā minētajiem komersantiem pieļaujama arī citu komersantu darbība, kas veicina investīcijas mērķa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Nr. 543 plānoto 86.</w:t>
            </w:r>
            <w:r w:rsidR="00000000" w:rsidRPr="00000000" w:rsidDel="00000000">
              <w:rPr>
                <w:vertAlign w:val="superscript"/>
                <w:rtl w:val="0"/>
              </w:rPr>
              <w:t xml:space="preserve">1</w:t>
            </w:r>
            <w:r w:rsidR="00000000" w:rsidRPr="00000000" w:rsidDel="00000000">
              <w:rPr>
                <w:rtl w:val="0"/>
              </w:rPr>
              <w:t xml:space="preserve"> punktu ar atsauci uz konkrētu noteikumu Nr. 543 punktu vai apakšpunktu, kurā norādītā investīcijas mērķa īstenošanu veicinās attiecīgie komersanti. Vēršam uzmanību, ka investīcijas mērķis noteikts gan noteikumu Nr. 543 2. punktā (kurā tas ir vispārīgāks), gan 11.2. ​​​​​​​apakšpunktā (kurā tas ir konkretizēts).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viennozīmīgas interpretācijas nolūkos aicinām izvērtēt iespēju papildināt plānoto 86.</w:t>
            </w:r>
            <w:r w:rsidR="00000000" w:rsidRPr="00000000" w:rsidDel="00000000">
              <w:rPr>
                <w:vertAlign w:val="superscript"/>
                <w:rtl w:val="0"/>
              </w:rPr>
              <w:t xml:space="preserve">1</w:t>
            </w:r>
            <w:r w:rsidR="00000000" w:rsidRPr="00000000" w:rsidDel="00000000">
              <w:rPr>
                <w:rtl w:val="0"/>
              </w:rPr>
              <w:t xml:space="preserve"> punktu, ka tieši </w:t>
            </w:r>
            <w:r w:rsidR="00000000" w:rsidRPr="00000000" w:rsidDel="00000000">
              <w:rPr>
                <w:u w:val="single"/>
                <w:rtl w:val="0"/>
              </w:rPr>
              <w:t xml:space="preserve">pēc projekta īstenošanas pabeigšanas</w:t>
            </w:r>
            <w:r w:rsidR="00000000" w:rsidRPr="00000000" w:rsidDel="00000000">
              <w:rPr>
                <w:rtl w:val="0"/>
              </w:rPr>
              <w:t xml:space="preserve"> pieļaujama arī citu komersantu darbība attīstītajā industriālā parka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86.</w:t>
            </w:r>
            <w:r w:rsidR="00000000" w:rsidRPr="00000000" w:rsidDel="00000000">
              <w:rPr>
                <w:vertAlign w:val="superscript"/>
                <w:rtl w:val="0"/>
              </w:rPr>
              <w:t xml:space="preserve">1</w:t>
            </w:r>
            <w:r w:rsidR="00000000" w:rsidRPr="00000000" w:rsidDel="00000000">
              <w:rPr>
                <w:rtl w:val="0"/>
              </w:rPr>
              <w:t xml:space="preserve"> punkta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1</w:t>
            </w:r>
            <w:r w:rsidR="00000000" w:rsidRPr="00000000" w:rsidDel="00000000">
              <w:rPr>
                <w:rtl w:val="0"/>
              </w:rPr>
              <w:t xml:space="preserve"> Projekta ietvaros attīstītajā industriālā parka teritorijā pēc projekta darbību īstenošanas papildus šo noteikumu </w:t>
            </w:r>
            <w:r w:rsidR="00000000" w:rsidRPr="00000000" w:rsidDel="00000000">
              <w:rPr>
                <w:rtl w:val="0"/>
              </w:rPr>
              <w:t xml:space="preserve">35.</w:t>
            </w:r>
            <w:r w:rsidR="00000000" w:rsidRPr="00000000" w:rsidDel="00000000">
              <w:rPr>
                <w:rtl w:val="0"/>
              </w:rPr>
              <w:t xml:space="preserve"> punktā minētajiem komersantiem pieļaujama arī citu komersantu darbība, kas veicina šo noteikumu </w:t>
            </w:r>
            <w:r w:rsidR="00000000" w:rsidRPr="00000000" w:rsidDel="00000000">
              <w:rPr>
                <w:rtl w:val="0"/>
              </w:rPr>
              <w:t xml:space="preserve">2.</w:t>
            </w:r>
            <w:r w:rsidR="00000000" w:rsidRPr="00000000" w:rsidDel="00000000">
              <w:rPr>
                <w:rtl w:val="0"/>
              </w:rPr>
              <w:t xml:space="preserve"> punktā minētā investīcijas mērķa īstenošanu.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26-TA-2027</w:t>
    </w:r>
    <w:r>
      <w:br/>
    </w:r>
    <w:r w:rsidR="00000000" w:rsidRPr="00000000" w:rsidDel="00000000">
      <w:rPr>
        <w:rtl w:val="0"/>
      </w:rPr>
      <w:t xml:space="preserve">11.09.2026. 11.44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26-TA-2027</w:t>
    </w:r>
    <w:r>
      <w:br/>
    </w:r>
    <w:r w:rsidR="00000000" w:rsidRPr="00000000" w:rsidDel="00000000">
      <w:rPr>
        <w:rtl w:val="0"/>
      </w:rPr>
      <w:t xml:space="preserve">11.09.2026. 11.44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Izziņa_26-TA-2027.docx</dc:title>
</cp:coreProperties>
</file>

<file path=docProps/custom.xml><?xml version="1.0" encoding="utf-8"?>
<Properties xmlns="http://schemas.openxmlformats.org/officeDocument/2006/custom-properties" xmlns:vt="http://schemas.openxmlformats.org/officeDocument/2006/docPropsVTypes"/>
</file>