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2003. gada 16. septembra noteikumos Nr. 528 "Izglītības un zinātnes ministrijas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1.4.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1.4.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6. sadaļā projekta autoram sākumā jāatzīmē, vai tiesību akta projektam ir jānodrošina sabiedrības līdzdalība. Ja tiek norādīts, ka sabiedrības līdzdalība nav jānodrošina, šī izvēle ir jāpaskaidro iznirstošā laukā "Skaidrojums".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sadaļa papildināta ar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Ietekmi uz </w:t>
            </w:r>
            <w:r w:rsidR="00000000" w:rsidRPr="00000000" w:rsidDel="00000000">
              <w:rPr>
                <w:u w:val="single"/>
                <w:rtl w:val="0"/>
              </w:rPr>
              <w:t xml:space="preserve">publisko pārvaldi (valsts un pašvaldību institūcijām) aizpilda anotācijas 7. sadaļā</w:t>
            </w:r>
            <w:r w:rsidR="00000000" w:rsidRPr="00000000" w:rsidDel="00000000">
              <w:rPr>
                <w:rtl w:val="0"/>
              </w:rPr>
              <w:t xml:space="preserve">.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sniegta informācija, ka Izglītības un zinātnes ministrijai samazinās administratīvais slogs, jo turpmāk nebūs jāskaņo pašvaldību izglītības pārvalžu vadītāju, kā arī pašvaldību izglītības iestāžu vadītāju pieņemšanu darbā un atbrīvošanu no darba.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tiesību akta projekts paredz grozījumus jau esošajā tiesību aktā un šie grozījumi skar tikai daļu no tām informācijas sniegšanas prasībām, ko nosaka spēkā esošais regulējums, tad ar aprēķinu palīdzību jānoskaidro administratīvo izmaksu izmaiņas – starpība starp esošā un plānotā regulējuma administratīvajām izmaksām. Administratīvo izmaksu novērtējumā jāiekļauj arī norāde, kuri tiesību akta projekta panti vai punkti (panta daļas vai apakšpunkti) ietver sevī informācijas sniegšanas pienākumu, kuram tika aprēķinātas administratīvās izmaksas.  Tāpat normatīvais regulējums paredz, ka administratīvās izmaksas aprēķina arī tādā gadījumā, ja viena valsts pārvaldes institūcija sniedz informāciju citai institūcijai (radīto administratīvo slogu aprēķina, </w:t>
            </w:r>
            <w:r w:rsidR="00000000" w:rsidRPr="00000000" w:rsidDel="00000000">
              <w:rPr>
                <w:u w:val="single"/>
                <w:rtl w:val="0"/>
              </w:rPr>
              <w:t xml:space="preserve">sākot no 1 </w:t>
            </w:r>
            <w:r w:rsidR="00000000" w:rsidRPr="00000000" w:rsidDel="00000000">
              <w:rPr>
                <w:i w:val="1"/>
                <w:u w:val="single"/>
                <w:rtl w:val="0"/>
              </w:rPr>
              <w:t xml:space="preserve">euro</w:t>
            </w:r>
            <w:r w:rsidR="00000000" w:rsidRPr="00000000" w:rsidDel="00000000">
              <w:rPr>
                <w:rtl w:val="0"/>
              </w:rPr>
              <w:t xml:space="preserve">). Līdz ar to lūdzam aizpildīt 7.2.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7.sadaļa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1.3. apakšpunktu ar informāciju, ka noteikumu projektā paredzētie grozījumu, kas attiecas uz Izglītības un zinātnes ministrijas kompetenci ierosināt pašvaldību izglītības iestāžu vadītāju atbrīvošanu no darba izriet no Izglītības likuma 15. panta 26.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apakšpunkts papildināts ar iesniegto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22-TA-97</w:t>
    </w:r>
    <w:r>
      <w:br/>
    </w:r>
    <w:r w:rsidR="00000000" w:rsidRPr="00000000" w:rsidDel="00000000">
      <w:rPr>
        <w:rtl w:val="0"/>
      </w:rPr>
      <w:t xml:space="preserve">23.02.2022. 19.09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22-TA-97</w:t>
    </w:r>
    <w:r>
      <w:br/>
    </w:r>
    <w:r w:rsidR="00000000" w:rsidRPr="00000000" w:rsidDel="00000000">
      <w:rPr>
        <w:rtl w:val="0"/>
      </w:rPr>
      <w:t xml:space="preserve">23.02.2022. 19.09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Izziņa_22-TA-97.docx</dc:title>
</cp:coreProperties>
</file>

<file path=docProps/custom.xml><?xml version="1.0" encoding="utf-8"?>
<Properties xmlns="http://schemas.openxmlformats.org/officeDocument/2006/custom-properties" xmlns:vt="http://schemas.openxmlformats.org/officeDocument/2006/docPropsVTypes"/>
</file>