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E4A8C" w14:textId="77777777" w:rsidR="006717D8" w:rsidRDefault="006717D8" w:rsidP="006717D8">
      <w:pPr>
        <w:rPr>
          <w:rFonts w:eastAsia="Times New Roman"/>
          <w:lang w:val="en-US" w:eastAsia="lv-LV"/>
        </w:rPr>
      </w:pPr>
      <w:bookmarkStart w:id="0" w:name="_MailOriginal"/>
      <w:bookmarkStart w:id="1" w:name="_GoBack"/>
      <w:bookmarkEnd w:id="1"/>
      <w:r>
        <w:rPr>
          <w:rFonts w:eastAsia="Times New Roman"/>
          <w:b/>
          <w:bCs/>
          <w:lang w:val="en-US" w:eastAsia="lv-LV"/>
        </w:rPr>
        <w:t>From:</w:t>
      </w:r>
      <w:r>
        <w:rPr>
          <w:rFonts w:eastAsia="Times New Roman"/>
          <w:lang w:val="en-US" w:eastAsia="lv-LV"/>
        </w:rPr>
        <w:t xml:space="preserve"> Jānis Bērziņš &lt;Janis.Berzins@tm.gov.lv&gt;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August 6, 2021 4:55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Amanda </w:t>
      </w:r>
      <w:proofErr w:type="spellStart"/>
      <w:r>
        <w:rPr>
          <w:rFonts w:eastAsia="Times New Roman"/>
          <w:lang w:val="en-US" w:eastAsia="lv-LV"/>
        </w:rPr>
        <w:t>Mūrniece</w:t>
      </w:r>
      <w:proofErr w:type="spellEnd"/>
      <w:r>
        <w:rPr>
          <w:rFonts w:eastAsia="Times New Roman"/>
          <w:lang w:val="en-US" w:eastAsia="lv-LV"/>
        </w:rPr>
        <w:t xml:space="preserve"> &lt;Amanda.Murniece@tm.gov.lv&gt;; Naira </w:t>
      </w:r>
      <w:proofErr w:type="spellStart"/>
      <w:r>
        <w:rPr>
          <w:rFonts w:eastAsia="Times New Roman"/>
          <w:lang w:val="en-US" w:eastAsia="lv-LV"/>
        </w:rPr>
        <w:t>Anfimova</w:t>
      </w:r>
      <w:proofErr w:type="spellEnd"/>
      <w:r>
        <w:rPr>
          <w:rFonts w:eastAsia="Times New Roman"/>
          <w:lang w:val="en-US" w:eastAsia="lv-LV"/>
        </w:rPr>
        <w:t xml:space="preserve"> &lt;Naira.Anfimova@tm.gov.lv&gt;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15.07.2016. </w:t>
      </w:r>
      <w:proofErr w:type="spellStart"/>
      <w:r>
        <w:rPr>
          <w:rFonts w:eastAsia="Times New Roman"/>
          <w:lang w:val="en-US" w:eastAsia="lv-LV"/>
        </w:rPr>
        <w:t>noteikumos</w:t>
      </w:r>
      <w:proofErr w:type="spellEnd"/>
      <w:r>
        <w:rPr>
          <w:rFonts w:eastAsia="Times New Roman"/>
          <w:lang w:val="en-US" w:eastAsia="lv-LV"/>
        </w:rPr>
        <w:t xml:space="preserve"> Nr. 469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(VSS-151)</w:t>
      </w:r>
    </w:p>
    <w:p w14:paraId="19EECE01" w14:textId="77777777" w:rsidR="006717D8" w:rsidRDefault="006717D8" w:rsidP="006717D8"/>
    <w:p w14:paraId="7961BA7A" w14:textId="77777777" w:rsidR="006717D8" w:rsidRDefault="006717D8" w:rsidP="006717D8">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353BCA6A" w14:textId="77777777" w:rsidR="006717D8" w:rsidRDefault="006717D8" w:rsidP="006717D8">
      <w:pPr>
        <w:rPr>
          <w:color w:val="000000"/>
          <w:sz w:val="24"/>
          <w:szCs w:val="24"/>
        </w:rPr>
      </w:pPr>
      <w:r>
        <w:rPr>
          <w:rFonts w:ascii="Times New Roman" w:hAnsi="Times New Roman" w:cs="Times New Roman"/>
          <w:color w:val="000000"/>
          <w:sz w:val="24"/>
          <w:szCs w:val="24"/>
        </w:rPr>
        <w:t>Labdien!</w:t>
      </w:r>
    </w:p>
    <w:p w14:paraId="51D11428" w14:textId="77777777" w:rsidR="006717D8" w:rsidRDefault="006717D8" w:rsidP="006717D8">
      <w:pPr>
        <w:rPr>
          <w:color w:val="000000"/>
          <w:sz w:val="24"/>
          <w:szCs w:val="24"/>
          <w:lang w:eastAsia="lv-LV"/>
        </w:rPr>
      </w:pPr>
    </w:p>
    <w:p w14:paraId="5CFF1F97"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Tieslietu ministrija ir izvērtējusi Ekonomikas ministrijas precizēto Ministru kabineta noteikumu projektu "Grozījumi Ministru kabineta 2016. gada 15. jūlija noteikumos Nr. 469 "Noteikumi par paralēlajiem aizdevumiem saimnieciskās darbības veicējiem konkurētspējas uzlabošanai""</w:t>
      </w:r>
      <w:r w:rsidRPr="006717D8">
        <w:rPr>
          <w:rFonts w:ascii="Times New Roman" w:hAnsi="Times New Roman" w:cs="Times New Roman"/>
          <w:b/>
          <w:bCs/>
          <w:sz w:val="24"/>
          <w:szCs w:val="24"/>
          <w:lang w:eastAsia="en-GB"/>
        </w:rPr>
        <w:t xml:space="preserve">  (VSS – 151) </w:t>
      </w:r>
      <w:r w:rsidRPr="006717D8">
        <w:rPr>
          <w:rFonts w:ascii="Times New Roman" w:hAnsi="Times New Roman" w:cs="Times New Roman"/>
          <w:b/>
          <w:bCs/>
          <w:color w:val="000000"/>
          <w:sz w:val="24"/>
          <w:szCs w:val="24"/>
        </w:rPr>
        <w:t> </w:t>
      </w:r>
      <w:r>
        <w:rPr>
          <w:rFonts w:ascii="Times New Roman" w:hAnsi="Times New Roman" w:cs="Times New Roman"/>
          <w:color w:val="000000"/>
          <w:sz w:val="24"/>
          <w:szCs w:val="24"/>
        </w:rPr>
        <w:t>(turpmāk – projekts)</w:t>
      </w:r>
      <w:r>
        <w:rPr>
          <w:rFonts w:ascii="Times New Roman" w:hAnsi="Times New Roman" w:cs="Times New Roman"/>
          <w:b/>
          <w:bCs/>
          <w:color w:val="000000"/>
          <w:sz w:val="24"/>
          <w:szCs w:val="24"/>
        </w:rPr>
        <w:t>, </w:t>
      </w:r>
      <w:r>
        <w:rPr>
          <w:rFonts w:ascii="Times New Roman" w:hAnsi="Times New Roman" w:cs="Times New Roman"/>
          <w:color w:val="000000"/>
          <w:sz w:val="24"/>
          <w:szCs w:val="24"/>
        </w:rPr>
        <w:t>tam pievienoto sākotnējās ietekmes novērtējuma ziņojumu (anotāciju) un izziņu par atzinumos izteiktajiem iebildumiem, un atbalsta projekta tālāku virzību izsakot šādus iebildumus:</w:t>
      </w:r>
    </w:p>
    <w:p w14:paraId="426BD49F" w14:textId="77777777" w:rsidR="006717D8" w:rsidRDefault="006717D8" w:rsidP="006717D8">
      <w:pPr>
        <w:ind w:firstLine="720"/>
        <w:rPr>
          <w:rFonts w:ascii="Times New Roman" w:hAnsi="Times New Roman" w:cs="Times New Roman"/>
          <w:color w:val="000000"/>
          <w:sz w:val="24"/>
          <w:szCs w:val="24"/>
        </w:rPr>
      </w:pPr>
    </w:p>
    <w:p w14:paraId="3DC8BFC3"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1. Lūdzam atkārtoti izvērtēt projekta 2. punktā izteiktā 6.1 punkta pirmo teikumu: "Lēmumu par atbalsta piešķiršanu sabiedrība </w:t>
      </w:r>
      <w:proofErr w:type="spellStart"/>
      <w:r>
        <w:rPr>
          <w:rFonts w:ascii="Times New Roman" w:hAnsi="Times New Roman" w:cs="Times New Roman"/>
          <w:color w:val="000000"/>
          <w:sz w:val="24"/>
          <w:szCs w:val="24"/>
        </w:rPr>
        <w:t>Altum</w:t>
      </w:r>
      <w:proofErr w:type="spellEnd"/>
      <w:r>
        <w:rPr>
          <w:rFonts w:ascii="Times New Roman" w:hAnsi="Times New Roman" w:cs="Times New Roman"/>
          <w:color w:val="000000"/>
          <w:sz w:val="24"/>
          <w:szCs w:val="24"/>
        </w:rPr>
        <w:t xml:space="preserve"> pieņem, pamatojoties uz saimnieciskās darbības veicēju iesniegto pieteikumu, kurā ietverts biznesa projekta apraksts, kā arī cita sabiedrības </w:t>
      </w:r>
      <w:proofErr w:type="spellStart"/>
      <w:r>
        <w:rPr>
          <w:rFonts w:ascii="Times New Roman" w:hAnsi="Times New Roman" w:cs="Times New Roman"/>
          <w:color w:val="000000"/>
          <w:sz w:val="24"/>
          <w:szCs w:val="24"/>
        </w:rPr>
        <w:t>Altum</w:t>
      </w:r>
      <w:proofErr w:type="spellEnd"/>
      <w:r>
        <w:rPr>
          <w:rFonts w:ascii="Times New Roman" w:hAnsi="Times New Roman" w:cs="Times New Roman"/>
          <w:color w:val="000000"/>
          <w:sz w:val="24"/>
          <w:szCs w:val="24"/>
        </w:rPr>
        <w:t xml:space="preserve"> norādītā informācija."</w:t>
      </w:r>
    </w:p>
    <w:p w14:paraId="59717A2C"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Norādām, ka tiesību norma jāizsaka viennozīmīgi skaidri, kā arī personai ir tiesības zināt, kādi nosacījumi tai jāievēro, iesniedzot pieteikumu. Šādiem nosacījumiem jābūt pamatotiem, samērīgiem un noteiktiem ārējā normatīvajā aktā.</w:t>
      </w:r>
    </w:p>
    <w:p w14:paraId="7168DE1F" w14:textId="77777777" w:rsidR="006717D8" w:rsidRDefault="006717D8" w:rsidP="006717D8">
      <w:pPr>
        <w:ind w:firstLine="720"/>
        <w:rPr>
          <w:rFonts w:ascii="Times New Roman" w:hAnsi="Times New Roman" w:cs="Times New Roman"/>
          <w:color w:val="000000"/>
          <w:sz w:val="24"/>
          <w:szCs w:val="24"/>
        </w:rPr>
      </w:pPr>
    </w:p>
    <w:p w14:paraId="5F1E39EE"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2. Atbilstoši noteikumu projekta 22.2. apakšpunktam paralēlā aizdevuma, ko sniedz saskaņā ar šo noteikumu 19.1 punktu, gadījumā, ja tam ar tiesas spriedumu ir pasludināts maksātnespējas process, ierosināta tiesiskās aizsardzības procesa lieta vai tiek īstenots tiesiskās aizsardzības process ir ierosināts vai tiek īstenots tiesiskās aizsardzības process vai ja saimnieciskās darbības veicējs atbilst normatīvajos aktos noteiktajiem kritērijiem, uz kuriem pamatojoties kreditors var pieprasīt maksātnespējas procedūru.</w:t>
      </w:r>
    </w:p>
    <w:p w14:paraId="25A1443E"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Vēršam uzmanību, ka procesu pasludināt vai lemt par tā īstenošanu var ne tikai ar tiesas spriedumu, bet arī ar tiesas lēmumu. Piemēram, ja juridiskās personas maksātnespējas process tiek pasludināts vienlaikus ar tiesiskās aizsardzības procesa izbeigšanu (sk. Civilprocesa likuma 341.11 pantu). Līdz ar to aicinām svītrot vārdus "ar tiesas spriedumu".</w:t>
      </w:r>
    </w:p>
    <w:p w14:paraId="36C3BDC4" w14:textId="77777777" w:rsidR="006717D8" w:rsidRDefault="006717D8" w:rsidP="006717D8">
      <w:pPr>
        <w:ind w:firstLine="720"/>
        <w:rPr>
          <w:rFonts w:ascii="Times New Roman" w:hAnsi="Times New Roman" w:cs="Times New Roman"/>
          <w:color w:val="000000"/>
          <w:sz w:val="24"/>
          <w:szCs w:val="24"/>
        </w:rPr>
      </w:pPr>
    </w:p>
    <w:p w14:paraId="0E53C75F"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Tāpat, atsaucoties uz Tieslietu ministrijas sniegto skaidrojumu par maksātnespējas terminoloģijas lietojumu, attiecībā uz tiesiskās aizsardzības procesu aicinām lietot šādu formulējumu: "ierosināta tiesiskās aizsardzības procesa lieta vai tiek īstenots tiesiskās aizsardzības process". Lūdzam attiecīgi precizēt anotācijas tekstu.</w:t>
      </w:r>
    </w:p>
    <w:p w14:paraId="3F143FB5" w14:textId="77777777" w:rsidR="006717D8" w:rsidRDefault="006717D8" w:rsidP="006717D8">
      <w:pPr>
        <w:ind w:firstLine="720"/>
        <w:rPr>
          <w:rFonts w:ascii="Times New Roman" w:hAnsi="Times New Roman" w:cs="Times New Roman"/>
          <w:color w:val="000000"/>
          <w:sz w:val="24"/>
          <w:szCs w:val="24"/>
        </w:rPr>
      </w:pPr>
    </w:p>
    <w:p w14:paraId="06DCE570"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3. Anotācijas 3. </w:t>
      </w:r>
      <w:proofErr w:type="spellStart"/>
      <w:r>
        <w:rPr>
          <w:rFonts w:ascii="Times New Roman" w:hAnsi="Times New Roman" w:cs="Times New Roman"/>
          <w:color w:val="000000"/>
          <w:sz w:val="24"/>
          <w:szCs w:val="24"/>
        </w:rPr>
        <w:t>lpp</w:t>
      </w:r>
      <w:proofErr w:type="spellEnd"/>
      <w:r>
        <w:rPr>
          <w:rFonts w:ascii="Times New Roman" w:hAnsi="Times New Roman" w:cs="Times New Roman"/>
          <w:color w:val="000000"/>
          <w:sz w:val="24"/>
          <w:szCs w:val="24"/>
        </w:rPr>
        <w:t xml:space="preserve"> norādīts, ka atbilstoši Tieslietu ministrijas skaidrojumam ar jēdzienu "maksātnespējas process" ir jāsaprot arī šie maksātnespējas procesa veidi </w:t>
      </w:r>
      <w:r>
        <w:rPr>
          <w:rFonts w:ascii="Times New Roman" w:hAnsi="Times New Roman" w:cs="Times New Roman"/>
          <w:color w:val="000000"/>
          <w:sz w:val="24"/>
          <w:szCs w:val="24"/>
        </w:rPr>
        <w:lastRenderedPageBreak/>
        <w:t xml:space="preserve">– bankrota procedūra, sanācija, mierizlīgums un saimnieciskās darbības izbeigšanas procedūra, piešķirot atbalstu, </w:t>
      </w:r>
      <w:proofErr w:type="spellStart"/>
      <w:r>
        <w:rPr>
          <w:rFonts w:ascii="Times New Roman" w:hAnsi="Times New Roman" w:cs="Times New Roman"/>
          <w:color w:val="000000"/>
          <w:sz w:val="24"/>
          <w:szCs w:val="24"/>
        </w:rPr>
        <w:t>Altum</w:t>
      </w:r>
      <w:proofErr w:type="spellEnd"/>
      <w:r>
        <w:rPr>
          <w:rFonts w:ascii="Times New Roman" w:hAnsi="Times New Roman" w:cs="Times New Roman"/>
          <w:color w:val="000000"/>
          <w:sz w:val="24"/>
          <w:szCs w:val="24"/>
        </w:rPr>
        <w:t xml:space="preserve"> pārliecinās vai atbalsta pretendentam nav spēkā bankrota procedūra, sanācija, mierizlīgums un saimnieciskās darbības izbeigšanas procedūra saskaņā ar likumu "Par uzņēmumu un uzņēmējsabiedrību maksātnespēju" vai Maksātnespējas likumu, kas bija spēkā līdz 2010.gada 31.oktobrim.</w:t>
      </w:r>
    </w:p>
    <w:p w14:paraId="635AB5A1"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Aicinām korekti atspoguļot Tieslietu ministrijas iepriekš sniegto skaidrojumu.</w:t>
      </w:r>
    </w:p>
    <w:p w14:paraId="29F6C751"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Proti, norādīt, ka formulējums "pasludināts maksātnespējas process" aptver arī tādus maksātnespējas stāvokļa risinājumus kā bankrots, sanācija un mierizlīgums, līdz ar to aptver arī tos maksātnespējas procesus, kas pasludināti saskaņā ar likumu "Par uzņēmumu un uzņēmējsabiedrību maksātnespēju" un Maksātnespējas likumu, kas bija spēkā līdz 2010. gada 31. oktobrim. Atbilstoši likumam "Par uzņēmumu un uzņēmējsabiedrību maksātnespēju", kā arī Maksātnespējas likumu, kas bija spēkā līdz 2010. gada 31. oktobrim, maksātnespējas stāvokļa risinājumi (sanācija un (mier)izlīgums) tiek īstenoti maksātnespējas procesa ietvaros. Proti, kamēr tiek īstenots kāds no maksātnespējas stāvokļa risinājumiem, uzņēmumam ir aktīvs maksātnespējas process.</w:t>
      </w:r>
    </w:p>
    <w:p w14:paraId="7B49427E" w14:textId="77777777" w:rsidR="006717D8" w:rsidRDefault="006717D8" w:rsidP="006717D8">
      <w:pPr>
        <w:ind w:firstLine="720"/>
        <w:rPr>
          <w:rFonts w:ascii="Times New Roman" w:hAnsi="Times New Roman" w:cs="Times New Roman"/>
          <w:color w:val="000000"/>
          <w:sz w:val="24"/>
          <w:szCs w:val="24"/>
        </w:rPr>
      </w:pPr>
      <w:r>
        <w:rPr>
          <w:rFonts w:ascii="Times New Roman" w:hAnsi="Times New Roman" w:cs="Times New Roman"/>
          <w:color w:val="000000"/>
          <w:sz w:val="24"/>
          <w:szCs w:val="24"/>
        </w:rPr>
        <w:t>Papildus jāvērš uzmanība, ka likums "Par uzņēmumu un uzņēmējsabiedrību maksātnespēju" un Maksātnespējas likums, kas bija spēkā līdz 2010. gada 31. oktobrim neparedz tādu maksātnespējas stāvokļa risinājumu kā "saimnieciskās darbības izbeigšanas procedūra".</w:t>
      </w:r>
    </w:p>
    <w:p w14:paraId="4488D455" w14:textId="77777777" w:rsidR="006717D8" w:rsidRDefault="006717D8" w:rsidP="006717D8">
      <w:pPr>
        <w:ind w:firstLine="720"/>
        <w:rPr>
          <w:rFonts w:ascii="Times New Roman" w:hAnsi="Times New Roman" w:cs="Times New Roman"/>
          <w:color w:val="000000"/>
          <w:sz w:val="24"/>
          <w:szCs w:val="24"/>
        </w:rPr>
      </w:pPr>
    </w:p>
    <w:p w14:paraId="5046A4C2" w14:textId="77777777" w:rsidR="006717D8" w:rsidRDefault="006717D8" w:rsidP="006717D8"/>
    <w:p w14:paraId="412B8530" w14:textId="77777777" w:rsidR="006717D8" w:rsidRDefault="006717D8" w:rsidP="006717D8"/>
    <w:p w14:paraId="3DA14CB1"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Ar cieņu</w:t>
      </w:r>
    </w:p>
    <w:p w14:paraId="7007FC5D"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Jānis Bērziņš</w:t>
      </w:r>
    </w:p>
    <w:p w14:paraId="7D69625C"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Tieslietu ministrijas</w:t>
      </w:r>
    </w:p>
    <w:p w14:paraId="4EEF56E3"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Civiltiesību departamenta</w:t>
      </w:r>
    </w:p>
    <w:p w14:paraId="4EE518DB"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Vispārējo civiltiesību nodaļas</w:t>
      </w:r>
    </w:p>
    <w:p w14:paraId="45F773F5"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jurists</w:t>
      </w:r>
    </w:p>
    <w:p w14:paraId="41285525"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e-pasts: </w:t>
      </w:r>
      <w:hyperlink r:id="rId4" w:tooltip="mailto:Janis.Berzins@tm.gov.lv" w:history="1">
        <w:r>
          <w:rPr>
            <w:rStyle w:val="Hyperlink"/>
            <w:rFonts w:ascii="Times New Roman" w:hAnsi="Times New Roman" w:cs="Times New Roman"/>
            <w:color w:val="03386D"/>
            <w:sz w:val="20"/>
            <w:szCs w:val="20"/>
            <w:lang w:eastAsia="lv-LV"/>
          </w:rPr>
          <w:t>Janis.Berzins@tm.gov.lv</w:t>
        </w:r>
      </w:hyperlink>
    </w:p>
    <w:p w14:paraId="43574FCC"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Tālrunis: +371 67036934</w:t>
      </w:r>
    </w:p>
    <w:p w14:paraId="079D1968" w14:textId="77777777" w:rsidR="006717D8" w:rsidRDefault="006717D8" w:rsidP="006717D8">
      <w:pPr>
        <w:rPr>
          <w:rFonts w:ascii="Times New Roman" w:hAnsi="Times New Roman" w:cs="Times New Roman"/>
          <w:color w:val="000000"/>
          <w:sz w:val="20"/>
          <w:szCs w:val="20"/>
          <w:lang w:eastAsia="lv-LV"/>
        </w:rPr>
      </w:pPr>
    </w:p>
    <w:p w14:paraId="30E46B85" w14:textId="77777777" w:rsidR="006717D8" w:rsidRDefault="006717D8" w:rsidP="006717D8">
      <w:pPr>
        <w:rPr>
          <w:rFonts w:ascii="Times New Roman" w:hAnsi="Times New Roman" w:cs="Times New Roman"/>
          <w:color w:val="000000"/>
          <w:sz w:val="20"/>
          <w:szCs w:val="20"/>
          <w:lang w:eastAsia="lv-LV"/>
        </w:rPr>
      </w:pPr>
      <w:proofErr w:type="spellStart"/>
      <w:r>
        <w:rPr>
          <w:rFonts w:ascii="Times New Roman" w:hAnsi="Times New Roman" w:cs="Times New Roman"/>
          <w:color w:val="000000"/>
          <w:sz w:val="20"/>
          <w:szCs w:val="20"/>
          <w:lang w:eastAsia="lv-LV"/>
        </w:rPr>
        <w:t>Naira</w:t>
      </w:r>
      <w:proofErr w:type="spellEnd"/>
      <w:r>
        <w:rPr>
          <w:rFonts w:ascii="Times New Roman" w:hAnsi="Times New Roman" w:cs="Times New Roman"/>
          <w:color w:val="000000"/>
          <w:sz w:val="20"/>
          <w:szCs w:val="20"/>
          <w:lang w:eastAsia="lv-LV"/>
        </w:rPr>
        <w:t xml:space="preserve"> </w:t>
      </w:r>
      <w:proofErr w:type="spellStart"/>
      <w:r>
        <w:rPr>
          <w:rFonts w:ascii="Times New Roman" w:hAnsi="Times New Roman" w:cs="Times New Roman"/>
          <w:color w:val="000000"/>
          <w:sz w:val="20"/>
          <w:szCs w:val="20"/>
          <w:lang w:eastAsia="lv-LV"/>
        </w:rPr>
        <w:t>Anfimova</w:t>
      </w:r>
      <w:proofErr w:type="spellEnd"/>
      <w:r>
        <w:rPr>
          <w:rFonts w:ascii="Times New Roman" w:hAnsi="Times New Roman" w:cs="Times New Roman"/>
          <w:color w:val="000000"/>
          <w:sz w:val="20"/>
          <w:szCs w:val="20"/>
          <w:lang w:eastAsia="lv-LV"/>
        </w:rPr>
        <w:t xml:space="preserve"> </w:t>
      </w:r>
    </w:p>
    <w:p w14:paraId="45FDA4C2"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Tieslietu ministrijas</w:t>
      </w:r>
    </w:p>
    <w:p w14:paraId="2EA67F58"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 xml:space="preserve">Nozaru politikas departamenta </w:t>
      </w:r>
    </w:p>
    <w:p w14:paraId="447016C7"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Politikas izstrādes un reliģijas lietu nodaļas juriste</w:t>
      </w:r>
    </w:p>
    <w:p w14:paraId="1B26B8E5"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Tālrunis: 67046139</w:t>
      </w:r>
    </w:p>
    <w:p w14:paraId="378FF28C"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 xml:space="preserve">E-pasts: </w:t>
      </w:r>
      <w:hyperlink r:id="rId5" w:history="1">
        <w:r>
          <w:rPr>
            <w:rStyle w:val="Hyperlink"/>
            <w:rFonts w:ascii="Times New Roman" w:hAnsi="Times New Roman" w:cs="Times New Roman"/>
            <w:sz w:val="20"/>
            <w:szCs w:val="20"/>
            <w:lang w:eastAsia="lv-LV"/>
          </w:rPr>
          <w:t>Naira.Anfimova@tm.gov.lv</w:t>
        </w:r>
      </w:hyperlink>
      <w:r>
        <w:rPr>
          <w:rFonts w:ascii="Times New Roman" w:hAnsi="Times New Roman" w:cs="Times New Roman"/>
          <w:color w:val="000000"/>
          <w:sz w:val="20"/>
          <w:szCs w:val="20"/>
          <w:lang w:eastAsia="lv-LV"/>
        </w:rPr>
        <w:t xml:space="preserve"> </w:t>
      </w:r>
    </w:p>
    <w:p w14:paraId="2858B808" w14:textId="77777777" w:rsidR="006717D8" w:rsidRDefault="006717D8" w:rsidP="006717D8">
      <w:pPr>
        <w:rPr>
          <w:rFonts w:ascii="Times New Roman" w:hAnsi="Times New Roman" w:cs="Times New Roman"/>
          <w:color w:val="000000"/>
          <w:sz w:val="20"/>
          <w:szCs w:val="20"/>
          <w:lang w:eastAsia="lv-LV"/>
        </w:rPr>
      </w:pPr>
    </w:p>
    <w:p w14:paraId="6E98D635"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Amanda Mūrniece</w:t>
      </w:r>
    </w:p>
    <w:p w14:paraId="785E9E25"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 xml:space="preserve">Tieslietu ministrijas </w:t>
      </w:r>
    </w:p>
    <w:p w14:paraId="60E5EB0C"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Valststiesību departamenta</w:t>
      </w:r>
    </w:p>
    <w:p w14:paraId="6F772411"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Starptautisko publisko tiesību nodaļas juriste</w:t>
      </w:r>
    </w:p>
    <w:p w14:paraId="48AF91EB"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Tālrunis: 67036942</w:t>
      </w:r>
    </w:p>
    <w:p w14:paraId="127DB406" w14:textId="77777777" w:rsidR="006717D8" w:rsidRDefault="006717D8" w:rsidP="006717D8">
      <w:pPr>
        <w:rPr>
          <w:rFonts w:ascii="Times New Roman" w:hAnsi="Times New Roman" w:cs="Times New Roman"/>
          <w:color w:val="000000"/>
          <w:sz w:val="20"/>
          <w:szCs w:val="20"/>
          <w:lang w:eastAsia="lv-LV"/>
        </w:rPr>
      </w:pPr>
      <w:r>
        <w:rPr>
          <w:rFonts w:ascii="Times New Roman" w:hAnsi="Times New Roman" w:cs="Times New Roman"/>
          <w:color w:val="000000"/>
          <w:sz w:val="20"/>
          <w:szCs w:val="20"/>
          <w:lang w:eastAsia="lv-LV"/>
        </w:rPr>
        <w:t xml:space="preserve">E-pasts: </w:t>
      </w:r>
      <w:hyperlink r:id="rId6" w:history="1">
        <w:r>
          <w:rPr>
            <w:rStyle w:val="Hyperlink"/>
            <w:rFonts w:ascii="Times New Roman" w:hAnsi="Times New Roman" w:cs="Times New Roman"/>
            <w:sz w:val="20"/>
            <w:szCs w:val="20"/>
            <w:lang w:eastAsia="lv-LV"/>
          </w:rPr>
          <w:t>Amanda.Murniece@tm.gov.lv</w:t>
        </w:r>
      </w:hyperlink>
      <w:r>
        <w:rPr>
          <w:rFonts w:ascii="Times New Roman" w:hAnsi="Times New Roman" w:cs="Times New Roman"/>
          <w:color w:val="000000"/>
          <w:sz w:val="20"/>
          <w:szCs w:val="20"/>
          <w:lang w:eastAsia="lv-LV"/>
        </w:rPr>
        <w:t xml:space="preserve"> </w:t>
      </w:r>
    </w:p>
    <w:p w14:paraId="7B7000E0" w14:textId="77777777" w:rsidR="006717D8" w:rsidRDefault="006717D8" w:rsidP="006717D8">
      <w:pPr>
        <w:rPr>
          <w:rFonts w:ascii="Times New Roman" w:hAnsi="Times New Roman" w:cs="Times New Roman"/>
          <w:color w:val="000000"/>
          <w:sz w:val="20"/>
          <w:szCs w:val="20"/>
          <w:lang w:eastAsia="lv-LV"/>
        </w:rPr>
      </w:pPr>
    </w:p>
    <w:p w14:paraId="12DE8225" w14:textId="77777777" w:rsidR="006717D8" w:rsidRDefault="006717D8" w:rsidP="006717D8">
      <w:pPr>
        <w:rPr>
          <w:rFonts w:ascii="Times New Roman" w:hAnsi="Times New Roman" w:cs="Times New Roman"/>
          <w:color w:val="000000"/>
          <w:sz w:val="20"/>
          <w:szCs w:val="20"/>
          <w:lang w:eastAsia="lv-LV"/>
        </w:rPr>
      </w:pPr>
      <w:hyperlink r:id="rId7" w:history="1">
        <w:r>
          <w:rPr>
            <w:rStyle w:val="Hyperlink"/>
            <w:rFonts w:ascii="Times New Roman" w:hAnsi="Times New Roman" w:cs="Times New Roman"/>
            <w:sz w:val="20"/>
            <w:szCs w:val="20"/>
            <w:lang w:eastAsia="lv-LV"/>
          </w:rPr>
          <w:t>www.tm.gov.lv</w:t>
        </w:r>
      </w:hyperlink>
      <w:r>
        <w:rPr>
          <w:rFonts w:ascii="Times New Roman" w:hAnsi="Times New Roman" w:cs="Times New Roman"/>
          <w:color w:val="000000"/>
          <w:sz w:val="20"/>
          <w:szCs w:val="20"/>
          <w:lang w:eastAsia="lv-LV"/>
        </w:rPr>
        <w:t xml:space="preserve">   </w:t>
      </w:r>
    </w:p>
    <w:p w14:paraId="7D338726" w14:textId="77777777" w:rsidR="006717D8" w:rsidRDefault="006717D8" w:rsidP="006717D8">
      <w:pPr>
        <w:rPr>
          <w:color w:val="000000"/>
          <w:lang w:eastAsia="lv-LV"/>
        </w:rPr>
      </w:pPr>
      <w:r>
        <w:rPr>
          <w:rFonts w:ascii="Arial" w:hAnsi="Arial" w:cs="Arial"/>
          <w:noProof/>
          <w:color w:val="112848"/>
          <w:sz w:val="20"/>
          <w:szCs w:val="20"/>
          <w:lang w:eastAsia="lv-LV"/>
        </w:rPr>
        <w:drawing>
          <wp:inline distT="0" distB="0" distL="0" distR="0" wp14:anchorId="44064843" wp14:editId="400F19F7">
            <wp:extent cx="1190625" cy="923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90625" cy="923925"/>
                    </a:xfrm>
                    <a:prstGeom prst="rect">
                      <a:avLst/>
                    </a:prstGeom>
                    <a:noFill/>
                    <a:ln>
                      <a:noFill/>
                    </a:ln>
                  </pic:spPr>
                </pic:pic>
              </a:graphicData>
            </a:graphic>
          </wp:inline>
        </w:drawing>
      </w:r>
    </w:p>
    <w:p w14:paraId="3CD4C879" w14:textId="77777777" w:rsidR="006717D8" w:rsidRDefault="006717D8" w:rsidP="006717D8"/>
    <w:p w14:paraId="4A1B939C" w14:textId="77777777" w:rsidR="006717D8" w:rsidRDefault="006717D8" w:rsidP="006717D8">
      <w:pPr>
        <w:outlineLvl w:val="0"/>
        <w:rPr>
          <w:lang w:eastAsia="lv-LV"/>
        </w:rPr>
      </w:pPr>
      <w:proofErr w:type="spellStart"/>
      <w:r>
        <w:rPr>
          <w:b/>
          <w:bCs/>
          <w:lang w:eastAsia="lv-LV"/>
        </w:rPr>
        <w:lastRenderedPageBreak/>
        <w:t>From</w:t>
      </w:r>
      <w:proofErr w:type="spellEnd"/>
      <w:r>
        <w:rPr>
          <w:b/>
          <w:bCs/>
          <w:lang w:eastAsia="lv-LV"/>
        </w:rPr>
        <w:t>:</w:t>
      </w:r>
      <w:r>
        <w:rPr>
          <w:lang w:eastAsia="lv-LV"/>
        </w:rPr>
        <w:t xml:space="preserve"> Pasts &lt;</w:t>
      </w:r>
      <w:hyperlink r:id="rId10" w:history="1">
        <w:r>
          <w:rPr>
            <w:rStyle w:val="Hyperlink"/>
            <w:lang w:eastAsia="lv-LV"/>
          </w:rPr>
          <w:t>Pasts@em.gov.lv</w:t>
        </w:r>
      </w:hyperlink>
      <w:r>
        <w:rPr>
          <w:lang w:eastAsia="lv-LV"/>
        </w:rPr>
        <w:t xml:space="preserve">&gt; </w:t>
      </w:r>
      <w:r>
        <w:rPr>
          <w:lang w:eastAsia="lv-LV"/>
        </w:rPr>
        <w:br/>
      </w:r>
      <w:proofErr w:type="spellStart"/>
      <w:r>
        <w:rPr>
          <w:b/>
          <w:bCs/>
          <w:lang w:eastAsia="lv-LV"/>
        </w:rPr>
        <w:t>Sent</w:t>
      </w:r>
      <w:proofErr w:type="spellEnd"/>
      <w:r>
        <w:rPr>
          <w:b/>
          <w:bCs/>
          <w:lang w:eastAsia="lv-LV"/>
        </w:rPr>
        <w:t>:</w:t>
      </w:r>
      <w:r>
        <w:rPr>
          <w:lang w:eastAsia="lv-LV"/>
        </w:rPr>
        <w:t xml:space="preserve"> </w:t>
      </w:r>
      <w:proofErr w:type="spellStart"/>
      <w:r>
        <w:rPr>
          <w:lang w:eastAsia="lv-LV"/>
        </w:rPr>
        <w:t>Friday</w:t>
      </w:r>
      <w:proofErr w:type="spellEnd"/>
      <w:r>
        <w:rPr>
          <w:lang w:eastAsia="lv-LV"/>
        </w:rPr>
        <w:t xml:space="preserve">, </w:t>
      </w:r>
      <w:proofErr w:type="spellStart"/>
      <w:r>
        <w:rPr>
          <w:lang w:eastAsia="lv-LV"/>
        </w:rPr>
        <w:t>July</w:t>
      </w:r>
      <w:proofErr w:type="spellEnd"/>
      <w:r>
        <w:rPr>
          <w:lang w:eastAsia="lv-LV"/>
        </w:rPr>
        <w:t xml:space="preserve"> 30, 2021 1:56 PM</w:t>
      </w:r>
      <w:r>
        <w:rPr>
          <w:lang w:eastAsia="lv-LV"/>
        </w:rPr>
        <w:br/>
      </w:r>
      <w:r>
        <w:rPr>
          <w:b/>
          <w:bCs/>
          <w:lang w:eastAsia="lv-LV"/>
        </w:rPr>
        <w:t>To:</w:t>
      </w:r>
      <w:r>
        <w:rPr>
          <w:lang w:eastAsia="lv-LV"/>
        </w:rPr>
        <w:t xml:space="preserve"> </w:t>
      </w:r>
      <w:hyperlink r:id="rId11" w:history="1">
        <w:r>
          <w:rPr>
            <w:rStyle w:val="Hyperlink"/>
            <w:lang w:eastAsia="lv-LV"/>
          </w:rPr>
          <w:t>pasts@fm.gov.lv</w:t>
        </w:r>
      </w:hyperlink>
      <w:r>
        <w:rPr>
          <w:lang w:eastAsia="lv-LV"/>
        </w:rPr>
        <w:t xml:space="preserve">; </w:t>
      </w:r>
      <w:hyperlink r:id="rId12" w:history="1">
        <w:r>
          <w:rPr>
            <w:rStyle w:val="Hyperlink"/>
            <w:lang w:eastAsia="lv-LV"/>
          </w:rPr>
          <w:t>lddk@lddk.lv</w:t>
        </w:r>
      </w:hyperlink>
      <w:r>
        <w:rPr>
          <w:lang w:eastAsia="lv-LV"/>
        </w:rPr>
        <w:t>; Ieva Alhasova &lt;</w:t>
      </w:r>
      <w:hyperlink r:id="rId13" w:history="1">
        <w:r>
          <w:rPr>
            <w:rStyle w:val="Hyperlink"/>
            <w:lang w:eastAsia="lv-LV"/>
          </w:rPr>
          <w:t>ieva.alhasova@financelatvia.eu</w:t>
        </w:r>
      </w:hyperlink>
      <w:r>
        <w:rPr>
          <w:lang w:eastAsia="lv-LV"/>
        </w:rPr>
        <w:t>&gt;; LTRK &lt;</w:t>
      </w:r>
      <w:hyperlink r:id="rId14" w:history="1">
        <w:r>
          <w:rPr>
            <w:rStyle w:val="Hyperlink"/>
            <w:lang w:eastAsia="lv-LV"/>
          </w:rPr>
          <w:t>info@chamber.lv</w:t>
        </w:r>
      </w:hyperlink>
      <w:r>
        <w:rPr>
          <w:lang w:eastAsia="lv-LV"/>
        </w:rPr>
        <w:t>&gt;; TM KANCELEJA &lt;</w:t>
      </w:r>
      <w:hyperlink r:id="rId15" w:history="1">
        <w:r>
          <w:rPr>
            <w:rStyle w:val="Hyperlink"/>
            <w:lang w:eastAsia="lv-LV"/>
          </w:rPr>
          <w:t>pasts@tm.gov.lv</w:t>
        </w:r>
      </w:hyperlink>
      <w:r>
        <w:rPr>
          <w:lang w:eastAsia="lv-LV"/>
        </w:rPr>
        <w:t>&gt;</w:t>
      </w:r>
      <w:r>
        <w:rPr>
          <w:lang w:eastAsia="lv-LV"/>
        </w:rPr>
        <w:br/>
      </w:r>
      <w:proofErr w:type="spellStart"/>
      <w:r>
        <w:rPr>
          <w:b/>
          <w:bCs/>
          <w:lang w:eastAsia="lv-LV"/>
        </w:rPr>
        <w:t>Cc</w:t>
      </w:r>
      <w:proofErr w:type="spellEnd"/>
      <w:r>
        <w:rPr>
          <w:b/>
          <w:bCs/>
          <w:lang w:eastAsia="lv-LV"/>
        </w:rPr>
        <w:t>:</w:t>
      </w:r>
      <w:r>
        <w:rPr>
          <w:lang w:eastAsia="lv-LV"/>
        </w:rPr>
        <w:t xml:space="preserve"> Zane Liede &lt;</w:t>
      </w:r>
      <w:hyperlink r:id="rId16" w:history="1">
        <w:r>
          <w:rPr>
            <w:rStyle w:val="Hyperlink"/>
            <w:lang w:eastAsia="lv-LV"/>
          </w:rPr>
          <w:t>zane.liede@fm.gov.lv</w:t>
        </w:r>
      </w:hyperlink>
      <w:r>
        <w:rPr>
          <w:lang w:eastAsia="lv-LV"/>
        </w:rPr>
        <w:t>&gt;; Andrejs Zambžetskis &lt;</w:t>
      </w:r>
      <w:hyperlink r:id="rId17" w:history="1">
        <w:r>
          <w:rPr>
            <w:rStyle w:val="Hyperlink"/>
            <w:lang w:eastAsia="lv-LV"/>
          </w:rPr>
          <w:t>andrejs.zambzetskis@fm.gov.lv</w:t>
        </w:r>
      </w:hyperlink>
      <w:r>
        <w:rPr>
          <w:lang w:eastAsia="lv-LV"/>
        </w:rPr>
        <w:t xml:space="preserve">&gt;; </w:t>
      </w:r>
      <w:hyperlink r:id="rId18" w:history="1">
        <w:r>
          <w:rPr>
            <w:rStyle w:val="Hyperlink"/>
            <w:lang w:eastAsia="lv-LV"/>
          </w:rPr>
          <w:t>guntis.pukitis@fm.gov.lv</w:t>
        </w:r>
      </w:hyperlink>
      <w:r>
        <w:rPr>
          <w:lang w:eastAsia="lv-LV"/>
        </w:rPr>
        <w:t>; Jānis Hermanis &lt;</w:t>
      </w:r>
      <w:hyperlink r:id="rId19" w:history="1">
        <w:r>
          <w:rPr>
            <w:rStyle w:val="Hyperlink"/>
            <w:lang w:eastAsia="lv-LV"/>
          </w:rPr>
          <w:t>Janis.Hermanis@lddk.lv</w:t>
        </w:r>
      </w:hyperlink>
      <w:r>
        <w:rPr>
          <w:lang w:eastAsia="lv-LV"/>
        </w:rPr>
        <w:t>&gt;; Amanda Mūrniece &lt;</w:t>
      </w:r>
      <w:hyperlink r:id="rId20" w:history="1">
        <w:r>
          <w:rPr>
            <w:rStyle w:val="Hyperlink"/>
            <w:lang w:eastAsia="lv-LV"/>
          </w:rPr>
          <w:t>Amanda.Murniece@tm.gov.lv</w:t>
        </w:r>
      </w:hyperlink>
      <w:r>
        <w:rPr>
          <w:lang w:eastAsia="lv-LV"/>
        </w:rPr>
        <w:t>&gt;; Jānis Bērziņš &lt;</w:t>
      </w:r>
      <w:hyperlink r:id="rId21" w:history="1">
        <w:r>
          <w:rPr>
            <w:rStyle w:val="Hyperlink"/>
            <w:lang w:eastAsia="lv-LV"/>
          </w:rPr>
          <w:t>Janis.Berzins@tm.gov.lv</w:t>
        </w:r>
      </w:hyperlink>
      <w:r>
        <w:rPr>
          <w:lang w:eastAsia="lv-LV"/>
        </w:rPr>
        <w:t>&gt;; Ieva Mažuika &lt;</w:t>
      </w:r>
      <w:hyperlink r:id="rId22" w:history="1">
        <w:r>
          <w:rPr>
            <w:rStyle w:val="Hyperlink"/>
            <w:lang w:eastAsia="lv-LV"/>
          </w:rPr>
          <w:t>ieva.mazuika@fm.gov.lv</w:t>
        </w:r>
      </w:hyperlink>
      <w:r>
        <w:rPr>
          <w:lang w:eastAsia="lv-LV"/>
        </w:rPr>
        <w:t>&gt;</w:t>
      </w:r>
      <w:r>
        <w:rPr>
          <w:lang w:eastAsia="lv-LV"/>
        </w:rPr>
        <w:br/>
      </w:r>
      <w:proofErr w:type="spellStart"/>
      <w:r>
        <w:rPr>
          <w:b/>
          <w:bCs/>
          <w:lang w:eastAsia="lv-LV"/>
        </w:rPr>
        <w:t>Subject</w:t>
      </w:r>
      <w:proofErr w:type="spellEnd"/>
      <w:r>
        <w:rPr>
          <w:b/>
          <w:bCs/>
          <w:lang w:eastAsia="lv-LV"/>
        </w:rPr>
        <w:t>:</w:t>
      </w:r>
      <w:r>
        <w:rPr>
          <w:lang w:eastAsia="lv-LV"/>
        </w:rPr>
        <w:t xml:space="preserve"> Par MK noteikumu projekta Grozījumi Ministru kabineta 15.07.2016. noteikumos Nr. 469 atkārtotu saskaņošanu (VSS-151)</w:t>
      </w:r>
    </w:p>
    <w:p w14:paraId="1EFAB6B8" w14:textId="77777777" w:rsidR="006717D8" w:rsidRDefault="006717D8" w:rsidP="006717D8"/>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6717D8" w14:paraId="2796648B" w14:textId="77777777" w:rsidTr="006717D8">
        <w:trPr>
          <w:tblCellSpacing w:w="0" w:type="dxa"/>
        </w:trPr>
        <w:tc>
          <w:tcPr>
            <w:tcW w:w="0" w:type="auto"/>
            <w:shd w:val="clear" w:color="auto" w:fill="910A19"/>
            <w:tcMar>
              <w:top w:w="105" w:type="dxa"/>
              <w:left w:w="30" w:type="dxa"/>
              <w:bottom w:w="105" w:type="dxa"/>
              <w:right w:w="110" w:type="dxa"/>
            </w:tcMar>
            <w:vAlign w:val="center"/>
            <w:hideMark/>
          </w:tcPr>
          <w:p w14:paraId="13406BAA" w14:textId="77777777" w:rsidR="006717D8" w:rsidRDefault="006717D8"/>
        </w:tc>
        <w:tc>
          <w:tcPr>
            <w:tcW w:w="5000" w:type="pct"/>
            <w:shd w:val="clear" w:color="auto" w:fill="FFEB9C"/>
            <w:tcMar>
              <w:top w:w="105" w:type="dxa"/>
              <w:left w:w="225" w:type="dxa"/>
              <w:bottom w:w="105" w:type="dxa"/>
              <w:right w:w="75" w:type="dxa"/>
            </w:tcMar>
            <w:vAlign w:val="center"/>
            <w:hideMark/>
          </w:tcPr>
          <w:p w14:paraId="296F22CA" w14:textId="77777777" w:rsidR="006717D8" w:rsidRDefault="006717D8">
            <w:pPr>
              <w:rPr>
                <w:color w:val="212121"/>
                <w:sz w:val="20"/>
                <w:szCs w:val="20"/>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14:paraId="4F9BF512" w14:textId="77777777" w:rsidR="006717D8" w:rsidRDefault="006717D8" w:rsidP="006717D8">
      <w:pPr>
        <w:pStyle w:val="NormalWeb"/>
      </w:pPr>
      <w:r>
        <w:rPr>
          <w:color w:val="FFFFFF"/>
        </w:rPr>
        <w:t> </w:t>
      </w:r>
    </w:p>
    <w:p w14:paraId="2D15A5CE" w14:textId="77777777" w:rsidR="006717D8" w:rsidRDefault="006717D8" w:rsidP="006717D8">
      <w:pPr>
        <w:pStyle w:val="NormalWeb"/>
        <w:shd w:val="clear" w:color="auto" w:fill="FFFFFF"/>
        <w:rPr>
          <w:color w:val="201F1E"/>
        </w:rPr>
      </w:pPr>
      <w:r>
        <w:rPr>
          <w:color w:val="201F1E"/>
        </w:rPr>
        <w:t>30.07.2021. Nr. 3.3-4/2021/5780N</w:t>
      </w:r>
    </w:p>
    <w:p w14:paraId="3286A9C0" w14:textId="77777777" w:rsidR="006717D8" w:rsidRDefault="006717D8" w:rsidP="006717D8">
      <w:pPr>
        <w:pStyle w:val="NormalWeb"/>
        <w:shd w:val="clear" w:color="auto" w:fill="FFFFFF"/>
        <w:rPr>
          <w:color w:val="201F1E"/>
        </w:rPr>
      </w:pPr>
    </w:p>
    <w:p w14:paraId="732B0363" w14:textId="77777777" w:rsidR="006717D8" w:rsidRDefault="006717D8" w:rsidP="006717D8">
      <w:pPr>
        <w:pStyle w:val="NormalWeb"/>
        <w:shd w:val="clear" w:color="auto" w:fill="FFFFFF"/>
        <w:rPr>
          <w:color w:val="201F1E"/>
        </w:rPr>
      </w:pPr>
      <w:r>
        <w:rPr>
          <w:color w:val="201F1E"/>
        </w:rPr>
        <w:t>Labdien!</w:t>
      </w:r>
    </w:p>
    <w:p w14:paraId="542DE898" w14:textId="77777777" w:rsidR="006717D8" w:rsidRDefault="006717D8" w:rsidP="006717D8">
      <w:pPr>
        <w:shd w:val="clear" w:color="auto" w:fill="FFFFFF"/>
        <w:rPr>
          <w:color w:val="000000"/>
        </w:rPr>
      </w:pPr>
      <w:r>
        <w:rPr>
          <w:color w:val="000000"/>
        </w:rPr>
        <w:t xml:space="preserve">Ekonomikas ministrija ir precizējusi un </w:t>
      </w:r>
      <w:proofErr w:type="spellStart"/>
      <w:r>
        <w:rPr>
          <w:color w:val="000000"/>
        </w:rPr>
        <w:t>nosūta</w:t>
      </w:r>
      <w:proofErr w:type="spellEnd"/>
      <w:r>
        <w:rPr>
          <w:color w:val="000000"/>
        </w:rPr>
        <w:t xml:space="preserve"> atkārtotai saskaņošanai Ministru kabineta noteikumu projektu ,,</w:t>
      </w:r>
      <w:bookmarkStart w:id="2" w:name="OLE_LINK8"/>
      <w:bookmarkStart w:id="3" w:name="OLE_LINK7"/>
      <w:bookmarkStart w:id="4" w:name="_Hlk62028583"/>
      <w:r>
        <w:rPr>
          <w:color w:val="000000"/>
        </w:rPr>
        <w:t>Grozījumi Ministru kabineta 2016. gada 15. jūlija noteikumos Nr. 469 "Noteikumi par paralēlajiem aizdevumiem saimnieciskās darbības veicējiem konkurētspējas uzlabošanai"</w:t>
      </w:r>
      <w:bookmarkEnd w:id="2"/>
      <w:bookmarkEnd w:id="3"/>
      <w:bookmarkEnd w:id="4"/>
      <w:r>
        <w:rPr>
          <w:color w:val="000000"/>
        </w:rPr>
        <w:t xml:space="preserve">”, to sākotnējās ietekmes novērtējuma ziņojumu (anotāciju) un Izziņu par atzinumos sniegtajiem iebildumiem. </w:t>
      </w:r>
    </w:p>
    <w:p w14:paraId="00410456" w14:textId="77777777" w:rsidR="006717D8" w:rsidRDefault="006717D8" w:rsidP="006717D8">
      <w:pPr>
        <w:shd w:val="clear" w:color="auto" w:fill="FFFFFF"/>
        <w:rPr>
          <w:color w:val="000000"/>
        </w:rPr>
      </w:pPr>
    </w:p>
    <w:p w14:paraId="5950070C" w14:textId="77777777" w:rsidR="006717D8" w:rsidRDefault="006717D8" w:rsidP="006717D8">
      <w:r>
        <w:rPr>
          <w:color w:val="201F1E"/>
        </w:rPr>
        <w:t xml:space="preserve">Lūdzam sniegt jūsu saskaņojumu noteikumu projektam, līdz </w:t>
      </w:r>
      <w:r>
        <w:rPr>
          <w:b/>
          <w:bCs/>
          <w:color w:val="201F1E"/>
        </w:rPr>
        <w:t>2021.gada 6.augustam.</w:t>
      </w:r>
    </w:p>
    <w:p w14:paraId="6E2B2CDA" w14:textId="77777777" w:rsidR="006717D8" w:rsidRDefault="006717D8" w:rsidP="006717D8"/>
    <w:p w14:paraId="09649917" w14:textId="77777777" w:rsidR="006717D8" w:rsidRDefault="006717D8" w:rsidP="006717D8">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6717D8" w14:paraId="47BE1C4D" w14:textId="77777777" w:rsidTr="006717D8">
        <w:tc>
          <w:tcPr>
            <w:tcW w:w="3000" w:type="dxa"/>
            <w:shd w:val="clear" w:color="auto" w:fill="FFFFFF"/>
            <w:tcMar>
              <w:top w:w="45" w:type="dxa"/>
              <w:left w:w="75" w:type="dxa"/>
              <w:bottom w:w="45" w:type="dxa"/>
              <w:right w:w="75" w:type="dxa"/>
            </w:tcMar>
            <w:hideMark/>
          </w:tcPr>
          <w:p w14:paraId="7351BE6D" w14:textId="77777777" w:rsidR="006717D8" w:rsidRDefault="006717D8">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1E63FA97" wp14:editId="7C912EDF">
                  <wp:extent cx="1314450" cy="1000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314450" cy="1000125"/>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220348D8" w14:textId="77777777" w:rsidR="006717D8" w:rsidRDefault="006717D8">
            <w:pPr>
              <w:spacing w:line="252" w:lineRule="auto"/>
              <w:rPr>
                <w:rFonts w:ascii="Verdana" w:hAnsi="Verdana"/>
                <w:b/>
                <w:bCs/>
                <w:color w:val="00859B"/>
                <w:sz w:val="18"/>
                <w:szCs w:val="18"/>
                <w:lang w:eastAsia="lv-LV"/>
              </w:rPr>
            </w:pPr>
          </w:p>
          <w:p w14:paraId="730E5A03" w14:textId="77777777" w:rsidR="006717D8" w:rsidRDefault="006717D8">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14:paraId="08A0133D" w14:textId="77777777" w:rsidR="006717D8" w:rsidRDefault="006717D8">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000EBF3D" w14:textId="77777777" w:rsidR="006717D8" w:rsidRDefault="006717D8">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14:paraId="50CB43DA" w14:textId="77777777" w:rsidR="006717D8" w:rsidRDefault="006717D8">
            <w:pPr>
              <w:spacing w:line="252" w:lineRule="auto"/>
              <w:rPr>
                <w:rFonts w:ascii="Verdana" w:hAnsi="Verdana"/>
                <w:sz w:val="18"/>
                <w:szCs w:val="18"/>
                <w:lang w:eastAsia="lv-LV"/>
              </w:rPr>
            </w:pPr>
            <w:r>
              <w:rPr>
                <w:rFonts w:ascii="Verdana" w:hAnsi="Verdana"/>
                <w:color w:val="000000"/>
                <w:sz w:val="18"/>
                <w:szCs w:val="18"/>
                <w:lang w:eastAsia="lv-LV"/>
              </w:rPr>
              <w:t>Vecākā eksperte</w:t>
            </w:r>
          </w:p>
          <w:p w14:paraId="20F6E0FC" w14:textId="77777777" w:rsidR="006717D8" w:rsidRDefault="006717D8">
            <w:pPr>
              <w:spacing w:line="252" w:lineRule="auto"/>
              <w:rPr>
                <w:rFonts w:ascii="Verdana" w:hAnsi="Verdana"/>
                <w:color w:val="000000"/>
                <w:sz w:val="18"/>
                <w:szCs w:val="18"/>
                <w:lang w:eastAsia="lv-LV"/>
              </w:rPr>
            </w:pPr>
            <w:r>
              <w:rPr>
                <w:rFonts w:ascii="Verdana" w:hAnsi="Verdana"/>
                <w:color w:val="000000"/>
                <w:sz w:val="18"/>
                <w:szCs w:val="18"/>
                <w:lang w:eastAsia="lv-LV"/>
              </w:rPr>
              <w:t>Tālr. +371 67013241</w:t>
            </w:r>
          </w:p>
          <w:p w14:paraId="3A21DC0B" w14:textId="77777777" w:rsidR="006717D8" w:rsidRDefault="006717D8">
            <w:pPr>
              <w:spacing w:line="252" w:lineRule="auto"/>
              <w:rPr>
                <w:rFonts w:ascii="Verdana" w:hAnsi="Verdana"/>
                <w:sz w:val="18"/>
                <w:szCs w:val="18"/>
                <w:lang w:eastAsia="lv-LV"/>
              </w:rPr>
            </w:pPr>
            <w:hyperlink r:id="rId25" w:history="1">
              <w:r>
                <w:rPr>
                  <w:rStyle w:val="Hyperlink"/>
                  <w:rFonts w:ascii="Verdana" w:hAnsi="Verdana"/>
                  <w:sz w:val="18"/>
                  <w:szCs w:val="18"/>
                  <w:lang w:eastAsia="lv-LV"/>
                </w:rPr>
                <w:t>Kristine.Priedite@em.gov.lv</w:t>
              </w:r>
            </w:hyperlink>
            <w:r>
              <w:rPr>
                <w:rFonts w:ascii="Verdana" w:hAnsi="Verdana"/>
                <w:color w:val="000000"/>
                <w:sz w:val="18"/>
                <w:szCs w:val="18"/>
                <w:lang w:eastAsia="lv-LV"/>
              </w:rPr>
              <w:t xml:space="preserve"> </w:t>
            </w:r>
          </w:p>
          <w:p w14:paraId="40036A30" w14:textId="77777777" w:rsidR="006717D8" w:rsidRDefault="006717D8">
            <w:pPr>
              <w:spacing w:line="252" w:lineRule="auto"/>
              <w:rPr>
                <w:lang w:eastAsia="lv-LV"/>
              </w:rPr>
            </w:pPr>
            <w:r>
              <w:rPr>
                <w:rFonts w:ascii="Verdana" w:hAnsi="Verdana"/>
                <w:color w:val="000000"/>
                <w:sz w:val="18"/>
                <w:szCs w:val="18"/>
                <w:lang w:eastAsia="lv-LV"/>
              </w:rPr>
              <w:t>Brīvības iela 55, Rīga, LV-1519, Latvija</w:t>
            </w:r>
          </w:p>
          <w:p w14:paraId="5E0D8542" w14:textId="77777777" w:rsidR="006717D8" w:rsidRDefault="006717D8">
            <w:pPr>
              <w:spacing w:line="252" w:lineRule="auto"/>
              <w:rPr>
                <w:rFonts w:ascii="Verdana" w:hAnsi="Verdana"/>
                <w:sz w:val="18"/>
                <w:szCs w:val="18"/>
                <w:lang w:eastAsia="lv-LV"/>
              </w:rPr>
            </w:pPr>
            <w:hyperlink r:id="rId26" w:history="1">
              <w:r>
                <w:rPr>
                  <w:rStyle w:val="Hyperlink"/>
                  <w:rFonts w:ascii="Verdana" w:hAnsi="Verdana"/>
                  <w:sz w:val="18"/>
                  <w:szCs w:val="18"/>
                  <w:lang w:eastAsia="lv-LV"/>
                </w:rPr>
                <w:t>pasts@em.gov.lv</w:t>
              </w:r>
            </w:hyperlink>
            <w:r>
              <w:rPr>
                <w:rFonts w:ascii="Verdana" w:hAnsi="Verdana"/>
                <w:color w:val="000000"/>
                <w:sz w:val="18"/>
                <w:szCs w:val="18"/>
                <w:lang w:eastAsia="lv-LV"/>
              </w:rPr>
              <w:t xml:space="preserve">,  </w:t>
            </w:r>
            <w:hyperlink r:id="rId27" w:history="1">
              <w:r>
                <w:rPr>
                  <w:rStyle w:val="Hyperlink"/>
                  <w:rFonts w:ascii="Verdana" w:hAnsi="Verdana"/>
                  <w:color w:val="000000"/>
                  <w:sz w:val="18"/>
                  <w:szCs w:val="18"/>
                  <w:lang w:eastAsia="lv-LV"/>
                </w:rPr>
                <w:t>www.em.gov.lv</w:t>
              </w:r>
            </w:hyperlink>
          </w:p>
        </w:tc>
      </w:tr>
      <w:tr w:rsidR="006717D8" w14:paraId="2E2BECBF" w14:textId="77777777" w:rsidTr="006717D8">
        <w:tc>
          <w:tcPr>
            <w:tcW w:w="3000" w:type="dxa"/>
            <w:shd w:val="clear" w:color="auto" w:fill="FFFFFF"/>
            <w:tcMar>
              <w:top w:w="300" w:type="dxa"/>
              <w:left w:w="75" w:type="dxa"/>
              <w:bottom w:w="45" w:type="dxa"/>
              <w:right w:w="75" w:type="dxa"/>
            </w:tcMar>
            <w:hideMark/>
          </w:tcPr>
          <w:p w14:paraId="6350A251" w14:textId="77777777" w:rsidR="006717D8" w:rsidRDefault="006717D8">
            <w:pPr>
              <w:spacing w:line="252" w:lineRule="auto"/>
              <w:rPr>
                <w:rFonts w:ascii="open sans" w:hAnsi="open sans"/>
                <w:color w:val="383838"/>
                <w:spacing w:val="6"/>
                <w:sz w:val="20"/>
                <w:szCs w:val="20"/>
              </w:rPr>
            </w:pPr>
            <w:r>
              <w:rPr>
                <w:rFonts w:ascii="open sans" w:hAnsi="open sans"/>
                <w:color w:val="383838"/>
                <w:spacing w:val="6"/>
                <w:sz w:val="20"/>
                <w:szCs w:val="20"/>
                <w:lang w:eastAsia="lv-LV"/>
              </w:rPr>
              <w:t xml:space="preserve">      </w:t>
            </w:r>
            <w:r>
              <w:rPr>
                <w:rFonts w:ascii="open sans" w:hAnsi="open sans"/>
                <w:noProof/>
                <w:color w:val="383838"/>
                <w:spacing w:val="6"/>
                <w:sz w:val="20"/>
                <w:szCs w:val="20"/>
                <w:lang w:eastAsia="lv-LV"/>
              </w:rPr>
              <w:drawing>
                <wp:inline distT="0" distB="0" distL="0" distR="0" wp14:anchorId="68C00DCE" wp14:editId="2ADE8E26">
                  <wp:extent cx="83820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a:noFill/>
                          <a:ln>
                            <a:noFill/>
                          </a:ln>
                        </pic:spPr>
                      </pic:pic>
                    </a:graphicData>
                  </a:graphic>
                </wp:inline>
              </w:drawing>
            </w:r>
          </w:p>
        </w:tc>
        <w:tc>
          <w:tcPr>
            <w:tcW w:w="4655" w:type="dxa"/>
            <w:shd w:val="clear" w:color="auto" w:fill="FFFFFF"/>
            <w:vAlign w:val="center"/>
            <w:hideMark/>
          </w:tcPr>
          <w:p w14:paraId="276FF04B" w14:textId="77777777" w:rsidR="006717D8" w:rsidRDefault="006717D8">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14:paraId="0C62322F" w14:textId="77777777" w:rsidR="006717D8" w:rsidRDefault="006717D8">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14:paraId="662633A6" w14:textId="77777777" w:rsidR="006717D8" w:rsidRDefault="006717D8" w:rsidP="006717D8">
      <w:pPr>
        <w:rPr>
          <w:lang w:eastAsia="lv-LV"/>
        </w:rPr>
      </w:pPr>
    </w:p>
    <w:p w14:paraId="62986675" w14:textId="77777777" w:rsidR="006717D8" w:rsidRDefault="006717D8" w:rsidP="006717D8"/>
    <w:p w14:paraId="0B9F79B6" w14:textId="77777777" w:rsidR="006717D8" w:rsidRDefault="006717D8" w:rsidP="006717D8">
      <w:pPr>
        <w:rPr>
          <w:rFonts w:eastAsia="Times New Roman"/>
          <w:lang w:eastAsia="lv-LV"/>
        </w:rPr>
      </w:pPr>
    </w:p>
    <w:p w14:paraId="000D017B" w14:textId="77777777" w:rsidR="006717D8" w:rsidRDefault="006717D8" w:rsidP="006717D8">
      <w:pPr>
        <w:rPr>
          <w:rFonts w:ascii="Arial" w:eastAsia="Times New Roman" w:hAnsi="Arial" w:cs="Arial"/>
          <w:b/>
          <w:bCs/>
          <w:i/>
          <w:iCs/>
          <w:color w:val="002060"/>
          <w:lang w:eastAsia="lv-LV"/>
        </w:rPr>
      </w:pPr>
      <w:r>
        <w:rPr>
          <w:rFonts w:ascii="Arial" w:eastAsia="Times New Roman" w:hAnsi="Arial" w:cs="Arial"/>
          <w:b/>
          <w:bCs/>
          <w:i/>
          <w:iCs/>
          <w:color w:val="002060"/>
          <w:lang w:eastAsia="lv-LV"/>
        </w:rPr>
        <w:t xml:space="preserve">Šis e-pasts un tā pielikumā esošie dokumenti var saturēt ierobežotas pieejamības informāciju, cita starpā fizisko personu datus, kas adresēta tikai tā </w:t>
      </w:r>
      <w:r>
        <w:rPr>
          <w:rFonts w:ascii="Arial" w:eastAsia="Times New Roman" w:hAnsi="Arial" w:cs="Arial"/>
          <w:b/>
          <w:bCs/>
          <w:i/>
          <w:iCs/>
          <w:color w:val="002060"/>
          <w:lang w:eastAsia="lv-LV"/>
        </w:rPr>
        <w:lastRenderedPageBreak/>
        <w:t>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bookmarkEnd w:id="0"/>
    </w:p>
    <w:p w14:paraId="0DFE6E4E" w14:textId="77777777" w:rsidR="006F53DE" w:rsidRDefault="006F53DE"/>
    <w:sectPr w:rsidR="006F53D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D8"/>
    <w:rsid w:val="006717D8"/>
    <w:rsid w:val="006F53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0B529"/>
  <w15:chartTrackingRefBased/>
  <w15:docId w15:val="{1282CCB3-690D-4411-BDBF-511485D4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7D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17D8"/>
    <w:rPr>
      <w:color w:val="0563C1"/>
      <w:u w:val="single"/>
    </w:rPr>
  </w:style>
  <w:style w:type="paragraph" w:styleId="NormalWeb">
    <w:name w:val="Normal (Web)"/>
    <w:basedOn w:val="Normal"/>
    <w:uiPriority w:val="99"/>
    <w:semiHidden/>
    <w:unhideWhenUsed/>
    <w:rsid w:val="006717D8"/>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52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eva.alhasova@financelatvia.eu" TargetMode="External"/><Relationship Id="rId18" Type="http://schemas.openxmlformats.org/officeDocument/2006/relationships/hyperlink" Target="mailto:guntis.pukitis@fm.gov.lv" TargetMode="External"/><Relationship Id="rId26" Type="http://schemas.openxmlformats.org/officeDocument/2006/relationships/hyperlink" Target="mailto:pasts@em.gov.lv" TargetMode="External"/><Relationship Id="rId3" Type="http://schemas.openxmlformats.org/officeDocument/2006/relationships/webSettings" Target="webSettings.xml"/><Relationship Id="rId21" Type="http://schemas.openxmlformats.org/officeDocument/2006/relationships/hyperlink" Target="mailto:Janis.Berzins@tm.gov.lv" TargetMode="External"/><Relationship Id="rId7" Type="http://schemas.openxmlformats.org/officeDocument/2006/relationships/hyperlink" Target="http://www.tm.gov.lv" TargetMode="External"/><Relationship Id="rId12" Type="http://schemas.openxmlformats.org/officeDocument/2006/relationships/hyperlink" Target="mailto:lddk@lddk.lv" TargetMode="External"/><Relationship Id="rId17" Type="http://schemas.openxmlformats.org/officeDocument/2006/relationships/hyperlink" Target="mailto:andrejs.zambzetskis@fm.gov.lv" TargetMode="External"/><Relationship Id="rId25" Type="http://schemas.openxmlformats.org/officeDocument/2006/relationships/hyperlink" Target="mailto:Kristine.Priedite@em.gov.lv" TargetMode="External"/><Relationship Id="rId2" Type="http://schemas.openxmlformats.org/officeDocument/2006/relationships/settings" Target="settings.xml"/><Relationship Id="rId16" Type="http://schemas.openxmlformats.org/officeDocument/2006/relationships/hyperlink" Target="mailto:zane.liede@fm.gov.lv" TargetMode="External"/><Relationship Id="rId20" Type="http://schemas.openxmlformats.org/officeDocument/2006/relationships/hyperlink" Target="mailto:Amanda.Murniece@tm.gov.lv" TargetMode="External"/><Relationship Id="rId29" Type="http://schemas.openxmlformats.org/officeDocument/2006/relationships/image" Target="cid:image005.png@01D78ABC.AB4C2D60" TargetMode="External"/><Relationship Id="rId1" Type="http://schemas.openxmlformats.org/officeDocument/2006/relationships/styles" Target="styles.xml"/><Relationship Id="rId6" Type="http://schemas.openxmlformats.org/officeDocument/2006/relationships/hyperlink" Target="mailto:Amanda.Murniece@tm.gov.lv" TargetMode="External"/><Relationship Id="rId11" Type="http://schemas.openxmlformats.org/officeDocument/2006/relationships/hyperlink" Target="mailto:pasts@fm.gov.lv" TargetMode="External"/><Relationship Id="rId24" Type="http://schemas.openxmlformats.org/officeDocument/2006/relationships/image" Target="cid:image004.jpg@01D78ABC.AB4C2D60" TargetMode="External"/><Relationship Id="rId5" Type="http://schemas.openxmlformats.org/officeDocument/2006/relationships/hyperlink" Target="mailto:Naira.Anfimova@tm.gov.lv" TargetMode="External"/><Relationship Id="rId15" Type="http://schemas.openxmlformats.org/officeDocument/2006/relationships/hyperlink" Target="mailto:pasts@tm.gov.lv" TargetMode="External"/><Relationship Id="rId23" Type="http://schemas.openxmlformats.org/officeDocument/2006/relationships/image" Target="media/image2.jpeg"/><Relationship Id="rId28" Type="http://schemas.openxmlformats.org/officeDocument/2006/relationships/image" Target="media/image3.png"/><Relationship Id="rId10" Type="http://schemas.openxmlformats.org/officeDocument/2006/relationships/hyperlink" Target="mailto:Pasts@em.gov.lv" TargetMode="External"/><Relationship Id="rId19" Type="http://schemas.openxmlformats.org/officeDocument/2006/relationships/hyperlink" Target="mailto:Janis.Hermanis@lddk.lv" TargetMode="External"/><Relationship Id="rId31" Type="http://schemas.openxmlformats.org/officeDocument/2006/relationships/theme" Target="theme/theme1.xml"/><Relationship Id="rId4" Type="http://schemas.openxmlformats.org/officeDocument/2006/relationships/hyperlink" Target="mailto:Janis.Berzins@tm.gov.lv" TargetMode="External"/><Relationship Id="rId9" Type="http://schemas.openxmlformats.org/officeDocument/2006/relationships/image" Target="cid:image003.png@01D78ABC.AB4C2D60" TargetMode="External"/><Relationship Id="rId14" Type="http://schemas.openxmlformats.org/officeDocument/2006/relationships/hyperlink" Target="mailto:info@chamber.lv" TargetMode="External"/><Relationship Id="rId22" Type="http://schemas.openxmlformats.org/officeDocument/2006/relationships/hyperlink" Target="mailto:ieva.mazuika@fm.gov.lv" TargetMode="External"/><Relationship Id="rId27" Type="http://schemas.openxmlformats.org/officeDocument/2006/relationships/hyperlink" Target="http://www.em.gov.lv/"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5055</Words>
  <Characters>2882</Characters>
  <Application>Microsoft Office Word</Application>
  <DocSecurity>0</DocSecurity>
  <Lines>24</Lines>
  <Paragraphs>15</Paragraphs>
  <ScaleCrop>false</ScaleCrop>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Kampāne</dc:creator>
  <cp:keywords/>
  <dc:description/>
  <cp:lastModifiedBy>Karīna Kampāne</cp:lastModifiedBy>
  <cp:revision>1</cp:revision>
  <dcterms:created xsi:type="dcterms:W3CDTF">2021-08-09T10:17:00Z</dcterms:created>
  <dcterms:modified xsi:type="dcterms:W3CDTF">2021-08-09T10:18:00Z</dcterms:modified>
</cp:coreProperties>
</file>