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25-TA-2199: Cits plānošanas dokumenta (grozījumu) projekts (Groza ar plānošanas dokumentu)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16. novembra rīkojumā Nr. 841 "Par Eiropas Savienības kohēzijas politikas programmu 2021.–2027. gadam"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(29.05.2025.)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Savienības kohēzijas politikas programmas 2021.-2027. gadam (turpmāk – Programma)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(turpmāk – 2.2.3.6. pasākums) 5. uzsaukuma atlasē ir iesniegti projekti ar pieprasīto Eiropas Reģionālās attīstības fonda (turpmāk – ERAF) finansējumu 8 738 787,66 euro, kas pārsniedz 2.2.3.6. pasākumam pieejamo finansējumu par 1 309 175,84 euro, Viedās administrācijas un reģionālās attīstības ministrija ierosina finansējuma pārdali no 2.1.1. specifiskā atbalsta mērķa "Energoefektivitātes veicināšana un siltumnīcefekta gāzu emisiju samazināšana"  2.1.1.6. pasākuma "Pašvaldību ēku energoefektivitātes paaugstināšana" otrās projektu iesniegumu atlases kārtas 1 309 176 euro apjomā, kur ir izvērtēti visi iesniegtie projektu iesniegumi un ir palicis neizmantots ERAF finansējums, lai nodrošinātu Programmas stratēģisko darbību 2.2.3.6. pasākuma projektu īstenošanu pilnā apmērā. Informējam, ka finansējuma pārdale paredzēta arī, lai samazinātu administratīvo slogu, nodrošinot ātrāku fizisko personu projektu iesniegumu izvērtēšanu un attiecīgi līgumu slēgšanu, un ļautu vismaz daļai no projektiem atbalstu sniegt vēl 2025.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Attiecīgi lūdzam veikt nepieciešamos precizējumus Programmā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Programmas 2. politikas mērķa 5. tabulas rādītājam (RCR 50) “Iedzīvotāji, kuri gūst labumu no gaisa kvalitātes pasākumiem” noteikt rādītāju 122 509 iedzīvotāji;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Programmas 2.1.sadaļas 14. tabulas (4) Dimensijai 1 – intervences laukums 2.1. prioritātes ERAF finansējuma 44. koda finansējumu samazināt par 1 309 176 euro, nosakot to 31 042 324 euro apjomā un Programmas 2.1.sadaļas 14. tabulas (4) Dimensijai 1 – intervences laukums 2.2. prioritātes ERAF finansējuma 77. kodam finansējumu palielināt par 1 309 176euro, nosakot to 23 499 036 euro apjomā. Pārējie intervences lauku kodi paliek nemainīgi, tikai aktualizēts ERAF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programmas REARM grozījumi cita starpā paredz izveidot jaunus specifiskos atbalsta mērķus SAM, tajos iekļaujot Programmā jau esošos SAM pasākumus, lūdzam skaidrot, kā tiks nodrošināta pāreja no jau īstenošanā esošajiem SAM  uz  jaunajiem REARM pasākumiem situācijā, kad jau ir apstiprināti Ministru kabineta noteikumi par pasākumu īstenošanu un izsludinātas vai jau noslēgušās projektu iesniegumu atlases, kā arī atsevišķos gadījumos apstiprināti projekti (piemēram, 5.1.1.8.pasākuma “Divējāda lietojuma infrastruktūras attīstība” ietvaros ir izvērtēts un apstiprināts projekta iesniegums un notiek līguma slēgšana). Vienlaikus lūdzam skaidrot minēto programmas REARM grozījumu ietekmi uz finansējuma saņēmējiem kontekstā ar rīcības plānu administratīvā sloga mazināšanai ES fondu projektu ieviešanā.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Programmas 3.2.1.SAM aprakstā iekļaut rindkopu atbilstoši VARAM 05.09.2025 vēstulē Nr. 4-5/4335 sniegtajai redakcijai: “Ņemot vērā drošības izaicinājumus, Latvijas iedzīvotāju un infrastruktūras drošības palielināšanai, ekonomiskās attīstības veicināšanai un investoru piesaistei reģionos, kā arī savienotas, spējīgas un drošas militārās mobilitātes sekmēšanai, plānotas investīcijas DL infrastruktūras attīstīšanai, kas piemērota civilajām un nepieciešamības gadījumos militārām vai civilās aizsardzības vajadzībām. Galvenokārt plānota DL ceļu satiksmei paredzētās infrastruktūras attīstīšana, kas ir kritiski svarīga valsts drošībai un NBS spējai efektīvi pārvietoties reģionos, atbalstot mobilitātes risinājumus.”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Programmas 13.tabulā (3) 6. "Politikas mērķa rezultātu rādītāji" precizēt rādītāja "r.6.1.1.g" vērtību no “35 452 627” uz “35 451 833”, ņemot vērā izmaiņas rādītāja aprēķinā. Rādītāja aprēķinā izmantoti Kohēzijas politikas vadības informācijas sistēmas dati uz 2025. gada 2. septembri par projektiem pieprasīto TPF finansējumu, lai aprēķinātu faktisko TPF finansējumu 1. atlases kārtai un TPF finansējuma atlikumu, kas plānots 2. atlases kārtai.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2025.gada 19.septembrī norisinājās Eiropas Komisijas organizēts vebinārs par Vidusposma REARM[1] grozījumu iespējām (</w:t>
            </w:r>
            <w:r w:rsidR="00000000" w:rsidRPr="00000000" w:rsidDel="00000000">
              <w:rPr>
                <w:i w:val="1"/>
                <w:rtl w:val="0"/>
              </w:rPr>
              <w:t xml:space="preserve">Mid-term review of 2021-2027 cohesion policy programmes webinar</w:t>
            </w:r>
            <w:r w:rsidR="00000000" w:rsidRPr="00000000" w:rsidDel="00000000">
              <w:rPr>
                <w:rtl w:val="0"/>
              </w:rPr>
              <w:t xml:space="preserve">), kura ietvaros Eiropas Komisijas pārstāvji skaidroja izdevumu attieicnāmības nosacījumus, proti, izdevumu attiecināmība sākas no brīža, ka ar Programmas grozījumiem ir iesniegtas jaunas investīcijas un attiecīgie intervences kodi (skat. vebināra ierakstu sākot no 10.33 min.; </w:t>
            </w:r>
            <w:r w:rsidR="00000000" w:rsidRPr="00000000" w:rsidDel="00000000">
              <w:rPr>
                <w:i w:val="1"/>
                <w:rtl w:val="0"/>
              </w:rPr>
              <w:t xml:space="preserve">https://webcast.ec.europa.eu/mid-term-review-of-2021-2027-cohesion-policy-programmes-webinar-25-09-19</w:t>
            </w:r>
            <w:r w:rsidR="00000000" w:rsidRPr="00000000" w:rsidDel="00000000">
              <w:rPr>
                <w:rtl w:val="0"/>
              </w:rPr>
              <w:t xml:space="preserve">). Gadījumā, ja tiek piemērots cits (jauns) intervences kods, tad izdevumu attiecināmība sākas no attiecīgā koda iekļaušanas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5.1.1.8.pasākuma "Divējāda lietojuma infrastruktūras attīstība" izdevumi ir attiecināmi no brīža, kad Programmas vidusposma grozījumi tika oficiāli iesniegti Eiropas Komisijas SFC2021 sistēmā, t.i. no 29.05.2025.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Komisijas Kopīgo noteikumu regulas grozījumu priekšlikums  (</w:t>
            </w:r>
            <w:r w:rsidR="00000000" w:rsidRPr="00000000" w:rsidDel="00000000">
              <w:rPr>
                <w:i w:val="1"/>
                <w:rtl w:val="0"/>
              </w:rPr>
              <w:t xml:space="preserve">Proposal for a REGULATION OF THE EUROPEAN PARLIAMENT AND OF THE COUNCIL amending Regulations (EU) 2021/1058 and (EU) 2021/1056 as regards specific measures to address strategic challenges in the context of the mid-term review (17.07.2025) Nr. 7682/25 (COM(2025) 123 final); https://eur-lex.europa.eu/legal-content/EN/TXT/?uri=celex:52025PC0123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ES kohēzijas politikas programmas 2021. – 2027. gadam (turpmāk – Programma) 31. tabulu “Komisijas nodrošināta attiecināmo izdevumu atlīdzināšana dalībvalstij, pamatojoties uz vienas vienības izmaksām, vienreizējiem maksājumiem un vienotām likmēm – 4.3.3.SAM”, kurā ietverta 4.3.3.1. pasākuma “Bezdarbnieku, darba meklētāju un bezdarba riskam pakļauto personu kvalifikācijas un prasmju paaugstināšana” vienas vienības izmaksu metodika (turpmāk – metodika), lūdzam ņemt vērā, ka joprojām norit metodikas saskaņošana ar revīzijas iestādi (24.09.2025. ieplānota arī sanāksme, kurā paredzēts pārrunāt viedokļus un vienoties par precizējumiem). Līdz ar to šobrīd 31. tabulā ietvertā informācija vēl tiks mainīta. Labklājības ministrija nosūtīs Finanšu ministrijai saskaņoto metodiku pēc iespējas tuvākajā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Līdzam papildināt dokumenta “Eiropas Savienības kohēzijas politikas programma 2021.–2027.gadam” 10.tabulu (2) “5. Politikas mērķa iznākuma rādītāji” ar rādītāju i.5.2.1.d "Investīcijas katastrofu pārvaldības centru būvniecībai".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ar Iekšlietu ministriju ārpus TAP par rosinātā rādītāja iekļaušanu Programmā pie 5.2.1.specifiskā atbalsta mērķa "Civilās sagatavotības nodrošināšana visu veidu teritorijās"  kā Eiropas Reģionālās attīstības fonda regulas[1] vienoto rādītāju RCO 24 "Investīcijas jaunās vai jauninātās katastrofu monitoringa, gatavības, brīdinājuma un reaģēšanas sistēmās attiecībā uz dabas katastrofām" (elektroniskā sarakste 2025.gada 24.septembrī).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2021.gada 24.jūnija Regula (ES) Nr. 2021/1058 par Eiropas Reģionālās attīstības fondu un Kohēzijas fondu 1.pielikums "Kopīgie ERAF (Investīcijas nodarbinātībai un izaugsmei un Interreg) un Kohēzijas fonda iznākuma un rezultātu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dokumenta “Eiropas Savienības kohēzijas politikas programma 2021.–2027.gadam” 4.tabulas (2) “2. Politikas mērķa iznākuma rādītāji” rādītāja RCO 24 “jaunās   vai   jauninātās   katastrofu   monitoringa,  gatavības, brīdinājuma un reaģēšanas sistēmās attiecībā uz dabas katastrofām” plānoto vērtību no skaitļa 58 970 664 uz skaitli 58 970 663.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"Grozījumi Ministru kabineta 2021. gada 16. novembra rīkojumā Nr. 841 "Par Eiropas Savienības kohēzijas politikas programmu 2021.–2027.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VARAM rosināto finansējuma pārdali, lūdzam protokollēmuma projektu </w:t>
            </w:r>
            <w:r w:rsidR="00000000" w:rsidRPr="00000000" w:rsidDel="00000000">
              <w:rPr>
                <w:b w:val="1"/>
                <w:rtl w:val="0"/>
              </w:rPr>
              <w:t xml:space="preserve">papildināt ar šādiem jauniem punktiem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Atbalstīt Eiropas Reģionālās attīstības fonda finansējuma 1 309 176 euro apmērā novirzīšanu no Eiropas Savienības kohēzijas politikas programmas 2021.-2027. gadam 2.1.1. specifiskā atbalsta mērķa "Energoefektivitātes veicināšana un siltumnīcefekta gāzu emisiju samazināšana"  2.1.1.6. pasākuma "Pašvaldību ēku energoefektivitātes paaugstināšana" (turpmāk – 2.1.1.6. pasākums) otrās projektu iesniegumu atlases kārtas uz Eiropas Savienības kohēzijas politikas programmas 2021.-2027. gadam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5. uzsaukumu, ievērojot, ka 2.1.1.6. pasākuma otrās atlases kārtas ietvaros ir izvērtēti visi iesniegtie projektu iesniegumi un palicis neizmantots Eiropas Reģionālās attīstības fonda finansējums, un attiecīgi atbalstīt, ka 2.1.1.6. pasākuma otrās atlases kārtas ietvaros pieejamais Eiropas Reģionālās attīstības fonda finansējums ir 5 190 824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Centrālajai finanšu un līgumu aģentūrai kā Eiropas Savienības fondu sadarbības iestādei Eiropas Savienības kohēzijas politikas programmas 2021.-2027. gadam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5. uzsaukuma projektu iesniegumu atlases ietvaros nodrošināt iesniegto projektu iesniegumu vērtēšanu un pēc projektu iesniegumu apstiprināšanas slēgt ar finansējuma saņēmējiem līgumus par projektu īstenošanu par Eiropas Reģionālās attīstības fonda finansējumu ne vairāk kā 8 738 788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"Grozījumi Ministru kabineta 2021. gada 16. novembra rīkojumā Nr. 841 "Par Eiropas Savienības kohēzijas politikas programmu 2021.–2027. gadam""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25-TA-2199</w:t>
    </w:r>
    <w:r>
      <w:br/>
    </w:r>
    <w:r w:rsidR="00000000" w:rsidRPr="00000000" w:rsidDel="00000000">
      <w:rPr>
        <w:rtl w:val="0"/>
      </w:rPr>
      <w:t xml:space="preserve">01.10.2025. 16.49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25-TA-2199</w:t>
    </w:r>
    <w:r>
      <w:br/>
    </w:r>
    <w:r w:rsidR="00000000" w:rsidRPr="00000000" w:rsidDel="00000000">
      <w:rPr>
        <w:rtl w:val="0"/>
      </w:rPr>
      <w:t xml:space="preserve">01.10.2025. 16.49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Izziņa_25-TA-2199.docx</dc:title>
</cp:coreProperties>
</file>

<file path=docProps/custom.xml><?xml version="1.0" encoding="utf-8"?>
<Properties xmlns="http://schemas.openxmlformats.org/officeDocument/2006/custom-properties" xmlns:vt="http://schemas.openxmlformats.org/officeDocument/2006/docPropsVTypes"/>
</file>