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88EE5" w14:textId="7E7ADD0F" w:rsidR="005C75D1" w:rsidRPr="00C25FE4" w:rsidRDefault="001C3F08" w:rsidP="0055754A">
      <w:pPr>
        <w:tabs>
          <w:tab w:val="left" w:pos="7797"/>
          <w:tab w:val="left" w:pos="10632"/>
        </w:tabs>
        <w:spacing w:after="0" w:line="240" w:lineRule="auto"/>
        <w:jc w:val="center"/>
        <w:rPr>
          <w:rFonts w:asciiTheme="majorHAnsi" w:hAnsiTheme="majorHAnsi"/>
          <w:b/>
          <w:bCs/>
        </w:rPr>
      </w:pPr>
      <w:r w:rsidRPr="00C25FE4">
        <w:rPr>
          <w:rFonts w:asciiTheme="majorHAnsi" w:hAnsiTheme="majorHAnsi"/>
          <w:b/>
          <w:bCs/>
        </w:rPr>
        <w:t xml:space="preserve">IEBILDUMU </w:t>
      </w:r>
      <w:r w:rsidR="00C50B39">
        <w:rPr>
          <w:rFonts w:asciiTheme="majorHAnsi" w:hAnsiTheme="majorHAnsi"/>
          <w:b/>
          <w:bCs/>
        </w:rPr>
        <w:t>APKOPOJUMS</w:t>
      </w:r>
      <w:r w:rsidRPr="00C25FE4">
        <w:rPr>
          <w:rFonts w:asciiTheme="majorHAnsi" w:hAnsiTheme="majorHAnsi"/>
          <w:b/>
          <w:bCs/>
        </w:rPr>
        <w:t xml:space="preserve"> PAR IZDIENAS PENSIJU SISTĒMAS REFORMU</w:t>
      </w:r>
    </w:p>
    <w:p w14:paraId="6C979B84" w14:textId="77777777" w:rsidR="001C3F08" w:rsidRPr="00C25FE4" w:rsidRDefault="001C3F08" w:rsidP="0011792E">
      <w:pPr>
        <w:spacing w:after="0" w:line="240" w:lineRule="auto"/>
        <w:rPr>
          <w:rFonts w:asciiTheme="majorHAnsi" w:hAnsiTheme="majorHAnsi"/>
        </w:rPr>
      </w:pPr>
    </w:p>
    <w:tbl>
      <w:tblPr>
        <w:tblStyle w:val="PlainTable1"/>
        <w:tblW w:w="14275" w:type="dxa"/>
        <w:tblLayout w:type="fixed"/>
        <w:tblLook w:val="04A0" w:firstRow="1" w:lastRow="0" w:firstColumn="1" w:lastColumn="0" w:noHBand="0" w:noVBand="1"/>
      </w:tblPr>
      <w:tblGrid>
        <w:gridCol w:w="885"/>
        <w:gridCol w:w="1276"/>
        <w:gridCol w:w="3587"/>
        <w:gridCol w:w="59"/>
        <w:gridCol w:w="4754"/>
        <w:gridCol w:w="66"/>
        <w:gridCol w:w="3648"/>
      </w:tblGrid>
      <w:tr w:rsidR="00024555" w:rsidRPr="00C25FE4" w14:paraId="6CF3CF5A" w14:textId="0D4C1B2A" w:rsidTr="1E6930D4">
        <w:trPr>
          <w:cnfStyle w:val="100000000000" w:firstRow="1" w:lastRow="0" w:firstColumn="0" w:lastColumn="0" w:oddVBand="0" w:evenVBand="0" w:oddHBand="0"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885" w:type="dxa"/>
          </w:tcPr>
          <w:p w14:paraId="5D765EF4" w14:textId="1C3AA593" w:rsidR="005C75D1" w:rsidRPr="00C25FE4" w:rsidRDefault="004E3BBC" w:rsidP="0011792E">
            <w:pPr>
              <w:ind w:right="7"/>
              <w:jc w:val="center"/>
              <w:rPr>
                <w:rFonts w:asciiTheme="majorHAnsi" w:hAnsiTheme="majorHAnsi"/>
                <w:b w:val="0"/>
                <w:bCs w:val="0"/>
              </w:rPr>
            </w:pPr>
            <w:r w:rsidRPr="00C25FE4">
              <w:rPr>
                <w:rFonts w:asciiTheme="majorHAnsi" w:hAnsiTheme="majorHAnsi"/>
              </w:rPr>
              <w:t>Nr.</w:t>
            </w:r>
            <w:r w:rsidR="00ED34B5" w:rsidRPr="00C25FE4">
              <w:rPr>
                <w:rFonts w:asciiTheme="majorHAnsi" w:hAnsiTheme="majorHAnsi"/>
              </w:rPr>
              <w:t xml:space="preserve"> </w:t>
            </w:r>
            <w:r w:rsidRPr="00C25FE4">
              <w:rPr>
                <w:rFonts w:asciiTheme="majorHAnsi" w:hAnsiTheme="majorHAnsi"/>
              </w:rPr>
              <w:t>p.k.</w:t>
            </w:r>
          </w:p>
        </w:tc>
        <w:tc>
          <w:tcPr>
            <w:tcW w:w="1276" w:type="dxa"/>
            <w:hideMark/>
          </w:tcPr>
          <w:p w14:paraId="082EC66E" w14:textId="74AEA47D" w:rsidR="005C75D1" w:rsidRPr="00C25FE4" w:rsidRDefault="005C75D1" w:rsidP="0011792E">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rPr>
              <w:t xml:space="preserve">Iesniedzējs </w:t>
            </w:r>
            <w:r w:rsidR="00A23F70" w:rsidRPr="00C25FE4">
              <w:rPr>
                <w:rFonts w:asciiTheme="majorHAnsi" w:hAnsiTheme="majorHAnsi"/>
              </w:rPr>
              <w:t>/ punkts</w:t>
            </w:r>
          </w:p>
        </w:tc>
        <w:tc>
          <w:tcPr>
            <w:tcW w:w="3587" w:type="dxa"/>
            <w:hideMark/>
          </w:tcPr>
          <w:p w14:paraId="057F1845" w14:textId="6EC832C0" w:rsidR="005C75D1" w:rsidRPr="00C25FE4" w:rsidRDefault="004B34F4" w:rsidP="0011792E">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rPr>
              <w:t>Iebilduma saturs</w:t>
            </w:r>
          </w:p>
        </w:tc>
        <w:tc>
          <w:tcPr>
            <w:tcW w:w="4813" w:type="dxa"/>
            <w:gridSpan w:val="2"/>
            <w:hideMark/>
          </w:tcPr>
          <w:p w14:paraId="77D2CC48" w14:textId="37E2E1ED" w:rsidR="005C75D1" w:rsidRPr="00C25FE4" w:rsidRDefault="005C75D1" w:rsidP="1E6930D4">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Saturiskais izklāsts</w:t>
            </w:r>
          </w:p>
        </w:tc>
        <w:tc>
          <w:tcPr>
            <w:tcW w:w="3714" w:type="dxa"/>
            <w:gridSpan w:val="2"/>
          </w:tcPr>
          <w:p w14:paraId="3BBAD155" w14:textId="114FE11F" w:rsidR="005C75D1" w:rsidRPr="00C25FE4" w:rsidRDefault="004B34F4" w:rsidP="0011792E">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rPr>
              <w:t>VK komentārs</w:t>
            </w:r>
          </w:p>
        </w:tc>
      </w:tr>
      <w:tr w:rsidR="00ED34B5" w:rsidRPr="00C25FE4" w14:paraId="2F7977A1" w14:textId="77777777" w:rsidTr="1E6930D4">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885" w:type="dxa"/>
            <w:vAlign w:val="center"/>
          </w:tcPr>
          <w:p w14:paraId="612196F8" w14:textId="23C6939B" w:rsidR="00ED34B5" w:rsidRPr="00C25FE4" w:rsidRDefault="00ED34B5" w:rsidP="0011792E">
            <w:pPr>
              <w:pStyle w:val="ListParagraph"/>
              <w:numPr>
                <w:ilvl w:val="0"/>
                <w:numId w:val="9"/>
              </w:numPr>
              <w:ind w:right="7"/>
              <w:contextualSpacing w:val="0"/>
              <w:jc w:val="center"/>
              <w:rPr>
                <w:rFonts w:asciiTheme="majorHAnsi" w:hAnsiTheme="majorHAnsi"/>
              </w:rPr>
            </w:pPr>
          </w:p>
        </w:tc>
        <w:tc>
          <w:tcPr>
            <w:tcW w:w="13390" w:type="dxa"/>
            <w:gridSpan w:val="6"/>
            <w:vAlign w:val="center"/>
          </w:tcPr>
          <w:p w14:paraId="5C8683C1" w14:textId="1D8B0A91" w:rsidR="00ED34B5" w:rsidRPr="00C25FE4" w:rsidRDefault="00653AEB"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b/>
                <w:bCs/>
              </w:rPr>
              <w:t>AIZSARDZĪBAS MINISTRIJA</w:t>
            </w:r>
          </w:p>
        </w:tc>
      </w:tr>
      <w:tr w:rsidR="00024555" w:rsidRPr="00C25FE4" w14:paraId="4A06876A" w14:textId="08FD87C2" w:rsidTr="1E6930D4">
        <w:trPr>
          <w:trHeight w:val="2704"/>
        </w:trPr>
        <w:tc>
          <w:tcPr>
            <w:cnfStyle w:val="001000000000" w:firstRow="0" w:lastRow="0" w:firstColumn="1" w:lastColumn="0" w:oddVBand="0" w:evenVBand="0" w:oddHBand="0" w:evenHBand="0" w:firstRowFirstColumn="0" w:firstRowLastColumn="0" w:lastRowFirstColumn="0" w:lastRowLastColumn="0"/>
            <w:tcW w:w="885" w:type="dxa"/>
          </w:tcPr>
          <w:p w14:paraId="39487EB4" w14:textId="1B05D2AB" w:rsidR="00E8233B" w:rsidRPr="003C2003" w:rsidRDefault="00E8233B" w:rsidP="4A09011D">
            <w:pPr>
              <w:pStyle w:val="ListParagraph"/>
              <w:numPr>
                <w:ilvl w:val="0"/>
                <w:numId w:val="36"/>
              </w:numPr>
              <w:ind w:right="7"/>
              <w:jc w:val="center"/>
              <w:rPr>
                <w:rFonts w:asciiTheme="majorHAnsi" w:hAnsiTheme="majorHAnsi"/>
              </w:rPr>
            </w:pPr>
          </w:p>
        </w:tc>
        <w:tc>
          <w:tcPr>
            <w:tcW w:w="1276" w:type="dxa"/>
            <w:hideMark/>
          </w:tcPr>
          <w:p w14:paraId="765959A6" w14:textId="77777777" w:rsidR="00A23F70" w:rsidRPr="00C25FE4" w:rsidRDefault="00A23F70" w:rsidP="00BB5F1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b/>
                <w:bCs/>
              </w:rPr>
              <w:t>Protokols</w:t>
            </w:r>
            <w:r w:rsidRPr="00C25FE4">
              <w:rPr>
                <w:rFonts w:asciiTheme="majorHAnsi" w:hAnsiTheme="majorHAnsi"/>
              </w:rPr>
              <w:t>/</w:t>
            </w:r>
          </w:p>
          <w:p w14:paraId="341AC6E2" w14:textId="5ACD547A" w:rsidR="00A23F70" w:rsidRPr="00C25FE4" w:rsidRDefault="00A23F70" w:rsidP="00BB5F1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rPr>
              <w:t>1.1.1</w:t>
            </w:r>
            <w:r w:rsidR="003D55F1" w:rsidRPr="00C25FE4">
              <w:rPr>
                <w:rFonts w:asciiTheme="majorHAnsi" w:hAnsiTheme="majorHAnsi"/>
              </w:rPr>
              <w:t>.</w:t>
            </w:r>
          </w:p>
          <w:p w14:paraId="6066B0CC" w14:textId="6FFE41FD" w:rsidR="00E8233B" w:rsidRPr="00C25FE4" w:rsidRDefault="00E8233B" w:rsidP="00BB5F1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3587" w:type="dxa"/>
            <w:hideMark/>
          </w:tcPr>
          <w:p w14:paraId="5E995ABF" w14:textId="4DD8D55A" w:rsidR="00E8233B" w:rsidRPr="00C25FE4" w:rsidRDefault="00E8233B" w:rsidP="0011792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rPr>
              <w:t>Izdienas stāža pakāpeniska palielināšana par divpadsmit mēnešiem katru otro gadu, lai saglabātu aprēķinus par pilniem dienesta gadiem.</w:t>
            </w:r>
          </w:p>
        </w:tc>
        <w:tc>
          <w:tcPr>
            <w:tcW w:w="4813" w:type="dxa"/>
            <w:gridSpan w:val="2"/>
            <w:hideMark/>
          </w:tcPr>
          <w:p w14:paraId="12F05817" w14:textId="77777777" w:rsidR="00E8233B" w:rsidRPr="00C25FE4" w:rsidRDefault="00906A0D"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 xml:space="preserve">Tiek piedāvāts punktā </w:t>
            </w:r>
            <w:r w:rsidR="00365D3D" w:rsidRPr="1E6930D4">
              <w:rPr>
                <w:rFonts w:asciiTheme="majorHAnsi" w:hAnsiTheme="majorHAnsi"/>
              </w:rPr>
              <w:t xml:space="preserve">1.1.1 mainīt </w:t>
            </w:r>
            <w:r w:rsidR="00E8233B" w:rsidRPr="1E6930D4">
              <w:rPr>
                <w:rFonts w:asciiTheme="majorHAnsi" w:hAnsiTheme="majorHAnsi"/>
              </w:rPr>
              <w:t>izdienas stāž</w:t>
            </w:r>
            <w:r w:rsidR="00365D3D" w:rsidRPr="1E6930D4">
              <w:rPr>
                <w:rFonts w:asciiTheme="majorHAnsi" w:hAnsiTheme="majorHAnsi"/>
              </w:rPr>
              <w:t xml:space="preserve">a </w:t>
            </w:r>
            <w:r w:rsidR="00E8233B" w:rsidRPr="1E6930D4">
              <w:rPr>
                <w:rFonts w:asciiTheme="majorHAnsi" w:hAnsiTheme="majorHAnsi"/>
              </w:rPr>
              <w:t>pakāpenisk</w:t>
            </w:r>
            <w:r w:rsidR="00365D3D" w:rsidRPr="1E6930D4">
              <w:rPr>
                <w:rFonts w:asciiTheme="majorHAnsi" w:hAnsiTheme="majorHAnsi"/>
              </w:rPr>
              <w:t>u</w:t>
            </w:r>
            <w:r w:rsidR="00E8233B" w:rsidRPr="1E6930D4">
              <w:rPr>
                <w:rFonts w:asciiTheme="majorHAnsi" w:hAnsiTheme="majorHAnsi"/>
              </w:rPr>
              <w:t xml:space="preserve"> palielinā</w:t>
            </w:r>
            <w:r w:rsidR="00365D3D" w:rsidRPr="1E6930D4">
              <w:rPr>
                <w:rFonts w:asciiTheme="majorHAnsi" w:hAnsiTheme="majorHAnsi"/>
              </w:rPr>
              <w:t xml:space="preserve">šanu </w:t>
            </w:r>
            <w:r w:rsidRPr="1E6930D4">
              <w:rPr>
                <w:rFonts w:asciiTheme="majorHAnsi" w:hAnsiTheme="majorHAnsi"/>
              </w:rPr>
              <w:t xml:space="preserve">no </w:t>
            </w:r>
            <w:r w:rsidR="00E8233B" w:rsidRPr="1E6930D4">
              <w:rPr>
                <w:rFonts w:asciiTheme="majorHAnsi" w:hAnsiTheme="majorHAnsi"/>
              </w:rPr>
              <w:t xml:space="preserve">sešiem </w:t>
            </w:r>
            <w:r w:rsidRPr="1E6930D4">
              <w:rPr>
                <w:rFonts w:asciiTheme="majorHAnsi" w:hAnsiTheme="majorHAnsi"/>
              </w:rPr>
              <w:t xml:space="preserve">uz </w:t>
            </w:r>
            <w:r w:rsidR="00E8233B" w:rsidRPr="1E6930D4">
              <w:rPr>
                <w:rFonts w:asciiTheme="majorHAnsi" w:hAnsiTheme="majorHAnsi"/>
                <w:b/>
                <w:bCs/>
              </w:rPr>
              <w:t>divpadsmit</w:t>
            </w:r>
            <w:r w:rsidR="00E8233B" w:rsidRPr="1E6930D4">
              <w:rPr>
                <w:rFonts w:asciiTheme="majorHAnsi" w:hAnsiTheme="majorHAnsi"/>
              </w:rPr>
              <w:t xml:space="preserve"> mēnešiem </w:t>
            </w:r>
            <w:r w:rsidR="00E8233B" w:rsidRPr="1E6930D4">
              <w:rPr>
                <w:rFonts w:asciiTheme="majorHAnsi" w:hAnsiTheme="majorHAnsi"/>
                <w:b/>
                <w:bCs/>
              </w:rPr>
              <w:t>katru otro gadu</w:t>
            </w:r>
            <w:r w:rsidR="00172C74" w:rsidRPr="1E6930D4">
              <w:rPr>
                <w:rFonts w:asciiTheme="majorHAnsi" w:hAnsiTheme="majorHAnsi"/>
                <w:b/>
                <w:bCs/>
              </w:rPr>
              <w:t xml:space="preserve">, </w:t>
            </w:r>
            <w:r w:rsidR="00E8233B" w:rsidRPr="1E6930D4">
              <w:rPr>
                <w:rFonts w:asciiTheme="majorHAnsi" w:hAnsiTheme="majorHAnsi"/>
              </w:rPr>
              <w:t>piec</w:t>
            </w:r>
            <w:r w:rsidR="00172C74" w:rsidRPr="1E6930D4">
              <w:rPr>
                <w:rFonts w:asciiTheme="majorHAnsi" w:hAnsiTheme="majorHAnsi"/>
              </w:rPr>
              <w:t xml:space="preserve">u gadu laikā. </w:t>
            </w:r>
            <w:r w:rsidR="00E8233B" w:rsidRPr="1E6930D4">
              <w:rPr>
                <w:rFonts w:asciiTheme="majorHAnsi" w:hAnsiTheme="majorHAnsi"/>
              </w:rPr>
              <w:t>Pamatojums: "Izdienas pensiju aprēķina par pilniem stāža gadiem, nenoapaļojot. Šādi tiek saglabāts dotais uzstādījums ar kopējo pieaugumu par 12 mēnešiem (6 mēn + 6 mēn) pēc katriem diviem gadiem līdz tiek sasniegts piecu gadu pieaugums, nodrošinot, ka tiek saglabāta vienveidīga iepriekšējā prakse, kur ir svarīgi veikt aprēķinu no un par pilniem dienesta gadiem".</w:t>
            </w:r>
          </w:p>
          <w:p w14:paraId="3C3B4D05" w14:textId="69C86507" w:rsidR="00024555" w:rsidRPr="00C25FE4" w:rsidRDefault="00024555"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3714" w:type="dxa"/>
            <w:gridSpan w:val="2"/>
          </w:tcPr>
          <w:p w14:paraId="414E6EBC" w14:textId="50B38C5C" w:rsidR="00E8233B" w:rsidRPr="00C25FE4" w:rsidRDefault="31DC99F6" w:rsidP="47490F32">
            <w:pPr>
              <w:cnfStyle w:val="000000000000" w:firstRow="0" w:lastRow="0" w:firstColumn="0" w:lastColumn="0" w:oddVBand="0" w:evenVBand="0" w:oddHBand="0" w:evenHBand="0" w:firstRowFirstColumn="0" w:firstRowLastColumn="0" w:lastRowFirstColumn="0" w:lastRowLastColumn="0"/>
            </w:pPr>
            <w:r w:rsidRPr="47490F32">
              <w:rPr>
                <w:rFonts w:asciiTheme="majorHAnsi" w:hAnsiTheme="majorHAnsi"/>
              </w:rPr>
              <w:t>Nav ņemts vērā</w:t>
            </w:r>
          </w:p>
          <w:p w14:paraId="395C5873" w14:textId="7477F341" w:rsidR="00E8233B" w:rsidRPr="00C25FE4" w:rsidRDefault="00E8233B"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014DD886" w14:textId="366DE235" w:rsidR="00E8233B" w:rsidRPr="00C25FE4" w:rsidRDefault="31DC99F6"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t xml:space="preserve">Vēršam uzmanību, ka būtiski ir saglabāt sinhronizētu </w:t>
            </w:r>
            <w:r w:rsidR="156E0BEC" w:rsidRPr="47490F32">
              <w:rPr>
                <w:rFonts w:asciiTheme="majorHAnsi" w:hAnsiTheme="majorHAnsi"/>
              </w:rPr>
              <w:t xml:space="preserve">izdienas stāža celšanu gan kopsakarā ar izdienas </w:t>
            </w:r>
            <w:r w:rsidRPr="47490F32">
              <w:rPr>
                <w:rFonts w:asciiTheme="majorHAnsi" w:hAnsiTheme="majorHAnsi"/>
              </w:rPr>
              <w:t>vecuma celšanu</w:t>
            </w:r>
            <w:r w:rsidR="4E6556A5" w:rsidRPr="47490F32">
              <w:rPr>
                <w:rFonts w:asciiTheme="majorHAnsi" w:hAnsiTheme="majorHAnsi"/>
              </w:rPr>
              <w:t>,</w:t>
            </w:r>
            <w:r w:rsidRPr="47490F32">
              <w:rPr>
                <w:rFonts w:asciiTheme="majorHAnsi" w:hAnsiTheme="majorHAnsi"/>
              </w:rPr>
              <w:t xml:space="preserve"> gan starp</w:t>
            </w:r>
            <w:r w:rsidR="6E7C7B23" w:rsidRPr="47490F32">
              <w:rPr>
                <w:rFonts w:asciiTheme="majorHAnsi" w:hAnsiTheme="majorHAnsi"/>
              </w:rPr>
              <w:t xml:space="preserve"> </w:t>
            </w:r>
            <w:r w:rsidR="606FBCB9" w:rsidRPr="47490F32">
              <w:rPr>
                <w:rFonts w:asciiTheme="majorHAnsi" w:hAnsiTheme="majorHAnsi"/>
              </w:rPr>
              <w:t>izdienas profesijām</w:t>
            </w:r>
            <w:r w:rsidR="79D3E83F" w:rsidRPr="47490F32">
              <w:rPr>
                <w:rFonts w:asciiTheme="majorHAnsi" w:hAnsiTheme="majorHAnsi"/>
              </w:rPr>
              <w:t>. Vienlaikus pakāpeniska izdienas stāža celšana vispārēji neliedz veikt izdienas stāža aprēķinu par pilniem izdienas gadiem</w:t>
            </w:r>
          </w:p>
        </w:tc>
      </w:tr>
      <w:tr w:rsidR="00024555" w:rsidRPr="00C25FE4" w14:paraId="3B785060" w14:textId="22784541" w:rsidTr="1E69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6040DB97" w14:textId="2BB04D0C" w:rsidR="00E8233B" w:rsidRPr="003C2003" w:rsidRDefault="00E8233B" w:rsidP="4A09011D">
            <w:pPr>
              <w:pStyle w:val="ListParagraph"/>
              <w:numPr>
                <w:ilvl w:val="0"/>
                <w:numId w:val="36"/>
              </w:numPr>
              <w:ind w:right="7"/>
              <w:jc w:val="center"/>
              <w:rPr>
                <w:rFonts w:asciiTheme="majorHAnsi" w:hAnsiTheme="majorHAnsi"/>
              </w:rPr>
            </w:pPr>
          </w:p>
        </w:tc>
        <w:tc>
          <w:tcPr>
            <w:tcW w:w="1276" w:type="dxa"/>
            <w:hideMark/>
          </w:tcPr>
          <w:p w14:paraId="51911A20" w14:textId="77777777" w:rsidR="00653AEB" w:rsidRPr="00C25FE4" w:rsidRDefault="00653AEB" w:rsidP="00BB5F1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25FE4">
              <w:rPr>
                <w:rFonts w:asciiTheme="majorHAnsi" w:hAnsiTheme="majorHAnsi"/>
                <w:b/>
                <w:bCs/>
              </w:rPr>
              <w:t>Protokols</w:t>
            </w:r>
            <w:r w:rsidRPr="00C25FE4">
              <w:rPr>
                <w:rFonts w:asciiTheme="majorHAnsi" w:hAnsiTheme="majorHAnsi"/>
              </w:rPr>
              <w:t>/</w:t>
            </w:r>
          </w:p>
          <w:p w14:paraId="7785DC19" w14:textId="68ADC68E" w:rsidR="00E8233B" w:rsidRPr="00C25FE4" w:rsidRDefault="003D55F1" w:rsidP="00BB5F1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25FE4">
              <w:rPr>
                <w:rFonts w:asciiTheme="majorHAnsi" w:hAnsiTheme="majorHAnsi"/>
              </w:rPr>
              <w:t>1.</w:t>
            </w:r>
            <w:r w:rsidR="00D91D5C" w:rsidRPr="00C25FE4">
              <w:rPr>
                <w:rFonts w:asciiTheme="majorHAnsi" w:hAnsiTheme="majorHAnsi"/>
              </w:rPr>
              <w:t>1</w:t>
            </w:r>
            <w:r w:rsidRPr="00C25FE4">
              <w:rPr>
                <w:rFonts w:asciiTheme="majorHAnsi" w:hAnsiTheme="majorHAnsi"/>
              </w:rPr>
              <w:t>.2.</w:t>
            </w:r>
          </w:p>
        </w:tc>
        <w:tc>
          <w:tcPr>
            <w:tcW w:w="3587" w:type="dxa"/>
            <w:hideMark/>
          </w:tcPr>
          <w:p w14:paraId="6559AF2E" w14:textId="1C8555D3" w:rsidR="00E8233B" w:rsidRPr="00C25FE4" w:rsidRDefault="0095091D" w:rsidP="0011792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25FE4">
              <w:rPr>
                <w:rFonts w:asciiTheme="majorHAnsi" w:hAnsiTheme="majorHAnsi"/>
              </w:rPr>
              <w:t xml:space="preserve">Precizēt lietoto terminoloģiju </w:t>
            </w:r>
          </w:p>
        </w:tc>
        <w:tc>
          <w:tcPr>
            <w:tcW w:w="4813" w:type="dxa"/>
            <w:gridSpan w:val="2"/>
            <w:hideMark/>
          </w:tcPr>
          <w:p w14:paraId="4CE7A98B" w14:textId="77777777" w:rsidR="00E8233B" w:rsidRPr="00C25FE4" w:rsidRDefault="0095091D"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 xml:space="preserve">“Militārpersonu aktīvā militārā dienesta pildīšanai noteikto maksimālo vecumu par pieciem gadiem, vienlaikus izvērtējot minētās izmaiņas kontekstā ar </w:t>
            </w:r>
            <w:r w:rsidRPr="1E6930D4">
              <w:rPr>
                <w:rFonts w:asciiTheme="majorHAnsi" w:hAnsiTheme="majorHAnsi"/>
                <w:i/>
                <w:iCs/>
              </w:rPr>
              <w:t>atsevišķu amata</w:t>
            </w:r>
            <w:r w:rsidRPr="1E6930D4">
              <w:rPr>
                <w:rFonts w:asciiTheme="majorHAnsi" w:hAnsiTheme="majorHAnsi"/>
              </w:rPr>
              <w:t xml:space="preserve"> specifiku</w:t>
            </w:r>
            <w:r w:rsidR="009E039A" w:rsidRPr="1E6930D4">
              <w:rPr>
                <w:rFonts w:asciiTheme="majorHAnsi" w:hAnsiTheme="majorHAnsi"/>
              </w:rPr>
              <w:t xml:space="preserve">”, </w:t>
            </w:r>
            <w:r w:rsidR="00AC6763" w:rsidRPr="1E6930D4">
              <w:rPr>
                <w:rFonts w:asciiTheme="majorHAnsi" w:hAnsiTheme="majorHAnsi"/>
              </w:rPr>
              <w:t xml:space="preserve">precizēt </w:t>
            </w:r>
            <w:r w:rsidR="009E039A" w:rsidRPr="1E6930D4">
              <w:rPr>
                <w:rFonts w:asciiTheme="majorHAnsi" w:hAnsiTheme="majorHAnsi"/>
              </w:rPr>
              <w:t xml:space="preserve"> “</w:t>
            </w:r>
            <w:r w:rsidR="00E8233B" w:rsidRPr="1E6930D4">
              <w:rPr>
                <w:rFonts w:asciiTheme="majorHAnsi" w:hAnsiTheme="majorHAnsi"/>
                <w:b/>
                <w:bCs/>
              </w:rPr>
              <w:t>amata dienesta pakāpju</w:t>
            </w:r>
            <w:r w:rsidR="00E8233B" w:rsidRPr="1E6930D4">
              <w:rPr>
                <w:rFonts w:asciiTheme="majorHAnsi" w:hAnsiTheme="majorHAnsi"/>
              </w:rPr>
              <w:t xml:space="preserve"> specifiku".</w:t>
            </w:r>
          </w:p>
          <w:p w14:paraId="3CA25A8B" w14:textId="72B1F779" w:rsidR="00024555" w:rsidRPr="00C25FE4" w:rsidRDefault="00024555"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3714" w:type="dxa"/>
            <w:gridSpan w:val="2"/>
          </w:tcPr>
          <w:p w14:paraId="7B058768" w14:textId="31464EC3" w:rsidR="00E8233B" w:rsidRPr="00C25FE4" w:rsidRDefault="009E039A" w:rsidP="0011792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25FE4">
              <w:rPr>
                <w:rFonts w:asciiTheme="majorHAnsi" w:hAnsiTheme="majorHAnsi"/>
              </w:rPr>
              <w:t xml:space="preserve">Ņemts vērā </w:t>
            </w:r>
          </w:p>
        </w:tc>
      </w:tr>
      <w:tr w:rsidR="00024555" w:rsidRPr="00C25FE4" w14:paraId="5E4A5D50" w14:textId="1E28A059" w:rsidTr="1E6930D4">
        <w:tc>
          <w:tcPr>
            <w:cnfStyle w:val="001000000000" w:firstRow="0" w:lastRow="0" w:firstColumn="1" w:lastColumn="0" w:oddVBand="0" w:evenVBand="0" w:oddHBand="0" w:evenHBand="0" w:firstRowFirstColumn="0" w:firstRowLastColumn="0" w:lastRowFirstColumn="0" w:lastRowLastColumn="0"/>
            <w:tcW w:w="885" w:type="dxa"/>
          </w:tcPr>
          <w:p w14:paraId="1784E386" w14:textId="011F5D8D" w:rsidR="00E8233B" w:rsidRPr="003C2003" w:rsidRDefault="00E8233B" w:rsidP="002B4B6C">
            <w:pPr>
              <w:pStyle w:val="ListParagraph"/>
              <w:numPr>
                <w:ilvl w:val="0"/>
                <w:numId w:val="36"/>
              </w:numPr>
              <w:ind w:right="7"/>
              <w:rPr>
                <w:rFonts w:asciiTheme="majorHAnsi" w:hAnsiTheme="majorHAnsi"/>
              </w:rPr>
            </w:pPr>
          </w:p>
        </w:tc>
        <w:tc>
          <w:tcPr>
            <w:tcW w:w="1276" w:type="dxa"/>
            <w:hideMark/>
          </w:tcPr>
          <w:p w14:paraId="252ABAAD" w14:textId="77777777" w:rsidR="00653AEB" w:rsidRPr="00C25FE4" w:rsidRDefault="00653AEB" w:rsidP="00BB5F1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b/>
                <w:bCs/>
              </w:rPr>
              <w:t>Protokols</w:t>
            </w:r>
            <w:r w:rsidRPr="00C25FE4">
              <w:rPr>
                <w:rFonts w:asciiTheme="majorHAnsi" w:hAnsiTheme="majorHAnsi"/>
              </w:rPr>
              <w:t>/</w:t>
            </w:r>
          </w:p>
          <w:p w14:paraId="11B05077" w14:textId="0E024692" w:rsidR="00E8233B" w:rsidRPr="00C25FE4" w:rsidRDefault="00C91561" w:rsidP="00BB5F1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rPr>
              <w:t>1.2.2.</w:t>
            </w:r>
          </w:p>
        </w:tc>
        <w:tc>
          <w:tcPr>
            <w:tcW w:w="3587" w:type="dxa"/>
            <w:hideMark/>
          </w:tcPr>
          <w:p w14:paraId="340B93B0" w14:textId="790F392C" w:rsidR="00E8233B" w:rsidRPr="00C25FE4" w:rsidRDefault="00D6238B" w:rsidP="0011792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rPr>
              <w:t>Precizēt lietoto terminoloģiju kā arī ņemt vērā, ka i</w:t>
            </w:r>
            <w:r w:rsidR="00E8233B" w:rsidRPr="00C25FE4">
              <w:rPr>
                <w:rFonts w:asciiTheme="majorHAnsi" w:hAnsiTheme="majorHAnsi"/>
              </w:rPr>
              <w:t>zdienas pensijas apmēra samazināšana ir problemātiska, jo izdienas pensijas saņēmēji netiek apdrošināti bezdarbam.</w:t>
            </w:r>
          </w:p>
        </w:tc>
        <w:tc>
          <w:tcPr>
            <w:tcW w:w="4813" w:type="dxa"/>
            <w:gridSpan w:val="2"/>
            <w:hideMark/>
          </w:tcPr>
          <w:p w14:paraId="2BFBFC89" w14:textId="11091D9D" w:rsidR="00972502" w:rsidRPr="00C25FE4" w:rsidRDefault="00972502"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bookmarkStart w:id="0" w:name="_Hlk204003434"/>
            <w:r w:rsidRPr="1E6930D4">
              <w:rPr>
                <w:rFonts w:asciiTheme="majorHAnsi" w:hAnsiTheme="majorHAnsi"/>
              </w:rPr>
              <w:t xml:space="preserve">“Minimālais izdienas pensijas apmērs tiek samazināts 5-10 % punktiem un maksimālais izdienas pensijas apmērs tiek samazināts par 10 % punktiem, vienlaikus izvērtējot minētās izmaiņas kontekstā ar </w:t>
            </w:r>
            <w:r w:rsidRPr="1E6930D4">
              <w:rPr>
                <w:rFonts w:asciiTheme="majorHAnsi" w:hAnsiTheme="majorHAnsi"/>
                <w:i/>
                <w:iCs/>
              </w:rPr>
              <w:t>dienesta pakāpju hierarhiju un dienesta</w:t>
            </w:r>
            <w:r w:rsidRPr="1E6930D4">
              <w:rPr>
                <w:rFonts w:asciiTheme="majorHAnsi" w:hAnsiTheme="majorHAnsi"/>
              </w:rPr>
              <w:t xml:space="preserve"> specifiku</w:t>
            </w:r>
            <w:r w:rsidR="00B90137" w:rsidRPr="1E6930D4">
              <w:rPr>
                <w:rFonts w:asciiTheme="majorHAnsi" w:hAnsiTheme="majorHAnsi"/>
              </w:rPr>
              <w:t>”</w:t>
            </w:r>
            <w:bookmarkEnd w:id="0"/>
          </w:p>
          <w:p w14:paraId="762EC348" w14:textId="77777777" w:rsidR="00E8233B" w:rsidRPr="00C25FE4" w:rsidRDefault="00E8233B"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 xml:space="preserve">"Samazinot izdienas pensiju, jāņem vērā, ka izdienas pensijas saņēmēji netiek apdrošināti bezdarbam, līdz ar to nākotnē tiek liegta iespēja </w:t>
            </w:r>
            <w:r w:rsidRPr="1E6930D4">
              <w:rPr>
                <w:rFonts w:asciiTheme="majorHAnsi" w:hAnsiTheme="majorHAnsi"/>
              </w:rPr>
              <w:lastRenderedPageBreak/>
              <w:t>saņemt bezdarbnieka pabalstu un personai jāiztiek ar izdienas pensiju".</w:t>
            </w:r>
          </w:p>
          <w:p w14:paraId="3B2D9217" w14:textId="64F7A057" w:rsidR="00024555" w:rsidRPr="00C25FE4" w:rsidRDefault="00024555"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3714" w:type="dxa"/>
            <w:gridSpan w:val="2"/>
          </w:tcPr>
          <w:p w14:paraId="64EDEF70" w14:textId="77777777" w:rsidR="00E8233B" w:rsidRPr="00C25FE4" w:rsidRDefault="00FB6E08" w:rsidP="0011792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rPr>
              <w:lastRenderedPageBreak/>
              <w:t xml:space="preserve">Precizēts un ņemts vērā </w:t>
            </w:r>
            <w:r w:rsidR="00F43C66" w:rsidRPr="00C25FE4">
              <w:rPr>
                <w:rFonts w:asciiTheme="majorHAnsi" w:hAnsiTheme="majorHAnsi"/>
              </w:rPr>
              <w:t>lietotā terminoloģija</w:t>
            </w:r>
          </w:p>
          <w:p w14:paraId="179C466F" w14:textId="55975DE8" w:rsidR="00F43C66" w:rsidRPr="00C25FE4" w:rsidRDefault="00F43C66" w:rsidP="0011792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DE3873" w:rsidRPr="00C25FE4" w14:paraId="1C150900" w14:textId="77777777" w:rsidTr="1E69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09E305BE" w14:textId="77777777" w:rsidR="00DE3873" w:rsidRPr="003C2003" w:rsidRDefault="00DE3873" w:rsidP="002B4B6C">
            <w:pPr>
              <w:pStyle w:val="ListParagraph"/>
              <w:numPr>
                <w:ilvl w:val="0"/>
                <w:numId w:val="36"/>
              </w:numPr>
              <w:ind w:right="7"/>
              <w:rPr>
                <w:rFonts w:asciiTheme="majorHAnsi" w:hAnsiTheme="majorHAnsi"/>
              </w:rPr>
            </w:pPr>
          </w:p>
        </w:tc>
        <w:tc>
          <w:tcPr>
            <w:tcW w:w="1276" w:type="dxa"/>
          </w:tcPr>
          <w:p w14:paraId="4E735C13" w14:textId="77777777" w:rsidR="00653AEB" w:rsidRPr="00C25FE4" w:rsidRDefault="00653AEB" w:rsidP="00BB5F1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25FE4">
              <w:rPr>
                <w:rFonts w:asciiTheme="majorHAnsi" w:hAnsiTheme="majorHAnsi"/>
                <w:b/>
                <w:bCs/>
              </w:rPr>
              <w:t>Protokols</w:t>
            </w:r>
            <w:r w:rsidRPr="00C25FE4">
              <w:rPr>
                <w:rFonts w:asciiTheme="majorHAnsi" w:hAnsiTheme="majorHAnsi"/>
              </w:rPr>
              <w:t>/</w:t>
            </w:r>
          </w:p>
          <w:p w14:paraId="655FF82D" w14:textId="3DCEE01B" w:rsidR="00DE3873" w:rsidRPr="00C25FE4" w:rsidRDefault="00DE3873" w:rsidP="00BB5F1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25FE4">
              <w:rPr>
                <w:rFonts w:asciiTheme="majorHAnsi" w:hAnsiTheme="majorHAnsi"/>
              </w:rPr>
              <w:t>1.3.1.</w:t>
            </w:r>
          </w:p>
        </w:tc>
        <w:tc>
          <w:tcPr>
            <w:tcW w:w="3587" w:type="dxa"/>
          </w:tcPr>
          <w:p w14:paraId="2DC0D25B" w14:textId="40B8E2D5" w:rsidR="00DE3873" w:rsidRPr="00C25FE4" w:rsidRDefault="00DE3873" w:rsidP="0011792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25FE4">
              <w:rPr>
                <w:rFonts w:asciiTheme="majorHAnsi" w:hAnsiTheme="majorHAnsi"/>
              </w:rPr>
              <w:t xml:space="preserve">Precizēt lietoto terminoloģiju </w:t>
            </w:r>
          </w:p>
        </w:tc>
        <w:tc>
          <w:tcPr>
            <w:tcW w:w="4813" w:type="dxa"/>
            <w:gridSpan w:val="2"/>
          </w:tcPr>
          <w:p w14:paraId="490FD0AB" w14:textId="77777777" w:rsidR="00DE3873" w:rsidRPr="00C25FE4" w:rsidRDefault="00024356"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“Izdienas stāžā var iekļaut pirms aktīvā militārā vai ierindas dienesta privātajā sektorā nostrādāto darba stāžu, bet ne vairāk kā 20% no kopējā -apdrošināšanas stāža saskaņā ar likumu “Par valsts pensijām”;</w:t>
            </w:r>
          </w:p>
          <w:p w14:paraId="5952B823" w14:textId="325869F2" w:rsidR="00024555" w:rsidRPr="00C25FE4" w:rsidRDefault="00024555"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3714" w:type="dxa"/>
            <w:gridSpan w:val="2"/>
          </w:tcPr>
          <w:p w14:paraId="556EF0B4" w14:textId="0C9A6487" w:rsidR="00DE3873" w:rsidRPr="00C25FE4" w:rsidRDefault="00DE3873" w:rsidP="0011792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25FE4">
              <w:rPr>
                <w:rFonts w:asciiTheme="majorHAnsi" w:hAnsiTheme="majorHAnsi"/>
              </w:rPr>
              <w:t xml:space="preserve">Ņemts vērā </w:t>
            </w:r>
          </w:p>
        </w:tc>
      </w:tr>
      <w:tr w:rsidR="00024555" w:rsidRPr="00C25FE4" w14:paraId="08A2B7A7" w14:textId="6146CA78" w:rsidTr="1E6930D4">
        <w:tc>
          <w:tcPr>
            <w:cnfStyle w:val="001000000000" w:firstRow="0" w:lastRow="0" w:firstColumn="1" w:lastColumn="0" w:oddVBand="0" w:evenVBand="0" w:oddHBand="0" w:evenHBand="0" w:firstRowFirstColumn="0" w:firstRowLastColumn="0" w:lastRowFirstColumn="0" w:lastRowLastColumn="0"/>
            <w:tcW w:w="885" w:type="dxa"/>
          </w:tcPr>
          <w:p w14:paraId="46D48DF5" w14:textId="77777777" w:rsidR="00DE3873" w:rsidRPr="003C2003" w:rsidRDefault="00DE3873" w:rsidP="002B4B6C">
            <w:pPr>
              <w:pStyle w:val="ListParagraph"/>
              <w:numPr>
                <w:ilvl w:val="0"/>
                <w:numId w:val="36"/>
              </w:numPr>
              <w:ind w:right="7"/>
              <w:rPr>
                <w:rFonts w:asciiTheme="majorHAnsi" w:hAnsiTheme="majorHAnsi"/>
              </w:rPr>
            </w:pPr>
          </w:p>
        </w:tc>
        <w:tc>
          <w:tcPr>
            <w:tcW w:w="1276" w:type="dxa"/>
            <w:hideMark/>
          </w:tcPr>
          <w:p w14:paraId="5AF7E97A" w14:textId="77777777" w:rsidR="00653AEB" w:rsidRPr="00C25FE4" w:rsidRDefault="00653AEB" w:rsidP="00BB5F1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b/>
                <w:bCs/>
              </w:rPr>
              <w:t>Protokols</w:t>
            </w:r>
            <w:r w:rsidRPr="00C25FE4">
              <w:rPr>
                <w:rFonts w:asciiTheme="majorHAnsi" w:hAnsiTheme="majorHAnsi"/>
              </w:rPr>
              <w:t>/</w:t>
            </w:r>
          </w:p>
          <w:p w14:paraId="65EAA18C" w14:textId="770450BF" w:rsidR="00DE3873" w:rsidRPr="00C25FE4" w:rsidRDefault="00ED110C" w:rsidP="00BB5F1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rPr>
              <w:t>1.3.2.</w:t>
            </w:r>
          </w:p>
        </w:tc>
        <w:tc>
          <w:tcPr>
            <w:tcW w:w="3587" w:type="dxa"/>
            <w:hideMark/>
          </w:tcPr>
          <w:p w14:paraId="75446FBE" w14:textId="7B9A9FC7" w:rsidR="00DE3873" w:rsidRPr="00C25FE4" w:rsidRDefault="00DE3873" w:rsidP="0011792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rPr>
              <w:t xml:space="preserve">Izdienas pensijas izmaksas izbeigšana pie vispārējā pensionēšanās vecuma </w:t>
            </w:r>
          </w:p>
        </w:tc>
        <w:tc>
          <w:tcPr>
            <w:tcW w:w="4813" w:type="dxa"/>
            <w:gridSpan w:val="2"/>
            <w:hideMark/>
          </w:tcPr>
          <w:p w14:paraId="67C5B7EB" w14:textId="77777777" w:rsidR="00024555" w:rsidRPr="00C25FE4" w:rsidRDefault="004D5952"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Iebildums pret “Izdienas pensija tiek maksāta līdz vispārējā pensionēšanās vecuma sasniegšanas brīdim, pēc tam izdienas pensijas izmaksa tiek izbeigta un persona saņem vecuma pensiju, kas aprēķināta vispārējā kārtībā no personas sociālās apdrošināšanas iemaksām</w:t>
            </w:r>
            <w:r w:rsidR="00DA6A7B" w:rsidRPr="1E6930D4">
              <w:rPr>
                <w:rFonts w:asciiTheme="majorHAnsi" w:hAnsiTheme="majorHAnsi"/>
              </w:rPr>
              <w:t>”,</w:t>
            </w:r>
          </w:p>
          <w:p w14:paraId="6BE32C7D" w14:textId="7EC507B5" w:rsidR="004D5952" w:rsidRPr="00C25FE4" w:rsidRDefault="00DA6A7B"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 xml:space="preserve"> jo</w:t>
            </w:r>
          </w:p>
          <w:p w14:paraId="1A9F3753" w14:textId="77777777" w:rsidR="00DE3873" w:rsidRPr="00C25FE4" w:rsidRDefault="00DE3873"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"Šādi zūd militārā dienesta sociālās garantijas nodrošinājums, jo visos laikos ir bijis personāls, kas godprātīgi turpina dienestu virs pieļaujamā izdienas pensionēšanās vecuma amata dienesta pakāpē. Tādējādi augstākajiem virsniekiem jo īpaši veidojas situācija, sasniedzot pienācīgu vecumu, kas tuvojas vecuma pensijai, ar rezultātu, ka nemaz nesaņem par dienesta apstākļiem paredzēto sociālo garantiju, un saņem tikai vecuma pensiju vispārējā aprēķina un saņemšanas kārtībā. Ja militārpersonu atvaļina 65 gados, tā zaudē iespēju pretendēt uz izdienas pensiju".</w:t>
            </w:r>
          </w:p>
          <w:p w14:paraId="5D7FBDD7" w14:textId="7FC44D6E" w:rsidR="00024555" w:rsidRPr="00C25FE4" w:rsidRDefault="00024555"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3714" w:type="dxa"/>
            <w:gridSpan w:val="2"/>
          </w:tcPr>
          <w:p w14:paraId="4B3E69DB" w14:textId="2D2145BE" w:rsidR="00DE3873" w:rsidRPr="00C25FE4" w:rsidRDefault="45DF28AF" w:rsidP="048A7B47">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48A7B47">
              <w:rPr>
                <w:rFonts w:asciiTheme="majorHAnsi" w:hAnsiTheme="majorHAnsi"/>
              </w:rPr>
              <w:t>Nav ņemts vērā</w:t>
            </w:r>
          </w:p>
          <w:p w14:paraId="07532569" w14:textId="3E1A9B9E" w:rsidR="00DE3873" w:rsidRPr="00C25FE4" w:rsidRDefault="00DE3873" w:rsidP="048A7B47">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3909F922" w14:textId="17B885B4" w:rsidR="00DE3873" w:rsidRPr="00C25FE4" w:rsidRDefault="76E3FA5C" w:rsidP="048A7B47">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t xml:space="preserve">Vēršam uzmanību, ka </w:t>
            </w:r>
            <w:r w:rsidR="216FBF66" w:rsidRPr="47490F32">
              <w:rPr>
                <w:rFonts w:asciiTheme="majorHAnsi" w:hAnsiTheme="majorHAnsi"/>
              </w:rPr>
              <w:t xml:space="preserve">valsts vecuma pensiju un sociālās drošības sistēmas, darba tirgus un valsts pārvalde </w:t>
            </w:r>
            <w:r w:rsidR="3FCDADA5" w:rsidRPr="47490F32">
              <w:rPr>
                <w:rFonts w:asciiTheme="majorHAnsi" w:hAnsiTheme="majorHAnsi"/>
              </w:rPr>
              <w:t xml:space="preserve">laika gaitā </w:t>
            </w:r>
            <w:r w:rsidR="216FBF66" w:rsidRPr="47490F32">
              <w:rPr>
                <w:rFonts w:asciiTheme="majorHAnsi" w:hAnsiTheme="majorHAnsi"/>
              </w:rPr>
              <w:t>ir piedzīvojusi būtiskas izmaiņas</w:t>
            </w:r>
            <w:r w:rsidR="70E404D5" w:rsidRPr="47490F32">
              <w:rPr>
                <w:rFonts w:asciiTheme="majorHAnsi" w:hAnsiTheme="majorHAnsi"/>
              </w:rPr>
              <w:t>, kamēr izdienas pensiju sistēma lielā mērā ir saglabājusies stagnējoša. Kopsakarā ar minēto, ir svarīgi veikt izmaiņas izdienu pensiju sistēmā, lai sinhronizēt</w:t>
            </w:r>
            <w:r w:rsidR="003E06EA">
              <w:rPr>
                <w:rFonts w:asciiTheme="majorHAnsi" w:hAnsiTheme="majorHAnsi"/>
              </w:rPr>
              <w:t>u</w:t>
            </w:r>
            <w:r w:rsidR="70E404D5" w:rsidRPr="47490F32">
              <w:rPr>
                <w:rFonts w:asciiTheme="majorHAnsi" w:hAnsiTheme="majorHAnsi"/>
              </w:rPr>
              <w:t xml:space="preserve"> to ar pārējiem </w:t>
            </w:r>
            <w:r w:rsidR="12CA404C" w:rsidRPr="47490F32">
              <w:rPr>
                <w:rFonts w:asciiTheme="majorHAnsi" w:hAnsiTheme="majorHAnsi"/>
              </w:rPr>
              <w:t>sociālā atbalsta mehānismiem un aktuālajām darba tirgus un valsts pārvaldes vajadzībām</w:t>
            </w:r>
          </w:p>
          <w:p w14:paraId="73D235A2" w14:textId="6324ACD4" w:rsidR="00DE3873" w:rsidRPr="00C25FE4" w:rsidRDefault="00DE3873" w:rsidP="048A7B47">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A1317B" w:rsidRPr="00C25FE4" w14:paraId="17958169" w14:textId="77777777" w:rsidTr="1E69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0A7FDA64" w14:textId="77777777" w:rsidR="00A1317B" w:rsidRPr="003C2003" w:rsidRDefault="00A1317B" w:rsidP="002B4B6C">
            <w:pPr>
              <w:pStyle w:val="ListParagraph"/>
              <w:numPr>
                <w:ilvl w:val="0"/>
                <w:numId w:val="36"/>
              </w:numPr>
              <w:ind w:right="7"/>
              <w:rPr>
                <w:rFonts w:asciiTheme="majorHAnsi" w:hAnsiTheme="majorHAnsi"/>
              </w:rPr>
            </w:pPr>
          </w:p>
        </w:tc>
        <w:tc>
          <w:tcPr>
            <w:tcW w:w="1276" w:type="dxa"/>
          </w:tcPr>
          <w:p w14:paraId="40DE3A60" w14:textId="77777777" w:rsidR="00653AEB" w:rsidRPr="00C25FE4" w:rsidRDefault="00653AEB" w:rsidP="00BB5F1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25FE4">
              <w:rPr>
                <w:rFonts w:asciiTheme="majorHAnsi" w:hAnsiTheme="majorHAnsi"/>
                <w:b/>
                <w:bCs/>
              </w:rPr>
              <w:t>Protokols</w:t>
            </w:r>
            <w:r w:rsidRPr="00C25FE4">
              <w:rPr>
                <w:rFonts w:asciiTheme="majorHAnsi" w:hAnsiTheme="majorHAnsi"/>
              </w:rPr>
              <w:t>/</w:t>
            </w:r>
          </w:p>
          <w:p w14:paraId="65E9DB35" w14:textId="1DCC42BE" w:rsidR="00A1317B" w:rsidRPr="00C25FE4" w:rsidRDefault="00C06DE5" w:rsidP="00BB5F1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25FE4">
              <w:rPr>
                <w:rFonts w:asciiTheme="majorHAnsi" w:hAnsiTheme="majorHAnsi"/>
              </w:rPr>
              <w:t>3.</w:t>
            </w:r>
          </w:p>
        </w:tc>
        <w:tc>
          <w:tcPr>
            <w:tcW w:w="3587" w:type="dxa"/>
          </w:tcPr>
          <w:p w14:paraId="578B78E3" w14:textId="49BC5CAE" w:rsidR="00A1317B" w:rsidRPr="00C25FE4" w:rsidRDefault="00C06DE5" w:rsidP="0011792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25FE4">
              <w:rPr>
                <w:rFonts w:asciiTheme="majorHAnsi" w:hAnsiTheme="majorHAnsi"/>
              </w:rPr>
              <w:t>Papildināt punktu</w:t>
            </w:r>
          </w:p>
        </w:tc>
        <w:tc>
          <w:tcPr>
            <w:tcW w:w="4813" w:type="dxa"/>
            <w:gridSpan w:val="2"/>
          </w:tcPr>
          <w:p w14:paraId="250DE8A2" w14:textId="07D2583F" w:rsidR="00C06DE5" w:rsidRPr="00C25FE4" w:rsidRDefault="00C06DE5"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 xml:space="preserve">“Iekšlietu ministrijai, sadarbībā ar Tieslietu ministriju, Aizsardzības ministriju, </w:t>
            </w:r>
            <w:r w:rsidRPr="1E6930D4">
              <w:rPr>
                <w:rFonts w:asciiTheme="majorHAnsi" w:hAnsiTheme="majorHAnsi"/>
                <w:i/>
                <w:iCs/>
              </w:rPr>
              <w:t>piesaistot valsts drošības iestādes,</w:t>
            </w:r>
            <w:r w:rsidRPr="1E6930D4">
              <w:rPr>
                <w:rFonts w:asciiTheme="majorHAnsi" w:hAnsiTheme="majorHAnsi"/>
              </w:rPr>
              <w:t xml:space="preserve"> sagatavot grozījumus likumā “Valsts drošības iestāžu amatpersonu </w:t>
            </w:r>
            <w:r w:rsidRPr="1E6930D4">
              <w:rPr>
                <w:rFonts w:asciiTheme="majorHAnsi" w:hAnsiTheme="majorHAnsi"/>
              </w:rPr>
              <w:lastRenderedPageBreak/>
              <w:t xml:space="preserve">izdienas pensiju likums”, ietverot turpmāk minēto:” </w:t>
            </w:r>
          </w:p>
          <w:p w14:paraId="1CA9873D" w14:textId="77777777" w:rsidR="00A1317B" w:rsidRPr="00C25FE4" w:rsidRDefault="00A1317B"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3714" w:type="dxa"/>
            <w:gridSpan w:val="2"/>
          </w:tcPr>
          <w:p w14:paraId="2EB602C8" w14:textId="19EE2BBB" w:rsidR="00A1317B" w:rsidRPr="00C25FE4" w:rsidRDefault="00C06DE5" w:rsidP="0011792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25FE4">
              <w:rPr>
                <w:rFonts w:asciiTheme="majorHAnsi" w:hAnsiTheme="majorHAnsi"/>
              </w:rPr>
              <w:lastRenderedPageBreak/>
              <w:t>Ņemts vērā</w:t>
            </w:r>
          </w:p>
        </w:tc>
      </w:tr>
      <w:tr w:rsidR="003C7A4A" w:rsidRPr="00C25FE4" w14:paraId="1F528284" w14:textId="77777777" w:rsidTr="1E6930D4">
        <w:tc>
          <w:tcPr>
            <w:cnfStyle w:val="001000000000" w:firstRow="0" w:lastRow="0" w:firstColumn="1" w:lastColumn="0" w:oddVBand="0" w:evenVBand="0" w:oddHBand="0" w:evenHBand="0" w:firstRowFirstColumn="0" w:firstRowLastColumn="0" w:lastRowFirstColumn="0" w:lastRowLastColumn="0"/>
            <w:tcW w:w="885" w:type="dxa"/>
          </w:tcPr>
          <w:p w14:paraId="25B6954A" w14:textId="77777777" w:rsidR="003C7A4A" w:rsidRPr="003C2003" w:rsidRDefault="003C7A4A" w:rsidP="002B4B6C">
            <w:pPr>
              <w:pStyle w:val="ListParagraph"/>
              <w:numPr>
                <w:ilvl w:val="0"/>
                <w:numId w:val="36"/>
              </w:numPr>
              <w:ind w:right="7"/>
              <w:rPr>
                <w:rFonts w:asciiTheme="majorHAnsi" w:hAnsiTheme="majorHAnsi"/>
              </w:rPr>
            </w:pPr>
          </w:p>
        </w:tc>
        <w:tc>
          <w:tcPr>
            <w:tcW w:w="1276" w:type="dxa"/>
          </w:tcPr>
          <w:p w14:paraId="77DEF6CD" w14:textId="77777777" w:rsidR="00653AEB" w:rsidRPr="00C25FE4" w:rsidRDefault="00653AEB" w:rsidP="00BB5F1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b/>
                <w:bCs/>
              </w:rPr>
              <w:t>Protokols</w:t>
            </w:r>
            <w:r w:rsidRPr="00C25FE4">
              <w:rPr>
                <w:rFonts w:asciiTheme="majorHAnsi" w:hAnsiTheme="majorHAnsi"/>
              </w:rPr>
              <w:t>/</w:t>
            </w:r>
          </w:p>
          <w:p w14:paraId="688A098D" w14:textId="01068035" w:rsidR="003C7A4A" w:rsidRPr="00C25FE4" w:rsidRDefault="003C7A4A" w:rsidP="00BB5F1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rPr>
              <w:t>3.1.2.</w:t>
            </w:r>
          </w:p>
        </w:tc>
        <w:tc>
          <w:tcPr>
            <w:tcW w:w="3587" w:type="dxa"/>
          </w:tcPr>
          <w:p w14:paraId="129D65FA" w14:textId="1B125B5C" w:rsidR="003C7A4A" w:rsidRPr="00C25FE4" w:rsidRDefault="003C7A4A" w:rsidP="0011792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rPr>
              <w:t xml:space="preserve">Precizēt lietoto terminoloģiju </w:t>
            </w:r>
          </w:p>
        </w:tc>
        <w:tc>
          <w:tcPr>
            <w:tcW w:w="4813" w:type="dxa"/>
            <w:gridSpan w:val="2"/>
          </w:tcPr>
          <w:p w14:paraId="0DF6D7B7" w14:textId="2B1BE083" w:rsidR="00C17301" w:rsidRPr="00C25FE4" w:rsidRDefault="00C17301"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“minimālais izdienas pensionēšanās vecums tiek pakāpeniski palielināts (par sešiem mēnešiem katru gadu) par pieciem gadiem;</w:t>
            </w:r>
          </w:p>
          <w:p w14:paraId="615E3C1B" w14:textId="77777777" w:rsidR="00DB2C76" w:rsidRPr="00C25FE4" w:rsidRDefault="00DB2C76"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2C4EFE8E" w14:textId="77777777" w:rsidR="003C7A4A" w:rsidRPr="00C25FE4" w:rsidRDefault="00DB2C76"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"Pamatojums: no risku un apdraudējumu viedokļa visi VDI amatpersonu amati ir vienlīdzīgi, līdz ar to nav nepieciešams izdalīt amatus, uz kuriem būtu attiecināmi atsevišķi minimālā izdienas pensionēšanās vecuma nosacījumi."</w:t>
            </w:r>
          </w:p>
          <w:p w14:paraId="3B5DF60C" w14:textId="586FC7D3" w:rsidR="00024555" w:rsidRPr="00C25FE4" w:rsidRDefault="00024555"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3714" w:type="dxa"/>
            <w:gridSpan w:val="2"/>
          </w:tcPr>
          <w:p w14:paraId="1EB4F61D" w14:textId="18EDE447" w:rsidR="003C7A4A" w:rsidRPr="00C25FE4" w:rsidRDefault="003C7A4A" w:rsidP="0011792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rPr>
              <w:t xml:space="preserve">Ņemts vērā </w:t>
            </w:r>
          </w:p>
        </w:tc>
      </w:tr>
      <w:tr w:rsidR="00024555" w:rsidRPr="00C25FE4" w14:paraId="0B63B5DB" w14:textId="1123256C" w:rsidTr="1E69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7427FD48" w14:textId="77777777" w:rsidR="003C7A4A" w:rsidRPr="003C2003" w:rsidRDefault="003C7A4A" w:rsidP="002B4B6C">
            <w:pPr>
              <w:pStyle w:val="ListParagraph"/>
              <w:numPr>
                <w:ilvl w:val="0"/>
                <w:numId w:val="36"/>
              </w:numPr>
              <w:ind w:right="7"/>
              <w:rPr>
                <w:rFonts w:asciiTheme="majorHAnsi" w:hAnsiTheme="majorHAnsi"/>
              </w:rPr>
            </w:pPr>
          </w:p>
        </w:tc>
        <w:tc>
          <w:tcPr>
            <w:tcW w:w="1276" w:type="dxa"/>
            <w:hideMark/>
          </w:tcPr>
          <w:p w14:paraId="0A686E33" w14:textId="77777777" w:rsidR="00653AEB" w:rsidRPr="00C25FE4" w:rsidRDefault="00653AEB" w:rsidP="00BB5F1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25FE4">
              <w:rPr>
                <w:rFonts w:asciiTheme="majorHAnsi" w:hAnsiTheme="majorHAnsi"/>
                <w:b/>
                <w:bCs/>
              </w:rPr>
              <w:t>Protokols</w:t>
            </w:r>
            <w:r w:rsidRPr="00C25FE4">
              <w:rPr>
                <w:rFonts w:asciiTheme="majorHAnsi" w:hAnsiTheme="majorHAnsi"/>
              </w:rPr>
              <w:t>/</w:t>
            </w:r>
          </w:p>
          <w:p w14:paraId="6D946E33" w14:textId="24E36CAC" w:rsidR="003C7A4A" w:rsidRPr="00C25FE4" w:rsidRDefault="00646CC5" w:rsidP="00BB5F1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25FE4">
              <w:rPr>
                <w:rFonts w:asciiTheme="majorHAnsi" w:hAnsiTheme="majorHAnsi"/>
              </w:rPr>
              <w:t>3.2.2.</w:t>
            </w:r>
          </w:p>
        </w:tc>
        <w:tc>
          <w:tcPr>
            <w:tcW w:w="3587" w:type="dxa"/>
            <w:hideMark/>
          </w:tcPr>
          <w:p w14:paraId="72549E19" w14:textId="7057746D" w:rsidR="003C7A4A" w:rsidRPr="00C25FE4" w:rsidRDefault="008F67A0" w:rsidP="0011792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25FE4">
              <w:rPr>
                <w:rFonts w:asciiTheme="majorHAnsi" w:hAnsiTheme="majorHAnsi"/>
              </w:rPr>
              <w:t>I</w:t>
            </w:r>
            <w:r w:rsidR="003C7A4A" w:rsidRPr="00C25FE4">
              <w:rPr>
                <w:rFonts w:asciiTheme="majorHAnsi" w:hAnsiTheme="majorHAnsi"/>
              </w:rPr>
              <w:t>ebilst pret minimālā apmēra samazināšanu</w:t>
            </w:r>
            <w:r w:rsidR="00B91670" w:rsidRPr="00C25FE4">
              <w:rPr>
                <w:rFonts w:asciiTheme="majorHAnsi" w:hAnsiTheme="majorHAnsi"/>
              </w:rPr>
              <w:t xml:space="preserve">, skaidrot punktu </w:t>
            </w:r>
          </w:p>
        </w:tc>
        <w:tc>
          <w:tcPr>
            <w:tcW w:w="4813" w:type="dxa"/>
            <w:gridSpan w:val="2"/>
            <w:hideMark/>
          </w:tcPr>
          <w:p w14:paraId="5E39D8E3" w14:textId="77777777" w:rsidR="00BD3F4D" w:rsidRPr="00C25FE4" w:rsidRDefault="00BD3F4D"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bookmarkStart w:id="1" w:name="_Hlk204003930"/>
            <w:r w:rsidRPr="1E6930D4">
              <w:rPr>
                <w:rFonts w:asciiTheme="majorHAnsi" w:hAnsiTheme="majorHAnsi"/>
              </w:rPr>
              <w:t xml:space="preserve">“Minimālais un maksimālais izdienas pensijas apmērs tiek samazināts par 10 </w:t>
            </w:r>
            <w:bookmarkEnd w:id="1"/>
            <w:r w:rsidRPr="1E6930D4">
              <w:rPr>
                <w:rFonts w:asciiTheme="majorHAnsi" w:hAnsiTheme="majorHAnsi"/>
              </w:rPr>
              <w:t>% punktiem, tai skaitā, par 5 % punktiem, ja persona tiek atvaļināta”</w:t>
            </w:r>
          </w:p>
          <w:p w14:paraId="2356A4E5" w14:textId="77777777" w:rsidR="00024555" w:rsidRPr="00C25FE4" w:rsidRDefault="00024555"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7DDCB8AA" w14:textId="77777777" w:rsidR="005C3359" w:rsidRPr="00C25FE4" w:rsidRDefault="003C7A4A"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 xml:space="preserve">"Pastāv riski samazinot minimālo apmēru būtiski ietekmēt esošo VDI izdienas pensiju sistēmu. Vienlaikus jāņem vērā, ka kopējā šādu izmaiņu radītā pozitīvā finansiālā ietekme uz valsts budžetu nebūtu ievērojama, jo VDI amatpersonu, kurām pienākas izdienas pensijas, kopējais skaits nav tik apjomīgs. Tādējādi ieguvums nebūtu tik būtisks, lai atsvērtu negatīvās sekas, kādas šie grozījumi varētu radīt attiecībā uz VDI personāla politiku. Pašreiz noteiktais maksimālais apmērs – 80% no vidējās mēneša darba samaksas - ir motivējošs rīks amatpersonām turpināt dienestu VDI līdz izdienas pensijas maksimālā apmēra sasniegšanai. VDI ir būtiski motivēt </w:t>
            </w:r>
            <w:r w:rsidRPr="1E6930D4">
              <w:rPr>
                <w:rFonts w:asciiTheme="majorHAnsi" w:hAnsiTheme="majorHAnsi"/>
              </w:rPr>
              <w:lastRenderedPageBreak/>
              <w:t>pieredzējušāko amatpersonu dienēšanu, tādējādi nodrošinot kvalitatīvu jauno amatpersonu apmācību, nomainoties personāla “paaudzēm”. Jārēķinās, ka dienesta pieredze VDI pilnībā nav aizstājama ne ar vienu citu darba vai dienesta pieredzi, kā arī Latvijā nav tādu speciālu izglītības iestāžu, kur iegūt dienestam VDI nepieciešamās prasmes un zināšanas.</w:t>
            </w:r>
          </w:p>
          <w:p w14:paraId="56A5D675" w14:textId="77777777" w:rsidR="003C7A4A" w:rsidRDefault="00B91670"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Papildus ir nepieciešams svītrot vai skaidrot tekstu “tai skaitā, par 5% punktiem, ja persona tiek atvaļināta”, jo pašreizējā redakcijā šī teikuma daļa nav izprotama.</w:t>
            </w:r>
          </w:p>
          <w:p w14:paraId="334223C9" w14:textId="522DFF50" w:rsidR="00BB5F16" w:rsidRPr="00C25FE4" w:rsidRDefault="00BB5F16"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3714" w:type="dxa"/>
            <w:gridSpan w:val="2"/>
          </w:tcPr>
          <w:p w14:paraId="322BBFCE" w14:textId="030BE0BC" w:rsidR="53DE96FD" w:rsidRDefault="53DE96FD" w:rsidP="048A7B47">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48A7B47">
              <w:rPr>
                <w:rFonts w:asciiTheme="majorHAnsi" w:hAnsiTheme="majorHAnsi"/>
              </w:rPr>
              <w:lastRenderedPageBreak/>
              <w:t>Nav ņemts vērā</w:t>
            </w:r>
          </w:p>
          <w:p w14:paraId="76B3BC63" w14:textId="45D48425" w:rsidR="048A7B47" w:rsidRDefault="048A7B47" w:rsidP="048A7B47">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0C5F4D1F" w14:textId="738F8408" w:rsidR="003C7A4A" w:rsidRPr="00C25FE4" w:rsidRDefault="0F61A6EB" w:rsidP="367B0EC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47490F32">
              <w:rPr>
                <w:rFonts w:asciiTheme="majorHAnsi" w:hAnsiTheme="majorHAnsi"/>
              </w:rPr>
              <w:t>Vēršam uzmanību, valsts pārvalde laika gaitā ir piedzīvojusi būtiskas izmaiņas, gan attiecībā uz atlīdzības apmēru, gan sociālā atbalsta mehānismiem, kamēr izdienas pensiju sistēma lielā mērā ir saglabājusies stagnējoša. Kopsakarā ar minēto, ir svarīgi veikt izmaiņas izdienu pensiju sistēmā, lai sinhronizēt</w:t>
            </w:r>
            <w:r w:rsidR="003E06EA">
              <w:rPr>
                <w:rFonts w:asciiTheme="majorHAnsi" w:hAnsiTheme="majorHAnsi"/>
              </w:rPr>
              <w:t>u</w:t>
            </w:r>
            <w:r w:rsidRPr="47490F32">
              <w:rPr>
                <w:rFonts w:asciiTheme="majorHAnsi" w:hAnsiTheme="majorHAnsi"/>
              </w:rPr>
              <w:t xml:space="preserve"> to ar pārējiem atbalsta mehānismiem un aktuālajām un valsts pārvaldes vajadzībām  </w:t>
            </w:r>
          </w:p>
        </w:tc>
      </w:tr>
      <w:tr w:rsidR="00B91670" w:rsidRPr="00C25FE4" w14:paraId="061F2D4D" w14:textId="77777777" w:rsidTr="1E6930D4">
        <w:tc>
          <w:tcPr>
            <w:cnfStyle w:val="001000000000" w:firstRow="0" w:lastRow="0" w:firstColumn="1" w:lastColumn="0" w:oddVBand="0" w:evenVBand="0" w:oddHBand="0" w:evenHBand="0" w:firstRowFirstColumn="0" w:firstRowLastColumn="0" w:lastRowFirstColumn="0" w:lastRowLastColumn="0"/>
            <w:tcW w:w="885" w:type="dxa"/>
          </w:tcPr>
          <w:p w14:paraId="09455D1F" w14:textId="77777777" w:rsidR="00B91670" w:rsidRPr="003C2003" w:rsidRDefault="00B91670" w:rsidP="002B4B6C">
            <w:pPr>
              <w:pStyle w:val="ListParagraph"/>
              <w:numPr>
                <w:ilvl w:val="0"/>
                <w:numId w:val="36"/>
              </w:numPr>
              <w:ind w:right="7"/>
              <w:rPr>
                <w:rFonts w:asciiTheme="majorHAnsi" w:hAnsiTheme="majorHAnsi"/>
              </w:rPr>
            </w:pPr>
          </w:p>
        </w:tc>
        <w:tc>
          <w:tcPr>
            <w:tcW w:w="1276" w:type="dxa"/>
          </w:tcPr>
          <w:p w14:paraId="794C2836" w14:textId="77777777" w:rsidR="00653AEB" w:rsidRPr="00C25FE4" w:rsidRDefault="00653AEB" w:rsidP="00BB5F1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b/>
                <w:bCs/>
              </w:rPr>
              <w:t>Protokols</w:t>
            </w:r>
            <w:r w:rsidRPr="00C25FE4">
              <w:rPr>
                <w:rFonts w:asciiTheme="majorHAnsi" w:hAnsiTheme="majorHAnsi"/>
              </w:rPr>
              <w:t>/</w:t>
            </w:r>
          </w:p>
          <w:p w14:paraId="4512118E" w14:textId="2DB0C64C" w:rsidR="00B91670" w:rsidRPr="00C25FE4" w:rsidRDefault="002476D1" w:rsidP="00BB5F1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rPr>
              <w:t>3.3.3.</w:t>
            </w:r>
          </w:p>
        </w:tc>
        <w:tc>
          <w:tcPr>
            <w:tcW w:w="3587" w:type="dxa"/>
          </w:tcPr>
          <w:p w14:paraId="61383D44" w14:textId="4A343C92" w:rsidR="00B91670" w:rsidRPr="00C25FE4" w:rsidRDefault="00753B9D" w:rsidP="0011792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rPr>
              <w:t xml:space="preserve">Iebilst pret </w:t>
            </w:r>
            <w:r w:rsidR="007625A8" w:rsidRPr="00C25FE4">
              <w:rPr>
                <w:rFonts w:asciiTheme="majorHAnsi" w:hAnsiTheme="majorHAnsi"/>
              </w:rPr>
              <w:t xml:space="preserve">izdienas subjektu loka pārskatīšanu </w:t>
            </w:r>
          </w:p>
        </w:tc>
        <w:tc>
          <w:tcPr>
            <w:tcW w:w="4813" w:type="dxa"/>
            <w:gridSpan w:val="2"/>
          </w:tcPr>
          <w:p w14:paraId="5F1327C8" w14:textId="1EFC8594" w:rsidR="007625A8" w:rsidRPr="00C25FE4" w:rsidRDefault="00F70846"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bookmarkStart w:id="2" w:name="_Hlk204004687"/>
            <w:r w:rsidRPr="1E6930D4">
              <w:rPr>
                <w:rFonts w:asciiTheme="majorHAnsi" w:hAnsiTheme="majorHAnsi"/>
              </w:rPr>
              <w:t>“</w:t>
            </w:r>
            <w:r w:rsidR="007625A8" w:rsidRPr="1E6930D4">
              <w:rPr>
                <w:rFonts w:asciiTheme="majorHAnsi" w:hAnsiTheme="majorHAnsi"/>
              </w:rPr>
              <w:t>izvērtēt iespēju izslēgt no izdienas subjektu loka amatus un profesijas, kurās personas darba pienākumu izpilde nav saistīta ar regulāru veselības un dzīvības apdraudējumu</w:t>
            </w:r>
            <w:bookmarkEnd w:id="2"/>
            <w:r w:rsidR="007625A8" w:rsidRPr="1E6930D4">
              <w:rPr>
                <w:rFonts w:asciiTheme="majorHAnsi" w:hAnsiTheme="majorHAnsi"/>
              </w:rPr>
              <w:t>.</w:t>
            </w:r>
            <w:r w:rsidRPr="1E6930D4">
              <w:rPr>
                <w:rFonts w:asciiTheme="majorHAnsi" w:hAnsiTheme="majorHAnsi"/>
              </w:rPr>
              <w:t>”</w:t>
            </w:r>
          </w:p>
          <w:p w14:paraId="0A940B47" w14:textId="77777777" w:rsidR="00024555" w:rsidRPr="00C25FE4" w:rsidRDefault="00024555"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36C0BECB" w14:textId="77777777" w:rsidR="00B91670" w:rsidRPr="00C25FE4" w:rsidRDefault="007625A8"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 xml:space="preserve">Nolūks nodrošināt iztikas līdzekļus personām, kuru darbs saistīts ar ātrāku profesionālo iemaņu zudumu vai mazināšanos, kas var rasties jau pirms vecuma pensijas piešķiršanai noteiktā vecuma sasniegšanas, ir tikai viens no VDI izdienas pensijas mērķiem. VDI izdienas pensija galvenokārt pilda t.s. „atliktā atalgojuma” lomu, motivējot amatpersonas ilggadējam dienestam, kā arī kompensējot dienesta laikā noteiktos tiesību ierobežojumus, uzliktos īpašos pienākumus un pastāvīgos riskus, kuriem amatpersonas ir pakļautas. Dienests VDI būtiski atšķiras no citiem valsts dienestiem. Šajā kontekstā vēršam uzmanību uz būtisku atšķirību arī jautājumā par VDI nodarbinātā atbalsta personāla tiesībām uz </w:t>
            </w:r>
            <w:r w:rsidRPr="1E6930D4">
              <w:rPr>
                <w:rFonts w:asciiTheme="majorHAnsi" w:hAnsiTheme="majorHAnsi"/>
              </w:rPr>
              <w:lastRenderedPageBreak/>
              <w:t xml:space="preserve">izdienas pensiju. Jāņem vērā, ka VDI personālu veido amatpersonas un darbinieki, savukārt tiesības uz izdienas pensiju ir tikai amatpersonām. Amatpersonas statuss tiek noteikts tiem VDI nodarbinātajiem (t.sk. arī atbalsta personālam), kuriem amata pienākumu izpildei nepieciešamas Valsts drošības iestāžu likumā noteiktās specifiskās VDI amatpersonu tiesības. Tiesību ierobežojumi un īpaši pienākumi ir noteikti gan tām VDI amatpersonām, kuras tiešā veidā nodrošina pamatfunkciju izpildi, gan arī tām, kuras sniedz atbalstu šo funkciju nodrošināšanā. Turklāt jāņem vērā arī personāla rotācijas iespējas – visas amatpersonas ir dienesta attiecībās ar valsti, un šo amatpersonu dienesta gaitu nosaka ar VDI vadītāja rīkojumiem. </w:t>
            </w:r>
          </w:p>
          <w:p w14:paraId="45933AE3" w14:textId="2B367E04" w:rsidR="00024555" w:rsidRPr="00C25FE4" w:rsidRDefault="00024555"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3714" w:type="dxa"/>
            <w:gridSpan w:val="2"/>
          </w:tcPr>
          <w:p w14:paraId="30E8ED66" w14:textId="60A60CD0" w:rsidR="13F30AF5" w:rsidRDefault="13F30AF5" w:rsidP="048A7B47">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48A7B47">
              <w:rPr>
                <w:rFonts w:asciiTheme="majorHAnsi" w:hAnsiTheme="majorHAnsi"/>
              </w:rPr>
              <w:lastRenderedPageBreak/>
              <w:t>Nav ņemts vērā</w:t>
            </w:r>
          </w:p>
          <w:p w14:paraId="44FC4212" w14:textId="7149762C" w:rsidR="048A7B47" w:rsidRDefault="048A7B47" w:rsidP="048A7B47">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3C46E07F" w14:textId="6BE9EDDF" w:rsidR="00B91670" w:rsidRPr="00C25FE4" w:rsidRDefault="055B5789" w:rsidP="367B0EC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t xml:space="preserve">Vēršam uzmanību, ka </w:t>
            </w:r>
            <w:r w:rsidR="569FF9E9" w:rsidRPr="47490F32">
              <w:rPr>
                <w:rFonts w:asciiTheme="majorHAnsi" w:hAnsiTheme="majorHAnsi"/>
              </w:rPr>
              <w:t>izdienas</w:t>
            </w:r>
            <w:r w:rsidRPr="47490F32">
              <w:rPr>
                <w:rFonts w:asciiTheme="majorHAnsi" w:hAnsiTheme="majorHAnsi"/>
              </w:rPr>
              <w:t xml:space="preserve"> </w:t>
            </w:r>
            <w:r w:rsidR="66CB91E9" w:rsidRPr="47490F32">
              <w:rPr>
                <w:rFonts w:asciiTheme="majorHAnsi" w:hAnsiTheme="majorHAnsi"/>
              </w:rPr>
              <w:t>pensijas kritērijam primāri nevajadzētu būt personas darba vieta, bet gan veicam</w:t>
            </w:r>
            <w:r w:rsidR="1B57A459" w:rsidRPr="47490F32">
              <w:rPr>
                <w:rFonts w:asciiTheme="majorHAnsi" w:hAnsiTheme="majorHAnsi"/>
              </w:rPr>
              <w:t>iem</w:t>
            </w:r>
            <w:r w:rsidR="66CB91E9" w:rsidRPr="47490F32">
              <w:rPr>
                <w:rFonts w:asciiTheme="majorHAnsi" w:hAnsiTheme="majorHAnsi"/>
              </w:rPr>
              <w:t xml:space="preserve"> amata (dienesta) pie</w:t>
            </w:r>
            <w:r w:rsidR="274532DA" w:rsidRPr="47490F32">
              <w:rPr>
                <w:rFonts w:asciiTheme="majorHAnsi" w:hAnsiTheme="majorHAnsi"/>
              </w:rPr>
              <w:t>nākumiem</w:t>
            </w:r>
            <w:r w:rsidR="66CB91E9" w:rsidRPr="47490F32">
              <w:rPr>
                <w:rFonts w:asciiTheme="majorHAnsi" w:hAnsiTheme="majorHAnsi"/>
              </w:rPr>
              <w:t xml:space="preserve"> un ar tiem saistītie objektīvie riski. Veicot izdienas profesiju analīzi Valst</w:t>
            </w:r>
            <w:r w:rsidR="2F652C2A" w:rsidRPr="47490F32">
              <w:rPr>
                <w:rFonts w:asciiTheme="majorHAnsi" w:hAnsiTheme="majorHAnsi"/>
              </w:rPr>
              <w:t>s kanceleja konstatēja, ka izdienas pensijas subjektu lokā ir profesijas, uz kurām ir attiecināmi no pārējām profesijām atšķirīgi riski, piemēram, administratīvo funkciju veicēji.</w:t>
            </w:r>
            <w:r w:rsidR="48D6A74C" w:rsidRPr="47490F32">
              <w:rPr>
                <w:rFonts w:asciiTheme="majorHAnsi" w:hAnsiTheme="majorHAnsi"/>
              </w:rPr>
              <w:t xml:space="preserve"> Ņemot vērā, ka Valsts kancelejas rīcībā ir </w:t>
            </w:r>
            <w:r w:rsidR="229407CC" w:rsidRPr="47490F32">
              <w:rPr>
                <w:rFonts w:asciiTheme="majorHAnsi" w:hAnsiTheme="majorHAnsi"/>
              </w:rPr>
              <w:t xml:space="preserve">ļoti </w:t>
            </w:r>
            <w:r w:rsidR="48D6A74C" w:rsidRPr="47490F32">
              <w:rPr>
                <w:rFonts w:asciiTheme="majorHAnsi" w:hAnsiTheme="majorHAnsi"/>
              </w:rPr>
              <w:t>ierobežota informācija par valsts drošības iestāžu personālsastāvu, Valsts kanceleja aicina minēto informāciju un argumentāciju sniegt lēmuma pieņēmējiem</w:t>
            </w:r>
          </w:p>
        </w:tc>
      </w:tr>
      <w:tr w:rsidR="005C3359" w:rsidRPr="00C25FE4" w14:paraId="62E4BEF4" w14:textId="77777777" w:rsidTr="1E69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34596704" w14:textId="77777777" w:rsidR="005C3359" w:rsidRPr="003C2003" w:rsidRDefault="005C3359" w:rsidP="002B4B6C">
            <w:pPr>
              <w:pStyle w:val="ListParagraph"/>
              <w:numPr>
                <w:ilvl w:val="0"/>
                <w:numId w:val="36"/>
              </w:numPr>
              <w:ind w:right="7"/>
              <w:rPr>
                <w:rFonts w:asciiTheme="majorHAnsi" w:hAnsiTheme="majorHAnsi"/>
              </w:rPr>
            </w:pPr>
          </w:p>
        </w:tc>
        <w:tc>
          <w:tcPr>
            <w:tcW w:w="1276" w:type="dxa"/>
          </w:tcPr>
          <w:p w14:paraId="7738DAE8" w14:textId="77777777" w:rsidR="00653AEB" w:rsidRPr="00C25FE4" w:rsidRDefault="00653AEB" w:rsidP="00BB5F1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25FE4">
              <w:rPr>
                <w:rFonts w:asciiTheme="majorHAnsi" w:hAnsiTheme="majorHAnsi"/>
                <w:b/>
                <w:bCs/>
              </w:rPr>
              <w:t>Protokols</w:t>
            </w:r>
            <w:r w:rsidRPr="00C25FE4">
              <w:rPr>
                <w:rFonts w:asciiTheme="majorHAnsi" w:hAnsiTheme="majorHAnsi"/>
              </w:rPr>
              <w:t>/</w:t>
            </w:r>
          </w:p>
          <w:p w14:paraId="64D1C6A6" w14:textId="40293376" w:rsidR="005C3359" w:rsidRPr="00C25FE4" w:rsidRDefault="003A30B5" w:rsidP="00BB5F1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25FE4">
              <w:rPr>
                <w:rFonts w:asciiTheme="majorHAnsi" w:hAnsiTheme="majorHAnsi"/>
              </w:rPr>
              <w:t>10.</w:t>
            </w:r>
          </w:p>
        </w:tc>
        <w:tc>
          <w:tcPr>
            <w:tcW w:w="3587" w:type="dxa"/>
          </w:tcPr>
          <w:p w14:paraId="5EBECDB8" w14:textId="2730C4E3" w:rsidR="005C3359" w:rsidRPr="00C25FE4" w:rsidRDefault="003A30B5" w:rsidP="0011792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25FE4">
              <w:rPr>
                <w:rFonts w:asciiTheme="majorHAnsi" w:hAnsiTheme="majorHAnsi"/>
              </w:rPr>
              <w:t>Precizēt lietoto terminoloģiju</w:t>
            </w:r>
          </w:p>
        </w:tc>
        <w:tc>
          <w:tcPr>
            <w:tcW w:w="4813" w:type="dxa"/>
            <w:gridSpan w:val="2"/>
          </w:tcPr>
          <w:p w14:paraId="71868D3B" w14:textId="77777777" w:rsidR="005C3359" w:rsidRPr="00C25FE4" w:rsidRDefault="003767DF"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i/>
                <w:iCs/>
              </w:rPr>
            </w:pPr>
            <w:r w:rsidRPr="1E6930D4">
              <w:rPr>
                <w:rFonts w:asciiTheme="majorHAnsi" w:hAnsiTheme="majorHAnsi"/>
              </w:rPr>
              <w:t xml:space="preserve">Uzdot Valsts kancelejai, Iekšlietu ministrijai, Aizsardzības ministrijai, Veselības ministrijai, Tieslietu ministrijai, Ārlietu ministrijai, Kultūras ministrijai, sagatavot grozījumus nozaru normatīvajos aktos, paredzot, ka personas, kas ir devušās izdienas pensijā, </w:t>
            </w:r>
            <w:r w:rsidRPr="1E6930D4">
              <w:rPr>
                <w:rFonts w:asciiTheme="majorHAnsi" w:hAnsiTheme="majorHAnsi"/>
                <w:i/>
                <w:iCs/>
              </w:rPr>
              <w:t>nedrīkst saņemt izdienas pensiju, ja turpina darba gaitas citā izdienas profesijā.</w:t>
            </w:r>
          </w:p>
          <w:p w14:paraId="58E6F44B" w14:textId="42429ACB" w:rsidR="00024555" w:rsidRPr="00C25FE4" w:rsidRDefault="00024555"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3714" w:type="dxa"/>
            <w:gridSpan w:val="2"/>
          </w:tcPr>
          <w:p w14:paraId="2F36C307" w14:textId="25B46565" w:rsidR="005C3359" w:rsidRPr="00C25FE4" w:rsidRDefault="0082383C" w:rsidP="0011792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25FE4">
              <w:rPr>
                <w:rFonts w:asciiTheme="majorHAnsi" w:hAnsiTheme="majorHAnsi"/>
              </w:rPr>
              <w:t>Ņemts vērā</w:t>
            </w:r>
          </w:p>
        </w:tc>
      </w:tr>
      <w:tr w:rsidR="001F5FA8" w:rsidRPr="00C25FE4" w14:paraId="3E3E1F78" w14:textId="77777777" w:rsidTr="1E6930D4">
        <w:tc>
          <w:tcPr>
            <w:cnfStyle w:val="001000000000" w:firstRow="0" w:lastRow="0" w:firstColumn="1" w:lastColumn="0" w:oddVBand="0" w:evenVBand="0" w:oddHBand="0" w:evenHBand="0" w:firstRowFirstColumn="0" w:firstRowLastColumn="0" w:lastRowFirstColumn="0" w:lastRowLastColumn="0"/>
            <w:tcW w:w="885" w:type="dxa"/>
          </w:tcPr>
          <w:p w14:paraId="253A4F12" w14:textId="77777777" w:rsidR="001F5FA8" w:rsidRPr="003C2003" w:rsidRDefault="001F5FA8" w:rsidP="002B4B6C">
            <w:pPr>
              <w:pStyle w:val="ListParagraph"/>
              <w:numPr>
                <w:ilvl w:val="0"/>
                <w:numId w:val="36"/>
              </w:numPr>
              <w:ind w:right="7"/>
              <w:rPr>
                <w:rFonts w:asciiTheme="majorHAnsi" w:hAnsiTheme="majorHAnsi"/>
              </w:rPr>
            </w:pPr>
          </w:p>
        </w:tc>
        <w:tc>
          <w:tcPr>
            <w:tcW w:w="1276" w:type="dxa"/>
          </w:tcPr>
          <w:p w14:paraId="0C22419D" w14:textId="77777777" w:rsidR="00653AEB" w:rsidRPr="00C25FE4" w:rsidRDefault="00653AEB" w:rsidP="00BB5F1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b/>
                <w:bCs/>
              </w:rPr>
              <w:t>Protokols</w:t>
            </w:r>
            <w:r w:rsidRPr="00C25FE4">
              <w:rPr>
                <w:rFonts w:asciiTheme="majorHAnsi" w:hAnsiTheme="majorHAnsi"/>
              </w:rPr>
              <w:t>/</w:t>
            </w:r>
          </w:p>
          <w:p w14:paraId="48F82AFF" w14:textId="62E825BD" w:rsidR="001F5FA8" w:rsidRPr="00C25FE4" w:rsidRDefault="001F5FA8" w:rsidP="00BB5F1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rPr>
              <w:t>13.</w:t>
            </w:r>
          </w:p>
        </w:tc>
        <w:tc>
          <w:tcPr>
            <w:tcW w:w="3587" w:type="dxa"/>
          </w:tcPr>
          <w:p w14:paraId="73966115" w14:textId="62F64771" w:rsidR="001F5FA8" w:rsidRPr="00C25FE4" w:rsidRDefault="001F5FA8" w:rsidP="0011792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rPr>
              <w:t xml:space="preserve">Precizēt saturu </w:t>
            </w:r>
          </w:p>
        </w:tc>
        <w:tc>
          <w:tcPr>
            <w:tcW w:w="4813" w:type="dxa"/>
            <w:gridSpan w:val="2"/>
          </w:tcPr>
          <w:p w14:paraId="51670E63" w14:textId="351F9E7F" w:rsidR="00EB3983" w:rsidRPr="00C25FE4" w:rsidRDefault="00EB3983"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“Uzdot Valsts kancelejai, Iekšlietu ministrijai, Aizsardzības ministrijai, Veselības ministrijai, Tieslietu ministrijai, Ārlietu ministrijai, Kultūras ministrijai, sagatavot grozījumus nozaru normatīvajos aktos, paredzot, ka izdienas stāžs ir pielīdzināmais izdienas stāžs visās izdienas profesijās.”</w:t>
            </w:r>
          </w:p>
          <w:p w14:paraId="2268E1E1" w14:textId="77777777" w:rsidR="00EB3983" w:rsidRPr="00C25FE4" w:rsidRDefault="00EB3983"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420F172F" w14:textId="2A0B5F55" w:rsidR="00EB3983" w:rsidRPr="00C25FE4" w:rsidRDefault="00EB3983"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“Katrs dienests ir unikāls un specifisks un tieša pielīdzināšana potenciāli radīs risku līdzīgu pienākumu pildītāju rotāciju starp dienestiem. Ja ievieš šādu pieeju, svarīgi, ka tas tiek darīts pēc vienotiem principiem.”</w:t>
            </w:r>
          </w:p>
          <w:p w14:paraId="6B176AC5" w14:textId="77777777" w:rsidR="001F5FA8" w:rsidRPr="00C25FE4" w:rsidRDefault="001F5FA8"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3714" w:type="dxa"/>
            <w:gridSpan w:val="2"/>
          </w:tcPr>
          <w:p w14:paraId="48C419F8" w14:textId="2B386DBD" w:rsidR="001F5FA8" w:rsidRPr="00C25FE4" w:rsidRDefault="384EEF94"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lastRenderedPageBreak/>
              <w:t>Ņemts vērā</w:t>
            </w:r>
          </w:p>
          <w:p w14:paraId="741A5054" w14:textId="563B3E2E" w:rsidR="001F5FA8" w:rsidRPr="00C25FE4" w:rsidRDefault="001F5FA8"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7C68096A" w14:textId="6AE247D4" w:rsidR="001F5FA8" w:rsidRPr="00C25FE4" w:rsidRDefault="384EEF94"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t>Uzdevums svītrots</w:t>
            </w:r>
          </w:p>
        </w:tc>
      </w:tr>
      <w:tr w:rsidR="00ED34B5" w:rsidRPr="00C25FE4" w14:paraId="460C4ABD" w14:textId="77777777" w:rsidTr="1E6930D4">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885" w:type="dxa"/>
            <w:vAlign w:val="center"/>
          </w:tcPr>
          <w:p w14:paraId="30AF28C3" w14:textId="1440C300" w:rsidR="00ED34B5" w:rsidRPr="00C25FE4" w:rsidRDefault="00ED34B5" w:rsidP="0011792E">
            <w:pPr>
              <w:pStyle w:val="ListParagraph"/>
              <w:numPr>
                <w:ilvl w:val="0"/>
                <w:numId w:val="9"/>
              </w:numPr>
              <w:ind w:right="7"/>
              <w:contextualSpacing w:val="0"/>
              <w:jc w:val="center"/>
              <w:rPr>
                <w:rFonts w:asciiTheme="majorHAnsi" w:hAnsiTheme="majorHAnsi"/>
              </w:rPr>
            </w:pPr>
          </w:p>
        </w:tc>
        <w:tc>
          <w:tcPr>
            <w:tcW w:w="13390" w:type="dxa"/>
            <w:gridSpan w:val="6"/>
            <w:vAlign w:val="center"/>
          </w:tcPr>
          <w:p w14:paraId="5AB0A73A" w14:textId="5D326C5C" w:rsidR="00ED34B5" w:rsidRPr="00C25FE4" w:rsidRDefault="00BB5F16"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b/>
                <w:bCs/>
              </w:rPr>
              <w:t>ĀRLIETU MINISTRIJA</w:t>
            </w:r>
          </w:p>
        </w:tc>
      </w:tr>
      <w:tr w:rsidR="00ED34B5" w:rsidRPr="00C25FE4" w14:paraId="5FDDEB50" w14:textId="77777777" w:rsidTr="1E6930D4">
        <w:tc>
          <w:tcPr>
            <w:cnfStyle w:val="001000000000" w:firstRow="0" w:lastRow="0" w:firstColumn="1" w:lastColumn="0" w:oddVBand="0" w:evenVBand="0" w:oddHBand="0" w:evenHBand="0" w:firstRowFirstColumn="0" w:firstRowLastColumn="0" w:lastRowFirstColumn="0" w:lastRowLastColumn="0"/>
            <w:tcW w:w="885" w:type="dxa"/>
          </w:tcPr>
          <w:p w14:paraId="0434FEE3" w14:textId="5665DB1E" w:rsidR="00ED34B5" w:rsidRPr="002B4B6C" w:rsidRDefault="002B4B6C" w:rsidP="002B4B6C">
            <w:pPr>
              <w:pStyle w:val="ListParagraph"/>
              <w:numPr>
                <w:ilvl w:val="0"/>
                <w:numId w:val="37"/>
              </w:numPr>
              <w:ind w:right="7"/>
              <w:rPr>
                <w:rFonts w:asciiTheme="majorHAnsi" w:hAnsiTheme="majorHAnsi"/>
              </w:rPr>
            </w:pPr>
            <w:r w:rsidRPr="002B4B6C">
              <w:rPr>
                <w:rFonts w:asciiTheme="majorHAnsi" w:hAnsiTheme="majorHAnsi"/>
              </w:rPr>
              <w:t>2</w:t>
            </w:r>
          </w:p>
        </w:tc>
        <w:tc>
          <w:tcPr>
            <w:tcW w:w="1276" w:type="dxa"/>
          </w:tcPr>
          <w:p w14:paraId="61B53CD2" w14:textId="77777777" w:rsidR="009D0394" w:rsidRPr="00C25FE4" w:rsidRDefault="009D0394" w:rsidP="00BB5F1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b/>
                <w:bCs/>
              </w:rPr>
              <w:t>Protokols</w:t>
            </w:r>
            <w:r w:rsidRPr="00C25FE4">
              <w:rPr>
                <w:rFonts w:asciiTheme="majorHAnsi" w:hAnsiTheme="majorHAnsi"/>
              </w:rPr>
              <w:t>/</w:t>
            </w:r>
          </w:p>
          <w:p w14:paraId="0022EA63" w14:textId="5A818E99" w:rsidR="00ED34B5" w:rsidRPr="00C25FE4" w:rsidRDefault="00ED34B5" w:rsidP="00BB5F1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00C25FE4">
              <w:rPr>
                <w:rFonts w:asciiTheme="majorHAnsi" w:hAnsiTheme="majorHAnsi"/>
              </w:rPr>
              <w:t>9.4.</w:t>
            </w:r>
          </w:p>
        </w:tc>
        <w:tc>
          <w:tcPr>
            <w:tcW w:w="3587" w:type="dxa"/>
          </w:tcPr>
          <w:p w14:paraId="568699FA" w14:textId="3748624B" w:rsidR="00ED34B5" w:rsidRPr="00C25FE4" w:rsidRDefault="00ED34B5" w:rsidP="0011792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rPr>
              <w:t>Svītrot  9.4,  jo spēkā esošie normatīvie akti jau regulē šo jautājumu.</w:t>
            </w:r>
          </w:p>
        </w:tc>
        <w:tc>
          <w:tcPr>
            <w:tcW w:w="4813" w:type="dxa"/>
            <w:gridSpan w:val="2"/>
          </w:tcPr>
          <w:p w14:paraId="6EEFA17F" w14:textId="77777777" w:rsidR="00ED34B5" w:rsidRPr="00C25FE4" w:rsidRDefault="00ED34B5"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“Ārlietu ministrijai sagatavot grozījumus normatīvajos aktos, paredzot piemaksu par diplomātu dienesta laiku augsta riska valstīs.”</w:t>
            </w:r>
          </w:p>
          <w:p w14:paraId="5A0CE25C" w14:textId="77777777" w:rsidR="00024555" w:rsidRPr="00C25FE4" w:rsidRDefault="00024555"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04CDE6A4" w14:textId="7A138590" w:rsidR="00ED34B5" w:rsidRPr="00C25FE4" w:rsidRDefault="00ED34B5"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"Vēršu uzmanību, ka Atlīdzības likums un Diplomātiskā un konsulārā dienesta likums jau šobrīd regulē jautājumu par piemaksas piešķiršanu par dienesta laiku augsta riska valstīs. Ņemot to vērā, protokollēmuma 9.4.punkts, kurš uzdod Ārlietu ministrijai sagatavot grozījumus normatīvajos aktos, paredzot piemaksu par diplomātu dienesta laiku augsta riska valstīs, būtu svītrojams.".</w:t>
            </w:r>
          </w:p>
        </w:tc>
        <w:tc>
          <w:tcPr>
            <w:tcW w:w="3714" w:type="dxa"/>
            <w:gridSpan w:val="2"/>
          </w:tcPr>
          <w:p w14:paraId="6A15C2C5" w14:textId="3C775161" w:rsidR="00ED34B5" w:rsidRPr="00C25FE4" w:rsidRDefault="1D7FEA9D" w:rsidP="367B0EC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367B0EC5">
              <w:rPr>
                <w:rFonts w:asciiTheme="majorHAnsi" w:hAnsiTheme="majorHAnsi"/>
              </w:rPr>
              <w:t>Ņemts vērā</w:t>
            </w:r>
          </w:p>
        </w:tc>
      </w:tr>
      <w:tr w:rsidR="00ED34B5" w:rsidRPr="00C25FE4" w14:paraId="6E7E2739" w14:textId="77777777" w:rsidTr="1E69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456746F0" w14:textId="77777777" w:rsidR="00ED34B5" w:rsidRPr="002B4B6C" w:rsidRDefault="00ED34B5" w:rsidP="002B4B6C">
            <w:pPr>
              <w:pStyle w:val="ListParagraph"/>
              <w:numPr>
                <w:ilvl w:val="0"/>
                <w:numId w:val="37"/>
              </w:numPr>
              <w:ind w:right="7"/>
              <w:rPr>
                <w:rFonts w:asciiTheme="majorHAnsi" w:hAnsiTheme="majorHAnsi"/>
              </w:rPr>
            </w:pPr>
          </w:p>
        </w:tc>
        <w:tc>
          <w:tcPr>
            <w:tcW w:w="1276" w:type="dxa"/>
          </w:tcPr>
          <w:p w14:paraId="6FD8E32E" w14:textId="77777777" w:rsidR="00BB5F16" w:rsidRPr="00C25FE4" w:rsidRDefault="00BB5F16" w:rsidP="00BB5F16">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25FE4">
              <w:rPr>
                <w:rFonts w:asciiTheme="majorHAnsi" w:hAnsiTheme="majorHAnsi"/>
                <w:b/>
                <w:bCs/>
              </w:rPr>
              <w:t>Protokols</w:t>
            </w:r>
            <w:r w:rsidRPr="00C25FE4">
              <w:rPr>
                <w:rFonts w:asciiTheme="majorHAnsi" w:hAnsiTheme="majorHAnsi"/>
              </w:rPr>
              <w:t>/</w:t>
            </w:r>
          </w:p>
          <w:p w14:paraId="26194925" w14:textId="46D123B9" w:rsidR="00ED34B5" w:rsidRPr="00C25FE4" w:rsidRDefault="00ED34B5" w:rsidP="00BB5F1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25FE4">
              <w:rPr>
                <w:rFonts w:asciiTheme="majorHAnsi" w:hAnsiTheme="majorHAnsi"/>
              </w:rPr>
              <w:t>12.</w:t>
            </w:r>
          </w:p>
        </w:tc>
        <w:tc>
          <w:tcPr>
            <w:tcW w:w="3587" w:type="dxa"/>
          </w:tcPr>
          <w:p w14:paraId="3317CFC2" w14:textId="68284014" w:rsidR="00ED34B5" w:rsidRPr="00C25FE4" w:rsidRDefault="00ED34B5" w:rsidP="0011792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25FE4">
              <w:rPr>
                <w:rFonts w:asciiTheme="majorHAnsi" w:hAnsiTheme="majorHAnsi"/>
              </w:rPr>
              <w:t>Svītrot 12.punktu</w:t>
            </w:r>
          </w:p>
        </w:tc>
        <w:tc>
          <w:tcPr>
            <w:tcW w:w="4813" w:type="dxa"/>
            <w:gridSpan w:val="2"/>
          </w:tcPr>
          <w:p w14:paraId="4C9AD0A2" w14:textId="6A4C89B3" w:rsidR="00ED34B5" w:rsidRPr="00C25FE4" w:rsidRDefault="00ED34B5"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rPr>
            </w:pPr>
            <w:bookmarkStart w:id="3" w:name="_Hlk205212873"/>
            <w:r w:rsidRPr="1E6930D4">
              <w:rPr>
                <w:rFonts w:asciiTheme="majorHAnsi" w:hAnsiTheme="majorHAnsi" w:cs="Times New Roman"/>
              </w:rPr>
              <w:t xml:space="preserve">“Uzdot Iekšlietu ministrijai, sadarbībā ar Aizsardzības ministriju un Tieslietu ministriju, </w:t>
            </w:r>
            <w:bookmarkEnd w:id="3"/>
            <w:r w:rsidRPr="1E6930D4">
              <w:rPr>
                <w:rFonts w:asciiTheme="majorHAnsi" w:hAnsiTheme="majorHAnsi" w:cs="Times New Roman"/>
              </w:rPr>
              <w:t>Veselības ministrijai, Ārlietu ministrijai, sagatavot grozījumus normatīvajos aktos, paredzot, ka personas, kas dodas izdienā kā iekšlietu sistēmas (t.sk. IeVP) amatpersonas, diplomāti, NMPD darbinieki, drošības iestāžu amatpersonas, attiecīgajās profesijās ir jābūt nostrādātiem vismaz 10 pēdējiem gadiem.</w:t>
            </w:r>
          </w:p>
          <w:p w14:paraId="5DB95A12" w14:textId="77777777" w:rsidR="00ED34B5" w:rsidRPr="00C25FE4" w:rsidRDefault="00ED34B5"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rPr>
            </w:pPr>
          </w:p>
          <w:p w14:paraId="57482F73" w14:textId="2AC153CF" w:rsidR="00ED34B5" w:rsidRPr="00C25FE4" w:rsidRDefault="00ED34B5"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cs="Times New Roman"/>
              </w:rPr>
              <w:lastRenderedPageBreak/>
              <w:t>“</w:t>
            </w:r>
            <w:r w:rsidRPr="1E6930D4">
              <w:rPr>
                <w:rFonts w:asciiTheme="majorHAnsi" w:hAnsiTheme="majorHAnsi"/>
              </w:rPr>
              <w:t>Protokollēmuma 12.punkts uzdod Ārlietu ministrijai sagatavot grozījumus normatīvajos aktos, paredzot, ka personām, kas dodas izdienas pensijā kā diplomāti, attiecīgajā profesijā ir jābūt nostrādātiem vismaz 10 pēdējiem gadiem. Šis punkts ir problemātisks kontekstā ar Diplomātiskā un konsulārā dienesta likumā paredzēto iespēju ieskaitīt diplomātus, kuri dažādu iemeslu dēļ izbeidz valsts civildienesta attiecības, rezervē un pēc tam tos atjaunot dienestā. Šobrīd Ārlietu ministrija summē diplomāta nostrādāto stāžu no diplomātiskā ranga piešķiršanas brīža, visus rezerves periodus “mīnusojot” ārā. Ir būtiski, ka šāda pieeja tiek saglabāta arī turpmāk. Ņemot to vērā, piedāvāju Ārlietu ministriju un diplomātus no 12.punkta svītrot.</w:t>
            </w:r>
          </w:p>
          <w:p w14:paraId="338A0B9C" w14:textId="77777777" w:rsidR="00ED34B5" w:rsidRPr="00C25FE4" w:rsidRDefault="00ED34B5"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3714" w:type="dxa"/>
            <w:gridSpan w:val="2"/>
          </w:tcPr>
          <w:p w14:paraId="2727249E" w14:textId="2B386DBD" w:rsidR="00ED34B5" w:rsidRPr="00C25FE4" w:rsidRDefault="0138259F"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47490F32">
              <w:rPr>
                <w:rFonts w:asciiTheme="majorHAnsi" w:hAnsiTheme="majorHAnsi"/>
              </w:rPr>
              <w:lastRenderedPageBreak/>
              <w:t>Ņemts vērā</w:t>
            </w:r>
          </w:p>
          <w:p w14:paraId="1D4E7774" w14:textId="563B3E2E" w:rsidR="00ED34B5" w:rsidRPr="00C25FE4" w:rsidRDefault="00ED34B5"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5BC13E08" w14:textId="6AE247D4" w:rsidR="00ED34B5" w:rsidRPr="00C25FE4" w:rsidRDefault="0138259F"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47490F32">
              <w:rPr>
                <w:rFonts w:asciiTheme="majorHAnsi" w:hAnsiTheme="majorHAnsi"/>
              </w:rPr>
              <w:t>Uzdevums svītrots</w:t>
            </w:r>
          </w:p>
          <w:p w14:paraId="51EC3A1C" w14:textId="2238FBEC" w:rsidR="00ED34B5" w:rsidRPr="00C25FE4" w:rsidRDefault="00ED34B5"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024555" w:rsidRPr="00C25FE4" w14:paraId="243BB2D4" w14:textId="3F1E4A2C" w:rsidTr="1E6930D4">
        <w:tc>
          <w:tcPr>
            <w:cnfStyle w:val="001000000000" w:firstRow="0" w:lastRow="0" w:firstColumn="1" w:lastColumn="0" w:oddVBand="0" w:evenVBand="0" w:oddHBand="0" w:evenHBand="0" w:firstRowFirstColumn="0" w:firstRowLastColumn="0" w:lastRowFirstColumn="0" w:lastRowLastColumn="0"/>
            <w:tcW w:w="885" w:type="dxa"/>
          </w:tcPr>
          <w:p w14:paraId="7288949A" w14:textId="77777777" w:rsidR="00ED34B5" w:rsidRPr="002B4B6C" w:rsidRDefault="00ED34B5" w:rsidP="002B4B6C">
            <w:pPr>
              <w:pStyle w:val="ListParagraph"/>
              <w:numPr>
                <w:ilvl w:val="0"/>
                <w:numId w:val="37"/>
              </w:numPr>
              <w:ind w:right="7"/>
              <w:rPr>
                <w:rFonts w:asciiTheme="majorHAnsi" w:hAnsiTheme="majorHAnsi"/>
              </w:rPr>
            </w:pPr>
          </w:p>
        </w:tc>
        <w:tc>
          <w:tcPr>
            <w:tcW w:w="1276" w:type="dxa"/>
            <w:hideMark/>
          </w:tcPr>
          <w:p w14:paraId="1EF105C8" w14:textId="77777777" w:rsidR="00BB5F16" w:rsidRPr="00C25FE4" w:rsidRDefault="00BB5F16" w:rsidP="00BB5F16">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b/>
                <w:bCs/>
              </w:rPr>
              <w:t>Protokols</w:t>
            </w:r>
            <w:r w:rsidRPr="00C25FE4">
              <w:rPr>
                <w:rFonts w:asciiTheme="majorHAnsi" w:hAnsiTheme="majorHAnsi"/>
              </w:rPr>
              <w:t>/</w:t>
            </w:r>
          </w:p>
          <w:p w14:paraId="0B445240" w14:textId="60545941" w:rsidR="00ED34B5" w:rsidRPr="00C25FE4" w:rsidRDefault="00ED34B5" w:rsidP="00BB5F1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rPr>
              <w:t>14.</w:t>
            </w:r>
          </w:p>
        </w:tc>
        <w:tc>
          <w:tcPr>
            <w:tcW w:w="3587" w:type="dxa"/>
            <w:hideMark/>
          </w:tcPr>
          <w:p w14:paraId="571423DC" w14:textId="290EA4D3" w:rsidR="00ED34B5" w:rsidRPr="00C25FE4" w:rsidRDefault="00ED34B5" w:rsidP="0011792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rPr>
              <w:t>Svītrot 14.punktu, jo diplomāti vairs nekvalificēsies izdienas pensijai no 2027. gada.</w:t>
            </w:r>
          </w:p>
        </w:tc>
        <w:tc>
          <w:tcPr>
            <w:tcW w:w="4813" w:type="dxa"/>
            <w:gridSpan w:val="2"/>
            <w:hideMark/>
          </w:tcPr>
          <w:p w14:paraId="4F87FC71" w14:textId="77777777" w:rsidR="00ED34B5" w:rsidRPr="00C25FE4" w:rsidRDefault="00ED34B5"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 xml:space="preserve">“Uzdot Iekšlietu ministrijai, Aizsardzības ministrijai, Veselības ministrijai, Tieslietu ministrijai, Ārlietu ministrijai, sagatavot un 2026.gadā, atbilstoši budžeta izstrādes grafikam, iesniegt Valsts kancelejā un Finanšu ministrijā informāciju, par plānotajām izmaiņām dienestos izdienas amatos no 2027.gada izslēdzot atbalsta funkciju un citus amatus, kas nav saistīti ar regulāru </w:t>
            </w:r>
            <w:r w:rsidRPr="1E6930D4">
              <w:rPr>
                <w:rFonts w:asciiTheme="majorHAnsi" w:hAnsiTheme="majorHAnsi" w:cs="Times New Roman"/>
              </w:rPr>
              <w:t>dzīvības</w:t>
            </w:r>
            <w:r w:rsidRPr="1E6930D4">
              <w:rPr>
                <w:rFonts w:asciiTheme="majorHAnsi" w:hAnsiTheme="majorHAnsi"/>
              </w:rPr>
              <w:t xml:space="preserve"> un veselības apdraudējumu, no izdienas subjektu loka 2027.gadā un turpmākajos gados, iekļaušanai budžeta izdevumu pārskatīšanas ziņojumā.”</w:t>
            </w:r>
          </w:p>
          <w:p w14:paraId="2986416C" w14:textId="7FB14A9A" w:rsidR="00ED34B5" w:rsidRPr="00C25FE4" w:rsidRDefault="00ED34B5"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 xml:space="preserve"> </w:t>
            </w:r>
          </w:p>
          <w:p w14:paraId="3AB09B1E" w14:textId="77777777" w:rsidR="00ED34B5" w:rsidRPr="00C25FE4" w:rsidRDefault="00ED34B5"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 xml:space="preserve">"Ņemot vērā, ka no 2027.gada diplomāti, kuri uzsāks darbu ārlietu dienestā, izdienas pensijai vairs nekvalificēties, protokollēmuma </w:t>
            </w:r>
            <w:r w:rsidRPr="1E6930D4">
              <w:rPr>
                <w:rFonts w:asciiTheme="majorHAnsi" w:hAnsiTheme="majorHAnsi"/>
              </w:rPr>
              <w:lastRenderedPageBreak/>
              <w:t>14.punktā svītrojams uzdevums Ārlietu ministrijai sagatavot un 2026.gadā iesniegt informāciju par plānotajām izmaiņām dienestos izdienas amatos, no 2027.gada izslēdzot atbalsta funkcijas un citus amatus, kas nav saistīti ar regulāru dzīvības un veselības apdraudējumu, no izdienas pensiju saņēmēju loka.".</w:t>
            </w:r>
          </w:p>
        </w:tc>
        <w:tc>
          <w:tcPr>
            <w:tcW w:w="3714" w:type="dxa"/>
            <w:gridSpan w:val="2"/>
          </w:tcPr>
          <w:p w14:paraId="5440FB4E" w14:textId="7654F87B" w:rsidR="00ED34B5" w:rsidRPr="00C25FE4" w:rsidRDefault="7B3F6F2B" w:rsidP="367B0EC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367B0EC5">
              <w:rPr>
                <w:rFonts w:asciiTheme="majorHAnsi" w:hAnsiTheme="majorHAnsi"/>
              </w:rPr>
              <w:lastRenderedPageBreak/>
              <w:t>Ņemts vērā</w:t>
            </w:r>
          </w:p>
          <w:p w14:paraId="5761A719" w14:textId="785B1804" w:rsidR="00ED34B5" w:rsidRPr="00C25FE4" w:rsidRDefault="00ED34B5" w:rsidP="367B0EC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08103E66" w14:textId="01D76F68" w:rsidR="00ED34B5" w:rsidRPr="00C25FE4" w:rsidRDefault="7B3F6F2B" w:rsidP="367B0EC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Redakcija precizēta, paredzot, ka minētais ir attiecināms uz Ārlietu ministriju</w:t>
            </w:r>
            <w:r w:rsidR="20E6B1B7" w:rsidRPr="1E6930D4">
              <w:rPr>
                <w:rFonts w:asciiTheme="majorHAnsi" w:hAnsiTheme="majorHAnsi"/>
              </w:rPr>
              <w:t>, ja netiek pieņemts lēmums par profesiju izslēgšanu no izdienas subjektu loka</w:t>
            </w:r>
          </w:p>
        </w:tc>
      </w:tr>
      <w:tr w:rsidR="00FE7F0A" w:rsidRPr="00C25FE4" w14:paraId="042F90EE" w14:textId="77777777" w:rsidTr="1E6930D4">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885" w:type="dxa"/>
            <w:vAlign w:val="center"/>
          </w:tcPr>
          <w:p w14:paraId="6BA40059" w14:textId="33A850B5" w:rsidR="00FE7F0A" w:rsidRPr="00C25FE4" w:rsidRDefault="00BB5F16" w:rsidP="0011792E">
            <w:pPr>
              <w:pStyle w:val="ListParagraph"/>
              <w:ind w:left="251"/>
              <w:contextualSpacing w:val="0"/>
              <w:rPr>
                <w:rFonts w:asciiTheme="majorHAnsi" w:hAnsiTheme="majorHAnsi"/>
              </w:rPr>
            </w:pPr>
            <w:r w:rsidRPr="00C25FE4">
              <w:rPr>
                <w:rFonts w:asciiTheme="majorHAnsi" w:hAnsiTheme="majorHAnsi"/>
              </w:rPr>
              <w:t>3.</w:t>
            </w:r>
          </w:p>
        </w:tc>
        <w:tc>
          <w:tcPr>
            <w:tcW w:w="13390" w:type="dxa"/>
            <w:gridSpan w:val="6"/>
            <w:vAlign w:val="center"/>
          </w:tcPr>
          <w:p w14:paraId="0DEACFB8" w14:textId="66944365" w:rsidR="00FE7F0A" w:rsidRPr="00C25FE4" w:rsidRDefault="00BB5F16"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r w:rsidRPr="1E6930D4">
              <w:rPr>
                <w:rFonts w:asciiTheme="majorHAnsi" w:hAnsiTheme="majorHAnsi"/>
                <w:b/>
                <w:bCs/>
              </w:rPr>
              <w:t>IEKŠLIETU MINISTRIJA</w:t>
            </w:r>
          </w:p>
        </w:tc>
      </w:tr>
      <w:tr w:rsidR="00604D5B" w:rsidRPr="00C25FE4" w14:paraId="2A5209CE" w14:textId="77777777" w:rsidTr="0055754A">
        <w:tc>
          <w:tcPr>
            <w:cnfStyle w:val="001000000000" w:firstRow="0" w:lastRow="0" w:firstColumn="1" w:lastColumn="0" w:oddVBand="0" w:evenVBand="0" w:oddHBand="0" w:evenHBand="0" w:firstRowFirstColumn="0" w:firstRowLastColumn="0" w:lastRowFirstColumn="0" w:lastRowLastColumn="0"/>
            <w:tcW w:w="885" w:type="dxa"/>
          </w:tcPr>
          <w:p w14:paraId="580A86C6" w14:textId="77777777" w:rsidR="00604D5B" w:rsidRPr="002B4B6C" w:rsidRDefault="00604D5B" w:rsidP="002B4B6C">
            <w:pPr>
              <w:pStyle w:val="ListParagraph"/>
              <w:numPr>
                <w:ilvl w:val="0"/>
                <w:numId w:val="40"/>
              </w:numPr>
              <w:ind w:right="7"/>
              <w:rPr>
                <w:rFonts w:asciiTheme="majorHAnsi" w:hAnsiTheme="majorHAnsi"/>
              </w:rPr>
            </w:pPr>
          </w:p>
        </w:tc>
        <w:tc>
          <w:tcPr>
            <w:tcW w:w="1276" w:type="dxa"/>
          </w:tcPr>
          <w:p w14:paraId="0A710E1C" w14:textId="23784759" w:rsidR="00604D5B" w:rsidRPr="00C25FE4" w:rsidRDefault="00604D5B" w:rsidP="002B4B6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00C25FE4">
              <w:rPr>
                <w:rFonts w:asciiTheme="majorHAnsi" w:hAnsiTheme="majorHAnsi"/>
                <w:b/>
                <w:bCs/>
              </w:rPr>
              <w:t>Konceptuāls iebildums</w:t>
            </w:r>
          </w:p>
        </w:tc>
        <w:tc>
          <w:tcPr>
            <w:tcW w:w="3646" w:type="dxa"/>
            <w:gridSpan w:val="2"/>
          </w:tcPr>
          <w:p w14:paraId="2E3702C4" w14:textId="7925C181" w:rsidR="00604D5B" w:rsidRPr="00C25FE4" w:rsidRDefault="001E3B8C" w:rsidP="0011792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rPr>
              <w:t>Riski darbinieku motivācijai un aizplūšanai</w:t>
            </w:r>
          </w:p>
        </w:tc>
        <w:tc>
          <w:tcPr>
            <w:tcW w:w="4820" w:type="dxa"/>
            <w:gridSpan w:val="2"/>
          </w:tcPr>
          <w:p w14:paraId="66641CA4" w14:textId="77777777" w:rsidR="00604D5B" w:rsidRPr="00C25FE4" w:rsidRDefault="0011191D"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w:t>
            </w:r>
            <w:r w:rsidR="00417C6C" w:rsidRPr="1E6930D4">
              <w:rPr>
                <w:rFonts w:asciiTheme="majorHAnsi" w:hAnsiTheme="majorHAnsi"/>
              </w:rPr>
              <w:t xml:space="preserve">izsaka </w:t>
            </w:r>
            <w:r w:rsidRPr="1E6930D4">
              <w:rPr>
                <w:rFonts w:asciiTheme="majorHAnsi" w:hAnsiTheme="majorHAnsi"/>
              </w:rPr>
              <w:t>iebildumus, kur</w:t>
            </w:r>
            <w:r w:rsidR="00417C6C" w:rsidRPr="1E6930D4">
              <w:rPr>
                <w:rFonts w:asciiTheme="majorHAnsi" w:hAnsiTheme="majorHAnsi"/>
              </w:rPr>
              <w:t>u</w:t>
            </w:r>
            <w:r w:rsidRPr="1E6930D4">
              <w:rPr>
                <w:rFonts w:asciiTheme="majorHAnsi" w:hAnsiTheme="majorHAnsi"/>
              </w:rPr>
              <w:t xml:space="preserve"> būtība pamatā ir motivēt un noturēt dienestā Iekšlietu ministrijas sistēmas iestāžu amatpersonas ar speciālajām dienesta pakāpēm, kas ir īpaši būtiski pašreizējos ģeopolitiskajos apstākļos</w:t>
            </w:r>
            <w:r w:rsidR="00E72118" w:rsidRPr="1E6930D4">
              <w:rPr>
                <w:rFonts w:asciiTheme="majorHAnsi" w:hAnsiTheme="majorHAnsi"/>
              </w:rPr>
              <w:t>”</w:t>
            </w:r>
          </w:p>
          <w:p w14:paraId="0F71F4B2" w14:textId="60F951AC" w:rsidR="001E3B8C" w:rsidRPr="00C25FE4" w:rsidRDefault="001E3B8C"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p>
        </w:tc>
        <w:tc>
          <w:tcPr>
            <w:tcW w:w="3648" w:type="dxa"/>
          </w:tcPr>
          <w:p w14:paraId="26E13F9C" w14:textId="1D34B784" w:rsidR="00604D5B" w:rsidRPr="00C25FE4" w:rsidRDefault="00604D5B" w:rsidP="0011792E">
            <w:pP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p>
        </w:tc>
      </w:tr>
      <w:tr w:rsidR="00E72118" w:rsidRPr="00C25FE4" w14:paraId="2342353B" w14:textId="77777777" w:rsidTr="005575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0949E57B" w14:textId="77777777" w:rsidR="00E72118" w:rsidRPr="00C25FE4" w:rsidRDefault="00E72118" w:rsidP="002B4B6C">
            <w:pPr>
              <w:pStyle w:val="ListParagraph"/>
              <w:numPr>
                <w:ilvl w:val="0"/>
                <w:numId w:val="40"/>
              </w:numPr>
              <w:contextualSpacing w:val="0"/>
              <w:rPr>
                <w:rFonts w:asciiTheme="majorHAnsi" w:hAnsiTheme="majorHAnsi"/>
              </w:rPr>
            </w:pPr>
          </w:p>
        </w:tc>
        <w:tc>
          <w:tcPr>
            <w:tcW w:w="1276" w:type="dxa"/>
          </w:tcPr>
          <w:p w14:paraId="72F56238" w14:textId="423BD36A" w:rsidR="00E72118" w:rsidRPr="00C25FE4" w:rsidRDefault="0094653F" w:rsidP="002B4B6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r w:rsidRPr="00C25FE4">
              <w:rPr>
                <w:rFonts w:asciiTheme="majorHAnsi" w:hAnsiTheme="majorHAnsi"/>
                <w:b/>
                <w:bCs/>
              </w:rPr>
              <w:t>Konceptuāls iebildums</w:t>
            </w:r>
          </w:p>
        </w:tc>
        <w:tc>
          <w:tcPr>
            <w:tcW w:w="3646" w:type="dxa"/>
            <w:gridSpan w:val="2"/>
          </w:tcPr>
          <w:p w14:paraId="4AC5E392" w14:textId="77777777" w:rsidR="00E72118" w:rsidRPr="00C25FE4" w:rsidRDefault="00E72118" w:rsidP="0011792E">
            <w:pPr>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p>
        </w:tc>
        <w:tc>
          <w:tcPr>
            <w:tcW w:w="4820" w:type="dxa"/>
            <w:gridSpan w:val="2"/>
          </w:tcPr>
          <w:p w14:paraId="40BBD94B" w14:textId="77777777" w:rsidR="00E72118" w:rsidRPr="00C25FE4" w:rsidRDefault="001E3B8C"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“Iekšlietu ministrijas ieskatā amatpersonu ar speciālajām dienesta pakāpēm izdienas pensiju sistēmas pārskatīšanas un reformas mērķim ir jābūt datos balstītas, ilgtspējīgas un sabalansētas sociālo garantiju sistēmas izveidei, kas vienlaicīgi arī atbalstītu augsti kvalificēta un pieredzējuša iekšlietu iestāžu personālsastāva piesaisti un noturēšanu iekšlietu iestāžu uzdevumu iekšējās drošības jomā izpildei. Izdienas pensijas reformas mērķis pats par sevi nevar būt papildus valsts budžeta līdzekļu ietaupījuma rašana.”</w:t>
            </w:r>
          </w:p>
          <w:p w14:paraId="24B8412A" w14:textId="5F17B0F5" w:rsidR="00D840FA" w:rsidRPr="00C25FE4" w:rsidRDefault="00D840FA"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3648" w:type="dxa"/>
          </w:tcPr>
          <w:p w14:paraId="7BF20426" w14:textId="1D3F1E57" w:rsidR="73615E48" w:rsidRDefault="73615E48"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Ņemts vērā</w:t>
            </w:r>
          </w:p>
          <w:p w14:paraId="51200356" w14:textId="50ECF1BF" w:rsidR="1E6930D4" w:rsidRDefault="1E6930D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4BA8BC07" w14:textId="327177FB" w:rsidR="00E72118" w:rsidRPr="00C25FE4" w:rsidRDefault="1A219326" w:rsidP="367B0EC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47490F32">
              <w:rPr>
                <w:rFonts w:asciiTheme="majorHAnsi" w:hAnsiTheme="majorHAnsi"/>
              </w:rPr>
              <w:t>Valsts kanceleja, izstrādājot piedāvājumu izm</w:t>
            </w:r>
            <w:r w:rsidR="6A62029D" w:rsidRPr="47490F32">
              <w:rPr>
                <w:rFonts w:asciiTheme="majorHAnsi" w:hAnsiTheme="majorHAnsi"/>
              </w:rPr>
              <w:t xml:space="preserve">aiņām izdienas pensiju sistēmā, ir veikusi plašu datu analīzi un </w:t>
            </w:r>
            <w:r w:rsidR="110B55EB" w:rsidRPr="47490F32">
              <w:rPr>
                <w:rFonts w:asciiTheme="majorHAnsi" w:hAnsiTheme="majorHAnsi"/>
              </w:rPr>
              <w:t xml:space="preserve">sagatavojusi informāciju </w:t>
            </w:r>
            <w:r w:rsidR="6A62029D" w:rsidRPr="47490F32">
              <w:rPr>
                <w:rFonts w:asciiTheme="majorHAnsi" w:hAnsiTheme="majorHAnsi"/>
              </w:rPr>
              <w:t>iekļ</w:t>
            </w:r>
            <w:r w:rsidR="14D790D9" w:rsidRPr="47490F32">
              <w:rPr>
                <w:rFonts w:asciiTheme="majorHAnsi" w:hAnsiTheme="majorHAnsi"/>
              </w:rPr>
              <w:t>aušanai</w:t>
            </w:r>
            <w:r w:rsidR="797CCFCF" w:rsidRPr="47490F32">
              <w:rPr>
                <w:rFonts w:asciiTheme="majorHAnsi" w:hAnsiTheme="majorHAnsi"/>
              </w:rPr>
              <w:t xml:space="preserve"> </w:t>
            </w:r>
            <w:r w:rsidR="6A62029D" w:rsidRPr="47490F32">
              <w:rPr>
                <w:rFonts w:asciiTheme="majorHAnsi" w:hAnsiTheme="majorHAnsi"/>
              </w:rPr>
              <w:t>Finanšu ministrijas izstrādātajā informatīvajā ziņojumā</w:t>
            </w:r>
          </w:p>
        </w:tc>
      </w:tr>
      <w:tr w:rsidR="009D1F44" w:rsidRPr="00C25FE4" w14:paraId="587AF774" w14:textId="77777777" w:rsidTr="0055754A">
        <w:tc>
          <w:tcPr>
            <w:cnfStyle w:val="001000000000" w:firstRow="0" w:lastRow="0" w:firstColumn="1" w:lastColumn="0" w:oddVBand="0" w:evenVBand="0" w:oddHBand="0" w:evenHBand="0" w:firstRowFirstColumn="0" w:firstRowLastColumn="0" w:lastRowFirstColumn="0" w:lastRowLastColumn="0"/>
            <w:tcW w:w="885" w:type="dxa"/>
          </w:tcPr>
          <w:p w14:paraId="6C553117" w14:textId="77777777" w:rsidR="009D1F44" w:rsidRPr="00C25FE4" w:rsidRDefault="009D1F44" w:rsidP="002B4B6C">
            <w:pPr>
              <w:pStyle w:val="ListParagraph"/>
              <w:numPr>
                <w:ilvl w:val="0"/>
                <w:numId w:val="40"/>
              </w:numPr>
              <w:contextualSpacing w:val="0"/>
              <w:rPr>
                <w:rFonts w:asciiTheme="majorHAnsi" w:hAnsiTheme="majorHAnsi"/>
              </w:rPr>
            </w:pPr>
          </w:p>
        </w:tc>
        <w:tc>
          <w:tcPr>
            <w:tcW w:w="1276" w:type="dxa"/>
          </w:tcPr>
          <w:p w14:paraId="1B4941F5" w14:textId="1632D468" w:rsidR="009D1F44" w:rsidRPr="00C25FE4" w:rsidRDefault="008171FA" w:rsidP="002B4B6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00C25FE4">
              <w:rPr>
                <w:rFonts w:asciiTheme="majorHAnsi" w:hAnsiTheme="majorHAnsi"/>
                <w:b/>
                <w:bCs/>
              </w:rPr>
              <w:t>Konceptuāls iebildums/ papildinā</w:t>
            </w:r>
            <w:r w:rsidRPr="00C25FE4">
              <w:rPr>
                <w:rFonts w:asciiTheme="majorHAnsi" w:hAnsiTheme="majorHAnsi"/>
                <w:b/>
                <w:bCs/>
              </w:rPr>
              <w:lastRenderedPageBreak/>
              <w:t>ms ziņojums un protokols</w:t>
            </w:r>
          </w:p>
        </w:tc>
        <w:tc>
          <w:tcPr>
            <w:tcW w:w="3646" w:type="dxa"/>
            <w:gridSpan w:val="2"/>
          </w:tcPr>
          <w:p w14:paraId="64741E8E" w14:textId="77777777" w:rsidR="009D1F44" w:rsidRPr="00C25FE4" w:rsidRDefault="009D1F44" w:rsidP="0011792E">
            <w:pP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p>
        </w:tc>
        <w:tc>
          <w:tcPr>
            <w:tcW w:w="4820" w:type="dxa"/>
            <w:gridSpan w:val="2"/>
          </w:tcPr>
          <w:p w14:paraId="395C0A41" w14:textId="77777777" w:rsidR="009D1F44" w:rsidRPr="00C25FE4" w:rsidRDefault="008171FA"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 xml:space="preserve">“Jebkāds jaunais regulējums, tai </w:t>
            </w:r>
            <w:r w:rsidRPr="1E6930D4">
              <w:rPr>
                <w:rFonts w:asciiTheme="majorHAnsi" w:hAnsiTheme="majorHAnsi"/>
                <w:u w:val="single"/>
              </w:rPr>
              <w:t xml:space="preserve">skaitā gan par izdienas pensijas piešķiršanas vecumu, gan par pensijas apmēra aprēķinu neattiecās uz tām </w:t>
            </w:r>
            <w:r w:rsidRPr="1E6930D4">
              <w:rPr>
                <w:rFonts w:asciiTheme="majorHAnsi" w:hAnsiTheme="majorHAnsi"/>
              </w:rPr>
              <w:t>amatpersonām</w:t>
            </w:r>
            <w:r w:rsidRPr="1E6930D4">
              <w:rPr>
                <w:rFonts w:asciiTheme="majorHAnsi" w:hAnsiTheme="majorHAnsi"/>
                <w:u w:val="single"/>
              </w:rPr>
              <w:t xml:space="preserve"> ar speciālajām dienesta pakāpēm, kuras uz 01.01.2027. atrodas </w:t>
            </w:r>
            <w:r w:rsidRPr="1E6930D4">
              <w:rPr>
                <w:rFonts w:asciiTheme="majorHAnsi" w:hAnsiTheme="majorHAnsi"/>
                <w:u w:val="single"/>
              </w:rPr>
              <w:lastRenderedPageBreak/>
              <w:t>dienestā, bet nav ieguvušas tiesības uz izdienas pensiju un kurām uz 2027.gada 1.janvāri ir uzkrāts vismaz 10 gadi izdienas stāžs</w:t>
            </w:r>
            <w:r w:rsidRPr="1E6930D4">
              <w:rPr>
                <w:rFonts w:asciiTheme="majorHAnsi" w:hAnsiTheme="majorHAnsi"/>
              </w:rPr>
              <w:t>, t.i. neattiecināt izdienas pensiju reformas nosacījumus līdzīgi kā uz tām personām, kas uz 2027.gada 1.janvāri būs ieguvušas tiesības uz izdienas pensiju;</w:t>
            </w:r>
          </w:p>
          <w:p w14:paraId="55C52386" w14:textId="47C70387" w:rsidR="00D840FA" w:rsidRPr="00C25FE4" w:rsidRDefault="00D840FA"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3648" w:type="dxa"/>
          </w:tcPr>
          <w:p w14:paraId="75BD75BC" w14:textId="59338FE4" w:rsidR="1186379A" w:rsidRDefault="1186379A" w:rsidP="367B0EC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367B0EC5">
              <w:rPr>
                <w:rFonts w:asciiTheme="majorHAnsi" w:hAnsiTheme="majorHAnsi"/>
              </w:rPr>
              <w:lastRenderedPageBreak/>
              <w:t>Nav ņemts vērā</w:t>
            </w:r>
          </w:p>
          <w:p w14:paraId="40FCF527" w14:textId="1B3D576D" w:rsidR="367B0EC5" w:rsidRDefault="367B0EC5" w:rsidP="367B0EC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2AC650FD" w14:textId="43CF8912" w:rsidR="1FDDCA8B" w:rsidRDefault="1FDDCA8B"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t xml:space="preserve">Ņemot vērā, ka izdienas pensijas ir valsts ilgtermiņa saistību objekts, Valsts kanceleja rūpīgi vērtēja </w:t>
            </w:r>
            <w:r w:rsidRPr="47490F32">
              <w:rPr>
                <w:rFonts w:asciiTheme="majorHAnsi" w:hAnsiTheme="majorHAnsi"/>
              </w:rPr>
              <w:lastRenderedPageBreak/>
              <w:t xml:space="preserve">personu tiesiskās paļāvības riskus un piedāvāja risinājumu ar vairākiem </w:t>
            </w:r>
            <w:r w:rsidR="795E8AA7" w:rsidRPr="47490F32">
              <w:rPr>
                <w:rFonts w:asciiTheme="majorHAnsi" w:hAnsiTheme="majorHAnsi"/>
              </w:rPr>
              <w:t>pārejas periodiem, atkarībā no personu stāža, vecuma un attiecīgo izmaiņu jūtīguma pret personu tiesisko paļāvību</w:t>
            </w:r>
          </w:p>
          <w:p w14:paraId="71C34141" w14:textId="5144E9D1" w:rsidR="009D1F44" w:rsidRPr="00C25FE4" w:rsidRDefault="009D1F44" w:rsidP="367B0EC5">
            <w:pP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p>
          <w:p w14:paraId="06F0A1C7" w14:textId="7ECC734C" w:rsidR="009D1F44" w:rsidRPr="00C25FE4" w:rsidRDefault="009D1F44" w:rsidP="367B0EC5">
            <w:pP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p>
        </w:tc>
      </w:tr>
      <w:tr w:rsidR="008171FA" w:rsidRPr="00C25FE4" w14:paraId="6A0326CB" w14:textId="77777777" w:rsidTr="005575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1BE487AC" w14:textId="77777777" w:rsidR="008171FA" w:rsidRPr="00C25FE4" w:rsidRDefault="008171FA" w:rsidP="002B4B6C">
            <w:pPr>
              <w:pStyle w:val="ListParagraph"/>
              <w:numPr>
                <w:ilvl w:val="0"/>
                <w:numId w:val="40"/>
              </w:numPr>
              <w:contextualSpacing w:val="0"/>
              <w:rPr>
                <w:rFonts w:asciiTheme="majorHAnsi" w:hAnsiTheme="majorHAnsi"/>
              </w:rPr>
            </w:pPr>
          </w:p>
        </w:tc>
        <w:tc>
          <w:tcPr>
            <w:tcW w:w="1276" w:type="dxa"/>
          </w:tcPr>
          <w:p w14:paraId="293584D0" w14:textId="49A38DA9" w:rsidR="008171FA" w:rsidRPr="00C25FE4" w:rsidRDefault="0094653F" w:rsidP="002B4B6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r w:rsidRPr="00C25FE4">
              <w:rPr>
                <w:rFonts w:asciiTheme="majorHAnsi" w:hAnsiTheme="majorHAnsi"/>
                <w:b/>
                <w:bCs/>
              </w:rPr>
              <w:t>Konceptuāls iebildums/ papildināms ziņojums un protokols</w:t>
            </w:r>
          </w:p>
        </w:tc>
        <w:tc>
          <w:tcPr>
            <w:tcW w:w="3646" w:type="dxa"/>
            <w:gridSpan w:val="2"/>
          </w:tcPr>
          <w:p w14:paraId="0534E34D" w14:textId="77777777" w:rsidR="008171FA" w:rsidRPr="00C25FE4" w:rsidRDefault="008171FA" w:rsidP="0011792E">
            <w:pPr>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p>
        </w:tc>
        <w:tc>
          <w:tcPr>
            <w:tcW w:w="4820" w:type="dxa"/>
            <w:gridSpan w:val="2"/>
          </w:tcPr>
          <w:p w14:paraId="17A389F0" w14:textId="77777777" w:rsidR="008171FA" w:rsidRPr="00C25FE4" w:rsidRDefault="00D840FA"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Amatpersonām ar speciālajām dienesta pakāpēm, kuras uz 01.01.2027. atrodas dienestā, bet nav ieguvušas tiesības uz izdienas pensiju un kurām uz 2027.gada 1.janvāri vēl nav uzkrāts vismaz 10 gadi izdienas stāžs, palielināt izdienas pensijas vecumu, nosakot to 55 gadi (bez pakāpeniskas palielināšanas 5 gadu laikā), izņemot profesijas (amatus), kur līdztekus regulāram veselības un dzīvības apdraudējumam nepieciešamas arī attiecīgas fiziskās spējas, bez kurām attiecīgos dienesta pienākumus bez apdraudējuma savai un līdzcilvēku dzīvībai un veselībai nemaz nav iespējams veikt (piemēram - speciālo uzdevumu vienības, ugunsdzēsēji-glābēji), kā arī neattiecināt jauno izdienas pensijas apmēra aprēķina formulu;</w:t>
            </w:r>
          </w:p>
          <w:p w14:paraId="5900BC3D" w14:textId="0D95E766" w:rsidR="00D840FA" w:rsidRPr="00C25FE4" w:rsidRDefault="00D840FA"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3648" w:type="dxa"/>
          </w:tcPr>
          <w:p w14:paraId="402D7EC2" w14:textId="27636746" w:rsidR="008171FA" w:rsidRPr="00C25FE4" w:rsidRDefault="54C6C484" w:rsidP="367B0EC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367B0EC5">
              <w:rPr>
                <w:rFonts w:asciiTheme="majorHAnsi" w:hAnsiTheme="majorHAnsi"/>
              </w:rPr>
              <w:t>Nav ņemts vērā</w:t>
            </w:r>
          </w:p>
          <w:p w14:paraId="736360AC" w14:textId="7B9BF7D1" w:rsidR="008171FA" w:rsidRPr="00C25FE4" w:rsidRDefault="008171FA" w:rsidP="367B0EC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0C426401" w14:textId="11BD27CF" w:rsidR="008171FA" w:rsidRPr="00C25FE4" w:rsidRDefault="640A7D79" w:rsidP="367B0EC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47490F32">
              <w:rPr>
                <w:rFonts w:asciiTheme="majorHAnsi" w:hAnsiTheme="majorHAnsi"/>
              </w:rPr>
              <w:t xml:space="preserve">Vēršam uzmanību, ka Valsts kancelejas piedāvājums paredz iespēju Iekšlietu ministrijai attiecībā uz pensionēšanās vecumu </w:t>
            </w:r>
            <w:r w:rsidR="7291AD95" w:rsidRPr="47490F32">
              <w:rPr>
                <w:rFonts w:asciiTheme="majorHAnsi" w:hAnsiTheme="majorHAnsi"/>
              </w:rPr>
              <w:t xml:space="preserve">atsevišķām amatu kategorijām </w:t>
            </w:r>
            <w:r w:rsidR="3CD644D1" w:rsidRPr="47490F32">
              <w:rPr>
                <w:rFonts w:asciiTheme="majorHAnsi" w:hAnsiTheme="majorHAnsi"/>
              </w:rPr>
              <w:t>paredzēt</w:t>
            </w:r>
            <w:r w:rsidR="6AAD0C30" w:rsidRPr="47490F32">
              <w:rPr>
                <w:rFonts w:asciiTheme="majorHAnsi" w:hAnsiTheme="majorHAnsi"/>
              </w:rPr>
              <w:t xml:space="preserve"> alternatīvu risinājumu. Minētais </w:t>
            </w:r>
            <w:r w:rsidR="5AE520C5" w:rsidRPr="47490F32">
              <w:rPr>
                <w:rFonts w:asciiTheme="majorHAnsi" w:hAnsiTheme="majorHAnsi"/>
              </w:rPr>
              <w:t xml:space="preserve">piedāvājums </w:t>
            </w:r>
            <w:r w:rsidR="6AAD0C30" w:rsidRPr="47490F32">
              <w:rPr>
                <w:rFonts w:asciiTheme="majorHAnsi" w:hAnsiTheme="majorHAnsi"/>
              </w:rPr>
              <w:t xml:space="preserve">būtu </w:t>
            </w:r>
            <w:r w:rsidR="748943E9" w:rsidRPr="47490F32">
              <w:rPr>
                <w:rFonts w:asciiTheme="majorHAnsi" w:hAnsiTheme="majorHAnsi"/>
              </w:rPr>
              <w:t>vērtējams</w:t>
            </w:r>
            <w:r w:rsidR="6AAD0C30" w:rsidRPr="47490F32">
              <w:rPr>
                <w:rFonts w:asciiTheme="majorHAnsi" w:hAnsiTheme="majorHAnsi"/>
              </w:rPr>
              <w:t xml:space="preserve"> pēc normatīvo aktu grozījumu izstrādes</w:t>
            </w:r>
            <w:r w:rsidR="3CD644D1" w:rsidRPr="47490F32">
              <w:rPr>
                <w:rFonts w:asciiTheme="majorHAnsi" w:hAnsiTheme="majorHAnsi"/>
              </w:rPr>
              <w:t xml:space="preserve"> </w:t>
            </w:r>
          </w:p>
        </w:tc>
      </w:tr>
      <w:tr w:rsidR="00F729AE" w:rsidRPr="00C25FE4" w14:paraId="0D0A8BEA" w14:textId="77777777" w:rsidTr="0055754A">
        <w:tc>
          <w:tcPr>
            <w:cnfStyle w:val="001000000000" w:firstRow="0" w:lastRow="0" w:firstColumn="1" w:lastColumn="0" w:oddVBand="0" w:evenVBand="0" w:oddHBand="0" w:evenHBand="0" w:firstRowFirstColumn="0" w:firstRowLastColumn="0" w:lastRowFirstColumn="0" w:lastRowLastColumn="0"/>
            <w:tcW w:w="885" w:type="dxa"/>
          </w:tcPr>
          <w:p w14:paraId="6FC7FF8E" w14:textId="77777777" w:rsidR="00F729AE" w:rsidRPr="00C25FE4" w:rsidRDefault="00F729AE" w:rsidP="002B4B6C">
            <w:pPr>
              <w:pStyle w:val="ListParagraph"/>
              <w:numPr>
                <w:ilvl w:val="0"/>
                <w:numId w:val="40"/>
              </w:numPr>
              <w:contextualSpacing w:val="0"/>
              <w:rPr>
                <w:rFonts w:asciiTheme="majorHAnsi" w:hAnsiTheme="majorHAnsi"/>
              </w:rPr>
            </w:pPr>
          </w:p>
        </w:tc>
        <w:tc>
          <w:tcPr>
            <w:tcW w:w="1276" w:type="dxa"/>
          </w:tcPr>
          <w:p w14:paraId="66A3EDA2" w14:textId="143DAA14" w:rsidR="00F729AE" w:rsidRPr="00C25FE4" w:rsidRDefault="0094653F" w:rsidP="002B4B6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00C25FE4">
              <w:rPr>
                <w:rFonts w:asciiTheme="majorHAnsi" w:hAnsiTheme="majorHAnsi"/>
                <w:b/>
                <w:bCs/>
              </w:rPr>
              <w:t xml:space="preserve">Konceptuāls iebildums/ papildināms ziņojums </w:t>
            </w:r>
            <w:r w:rsidRPr="00C25FE4">
              <w:rPr>
                <w:rFonts w:asciiTheme="majorHAnsi" w:hAnsiTheme="majorHAnsi"/>
                <w:b/>
                <w:bCs/>
              </w:rPr>
              <w:lastRenderedPageBreak/>
              <w:t>un protokols</w:t>
            </w:r>
          </w:p>
        </w:tc>
        <w:tc>
          <w:tcPr>
            <w:tcW w:w="3646" w:type="dxa"/>
            <w:gridSpan w:val="2"/>
          </w:tcPr>
          <w:p w14:paraId="39E05437" w14:textId="77777777" w:rsidR="00F729AE" w:rsidRPr="00C25FE4" w:rsidRDefault="00F729AE" w:rsidP="0011792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4820" w:type="dxa"/>
            <w:gridSpan w:val="2"/>
          </w:tcPr>
          <w:p w14:paraId="3DA75926" w14:textId="77777777" w:rsidR="00D840FA" w:rsidRPr="00C25FE4" w:rsidRDefault="00D840FA"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 xml:space="preserve">Attiecībā uz personām atsevišķās amatu kategorijās, kuras uzsāks dienestu pēc 2027.gada 1.janvāra, un kurām līdztekus regulāram veselības un dzīvības apdraudējumam nepieciešamas arī attiecīgas fiziskās spējas, bez kurām attiecīgos dienesta pienākumus bez apdraudējuma savai un līdzcilvēku dzīvībai un veselībai nemaz nav </w:t>
            </w:r>
            <w:r w:rsidRPr="1E6930D4">
              <w:rPr>
                <w:rFonts w:asciiTheme="majorHAnsi" w:hAnsiTheme="majorHAnsi"/>
              </w:rPr>
              <w:lastRenderedPageBreak/>
              <w:t>iespējams veikt (piem., speciālo uzdevumu vienības, ugunsdzēsēji-glābēji) būtu saglabājams līdzšinējais izdienas pensijas vecums – 50 gadi.</w:t>
            </w:r>
          </w:p>
          <w:p w14:paraId="6E0B9F30" w14:textId="77777777" w:rsidR="00F729AE" w:rsidRPr="00C25FE4" w:rsidRDefault="00F729AE"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3648" w:type="dxa"/>
          </w:tcPr>
          <w:p w14:paraId="2D979A68" w14:textId="27636746" w:rsidR="00F729AE" w:rsidRPr="00C25FE4" w:rsidRDefault="23A276E7" w:rsidP="367B0EC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367B0EC5">
              <w:rPr>
                <w:rFonts w:asciiTheme="majorHAnsi" w:hAnsiTheme="majorHAnsi"/>
              </w:rPr>
              <w:lastRenderedPageBreak/>
              <w:t>Nav ņemts vērā</w:t>
            </w:r>
          </w:p>
          <w:p w14:paraId="25789D06" w14:textId="7B9BF7D1" w:rsidR="00F729AE" w:rsidRPr="00C25FE4" w:rsidRDefault="00F729AE" w:rsidP="367B0EC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69EBD836" w14:textId="4155EEEE" w:rsidR="00F729AE" w:rsidRPr="00C25FE4" w:rsidRDefault="23A276E7" w:rsidP="367B0EC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367B0EC5">
              <w:rPr>
                <w:rFonts w:asciiTheme="majorHAnsi" w:hAnsiTheme="majorHAnsi"/>
              </w:rPr>
              <w:t xml:space="preserve">Vēršam uzmanību, ka Valsts kancelejas piedāvājums paredz iespēju Iekšlietu ministrijai attiecībā uz pensionēšanās vecumu atsevišķām amatu kategorijām paredzēt alternatīvu risinājumu. </w:t>
            </w:r>
            <w:r w:rsidRPr="367B0EC5">
              <w:rPr>
                <w:rFonts w:asciiTheme="majorHAnsi" w:hAnsiTheme="majorHAnsi"/>
              </w:rPr>
              <w:lastRenderedPageBreak/>
              <w:t>Minētais būtu vērtējams pēc normatīvo aktu grozījumu izstrādes</w:t>
            </w:r>
          </w:p>
          <w:p w14:paraId="4EE6F324" w14:textId="53446071" w:rsidR="00F729AE" w:rsidRPr="00C25FE4" w:rsidRDefault="00F729AE" w:rsidP="367B0EC5">
            <w:pP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p>
        </w:tc>
      </w:tr>
      <w:tr w:rsidR="00485749" w:rsidRPr="00C25FE4" w14:paraId="64356ED8" w14:textId="77777777" w:rsidTr="005575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19E00E26" w14:textId="77777777" w:rsidR="00485749" w:rsidRPr="00C25FE4" w:rsidRDefault="00485749" w:rsidP="002B4B6C">
            <w:pPr>
              <w:pStyle w:val="ListParagraph"/>
              <w:numPr>
                <w:ilvl w:val="0"/>
                <w:numId w:val="40"/>
              </w:numPr>
              <w:contextualSpacing w:val="0"/>
              <w:rPr>
                <w:rFonts w:asciiTheme="majorHAnsi" w:hAnsiTheme="majorHAnsi"/>
              </w:rPr>
            </w:pPr>
          </w:p>
        </w:tc>
        <w:tc>
          <w:tcPr>
            <w:tcW w:w="1276" w:type="dxa"/>
          </w:tcPr>
          <w:p w14:paraId="2DB0632A" w14:textId="77777777" w:rsidR="00A36FAF" w:rsidRPr="00C25FE4" w:rsidRDefault="00A36FAF" w:rsidP="002B4B6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25FE4">
              <w:rPr>
                <w:rFonts w:asciiTheme="majorHAnsi" w:hAnsiTheme="majorHAnsi"/>
                <w:b/>
                <w:bCs/>
              </w:rPr>
              <w:t>Protokols</w:t>
            </w:r>
            <w:r w:rsidRPr="00C25FE4">
              <w:rPr>
                <w:rFonts w:asciiTheme="majorHAnsi" w:hAnsiTheme="majorHAnsi"/>
              </w:rPr>
              <w:t>/</w:t>
            </w:r>
          </w:p>
          <w:p w14:paraId="62D90EFC" w14:textId="41848E55" w:rsidR="00A36FAF" w:rsidRPr="00C25FE4" w:rsidRDefault="00A36FAF" w:rsidP="002B4B6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25FE4">
              <w:rPr>
                <w:rFonts w:asciiTheme="majorHAnsi" w:hAnsiTheme="majorHAnsi"/>
              </w:rPr>
              <w:t>2. un 3.</w:t>
            </w:r>
          </w:p>
          <w:p w14:paraId="438B81A6" w14:textId="77777777" w:rsidR="00485749" w:rsidRPr="00C25FE4" w:rsidRDefault="00485749" w:rsidP="002B4B6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p>
        </w:tc>
        <w:tc>
          <w:tcPr>
            <w:tcW w:w="3646" w:type="dxa"/>
            <w:gridSpan w:val="2"/>
          </w:tcPr>
          <w:p w14:paraId="59F99FD6" w14:textId="1DB813CE" w:rsidR="00485749" w:rsidRPr="00C25FE4" w:rsidRDefault="002760C2" w:rsidP="0011792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25FE4">
              <w:rPr>
                <w:rFonts w:asciiTheme="majorHAnsi" w:hAnsiTheme="majorHAnsi"/>
              </w:rPr>
              <w:t>NA izstrādi uzdot VK</w:t>
            </w:r>
          </w:p>
        </w:tc>
        <w:tc>
          <w:tcPr>
            <w:tcW w:w="4820" w:type="dxa"/>
            <w:gridSpan w:val="2"/>
          </w:tcPr>
          <w:p w14:paraId="70C0CB0F" w14:textId="77777777" w:rsidR="00485749" w:rsidRPr="00C25FE4" w:rsidRDefault="002760C2"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“Iekšlietu ministrija neatbalsta MK sēdes protokollēmuma 2. un 3. punktā noteikto atbildīgo ministriju sadalījumu uzdevumu izpildei. Iekšlietu ministrijas ieskatā, ņemot vērā, ka izdienas pensiju sistēmas reforma centralizēti ir izstrādāta Valsts kancelejas vadībā, kā arī lai atbilstoši MK atbalstītajam risinājumam nodrošinātu kompleksu, vienveidīgu ar izdienas pensiju reformas realizāciju normatīvo aktu projektu, (tostarp – anotācijas sadaļu par projektu finansiālo ietekmi) izstrādi, lietderīgi ir uzdot Valsts Kancelejai izstrādāt normatīvo aktu – likumprojektu un Ministru kabineta noteikumu grozījumu projektus sadarbībā ar Finanšu ministriju nozares ministriju un attiecīgajām iestādēm.”</w:t>
            </w:r>
          </w:p>
          <w:p w14:paraId="5875A91C" w14:textId="7D4C130D" w:rsidR="00126D1A" w:rsidRPr="00C25FE4" w:rsidRDefault="00126D1A"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3648" w:type="dxa"/>
          </w:tcPr>
          <w:p w14:paraId="23079780" w14:textId="27636746" w:rsidR="00485749" w:rsidRPr="00C25FE4" w:rsidRDefault="451102DD" w:rsidP="367B0EC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367B0EC5">
              <w:rPr>
                <w:rFonts w:asciiTheme="majorHAnsi" w:hAnsiTheme="majorHAnsi"/>
              </w:rPr>
              <w:t>Nav ņemts vērā</w:t>
            </w:r>
          </w:p>
          <w:p w14:paraId="6B8B548A" w14:textId="7B9BF7D1" w:rsidR="00485749" w:rsidRPr="00C25FE4" w:rsidRDefault="00485749" w:rsidP="367B0EC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223EA91B" w14:textId="3E26E1B0" w:rsidR="00485749" w:rsidRPr="00C25FE4" w:rsidRDefault="451102DD" w:rsidP="367B0EC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367B0EC5">
              <w:rPr>
                <w:rFonts w:asciiTheme="majorHAnsi" w:hAnsiTheme="majorHAnsi"/>
              </w:rPr>
              <w:t xml:space="preserve">Ņemot vērā, ka netika atbalstīts Valsts kancelejas piedāvātais risinājums izstrādāt vienu normatīvo aktu, kas regulētu visas izdienas pensijas, nozarisko normatīvo aktu grozījumi ir </w:t>
            </w:r>
            <w:r w:rsidR="54E4FCFC" w:rsidRPr="367B0EC5">
              <w:rPr>
                <w:rFonts w:asciiTheme="majorHAnsi" w:hAnsiTheme="majorHAnsi"/>
              </w:rPr>
              <w:t>piekritīgo resoru kompetencē</w:t>
            </w:r>
          </w:p>
          <w:p w14:paraId="34E5853E" w14:textId="2DBA08CE" w:rsidR="00485749" w:rsidRPr="00C25FE4" w:rsidRDefault="00485749" w:rsidP="367B0EC5">
            <w:pPr>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p>
        </w:tc>
      </w:tr>
      <w:tr w:rsidR="001D6F65" w:rsidRPr="00C25FE4" w14:paraId="75439880" w14:textId="77777777" w:rsidTr="0055754A">
        <w:tc>
          <w:tcPr>
            <w:cnfStyle w:val="001000000000" w:firstRow="0" w:lastRow="0" w:firstColumn="1" w:lastColumn="0" w:oddVBand="0" w:evenVBand="0" w:oddHBand="0" w:evenHBand="0" w:firstRowFirstColumn="0" w:firstRowLastColumn="0" w:lastRowFirstColumn="0" w:lastRowLastColumn="0"/>
            <w:tcW w:w="885" w:type="dxa"/>
          </w:tcPr>
          <w:p w14:paraId="66B875C4" w14:textId="77777777" w:rsidR="001D6F65" w:rsidRPr="00C25FE4" w:rsidRDefault="001D6F65" w:rsidP="002B4B6C">
            <w:pPr>
              <w:pStyle w:val="ListParagraph"/>
              <w:numPr>
                <w:ilvl w:val="0"/>
                <w:numId w:val="40"/>
              </w:numPr>
              <w:contextualSpacing w:val="0"/>
              <w:jc w:val="center"/>
              <w:rPr>
                <w:rFonts w:asciiTheme="majorHAnsi" w:hAnsiTheme="majorHAnsi"/>
              </w:rPr>
            </w:pPr>
          </w:p>
        </w:tc>
        <w:tc>
          <w:tcPr>
            <w:tcW w:w="1276" w:type="dxa"/>
          </w:tcPr>
          <w:p w14:paraId="4D8ADDEF" w14:textId="706E98C5" w:rsidR="001D6F65" w:rsidRPr="00C25FE4" w:rsidRDefault="002B4B6C" w:rsidP="002B4B6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00C25FE4">
              <w:rPr>
                <w:rFonts w:asciiTheme="majorHAnsi" w:hAnsiTheme="majorHAnsi"/>
                <w:b/>
                <w:bCs/>
              </w:rPr>
              <w:t>Protokols</w:t>
            </w:r>
          </w:p>
        </w:tc>
        <w:tc>
          <w:tcPr>
            <w:tcW w:w="3646" w:type="dxa"/>
            <w:gridSpan w:val="2"/>
          </w:tcPr>
          <w:p w14:paraId="6370EBB8" w14:textId="77777777" w:rsidR="001D6F65" w:rsidRPr="00C25FE4" w:rsidRDefault="001D6F65" w:rsidP="0011792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4820" w:type="dxa"/>
            <w:gridSpan w:val="2"/>
          </w:tcPr>
          <w:p w14:paraId="6F068283" w14:textId="77777777" w:rsidR="001D6F65" w:rsidRDefault="001D6F65"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Lūdzu, ņemot vērā punkta saturu, veidot protokollēmuma 2.2.3. apakšpunktu kā atsevišķu punktu;</w:t>
            </w:r>
          </w:p>
          <w:p w14:paraId="7E0FE022" w14:textId="15552A8C" w:rsidR="002B4B6C" w:rsidRPr="00C25FE4" w:rsidRDefault="002B4B6C"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3648" w:type="dxa"/>
          </w:tcPr>
          <w:p w14:paraId="2A87B674" w14:textId="7F033162" w:rsidR="001D6F65" w:rsidRPr="00C25FE4" w:rsidRDefault="2EECAD53" w:rsidP="367B0EC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367B0EC5">
              <w:rPr>
                <w:rFonts w:asciiTheme="majorHAnsi" w:hAnsiTheme="majorHAnsi"/>
              </w:rPr>
              <w:t>Nav ņemts vērā</w:t>
            </w:r>
          </w:p>
          <w:p w14:paraId="0A377167" w14:textId="27EBE6CB" w:rsidR="001D6F65" w:rsidRPr="00C25FE4" w:rsidRDefault="001D6F65" w:rsidP="367B0EC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421686F1" w14:textId="4ACD78B7" w:rsidR="001D6F65" w:rsidRPr="00C25FE4" w:rsidRDefault="2EECAD53" w:rsidP="367B0EC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367B0EC5">
              <w:rPr>
                <w:rFonts w:asciiTheme="majorHAnsi" w:hAnsiTheme="majorHAnsi"/>
              </w:rPr>
              <w:t>Protokollēmuma projektā nav 2.2.3. apakšpunkta</w:t>
            </w:r>
          </w:p>
        </w:tc>
      </w:tr>
      <w:tr w:rsidR="00FF1B03" w:rsidRPr="00C25FE4" w14:paraId="5947978E" w14:textId="77777777" w:rsidTr="005575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54FCACFF" w14:textId="77777777" w:rsidR="00FF1B03" w:rsidRPr="00C25FE4" w:rsidRDefault="00FF1B03" w:rsidP="002B4B6C">
            <w:pPr>
              <w:pStyle w:val="ListParagraph"/>
              <w:numPr>
                <w:ilvl w:val="0"/>
                <w:numId w:val="40"/>
              </w:numPr>
              <w:contextualSpacing w:val="0"/>
              <w:rPr>
                <w:rFonts w:asciiTheme="majorHAnsi" w:hAnsiTheme="majorHAnsi"/>
              </w:rPr>
            </w:pPr>
          </w:p>
        </w:tc>
        <w:tc>
          <w:tcPr>
            <w:tcW w:w="1276" w:type="dxa"/>
          </w:tcPr>
          <w:p w14:paraId="7C85A101" w14:textId="3C25426D" w:rsidR="00FF1B03" w:rsidRPr="00BB5F16" w:rsidRDefault="002B4B6C" w:rsidP="002B4B6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25FE4">
              <w:rPr>
                <w:rFonts w:asciiTheme="majorHAnsi" w:hAnsiTheme="majorHAnsi"/>
                <w:b/>
                <w:bCs/>
              </w:rPr>
              <w:t>Protokols</w:t>
            </w:r>
            <w:r w:rsidRPr="00BB5F16">
              <w:rPr>
                <w:rFonts w:asciiTheme="majorHAnsi" w:hAnsiTheme="majorHAnsi"/>
              </w:rPr>
              <w:t xml:space="preserve"> </w:t>
            </w:r>
            <w:r w:rsidR="00FF1B03" w:rsidRPr="00BB5F16">
              <w:rPr>
                <w:rFonts w:asciiTheme="majorHAnsi" w:hAnsiTheme="majorHAnsi"/>
              </w:rPr>
              <w:t>2.3.2.</w:t>
            </w:r>
          </w:p>
        </w:tc>
        <w:tc>
          <w:tcPr>
            <w:tcW w:w="3646" w:type="dxa"/>
            <w:gridSpan w:val="2"/>
          </w:tcPr>
          <w:p w14:paraId="4529E084" w14:textId="6390FC92" w:rsidR="00126D1A" w:rsidRPr="00C25FE4" w:rsidRDefault="00126D1A" w:rsidP="0011792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25FE4">
              <w:rPr>
                <w:rFonts w:asciiTheme="majorHAnsi" w:hAnsiTheme="majorHAnsi"/>
              </w:rPr>
              <w:t>tiesiskās paļāvības principa neievērošana</w:t>
            </w:r>
          </w:p>
          <w:p w14:paraId="2D7E928F" w14:textId="77777777" w:rsidR="00FF1B03" w:rsidRPr="00C25FE4" w:rsidRDefault="00FF1B03" w:rsidP="0011792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4820" w:type="dxa"/>
            <w:gridSpan w:val="2"/>
          </w:tcPr>
          <w:p w14:paraId="13E7187C" w14:textId="6ED17742" w:rsidR="00126D1A" w:rsidRPr="00C25FE4" w:rsidRDefault="00126D1A"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 xml:space="preserve">2.3.2. punktā un informatīvajā ziņojumā ietverto risinājumu par izdienas pensijas izmaksu tikai līdz vispārējā pensionēšanās vecuma sasniegšanas brīdim, un turpmāko vecuma pensijas, kas aprēķināta vispārējā kārtībā no personas sociālās apdrošināšanas iemaksām, izmaksu. Iekšlietu ministrijas ieskatā iespējamā </w:t>
            </w:r>
            <w:r w:rsidRPr="1E6930D4">
              <w:rPr>
                <w:rFonts w:asciiTheme="majorHAnsi" w:hAnsiTheme="majorHAnsi"/>
              </w:rPr>
              <w:lastRenderedPageBreak/>
              <w:t>pensijas apmēra samazināšana, sasniedzot noteiktu vecumu ir negodprātīga attieksme pret izdienas pensijas saņēmējiem un tā pārkāpj tiesiskās paļāvības principu.</w:t>
            </w:r>
          </w:p>
          <w:p w14:paraId="6BC940B4" w14:textId="77777777" w:rsidR="00FF1B03" w:rsidRPr="00C25FE4" w:rsidRDefault="00FF1B03"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3648" w:type="dxa"/>
          </w:tcPr>
          <w:p w14:paraId="53E5F899" w14:textId="45AFCA0B" w:rsidR="00FF1B03" w:rsidRPr="00C25FE4" w:rsidRDefault="6D6712E5" w:rsidP="367B0EC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367B0EC5">
              <w:rPr>
                <w:rFonts w:asciiTheme="majorHAnsi" w:hAnsiTheme="majorHAnsi"/>
              </w:rPr>
              <w:lastRenderedPageBreak/>
              <w:t>Nav ņemts vērā</w:t>
            </w:r>
          </w:p>
          <w:p w14:paraId="2DB98598" w14:textId="55636BE6" w:rsidR="00FF1B03" w:rsidRPr="00C25FE4" w:rsidRDefault="00FF1B03" w:rsidP="367B0EC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22C4218B" w14:textId="407C3435" w:rsidR="00FF1B03" w:rsidRPr="00C25FE4" w:rsidRDefault="6D6712E5" w:rsidP="367B0EC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367B0EC5">
              <w:rPr>
                <w:rFonts w:asciiTheme="majorHAnsi" w:hAnsiTheme="majorHAnsi"/>
              </w:rPr>
              <w:t xml:space="preserve">Vēršam uzmanību, ka minēto ir paredzēts attiecināt tikai uz personām, kas uzsāks dienesta gaitas pēc 2027.gada 1.janvāra, līdz ar to personām būs </w:t>
            </w:r>
            <w:r w:rsidR="0D2D0D7D" w:rsidRPr="367B0EC5">
              <w:rPr>
                <w:rFonts w:asciiTheme="majorHAnsi" w:hAnsiTheme="majorHAnsi"/>
              </w:rPr>
              <w:t xml:space="preserve">pieejama </w:t>
            </w:r>
            <w:r w:rsidRPr="367B0EC5">
              <w:rPr>
                <w:rFonts w:asciiTheme="majorHAnsi" w:hAnsiTheme="majorHAnsi"/>
              </w:rPr>
              <w:t xml:space="preserve">pilna </w:t>
            </w:r>
            <w:r w:rsidRPr="367B0EC5">
              <w:rPr>
                <w:rFonts w:asciiTheme="majorHAnsi" w:hAnsiTheme="majorHAnsi"/>
              </w:rPr>
              <w:lastRenderedPageBreak/>
              <w:t>informācija</w:t>
            </w:r>
            <w:r w:rsidR="7958979F" w:rsidRPr="367B0EC5">
              <w:rPr>
                <w:rFonts w:asciiTheme="majorHAnsi" w:hAnsiTheme="majorHAnsi"/>
              </w:rPr>
              <w:t xml:space="preserve"> par jaunajiem izdienas pensijas nosacījumiem un netiks pārkāpta to tiesiskā paļāvība</w:t>
            </w:r>
          </w:p>
        </w:tc>
      </w:tr>
      <w:tr w:rsidR="005B64D4" w:rsidRPr="00C25FE4" w14:paraId="3D3C0550" w14:textId="77777777" w:rsidTr="0055754A">
        <w:tc>
          <w:tcPr>
            <w:cnfStyle w:val="001000000000" w:firstRow="0" w:lastRow="0" w:firstColumn="1" w:lastColumn="0" w:oddVBand="0" w:evenVBand="0" w:oddHBand="0" w:evenHBand="0" w:firstRowFirstColumn="0" w:firstRowLastColumn="0" w:lastRowFirstColumn="0" w:lastRowLastColumn="0"/>
            <w:tcW w:w="885" w:type="dxa"/>
          </w:tcPr>
          <w:p w14:paraId="12B51BFC" w14:textId="77777777" w:rsidR="005B64D4" w:rsidRPr="00C25FE4" w:rsidRDefault="005B64D4" w:rsidP="002B4B6C">
            <w:pPr>
              <w:pStyle w:val="ListParagraph"/>
              <w:numPr>
                <w:ilvl w:val="0"/>
                <w:numId w:val="40"/>
              </w:numPr>
              <w:contextualSpacing w:val="0"/>
              <w:rPr>
                <w:rFonts w:asciiTheme="majorHAnsi" w:hAnsiTheme="majorHAnsi"/>
              </w:rPr>
            </w:pPr>
          </w:p>
        </w:tc>
        <w:tc>
          <w:tcPr>
            <w:tcW w:w="1276" w:type="dxa"/>
          </w:tcPr>
          <w:p w14:paraId="48FF5BAD" w14:textId="7C72168D" w:rsidR="005B64D4" w:rsidRPr="00C25FE4" w:rsidRDefault="005B64D4" w:rsidP="002B4B6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00C25FE4">
              <w:rPr>
                <w:rFonts w:asciiTheme="majorHAnsi" w:hAnsiTheme="majorHAnsi"/>
                <w:b/>
                <w:bCs/>
              </w:rPr>
              <w:t>Ziņojumā/  visā tekstā</w:t>
            </w:r>
          </w:p>
        </w:tc>
        <w:tc>
          <w:tcPr>
            <w:tcW w:w="3646" w:type="dxa"/>
            <w:gridSpan w:val="2"/>
          </w:tcPr>
          <w:p w14:paraId="4054901E" w14:textId="445CAA6A" w:rsidR="005B64D4" w:rsidRPr="00C25FE4" w:rsidRDefault="00C62A12" w:rsidP="0011792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rPr>
              <w:t xml:space="preserve">Precizēt terminu </w:t>
            </w:r>
            <w:r w:rsidR="00767F6A" w:rsidRPr="00C25FE4">
              <w:rPr>
                <w:rFonts w:asciiTheme="majorHAnsi" w:hAnsiTheme="majorHAnsi"/>
              </w:rPr>
              <w:t xml:space="preserve">darba samaksa” un “atalgojums” </w:t>
            </w:r>
            <w:r w:rsidRPr="00C25FE4">
              <w:rPr>
                <w:rFonts w:asciiTheme="majorHAnsi" w:hAnsiTheme="majorHAnsi"/>
              </w:rPr>
              <w:t xml:space="preserve">lietojumu </w:t>
            </w:r>
            <w:r w:rsidR="00767F6A" w:rsidRPr="00C25FE4">
              <w:rPr>
                <w:rFonts w:asciiTheme="majorHAnsi" w:hAnsiTheme="majorHAnsi"/>
              </w:rPr>
              <w:t>(13-15 lpp)</w:t>
            </w:r>
            <w:r w:rsidR="00F53102" w:rsidRPr="00C25FE4">
              <w:rPr>
                <w:rFonts w:asciiTheme="majorHAnsi" w:hAnsiTheme="majorHAnsi"/>
              </w:rPr>
              <w:t xml:space="preserve">, papildināta ar </w:t>
            </w:r>
            <w:r w:rsidR="00360676" w:rsidRPr="00C25FE4">
              <w:rPr>
                <w:rFonts w:asciiTheme="majorHAnsi" w:hAnsiTheme="majorHAnsi"/>
              </w:rPr>
              <w:t xml:space="preserve">atsaucēm 3., 4. lpp </w:t>
            </w:r>
          </w:p>
          <w:p w14:paraId="076CE07B" w14:textId="41616D52" w:rsidR="00F53102" w:rsidRPr="00C25FE4" w:rsidRDefault="00F53102" w:rsidP="0011792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4820" w:type="dxa"/>
            <w:gridSpan w:val="2"/>
          </w:tcPr>
          <w:p w14:paraId="2AC2EDB2" w14:textId="77777777" w:rsidR="005B64D4" w:rsidRPr="00C25FE4" w:rsidRDefault="00C62A12"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Lūdzam precizēt informatīvajā ziņojumā lietoto terminoloģiju attiecībā uz terminiem “atlīdzība”, “darba samaksa”, “atalgojums”, ievērojot Valsts un pašvaldību institūciju amatpersonu un darbinieku atlīdzības likuma 3. panta pirmo daļu: Valsts un pašvaldību institūciju amatpersonu (darbinieku) atlīdzību šā likuma izpratnē veido darba samaksa, sociālās garantijas un atvaļinājumi. Darba samaksa šā likuma izpratnē ir mēnešalga, piemaksas, prēmijas un naudas balvas. Sociālās garantijas šā likuma izpratnē ir pabalsti, kompensācijas, apdrošināšana un šajā likumā noteikto izdevumu segšana. Termins “atalgojums” tiek lietots Ministru kabineta noteikumos, un tas ir līdzvērtīgs terminam “darba samaksa”. Izdienas pensiju regulējošos normatīvajos aktos tiek lietots termins “darba samaksa”, un izdienas pensijas apmēru aprēķina no darba samaksas</w:t>
            </w:r>
          </w:p>
          <w:p w14:paraId="76EC7FFC" w14:textId="5CAA5699" w:rsidR="00C41BEC" w:rsidRPr="00C25FE4" w:rsidRDefault="00C41BEC"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3648" w:type="dxa"/>
          </w:tcPr>
          <w:p w14:paraId="69F6D451" w14:textId="5B679AE7" w:rsidR="005B64D4" w:rsidRPr="00C25FE4" w:rsidRDefault="00C62A12" w:rsidP="0011792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rPr>
              <w:t xml:space="preserve">Ņemts vērā </w:t>
            </w:r>
          </w:p>
        </w:tc>
      </w:tr>
      <w:tr w:rsidR="004838FE" w:rsidRPr="00C25FE4" w14:paraId="27495BED" w14:textId="77777777" w:rsidTr="005575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440FF482" w14:textId="77777777" w:rsidR="004838FE" w:rsidRPr="00C25FE4" w:rsidRDefault="004838FE" w:rsidP="002B4B6C">
            <w:pPr>
              <w:pStyle w:val="ListParagraph"/>
              <w:numPr>
                <w:ilvl w:val="0"/>
                <w:numId w:val="40"/>
              </w:numPr>
              <w:contextualSpacing w:val="0"/>
              <w:rPr>
                <w:rFonts w:asciiTheme="majorHAnsi" w:hAnsiTheme="majorHAnsi"/>
              </w:rPr>
            </w:pPr>
          </w:p>
        </w:tc>
        <w:tc>
          <w:tcPr>
            <w:tcW w:w="1276" w:type="dxa"/>
          </w:tcPr>
          <w:p w14:paraId="3323F64B" w14:textId="7D2466F6" w:rsidR="004838FE" w:rsidRPr="00C25FE4" w:rsidRDefault="00BB5F16" w:rsidP="002B4B6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r>
              <w:rPr>
                <w:rFonts w:asciiTheme="majorHAnsi" w:hAnsiTheme="majorHAnsi"/>
                <w:b/>
                <w:bCs/>
              </w:rPr>
              <w:t>P</w:t>
            </w:r>
            <w:r w:rsidRPr="00C25FE4">
              <w:rPr>
                <w:rFonts w:asciiTheme="majorHAnsi" w:hAnsiTheme="majorHAnsi"/>
                <w:b/>
                <w:bCs/>
              </w:rPr>
              <w:t>apildināms ziņojums un protokols</w:t>
            </w:r>
          </w:p>
        </w:tc>
        <w:tc>
          <w:tcPr>
            <w:tcW w:w="3646" w:type="dxa"/>
            <w:gridSpan w:val="2"/>
          </w:tcPr>
          <w:p w14:paraId="05AC77A3" w14:textId="2407A23A" w:rsidR="004838FE" w:rsidRPr="00C25FE4" w:rsidRDefault="00940D1E"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color w:val="EE0000"/>
              </w:rPr>
            </w:pPr>
            <w:r w:rsidRPr="1E6930D4">
              <w:rPr>
                <w:rFonts w:asciiTheme="majorHAnsi" w:hAnsiTheme="majorHAnsi"/>
              </w:rPr>
              <w:t xml:space="preserve">Precizēt terminu lietojumu </w:t>
            </w:r>
          </w:p>
        </w:tc>
        <w:tc>
          <w:tcPr>
            <w:tcW w:w="4820" w:type="dxa"/>
            <w:gridSpan w:val="2"/>
          </w:tcPr>
          <w:p w14:paraId="22F2F659" w14:textId="77777777" w:rsidR="00940D1E" w:rsidRPr="00C25FE4" w:rsidRDefault="00940D1E"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Lūdzam precizēt informatīvajā ziņojumā norādīto datumu “01.01.2027.”atbilstoši tā lietojuma būtībai: izmaiņas izdienas pensiju jomā stājas spēkā 01.01.2027., bet neattiecas uz amatpersonām, kuras līdz 31.12.2026. (ieskaitot) ieguvušas tiesības uz izdienas pensiju vai kurām līdz minētajam datumam (ieskaitot) ir uzkrāts noteikts izdienas stāžs.</w:t>
            </w:r>
          </w:p>
          <w:p w14:paraId="44765A44" w14:textId="77777777" w:rsidR="004838FE" w:rsidRPr="00C25FE4" w:rsidRDefault="004838FE"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3648" w:type="dxa"/>
          </w:tcPr>
          <w:p w14:paraId="0B71C96F" w14:textId="50899EAF" w:rsidR="004838FE" w:rsidRPr="00C25FE4" w:rsidRDefault="6703A5F5" w:rsidP="1E6930D4">
            <w:pPr>
              <w:cnfStyle w:val="000000100000" w:firstRow="0" w:lastRow="0" w:firstColumn="0" w:lastColumn="0" w:oddVBand="0" w:evenVBand="0" w:oddHBand="1" w:evenHBand="0" w:firstRowFirstColumn="0" w:firstRowLastColumn="0" w:lastRowFirstColumn="0" w:lastRowLastColumn="0"/>
            </w:pPr>
            <w:r w:rsidRPr="1E6930D4">
              <w:rPr>
                <w:rFonts w:asciiTheme="majorHAnsi" w:hAnsiTheme="majorHAnsi"/>
              </w:rPr>
              <w:t>Ņemts vērā</w:t>
            </w:r>
          </w:p>
        </w:tc>
      </w:tr>
      <w:tr w:rsidR="008F2A76" w:rsidRPr="00C25FE4" w14:paraId="6E9A43D4" w14:textId="77777777" w:rsidTr="0055754A">
        <w:tc>
          <w:tcPr>
            <w:cnfStyle w:val="001000000000" w:firstRow="0" w:lastRow="0" w:firstColumn="1" w:lastColumn="0" w:oddVBand="0" w:evenVBand="0" w:oddHBand="0" w:evenHBand="0" w:firstRowFirstColumn="0" w:firstRowLastColumn="0" w:lastRowFirstColumn="0" w:lastRowLastColumn="0"/>
            <w:tcW w:w="885" w:type="dxa"/>
          </w:tcPr>
          <w:p w14:paraId="09974A65" w14:textId="77777777" w:rsidR="008F2A76" w:rsidRPr="00C25FE4" w:rsidRDefault="008F2A76" w:rsidP="002B4B6C">
            <w:pPr>
              <w:pStyle w:val="ListParagraph"/>
              <w:numPr>
                <w:ilvl w:val="0"/>
                <w:numId w:val="40"/>
              </w:numPr>
              <w:contextualSpacing w:val="0"/>
              <w:rPr>
                <w:rFonts w:asciiTheme="majorHAnsi" w:hAnsiTheme="majorHAnsi"/>
              </w:rPr>
            </w:pPr>
          </w:p>
        </w:tc>
        <w:tc>
          <w:tcPr>
            <w:tcW w:w="1276" w:type="dxa"/>
          </w:tcPr>
          <w:p w14:paraId="0C0DB4B9" w14:textId="765A2E91" w:rsidR="008F2A76" w:rsidRPr="00C25FE4" w:rsidRDefault="00945A98" w:rsidP="002B4B6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Pr>
                <w:rFonts w:asciiTheme="majorHAnsi" w:hAnsiTheme="majorHAnsi"/>
                <w:b/>
                <w:bCs/>
              </w:rPr>
              <w:t>P</w:t>
            </w:r>
            <w:r w:rsidRPr="00C25FE4">
              <w:rPr>
                <w:rFonts w:asciiTheme="majorHAnsi" w:hAnsiTheme="majorHAnsi"/>
                <w:b/>
                <w:bCs/>
              </w:rPr>
              <w:t>apildināms ziņojums un protokols</w:t>
            </w:r>
          </w:p>
        </w:tc>
        <w:tc>
          <w:tcPr>
            <w:tcW w:w="3646" w:type="dxa"/>
            <w:gridSpan w:val="2"/>
          </w:tcPr>
          <w:p w14:paraId="04DAE13F" w14:textId="6338A429" w:rsidR="008F2A76" w:rsidRPr="00C25FE4" w:rsidRDefault="008F2A76"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color w:val="EE0000"/>
              </w:rPr>
            </w:pPr>
            <w:r w:rsidRPr="1E6930D4">
              <w:rPr>
                <w:rFonts w:asciiTheme="majorHAnsi" w:hAnsiTheme="majorHAnsi"/>
              </w:rPr>
              <w:t>Precizēt terminu lietojumu</w:t>
            </w:r>
            <w:r w:rsidR="00076B64" w:rsidRPr="1E6930D4">
              <w:rPr>
                <w:rFonts w:asciiTheme="majorHAnsi" w:hAnsiTheme="majorHAnsi"/>
              </w:rPr>
              <w:t xml:space="preserve"> 16.lpp</w:t>
            </w:r>
          </w:p>
        </w:tc>
        <w:tc>
          <w:tcPr>
            <w:tcW w:w="4820" w:type="dxa"/>
            <w:gridSpan w:val="2"/>
          </w:tcPr>
          <w:p w14:paraId="293F5A6E" w14:textId="77777777" w:rsidR="009C7750" w:rsidRPr="00C25FE4" w:rsidRDefault="009C7750" w:rsidP="1E6930D4">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“N</w:t>
            </w:r>
            <w:r w:rsidR="00076B64" w:rsidRPr="1E6930D4">
              <w:rPr>
                <w:rFonts w:asciiTheme="majorHAnsi" w:hAnsiTheme="majorHAnsi"/>
              </w:rPr>
              <w:t>o pensijas aprēķina izslēgt pēdējos divus mēnešus</w:t>
            </w:r>
            <w:r w:rsidRPr="1E6930D4">
              <w:rPr>
                <w:rFonts w:asciiTheme="majorHAnsi" w:hAnsiTheme="majorHAnsi"/>
              </w:rPr>
              <w:t>”</w:t>
            </w:r>
          </w:p>
          <w:p w14:paraId="3772C55D" w14:textId="7E7CF73D" w:rsidR="00076B64" w:rsidRPr="00C25FE4" w:rsidRDefault="00076B64" w:rsidP="1E6930D4">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14EB9C12" w14:textId="77777777" w:rsidR="008F2A76" w:rsidRPr="00C25FE4" w:rsidRDefault="008F2A76"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Precizējums: Pensijas apmēru aprēķināt, ievērojot saņemto darba samaksu un nostrādāto (nodienēto) laiku 60 mēnešu periodā, ko aprēķina, neņemot vērā 2 mēnešus pirms atbrīvošanas (atvaļināšanas) no darba (dienesta).</w:t>
            </w:r>
          </w:p>
          <w:p w14:paraId="5BFFDEAA" w14:textId="3F27F28E" w:rsidR="009C7750" w:rsidRPr="00C25FE4" w:rsidRDefault="009C7750"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3648" w:type="dxa"/>
          </w:tcPr>
          <w:p w14:paraId="1103015C" w14:textId="50245C0D" w:rsidR="008F2A76" w:rsidRPr="00C25FE4" w:rsidRDefault="3D041497" w:rsidP="367B0EC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367B0EC5">
              <w:rPr>
                <w:rFonts w:asciiTheme="majorHAnsi" w:hAnsiTheme="majorHAnsi"/>
              </w:rPr>
              <w:t>Nav ņemts vērā</w:t>
            </w:r>
          </w:p>
          <w:p w14:paraId="47FA57D4" w14:textId="2F13CF8F" w:rsidR="008F2A76" w:rsidRPr="00C25FE4" w:rsidRDefault="008F2A76" w:rsidP="367B0EC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020E031E" w14:textId="19DBF019" w:rsidR="008F2A76" w:rsidRPr="00C25FE4" w:rsidRDefault="3D041497" w:rsidP="367B0EC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367B0EC5">
              <w:rPr>
                <w:rFonts w:asciiTheme="majorHAnsi" w:hAnsiTheme="majorHAnsi"/>
              </w:rPr>
              <w:t>Esošā redakcija nerada interpretācijas iespējas</w:t>
            </w:r>
          </w:p>
        </w:tc>
      </w:tr>
      <w:tr w:rsidR="002B7A3F" w:rsidRPr="00C25FE4" w14:paraId="29F42EC7" w14:textId="77777777" w:rsidTr="005575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6E6C3705" w14:textId="77777777" w:rsidR="002B7A3F" w:rsidRPr="00C25FE4" w:rsidRDefault="002B7A3F" w:rsidP="002B4B6C">
            <w:pPr>
              <w:pStyle w:val="ListParagraph"/>
              <w:numPr>
                <w:ilvl w:val="0"/>
                <w:numId w:val="40"/>
              </w:numPr>
              <w:contextualSpacing w:val="0"/>
              <w:rPr>
                <w:rFonts w:asciiTheme="majorHAnsi" w:hAnsiTheme="majorHAnsi"/>
              </w:rPr>
            </w:pPr>
          </w:p>
        </w:tc>
        <w:tc>
          <w:tcPr>
            <w:tcW w:w="1276" w:type="dxa"/>
          </w:tcPr>
          <w:p w14:paraId="4887AEF4" w14:textId="77777777" w:rsidR="002B7A3F" w:rsidRPr="00C25FE4" w:rsidRDefault="002B7A3F" w:rsidP="0011792E">
            <w:pPr>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p>
        </w:tc>
        <w:tc>
          <w:tcPr>
            <w:tcW w:w="3646" w:type="dxa"/>
            <w:gridSpan w:val="2"/>
          </w:tcPr>
          <w:p w14:paraId="184FB576" w14:textId="447740BF" w:rsidR="002B7A3F" w:rsidRPr="00C25FE4" w:rsidRDefault="007C0B00" w:rsidP="0011792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25FE4">
              <w:rPr>
                <w:rFonts w:asciiTheme="majorHAnsi" w:hAnsiTheme="majorHAnsi"/>
              </w:rPr>
              <w:t>Precizēt aprēķinu metodiku</w:t>
            </w:r>
          </w:p>
        </w:tc>
        <w:tc>
          <w:tcPr>
            <w:tcW w:w="4820" w:type="dxa"/>
            <w:gridSpan w:val="2"/>
          </w:tcPr>
          <w:p w14:paraId="5001A907" w14:textId="42B26686" w:rsidR="00F5150E" w:rsidRPr="00C25FE4" w:rsidRDefault="00F5150E"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i/>
                <w:iCs/>
              </w:rPr>
            </w:pPr>
            <w:r w:rsidRPr="1E6930D4">
              <w:rPr>
                <w:rFonts w:asciiTheme="majorHAnsi" w:hAnsiTheme="majorHAnsi"/>
              </w:rPr>
              <w:t xml:space="preserve">“grozīta izdienas pensijas aprēķina formula, paredzot, ka izdienas pensija tiek aprēķināta procentos no personas </w:t>
            </w:r>
            <w:r w:rsidRPr="1E6930D4">
              <w:rPr>
                <w:rFonts w:asciiTheme="majorHAnsi" w:hAnsiTheme="majorHAnsi"/>
                <w:i/>
                <w:iCs/>
              </w:rPr>
              <w:t>vidējās darba samaksas pēdējo desmit gadu laikā”</w:t>
            </w:r>
          </w:p>
          <w:p w14:paraId="68D48A65" w14:textId="77777777" w:rsidR="00F5150E" w:rsidRPr="00C25FE4" w:rsidRDefault="00F5150E"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356BE518" w14:textId="199AF5CD" w:rsidR="0005701F" w:rsidRPr="00C25FE4" w:rsidRDefault="0005701F"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 xml:space="preserve">Lūdzam precizēt informatīvajā ziņojumā norādīto jauno izdienas pensijas aprēķina formulu, nosakot, ka izdienas pensija tiek aprēķināta procentos no personas vidējās darba samaksas pēdējo desmit gadu laikā. Vēršam uzmanību uz sekojošo: nevar tikt piemērots kalendāra gads, bet gan konkrēts gads un datums, sākot skaitīt atpakaļ no pēdējās darba (dienesta) dienas 120 mēnešus, kā arī izdienas pensija aprēķināma no darba samaksas, nevis no atlīdzības. </w:t>
            </w:r>
          </w:p>
          <w:p w14:paraId="6E8BFC69" w14:textId="660EDB9C" w:rsidR="00CA5E26" w:rsidRPr="00C25FE4" w:rsidRDefault="00CA5E26"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 xml:space="preserve">Atlīdzība ietver arī pabalstus un kompensācijas, kas pašlaik aprēķinā netiek ietvertas. Vai doma ietvert arī to? </w:t>
            </w:r>
          </w:p>
          <w:p w14:paraId="13582F27" w14:textId="6C395CD9" w:rsidR="005C0233" w:rsidRPr="00C25FE4" w:rsidRDefault="005C0233"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Nevar piemērot kalendāro gadu, bet gan gadu laika izpratnē.</w:t>
            </w:r>
          </w:p>
          <w:p w14:paraId="44F13C25" w14:textId="77777777" w:rsidR="007200DC" w:rsidRPr="00C25FE4" w:rsidRDefault="007200DC"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3648" w:type="dxa"/>
          </w:tcPr>
          <w:p w14:paraId="759D2DD5" w14:textId="40520AEE" w:rsidR="002B7A3F" w:rsidRPr="00C25FE4" w:rsidRDefault="6D92714D" w:rsidP="367B0EC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367B0EC5">
              <w:rPr>
                <w:rFonts w:asciiTheme="majorHAnsi" w:hAnsiTheme="majorHAnsi"/>
              </w:rPr>
              <w:t>Ņemts vērā</w:t>
            </w:r>
          </w:p>
        </w:tc>
      </w:tr>
      <w:tr w:rsidR="007200DC" w:rsidRPr="00C25FE4" w14:paraId="0EC3A0E8" w14:textId="77777777" w:rsidTr="0055754A">
        <w:tc>
          <w:tcPr>
            <w:cnfStyle w:val="001000000000" w:firstRow="0" w:lastRow="0" w:firstColumn="1" w:lastColumn="0" w:oddVBand="0" w:evenVBand="0" w:oddHBand="0" w:evenHBand="0" w:firstRowFirstColumn="0" w:firstRowLastColumn="0" w:lastRowFirstColumn="0" w:lastRowLastColumn="0"/>
            <w:tcW w:w="885" w:type="dxa"/>
          </w:tcPr>
          <w:p w14:paraId="56D8B1FD" w14:textId="77777777" w:rsidR="007200DC" w:rsidRPr="00C25FE4" w:rsidRDefault="007200DC" w:rsidP="002B4B6C">
            <w:pPr>
              <w:pStyle w:val="ListParagraph"/>
              <w:numPr>
                <w:ilvl w:val="0"/>
                <w:numId w:val="40"/>
              </w:numPr>
              <w:contextualSpacing w:val="0"/>
              <w:rPr>
                <w:rFonts w:asciiTheme="majorHAnsi" w:hAnsiTheme="majorHAnsi"/>
              </w:rPr>
            </w:pPr>
          </w:p>
        </w:tc>
        <w:tc>
          <w:tcPr>
            <w:tcW w:w="1276" w:type="dxa"/>
          </w:tcPr>
          <w:p w14:paraId="52310E33" w14:textId="77777777" w:rsidR="007200DC" w:rsidRPr="00C25FE4" w:rsidRDefault="007200DC" w:rsidP="0011792E">
            <w:pP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p>
        </w:tc>
        <w:tc>
          <w:tcPr>
            <w:tcW w:w="3646" w:type="dxa"/>
            <w:gridSpan w:val="2"/>
          </w:tcPr>
          <w:p w14:paraId="3EFAABD2" w14:textId="5E79996D" w:rsidR="007200DC" w:rsidRPr="00C25FE4" w:rsidRDefault="00E60D3E" w:rsidP="0011792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rPr>
              <w:t>Precizēt ziņojuma saturu</w:t>
            </w:r>
          </w:p>
        </w:tc>
        <w:tc>
          <w:tcPr>
            <w:tcW w:w="4820" w:type="dxa"/>
            <w:gridSpan w:val="2"/>
          </w:tcPr>
          <w:p w14:paraId="1A918305" w14:textId="77777777" w:rsidR="00E60D3E" w:rsidRPr="00C25FE4" w:rsidRDefault="00E60D3E"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 xml:space="preserve">izdienas pensijas minimālais un maksimālais apmērs samazināts par 10-20 % punktiem, </w:t>
            </w:r>
            <w:r w:rsidRPr="1E6930D4">
              <w:rPr>
                <w:rFonts w:asciiTheme="majorHAnsi" w:hAnsiTheme="majorHAnsi"/>
              </w:rPr>
              <w:lastRenderedPageBreak/>
              <w:t>izlīdzinot starp dienestiem, tai skaitā, par 5 % punktiem, ja persona tiek atvaļināta.</w:t>
            </w:r>
          </w:p>
          <w:p w14:paraId="12794813" w14:textId="77777777" w:rsidR="007200DC" w:rsidRPr="00C25FE4" w:rsidRDefault="00E60D3E"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Ar kādiem nosacījumiem atvaļināta?</w:t>
            </w:r>
          </w:p>
          <w:p w14:paraId="319E6358" w14:textId="15B20684" w:rsidR="000A7D56" w:rsidRPr="00C25FE4" w:rsidRDefault="000A7D56"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3648" w:type="dxa"/>
          </w:tcPr>
          <w:p w14:paraId="29259D77" w14:textId="6D8B2377" w:rsidR="007200DC" w:rsidRPr="00C25FE4" w:rsidRDefault="63B13F8B" w:rsidP="367B0EC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367B0EC5">
              <w:rPr>
                <w:rFonts w:asciiTheme="majorHAnsi" w:hAnsiTheme="majorHAnsi"/>
              </w:rPr>
              <w:lastRenderedPageBreak/>
              <w:t>Ņemts vērā</w:t>
            </w:r>
          </w:p>
          <w:p w14:paraId="295BFEBA" w14:textId="12871613" w:rsidR="007200DC" w:rsidRPr="00C25FE4" w:rsidRDefault="007200DC" w:rsidP="367B0EC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2455E875" w14:textId="79FB292A" w:rsidR="007200DC" w:rsidRPr="00C25FE4" w:rsidRDefault="63B13F8B" w:rsidP="367B0EC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367B0EC5">
              <w:rPr>
                <w:rFonts w:asciiTheme="majorHAnsi" w:hAnsiTheme="majorHAnsi"/>
              </w:rPr>
              <w:lastRenderedPageBreak/>
              <w:t>Personu atvaļināšanas nosacījumi pa resoriem netiek mainīti. Tiek mainīts atvaļināšanai nepieciešamais stāžs un izdienas pensijas apmērs atvaļināšanas gadījumā</w:t>
            </w:r>
          </w:p>
        </w:tc>
      </w:tr>
      <w:tr w:rsidR="0030153F" w:rsidRPr="00C25FE4" w14:paraId="236356E2" w14:textId="77777777" w:rsidTr="005575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5CED9E32" w14:textId="77777777" w:rsidR="0030153F" w:rsidRPr="00C25FE4" w:rsidRDefault="0030153F" w:rsidP="002B4B6C">
            <w:pPr>
              <w:pStyle w:val="ListParagraph"/>
              <w:numPr>
                <w:ilvl w:val="0"/>
                <w:numId w:val="40"/>
              </w:numPr>
              <w:contextualSpacing w:val="0"/>
              <w:rPr>
                <w:rFonts w:asciiTheme="majorHAnsi" w:hAnsiTheme="majorHAnsi"/>
              </w:rPr>
            </w:pPr>
          </w:p>
        </w:tc>
        <w:tc>
          <w:tcPr>
            <w:tcW w:w="1276" w:type="dxa"/>
          </w:tcPr>
          <w:p w14:paraId="22DAC460" w14:textId="77777777" w:rsidR="0030153F" w:rsidRPr="00C25FE4" w:rsidRDefault="0030153F" w:rsidP="0011792E">
            <w:pPr>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p>
        </w:tc>
        <w:tc>
          <w:tcPr>
            <w:tcW w:w="3646" w:type="dxa"/>
            <w:gridSpan w:val="2"/>
          </w:tcPr>
          <w:p w14:paraId="3DAC530B" w14:textId="29434B52" w:rsidR="0030153F" w:rsidRPr="00C25FE4" w:rsidRDefault="00AA0743" w:rsidP="0011792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25FE4">
              <w:rPr>
                <w:rFonts w:asciiTheme="majorHAnsi" w:hAnsiTheme="majorHAnsi"/>
              </w:rPr>
              <w:t>Papildināt ziņojuma saturu</w:t>
            </w:r>
          </w:p>
        </w:tc>
        <w:tc>
          <w:tcPr>
            <w:tcW w:w="4820" w:type="dxa"/>
            <w:gridSpan w:val="2"/>
          </w:tcPr>
          <w:p w14:paraId="5CCF08E2" w14:textId="27D41EC7" w:rsidR="007200DC" w:rsidRPr="00C25FE4" w:rsidRDefault="007200DC"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 xml:space="preserve">“darba gaitas” </w:t>
            </w:r>
            <w:r w:rsidRPr="1E6930D4">
              <w:rPr>
                <w:rFonts w:asciiTheme="majorHAnsi" w:hAnsiTheme="majorHAnsi"/>
                <w:i/>
                <w:iCs/>
              </w:rPr>
              <w:t>papildināta ar (dienesta)</w:t>
            </w:r>
            <w:r w:rsidRPr="1E6930D4">
              <w:rPr>
                <w:rFonts w:asciiTheme="majorHAnsi" w:hAnsiTheme="majorHAnsi"/>
              </w:rPr>
              <w:t xml:space="preserve"> </w:t>
            </w:r>
          </w:p>
          <w:p w14:paraId="0335500B" w14:textId="77777777" w:rsidR="0030153F" w:rsidRPr="00C25FE4" w:rsidRDefault="007200DC"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i/>
                <w:iCs/>
              </w:rPr>
            </w:pPr>
            <w:r w:rsidRPr="1E6930D4">
              <w:rPr>
                <w:rFonts w:asciiTheme="majorHAnsi" w:hAnsiTheme="majorHAnsi"/>
              </w:rPr>
              <w:t xml:space="preserve">“profesijās strādājošos” </w:t>
            </w:r>
            <w:r w:rsidRPr="1E6930D4">
              <w:rPr>
                <w:rFonts w:asciiTheme="majorHAnsi" w:hAnsiTheme="majorHAnsi"/>
                <w:i/>
                <w:iCs/>
              </w:rPr>
              <w:t>papildināta ar (dienošos)</w:t>
            </w:r>
          </w:p>
          <w:p w14:paraId="16FAA15E" w14:textId="547DE32F" w:rsidR="000A7D56" w:rsidRPr="00C25FE4" w:rsidRDefault="000A7D56"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3648" w:type="dxa"/>
          </w:tcPr>
          <w:p w14:paraId="280D5ADB" w14:textId="6BFFE71D" w:rsidR="0030153F" w:rsidRPr="00C25FE4" w:rsidRDefault="7BC68D9C" w:rsidP="367B0EC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367B0EC5">
              <w:rPr>
                <w:rFonts w:asciiTheme="majorHAnsi" w:hAnsiTheme="majorHAnsi"/>
              </w:rPr>
              <w:t>Ņemts vērā</w:t>
            </w:r>
          </w:p>
        </w:tc>
      </w:tr>
      <w:tr w:rsidR="0005701F" w:rsidRPr="00C25FE4" w14:paraId="43B30C92" w14:textId="77777777" w:rsidTr="0055754A">
        <w:tc>
          <w:tcPr>
            <w:cnfStyle w:val="001000000000" w:firstRow="0" w:lastRow="0" w:firstColumn="1" w:lastColumn="0" w:oddVBand="0" w:evenVBand="0" w:oddHBand="0" w:evenHBand="0" w:firstRowFirstColumn="0" w:firstRowLastColumn="0" w:lastRowFirstColumn="0" w:lastRowLastColumn="0"/>
            <w:tcW w:w="885" w:type="dxa"/>
          </w:tcPr>
          <w:p w14:paraId="77CFE10A" w14:textId="77777777" w:rsidR="0005701F" w:rsidRPr="00C25FE4" w:rsidRDefault="0005701F" w:rsidP="002B4B6C">
            <w:pPr>
              <w:pStyle w:val="ListParagraph"/>
              <w:numPr>
                <w:ilvl w:val="0"/>
                <w:numId w:val="40"/>
              </w:numPr>
              <w:contextualSpacing w:val="0"/>
              <w:rPr>
                <w:rFonts w:asciiTheme="majorHAnsi" w:hAnsiTheme="majorHAnsi"/>
              </w:rPr>
            </w:pPr>
          </w:p>
        </w:tc>
        <w:tc>
          <w:tcPr>
            <w:tcW w:w="1276" w:type="dxa"/>
          </w:tcPr>
          <w:p w14:paraId="7CF94659" w14:textId="77777777" w:rsidR="0005701F" w:rsidRPr="00C25FE4" w:rsidRDefault="0005701F" w:rsidP="0011792E">
            <w:pP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p>
        </w:tc>
        <w:tc>
          <w:tcPr>
            <w:tcW w:w="3646" w:type="dxa"/>
            <w:gridSpan w:val="2"/>
          </w:tcPr>
          <w:p w14:paraId="020CBF25" w14:textId="740C7F40" w:rsidR="0005701F" w:rsidRPr="00C25FE4" w:rsidRDefault="000A7D56" w:rsidP="0011792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rPr>
              <w:t xml:space="preserve">Papildināt </w:t>
            </w:r>
            <w:r w:rsidR="00DC29DF" w:rsidRPr="00C25FE4">
              <w:rPr>
                <w:rFonts w:asciiTheme="majorHAnsi" w:hAnsiTheme="majorHAnsi"/>
              </w:rPr>
              <w:t xml:space="preserve"> ziņojuma saturu </w:t>
            </w:r>
          </w:p>
        </w:tc>
        <w:tc>
          <w:tcPr>
            <w:tcW w:w="4820" w:type="dxa"/>
            <w:gridSpan w:val="2"/>
          </w:tcPr>
          <w:p w14:paraId="74E4F5B8" w14:textId="77777777" w:rsidR="0005701F" w:rsidRPr="00C25FE4" w:rsidRDefault="0005701F"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Lūdzam precizēt informatīvajā ziņojumā norādīto, ka izmaiņu spēkā stāšanās ietekmēs valsts budžeta izdevumus, sākot no 2027. gada, jo tas nav pamatots ar attiecīgiem aprēķiniem. Izmaiņas izdienas pensiju sistēmā tomēr būtisku ietekmi uz budžeta izdevumiem atstās ilgtermiņā.</w:t>
            </w:r>
          </w:p>
          <w:p w14:paraId="3E0D96D4" w14:textId="68C90D73" w:rsidR="00510C2F" w:rsidRPr="00C25FE4" w:rsidRDefault="00510C2F"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3648" w:type="dxa"/>
          </w:tcPr>
          <w:p w14:paraId="34608012" w14:textId="21A11F89" w:rsidR="0005701F" w:rsidRPr="00C25FE4" w:rsidRDefault="687D87F9" w:rsidP="367B0EC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367B0EC5">
              <w:rPr>
                <w:rFonts w:asciiTheme="majorHAnsi" w:hAnsiTheme="majorHAnsi"/>
              </w:rPr>
              <w:t>Nav ņemts vērā</w:t>
            </w:r>
          </w:p>
          <w:p w14:paraId="38F77B96" w14:textId="0AF1F6B4" w:rsidR="0005701F" w:rsidRPr="00C25FE4" w:rsidRDefault="0005701F" w:rsidP="367B0EC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2A601930" w14:textId="6FEF53AF" w:rsidR="0005701F" w:rsidRPr="00C25FE4" w:rsidRDefault="687D87F9" w:rsidP="367B0EC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367B0EC5">
              <w:rPr>
                <w:rFonts w:asciiTheme="majorHAnsi" w:hAnsiTheme="majorHAnsi"/>
              </w:rPr>
              <w:t>Izdienas pensijas vecuma un stāža paaugstināšanai, kā arī pēdējo 2 mēnešu izslēgšanai no izdienas pensiju aprēķina būs tieša pozitīva fiskālā ietekme jau 2027.gadā</w:t>
            </w:r>
          </w:p>
        </w:tc>
      </w:tr>
      <w:tr w:rsidR="00510C2F" w:rsidRPr="00C25FE4" w14:paraId="052D8428" w14:textId="77777777" w:rsidTr="005575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4596C2EC" w14:textId="77777777" w:rsidR="00510C2F" w:rsidRPr="00C25FE4" w:rsidRDefault="00510C2F" w:rsidP="002B4B6C">
            <w:pPr>
              <w:pStyle w:val="ListParagraph"/>
              <w:numPr>
                <w:ilvl w:val="0"/>
                <w:numId w:val="40"/>
              </w:numPr>
              <w:contextualSpacing w:val="0"/>
              <w:rPr>
                <w:rFonts w:asciiTheme="majorHAnsi" w:hAnsiTheme="majorHAnsi"/>
              </w:rPr>
            </w:pPr>
          </w:p>
        </w:tc>
        <w:tc>
          <w:tcPr>
            <w:tcW w:w="1276" w:type="dxa"/>
          </w:tcPr>
          <w:p w14:paraId="43C09F97" w14:textId="77777777" w:rsidR="00510C2F" w:rsidRPr="00C25FE4" w:rsidRDefault="00510C2F" w:rsidP="0011792E">
            <w:pPr>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p>
        </w:tc>
        <w:tc>
          <w:tcPr>
            <w:tcW w:w="3646" w:type="dxa"/>
            <w:gridSpan w:val="2"/>
          </w:tcPr>
          <w:p w14:paraId="4FB7451D" w14:textId="11A110DC" w:rsidR="00510C2F" w:rsidRPr="00C25FE4" w:rsidRDefault="000A7D56" w:rsidP="0011792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25FE4">
              <w:rPr>
                <w:rFonts w:asciiTheme="majorHAnsi" w:hAnsiTheme="majorHAnsi"/>
              </w:rPr>
              <w:t xml:space="preserve">Papildināt </w:t>
            </w:r>
            <w:r w:rsidR="00510C2F" w:rsidRPr="00C25FE4">
              <w:rPr>
                <w:rFonts w:asciiTheme="majorHAnsi" w:hAnsiTheme="majorHAnsi"/>
              </w:rPr>
              <w:t xml:space="preserve">ziņojuma saturu </w:t>
            </w:r>
          </w:p>
        </w:tc>
        <w:tc>
          <w:tcPr>
            <w:tcW w:w="4820" w:type="dxa"/>
            <w:gridSpan w:val="2"/>
          </w:tcPr>
          <w:p w14:paraId="71883558" w14:textId="77777777" w:rsidR="00510C2F" w:rsidRDefault="00510C2F"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Lūdzam papildināt ziņojumu, norādot, kādas būs plānotās izmaiņas, ja izdienas pensijas saņēmējs vēl nav sasniedzis izdienas pensijas vecumu, bet vairs nevar pildīt dienesta pienākumus veselības stāvokļa dēļ. Šāda situācija tiek uzrādīta ziņojuma 1.attēlā – piemēram, IeM amatpersonas dodas izdienas pensijā vidēji 48,8 gados – t.i., veselības stāvokļa dēļ nemaz nesagaidot izdienas pensijas 50 gadu vecumu. Tāpat arī aicinām paredzēt regulējumu gadījumos, ja tiek veikta amata likvidācija.</w:t>
            </w:r>
          </w:p>
          <w:p w14:paraId="44E33A88" w14:textId="4A23640C" w:rsidR="00945A98" w:rsidRPr="00C25FE4" w:rsidRDefault="00945A98"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3648" w:type="dxa"/>
          </w:tcPr>
          <w:p w14:paraId="3735700B" w14:textId="6D8B2377" w:rsidR="00510C2F" w:rsidRPr="00C25FE4" w:rsidRDefault="6536B052" w:rsidP="367B0EC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367B0EC5">
              <w:rPr>
                <w:rFonts w:asciiTheme="majorHAnsi" w:hAnsiTheme="majorHAnsi"/>
              </w:rPr>
              <w:t>Ņemts vērā</w:t>
            </w:r>
          </w:p>
          <w:p w14:paraId="4073C3BB" w14:textId="12871613" w:rsidR="00510C2F" w:rsidRPr="00C25FE4" w:rsidRDefault="00510C2F" w:rsidP="367B0EC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416B9F4C" w14:textId="457961C4" w:rsidR="00510C2F" w:rsidRPr="00C25FE4" w:rsidRDefault="6536B052" w:rsidP="367B0EC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367B0EC5">
              <w:rPr>
                <w:rFonts w:asciiTheme="majorHAnsi" w:hAnsiTheme="majorHAnsi"/>
              </w:rPr>
              <w:t>Informējam, ka personu atvaļināšanas nosacījumi pa resoriem netiek mainīti. Tiek mainīts atvaļināšanai nepieciešamais stāžs un izdienas pensijas apmērs atvaļināšanas gadījumā</w:t>
            </w:r>
          </w:p>
          <w:p w14:paraId="5C495ACE" w14:textId="14078722" w:rsidR="00510C2F" w:rsidRPr="00C25FE4" w:rsidRDefault="00510C2F" w:rsidP="367B0EC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510C2F" w:rsidRPr="00C25FE4" w14:paraId="2F05568B" w14:textId="77777777" w:rsidTr="0055754A">
        <w:tc>
          <w:tcPr>
            <w:cnfStyle w:val="001000000000" w:firstRow="0" w:lastRow="0" w:firstColumn="1" w:lastColumn="0" w:oddVBand="0" w:evenVBand="0" w:oddHBand="0" w:evenHBand="0" w:firstRowFirstColumn="0" w:firstRowLastColumn="0" w:lastRowFirstColumn="0" w:lastRowLastColumn="0"/>
            <w:tcW w:w="885" w:type="dxa"/>
          </w:tcPr>
          <w:p w14:paraId="7F677814" w14:textId="77777777" w:rsidR="00510C2F" w:rsidRPr="00C25FE4" w:rsidRDefault="00510C2F" w:rsidP="002B4B6C">
            <w:pPr>
              <w:pStyle w:val="ListParagraph"/>
              <w:numPr>
                <w:ilvl w:val="0"/>
                <w:numId w:val="40"/>
              </w:numPr>
              <w:contextualSpacing w:val="0"/>
              <w:rPr>
                <w:rFonts w:asciiTheme="majorHAnsi" w:hAnsiTheme="majorHAnsi"/>
              </w:rPr>
            </w:pPr>
          </w:p>
        </w:tc>
        <w:tc>
          <w:tcPr>
            <w:tcW w:w="1276" w:type="dxa"/>
          </w:tcPr>
          <w:p w14:paraId="3F768F14" w14:textId="77777777" w:rsidR="00510C2F" w:rsidRPr="00C25FE4" w:rsidRDefault="00510C2F" w:rsidP="0011792E">
            <w:pP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p>
        </w:tc>
        <w:tc>
          <w:tcPr>
            <w:tcW w:w="3646" w:type="dxa"/>
            <w:gridSpan w:val="2"/>
          </w:tcPr>
          <w:p w14:paraId="425BB6D3" w14:textId="679F20B8" w:rsidR="00510C2F" w:rsidRPr="00C25FE4" w:rsidRDefault="00D20DEB" w:rsidP="0011792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rPr>
              <w:t xml:space="preserve">Precizēt ziņojuma saturu ar kritērijiem </w:t>
            </w:r>
          </w:p>
        </w:tc>
        <w:tc>
          <w:tcPr>
            <w:tcW w:w="4820" w:type="dxa"/>
            <w:gridSpan w:val="2"/>
          </w:tcPr>
          <w:p w14:paraId="733C2D05" w14:textId="1DC6C0E5" w:rsidR="00D20DEB" w:rsidRPr="00C25FE4" w:rsidRDefault="008C195D" w:rsidP="1E6930D4">
            <w:pPr>
              <w:tabs>
                <w:tab w:val="left" w:pos="3396"/>
              </w:tabs>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w:t>
            </w:r>
            <w:r w:rsidR="00D20DEB" w:rsidRPr="1E6930D4">
              <w:rPr>
                <w:rFonts w:asciiTheme="majorHAnsi" w:hAnsiTheme="majorHAnsi"/>
              </w:rPr>
              <w:t>izdienas stāžā var iekļaut privātajā sektorā nostrādāto darba stāžu, bet ne vairāk kā 20% no kopējā izdienas stāža</w:t>
            </w:r>
            <w:r w:rsidRPr="1E6930D4">
              <w:rPr>
                <w:rFonts w:asciiTheme="majorHAnsi" w:hAnsiTheme="majorHAnsi"/>
              </w:rPr>
              <w:t>”</w:t>
            </w:r>
            <w:r w:rsidR="00D20DEB" w:rsidRPr="1E6930D4">
              <w:rPr>
                <w:rFonts w:asciiTheme="majorHAnsi" w:hAnsiTheme="majorHAnsi"/>
              </w:rPr>
              <w:t xml:space="preserve"> </w:t>
            </w:r>
          </w:p>
          <w:p w14:paraId="53819E35" w14:textId="6697FD25" w:rsidR="00510C2F" w:rsidRPr="00C25FE4" w:rsidRDefault="00510C2F" w:rsidP="1E6930D4">
            <w:pPr>
              <w:tabs>
                <w:tab w:val="left" w:pos="3396"/>
              </w:tabs>
              <w:cnfStyle w:val="000000000000" w:firstRow="0" w:lastRow="0" w:firstColumn="0" w:lastColumn="0" w:oddVBand="0" w:evenVBand="0" w:oddHBand="0" w:evenHBand="0" w:firstRowFirstColumn="0" w:firstRowLastColumn="0" w:lastRowFirstColumn="0" w:lastRowLastColumn="0"/>
              <w:rPr>
                <w:rFonts w:asciiTheme="majorHAnsi" w:hAnsiTheme="majorHAnsi"/>
                <w:u w:val="single"/>
              </w:rPr>
            </w:pPr>
          </w:p>
        </w:tc>
        <w:tc>
          <w:tcPr>
            <w:tcW w:w="3648" w:type="dxa"/>
          </w:tcPr>
          <w:p w14:paraId="057DA6C1" w14:textId="1CAF71EA" w:rsidR="00510C2F" w:rsidRPr="00C25FE4" w:rsidRDefault="58BA36A8" w:rsidP="367B0EC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367B0EC5">
              <w:rPr>
                <w:rFonts w:asciiTheme="majorHAnsi" w:hAnsiTheme="majorHAnsi"/>
              </w:rPr>
              <w:lastRenderedPageBreak/>
              <w:t xml:space="preserve">Ņemts vērā </w:t>
            </w:r>
          </w:p>
          <w:p w14:paraId="099369B3" w14:textId="2575BC99" w:rsidR="00510C2F" w:rsidRPr="00C25FE4" w:rsidRDefault="58BA36A8" w:rsidP="367B0EC5">
            <w:pPr>
              <w:cnfStyle w:val="000000000000" w:firstRow="0" w:lastRow="0" w:firstColumn="0" w:lastColumn="0" w:oddVBand="0" w:evenVBand="0" w:oddHBand="0" w:evenHBand="0" w:firstRowFirstColumn="0" w:firstRowLastColumn="0" w:lastRowFirstColumn="0" w:lastRowLastColumn="0"/>
            </w:pPr>
            <w:r w:rsidRPr="367B0EC5">
              <w:rPr>
                <w:rFonts w:asciiTheme="majorHAnsi" w:hAnsiTheme="majorHAnsi"/>
              </w:rPr>
              <w:t xml:space="preserve"> </w:t>
            </w:r>
          </w:p>
          <w:p w14:paraId="2E9F4420" w14:textId="12E0D365" w:rsidR="00510C2F" w:rsidRPr="00C25FE4" w:rsidRDefault="58BA36A8" w:rsidP="367B0EC5">
            <w:pPr>
              <w:cnfStyle w:val="000000000000" w:firstRow="0" w:lastRow="0" w:firstColumn="0" w:lastColumn="0" w:oddVBand="0" w:evenVBand="0" w:oddHBand="0" w:evenHBand="0" w:firstRowFirstColumn="0" w:firstRowLastColumn="0" w:lastRowFirstColumn="0" w:lastRowLastColumn="0"/>
            </w:pPr>
            <w:r w:rsidRPr="367B0EC5">
              <w:rPr>
                <w:rFonts w:asciiTheme="majorHAnsi" w:hAnsiTheme="majorHAnsi"/>
              </w:rPr>
              <w:lastRenderedPageBreak/>
              <w:t>Minētais paredz, ka par katriem četriem izdienas stāža gadiem, persona varēs izdienas stāžā iekļaut vienu privātā (publiskā) stāža gadu</w:t>
            </w:r>
          </w:p>
        </w:tc>
      </w:tr>
      <w:tr w:rsidR="004262E3" w:rsidRPr="00C25FE4" w14:paraId="5A6DD99C" w14:textId="77777777" w:rsidTr="1E6930D4">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885" w:type="dxa"/>
            <w:vAlign w:val="center"/>
          </w:tcPr>
          <w:p w14:paraId="549F48B5" w14:textId="0102FFC5" w:rsidR="004262E3" w:rsidRPr="00C25FE4" w:rsidRDefault="00A37F99" w:rsidP="0011792E">
            <w:pPr>
              <w:pStyle w:val="ListParagraph"/>
              <w:ind w:left="251"/>
              <w:contextualSpacing w:val="0"/>
              <w:rPr>
                <w:rFonts w:asciiTheme="majorHAnsi" w:hAnsiTheme="majorHAnsi"/>
              </w:rPr>
            </w:pPr>
            <w:r>
              <w:rPr>
                <w:rFonts w:asciiTheme="majorHAnsi" w:hAnsiTheme="majorHAnsi"/>
              </w:rPr>
              <w:lastRenderedPageBreak/>
              <w:t>4</w:t>
            </w:r>
            <w:r w:rsidRPr="00C25FE4">
              <w:rPr>
                <w:rFonts w:asciiTheme="majorHAnsi" w:hAnsiTheme="majorHAnsi"/>
              </w:rPr>
              <w:t>.</w:t>
            </w:r>
          </w:p>
        </w:tc>
        <w:tc>
          <w:tcPr>
            <w:tcW w:w="13390" w:type="dxa"/>
            <w:gridSpan w:val="6"/>
            <w:vAlign w:val="center"/>
          </w:tcPr>
          <w:p w14:paraId="2631AAB0" w14:textId="041483B7" w:rsidR="004262E3" w:rsidRPr="00C25FE4" w:rsidRDefault="00A37F99"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b/>
                <w:bCs/>
              </w:rPr>
              <w:t xml:space="preserve">KULTŪRAS MINISTRIJA </w:t>
            </w:r>
          </w:p>
        </w:tc>
      </w:tr>
      <w:tr w:rsidR="004C4320" w:rsidRPr="00C25FE4" w14:paraId="4FEE17ED" w14:textId="77777777" w:rsidTr="0055754A">
        <w:tc>
          <w:tcPr>
            <w:cnfStyle w:val="001000000000" w:firstRow="0" w:lastRow="0" w:firstColumn="1" w:lastColumn="0" w:oddVBand="0" w:evenVBand="0" w:oddHBand="0" w:evenHBand="0" w:firstRowFirstColumn="0" w:firstRowLastColumn="0" w:lastRowFirstColumn="0" w:lastRowLastColumn="0"/>
            <w:tcW w:w="885" w:type="dxa"/>
          </w:tcPr>
          <w:p w14:paraId="46D19300" w14:textId="77777777" w:rsidR="004C4320" w:rsidRPr="00C25FE4" w:rsidRDefault="004C4320" w:rsidP="00314E5B">
            <w:pPr>
              <w:pStyle w:val="ListParagraph"/>
              <w:numPr>
                <w:ilvl w:val="0"/>
                <w:numId w:val="43"/>
              </w:numPr>
              <w:contextualSpacing w:val="0"/>
              <w:rPr>
                <w:rFonts w:asciiTheme="majorHAnsi" w:hAnsiTheme="majorHAnsi"/>
              </w:rPr>
            </w:pPr>
          </w:p>
        </w:tc>
        <w:tc>
          <w:tcPr>
            <w:tcW w:w="1276" w:type="dxa"/>
          </w:tcPr>
          <w:p w14:paraId="71012EEE" w14:textId="26019D26" w:rsidR="004C4320" w:rsidRPr="00C25FE4" w:rsidRDefault="002D0604" w:rsidP="00314E5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00C25FE4">
              <w:rPr>
                <w:rFonts w:asciiTheme="majorHAnsi" w:hAnsiTheme="majorHAnsi"/>
                <w:b/>
                <w:bCs/>
              </w:rPr>
              <w:t>Konceptuāls iebildums</w:t>
            </w:r>
          </w:p>
        </w:tc>
        <w:tc>
          <w:tcPr>
            <w:tcW w:w="3646" w:type="dxa"/>
            <w:gridSpan w:val="2"/>
          </w:tcPr>
          <w:p w14:paraId="557248AF" w14:textId="03FE9B02" w:rsidR="004C4320" w:rsidRPr="00C25FE4" w:rsidRDefault="004C4320" w:rsidP="0011792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rPr>
              <w:t xml:space="preserve">Reformas priekšlikumi neņem vērā kultūras nozares darba specifiku </w:t>
            </w:r>
          </w:p>
        </w:tc>
        <w:tc>
          <w:tcPr>
            <w:tcW w:w="4820" w:type="dxa"/>
            <w:gridSpan w:val="2"/>
          </w:tcPr>
          <w:p w14:paraId="7476E879" w14:textId="77777777" w:rsidR="004C4320" w:rsidRPr="00C25FE4" w:rsidRDefault="004C4320" w:rsidP="1E6930D4">
            <w:pPr>
              <w:tabs>
                <w:tab w:val="left" w:pos="3396"/>
              </w:tabs>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"Valsts kancelejas sagatavoto izdienas pensiju reformas priekšlikumu kultūras jomā tās pašreizējā tvērumā Kultūras ministrija nevar atbalstīt, jo tajā netiek ņemta vērā kultūras nozarē strādājošo darba specifika un profesionālo spēju zuduma iespējamība atsevišķu profesiju pārstāvjiem tieši tajā vecuma amplitūdā, kāda norādīta Valsts un pašvaldību profesionālo orķestru, koru, koncertorganizāciju, teātru un cirka mākslinieku izdienas pensiju un baleta mākslinieku pabalsta par radošo darbu likumā.".</w:t>
            </w:r>
          </w:p>
          <w:p w14:paraId="1C5B54E4" w14:textId="73FBABCC" w:rsidR="008A6589" w:rsidRPr="00C25FE4" w:rsidRDefault="008A6589" w:rsidP="1E6930D4">
            <w:pPr>
              <w:tabs>
                <w:tab w:val="left" w:pos="3396"/>
              </w:tabs>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3648" w:type="dxa"/>
          </w:tcPr>
          <w:p w14:paraId="7161C515" w14:textId="7DA1FFC0" w:rsidR="004C4320" w:rsidRPr="00C25FE4" w:rsidRDefault="1F5ED58B" w:rsidP="367B0EC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367B0EC5">
              <w:rPr>
                <w:rFonts w:asciiTheme="majorHAnsi" w:hAnsiTheme="majorHAnsi"/>
              </w:rPr>
              <w:t>Nav ņemts vērā</w:t>
            </w:r>
          </w:p>
          <w:p w14:paraId="2B96CB6B" w14:textId="641DE32A" w:rsidR="004C4320" w:rsidRPr="00C25FE4" w:rsidRDefault="004C4320" w:rsidP="367B0EC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76D47735" w14:textId="4577266A" w:rsidR="004C4320" w:rsidRPr="00C25FE4" w:rsidRDefault="413D5804"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t>Vēršam uzmanību, ka Valsts kancelejas ieskatā optimāls risinājums</w:t>
            </w:r>
            <w:r w:rsidR="04864266" w:rsidRPr="47490F32">
              <w:rPr>
                <w:rFonts w:asciiTheme="majorHAnsi" w:hAnsiTheme="majorHAnsi"/>
              </w:rPr>
              <w:t xml:space="preserve">, lai </w:t>
            </w:r>
            <w:r w:rsidR="003E06EA">
              <w:rPr>
                <w:rFonts w:asciiTheme="majorHAnsi" w:hAnsiTheme="majorHAnsi"/>
              </w:rPr>
              <w:t>ievērotu</w:t>
            </w:r>
            <w:r w:rsidR="04864266" w:rsidRPr="47490F32">
              <w:rPr>
                <w:rFonts w:asciiTheme="majorHAnsi" w:hAnsiTheme="majorHAnsi"/>
              </w:rPr>
              <w:t xml:space="preserve"> </w:t>
            </w:r>
            <w:r w:rsidRPr="47490F32">
              <w:rPr>
                <w:rFonts w:asciiTheme="majorHAnsi" w:hAnsiTheme="majorHAnsi"/>
              </w:rPr>
              <w:t>kultūras nozarē strādājošo darba spe</w:t>
            </w:r>
            <w:r w:rsidR="6C90AEAF" w:rsidRPr="47490F32">
              <w:rPr>
                <w:rFonts w:asciiTheme="majorHAnsi" w:hAnsiTheme="majorHAnsi"/>
              </w:rPr>
              <w:t>cif</w:t>
            </w:r>
            <w:r w:rsidRPr="47490F32">
              <w:rPr>
                <w:rFonts w:asciiTheme="majorHAnsi" w:hAnsiTheme="majorHAnsi"/>
              </w:rPr>
              <w:t>ik</w:t>
            </w:r>
            <w:r w:rsidR="6B7A8589" w:rsidRPr="47490F32">
              <w:rPr>
                <w:rFonts w:asciiTheme="majorHAnsi" w:hAnsiTheme="majorHAnsi"/>
              </w:rPr>
              <w:t>u</w:t>
            </w:r>
            <w:r w:rsidRPr="47490F32">
              <w:rPr>
                <w:rFonts w:asciiTheme="majorHAnsi" w:hAnsiTheme="majorHAnsi"/>
              </w:rPr>
              <w:t xml:space="preserve"> un profesionālo iemaņu zudum</w:t>
            </w:r>
            <w:r w:rsidR="344E5165" w:rsidRPr="47490F32">
              <w:rPr>
                <w:rFonts w:asciiTheme="majorHAnsi" w:hAnsiTheme="majorHAnsi"/>
              </w:rPr>
              <w:t>u</w:t>
            </w:r>
            <w:r w:rsidR="5659F9EA" w:rsidRPr="47490F32">
              <w:rPr>
                <w:rFonts w:asciiTheme="majorHAnsi" w:hAnsiTheme="majorHAnsi"/>
              </w:rPr>
              <w:t>, ir valsts atbalsts personu pārkvalifikācijai</w:t>
            </w:r>
            <w:r w:rsidR="5E477371" w:rsidRPr="47490F32">
              <w:rPr>
                <w:rFonts w:asciiTheme="majorHAnsi" w:hAnsiTheme="majorHAnsi"/>
              </w:rPr>
              <w:t xml:space="preserve">. Vienlaikus esošai piedāvājums paredz iespēju Kultūras ministrijai </w:t>
            </w:r>
            <w:r w:rsidR="00DBDDA9" w:rsidRPr="47490F32">
              <w:rPr>
                <w:rFonts w:asciiTheme="majorHAnsi" w:hAnsiTheme="majorHAnsi"/>
              </w:rPr>
              <w:t>izstrādāt</w:t>
            </w:r>
            <w:r w:rsidR="5E477371" w:rsidRPr="47490F32">
              <w:rPr>
                <w:rFonts w:asciiTheme="majorHAnsi" w:hAnsiTheme="majorHAnsi"/>
              </w:rPr>
              <w:t xml:space="preserve"> alternatīvu </w:t>
            </w:r>
            <w:r w:rsidR="484F58FD" w:rsidRPr="47490F32">
              <w:rPr>
                <w:rFonts w:asciiTheme="majorHAnsi" w:hAnsiTheme="majorHAnsi"/>
              </w:rPr>
              <w:t>piedāvājumu attiecībā uz atsevišķām mākslinieku profesijām</w:t>
            </w:r>
          </w:p>
        </w:tc>
      </w:tr>
      <w:tr w:rsidR="008A6589" w:rsidRPr="00C25FE4" w14:paraId="7092D5FC" w14:textId="77777777" w:rsidTr="005575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5662B22D" w14:textId="77777777" w:rsidR="008A6589" w:rsidRPr="00C25FE4" w:rsidRDefault="008A6589" w:rsidP="00314E5B">
            <w:pPr>
              <w:pStyle w:val="ListParagraph"/>
              <w:numPr>
                <w:ilvl w:val="0"/>
                <w:numId w:val="43"/>
              </w:numPr>
              <w:contextualSpacing w:val="0"/>
              <w:rPr>
                <w:rFonts w:asciiTheme="majorHAnsi" w:hAnsiTheme="majorHAnsi"/>
              </w:rPr>
            </w:pPr>
          </w:p>
        </w:tc>
        <w:tc>
          <w:tcPr>
            <w:tcW w:w="1276" w:type="dxa"/>
          </w:tcPr>
          <w:p w14:paraId="235A5D03" w14:textId="26F6819D" w:rsidR="008A6589" w:rsidRPr="00C25FE4" w:rsidRDefault="008A6589" w:rsidP="00314E5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r w:rsidRPr="00C25FE4">
              <w:rPr>
                <w:rFonts w:asciiTheme="majorHAnsi" w:hAnsiTheme="majorHAnsi"/>
                <w:b/>
                <w:bCs/>
              </w:rPr>
              <w:t>Konceptuāls iebildums</w:t>
            </w:r>
          </w:p>
        </w:tc>
        <w:tc>
          <w:tcPr>
            <w:tcW w:w="3646" w:type="dxa"/>
            <w:gridSpan w:val="2"/>
          </w:tcPr>
          <w:p w14:paraId="5CAF0ECF" w14:textId="18FA9FB5" w:rsidR="008A6589" w:rsidRPr="00C25FE4" w:rsidRDefault="008A6589" w:rsidP="0011792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25FE4">
              <w:rPr>
                <w:rFonts w:asciiTheme="majorHAnsi" w:hAnsiTheme="majorHAnsi"/>
              </w:rPr>
              <w:t>Izslēgšana no izdienas pensiju saņēmēju loka dotu nelielu fiskālo ieguvumu, bet radītu lielus riskus un varētu palielināt valsts budžeta izdevumus ilgtermiņā.</w:t>
            </w:r>
          </w:p>
        </w:tc>
        <w:tc>
          <w:tcPr>
            <w:tcW w:w="4820" w:type="dxa"/>
            <w:gridSpan w:val="2"/>
          </w:tcPr>
          <w:p w14:paraId="7DF1B73C" w14:textId="77777777" w:rsidR="00FD7372" w:rsidRPr="00C25FE4" w:rsidRDefault="008A6589" w:rsidP="1E6930D4">
            <w:pPr>
              <w:tabs>
                <w:tab w:val="left" w:pos="3396"/>
              </w:tabs>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 xml:space="preserve">"Valsts kancelejas izstrādātais priekšlikums pilnībā izslēgt no izdienas pensiju saņēmēju loka valsts un pašvaldību profesionālo orķestru, koru, koncertorganizāciju, teātru un cirka un baleta māksliniekus valsts budžetā nevis sniegtu būtisku ietaupījumu, bet tieši pretēji – valsts budžeta izdevumi varētu kļūt lielāki, ņemot vērā reformu rezultātā paredzamos riskus: bezdarbnieku pabalsta pieprasītāju skaita palielināšanos, valsts budžeta izdevumus profesionālās pārkvalifikācijas nodrošināšanai vai nepieciešamo finansējumu valsts un </w:t>
            </w:r>
            <w:r w:rsidRPr="1E6930D4">
              <w:rPr>
                <w:rFonts w:asciiTheme="majorHAnsi" w:hAnsiTheme="majorHAnsi"/>
              </w:rPr>
              <w:lastRenderedPageBreak/>
              <w:t xml:space="preserve">pašvaldību profesionālo orķestru, koru, koncertorganizāciju, teātru un cirka un baleta mākslinieku atalgojuma būtiskā palielināšanā,". </w:t>
            </w:r>
          </w:p>
          <w:p w14:paraId="42D8096B" w14:textId="1D019CE2" w:rsidR="008A6589" w:rsidRPr="00C25FE4" w:rsidRDefault="008A6589" w:rsidP="1E6930D4">
            <w:pPr>
              <w:tabs>
                <w:tab w:val="left" w:pos="3396"/>
              </w:tabs>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3648" w:type="dxa"/>
          </w:tcPr>
          <w:p w14:paraId="02D158F6" w14:textId="7DA1FFC0" w:rsidR="008A6589" w:rsidRPr="00C25FE4" w:rsidRDefault="7FD839BA" w:rsidP="367B0EC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367B0EC5">
              <w:rPr>
                <w:rFonts w:asciiTheme="majorHAnsi" w:hAnsiTheme="majorHAnsi"/>
              </w:rPr>
              <w:lastRenderedPageBreak/>
              <w:t>Nav ņemts vērā</w:t>
            </w:r>
          </w:p>
          <w:p w14:paraId="16E48AE2" w14:textId="7590CFD2" w:rsidR="008A6589" w:rsidRPr="00C25FE4" w:rsidRDefault="008A6589" w:rsidP="367B0EC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74EE2F20" w14:textId="38CAEF48" w:rsidR="008A6589" w:rsidRPr="00C25FE4" w:rsidRDefault="7FD839BA" w:rsidP="367B0EC5">
            <w:pPr>
              <w:cnfStyle w:val="000000100000" w:firstRow="0" w:lastRow="0" w:firstColumn="0" w:lastColumn="0" w:oddVBand="0" w:evenVBand="0" w:oddHBand="1" w:evenHBand="0" w:firstRowFirstColumn="0" w:firstRowLastColumn="0" w:lastRowFirstColumn="0" w:lastRowLastColumn="0"/>
            </w:pPr>
            <w:r w:rsidRPr="367B0EC5">
              <w:rPr>
                <w:rFonts w:asciiTheme="majorHAnsi" w:hAnsiTheme="majorHAnsi"/>
              </w:rPr>
              <w:t>Vēršam uzmanību, ka piedāvātajām izmaiņām valsts budžeta izdevumu samazinājums ir paredzams ilgtermiņā</w:t>
            </w:r>
          </w:p>
        </w:tc>
      </w:tr>
      <w:tr w:rsidR="008A6589" w:rsidRPr="00C25FE4" w14:paraId="6E7C7B58" w14:textId="77777777" w:rsidTr="0055754A">
        <w:tc>
          <w:tcPr>
            <w:cnfStyle w:val="001000000000" w:firstRow="0" w:lastRow="0" w:firstColumn="1" w:lastColumn="0" w:oddVBand="0" w:evenVBand="0" w:oddHBand="0" w:evenHBand="0" w:firstRowFirstColumn="0" w:firstRowLastColumn="0" w:lastRowFirstColumn="0" w:lastRowLastColumn="0"/>
            <w:tcW w:w="885" w:type="dxa"/>
          </w:tcPr>
          <w:p w14:paraId="7D27E1BA" w14:textId="77777777" w:rsidR="008A6589" w:rsidRPr="00C25FE4" w:rsidRDefault="008A6589" w:rsidP="00314E5B">
            <w:pPr>
              <w:pStyle w:val="ListParagraph"/>
              <w:numPr>
                <w:ilvl w:val="0"/>
                <w:numId w:val="43"/>
              </w:numPr>
              <w:contextualSpacing w:val="0"/>
              <w:rPr>
                <w:rFonts w:asciiTheme="majorHAnsi" w:hAnsiTheme="majorHAnsi"/>
              </w:rPr>
            </w:pPr>
          </w:p>
        </w:tc>
        <w:tc>
          <w:tcPr>
            <w:tcW w:w="1276" w:type="dxa"/>
          </w:tcPr>
          <w:p w14:paraId="7E0B97AD" w14:textId="59D73076" w:rsidR="008A6589" w:rsidRPr="00C25FE4" w:rsidRDefault="008A6589" w:rsidP="00314E5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00C25FE4">
              <w:rPr>
                <w:rFonts w:asciiTheme="majorHAnsi" w:hAnsiTheme="majorHAnsi"/>
                <w:b/>
                <w:bCs/>
              </w:rPr>
              <w:t>Konceptuāls iebildums</w:t>
            </w:r>
          </w:p>
        </w:tc>
        <w:tc>
          <w:tcPr>
            <w:tcW w:w="3646" w:type="dxa"/>
            <w:gridSpan w:val="2"/>
          </w:tcPr>
          <w:p w14:paraId="1DC6B279" w14:textId="279EA062" w:rsidR="008A6589" w:rsidRPr="00C25FE4" w:rsidRDefault="008A6589" w:rsidP="0011792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rPr>
              <w:t>Kultūras nozares pārstāvji veido ļoti mazu daļu no kopējiem izdienas pensiju saņēmējiem un izmaksām, un viņu vidējā pensija ir viszemākā.</w:t>
            </w:r>
          </w:p>
        </w:tc>
        <w:tc>
          <w:tcPr>
            <w:tcW w:w="4820" w:type="dxa"/>
            <w:gridSpan w:val="2"/>
          </w:tcPr>
          <w:p w14:paraId="451E935F" w14:textId="77777777" w:rsidR="008A6589" w:rsidRPr="00C25FE4" w:rsidRDefault="008A6589" w:rsidP="1E6930D4">
            <w:pPr>
              <w:tabs>
                <w:tab w:val="left" w:pos="3396"/>
              </w:tabs>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"pašreiz no visa kopējā budžeta apjoma, ko valsts tērē izdienas pensiju fondam, tikai 1,5% ir veltīts kultūras nozares pārstāvjiem – 208 cilvēkiem, kuru vidējā izdienas pensija pēc atsūtītajiem Valsts kancelejas aprēķiniem ir 815,4 euro – vismazākā no visām izdienas pensiju saņēmēju grupām (vidējais 2024.gadā piešķirto visu izdienas pensiju apmērs sasniedza apmēram 1 600 euro). Izdienas pensijas valsts budžetā šobrīd gadā izmaksās 114,76 miljonus euro, no tā kultūras nozares izdienas pensijām – 1,8 miljonus euro.".</w:t>
            </w:r>
          </w:p>
          <w:p w14:paraId="6AB991B7" w14:textId="0538D884" w:rsidR="00C85905" w:rsidRPr="00C25FE4" w:rsidRDefault="00C85905" w:rsidP="1E6930D4">
            <w:pPr>
              <w:tabs>
                <w:tab w:val="left" w:pos="3396"/>
              </w:tabs>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3648" w:type="dxa"/>
          </w:tcPr>
          <w:p w14:paraId="6C17F770" w14:textId="67DBF441" w:rsidR="008A6589" w:rsidRPr="00C25FE4" w:rsidRDefault="68032394"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t>Ņemts vērā</w:t>
            </w:r>
          </w:p>
        </w:tc>
      </w:tr>
      <w:tr w:rsidR="00C85905" w:rsidRPr="00C25FE4" w14:paraId="45A244A2" w14:textId="77777777" w:rsidTr="005575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467CE610" w14:textId="77777777" w:rsidR="00C85905" w:rsidRPr="00C25FE4" w:rsidRDefault="00C85905" w:rsidP="00314E5B">
            <w:pPr>
              <w:pStyle w:val="ListParagraph"/>
              <w:numPr>
                <w:ilvl w:val="0"/>
                <w:numId w:val="43"/>
              </w:numPr>
              <w:contextualSpacing w:val="0"/>
              <w:rPr>
                <w:rFonts w:asciiTheme="majorHAnsi" w:hAnsiTheme="majorHAnsi"/>
              </w:rPr>
            </w:pPr>
          </w:p>
        </w:tc>
        <w:tc>
          <w:tcPr>
            <w:tcW w:w="1276" w:type="dxa"/>
          </w:tcPr>
          <w:p w14:paraId="4092CF9A" w14:textId="4E0D194E" w:rsidR="00C85905" w:rsidRPr="00C25FE4" w:rsidRDefault="00275C03" w:rsidP="00314E5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r w:rsidRPr="00C25FE4">
              <w:rPr>
                <w:rFonts w:asciiTheme="majorHAnsi" w:hAnsiTheme="majorHAnsi"/>
                <w:b/>
                <w:bCs/>
              </w:rPr>
              <w:t>Konceptuāls iebildums</w:t>
            </w:r>
          </w:p>
        </w:tc>
        <w:tc>
          <w:tcPr>
            <w:tcW w:w="3646" w:type="dxa"/>
            <w:gridSpan w:val="2"/>
          </w:tcPr>
          <w:p w14:paraId="5B330DFA" w14:textId="18E3BD40" w:rsidR="00C85905" w:rsidRPr="00C25FE4" w:rsidRDefault="00C85905" w:rsidP="0011792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25FE4">
              <w:rPr>
                <w:rFonts w:asciiTheme="majorHAnsi" w:hAnsiTheme="majorHAnsi"/>
              </w:rPr>
              <w:t>Iebilst pret izdienas stāža un vecuma palielināšanu, jo darba specifika un tās ietekme uz veselību nav mainījusies.</w:t>
            </w:r>
          </w:p>
        </w:tc>
        <w:tc>
          <w:tcPr>
            <w:tcW w:w="4820" w:type="dxa"/>
            <w:gridSpan w:val="2"/>
          </w:tcPr>
          <w:p w14:paraId="0814C3FC" w14:textId="77777777" w:rsidR="00C85905" w:rsidRPr="00C25FE4" w:rsidRDefault="00B94D02" w:rsidP="1E6930D4">
            <w:pPr>
              <w:tabs>
                <w:tab w:val="left" w:pos="3396"/>
              </w:tabs>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Nevaram atbalstīt Valsts kancelejas priekšlikumu celt esošos parametrus (izdienas stāžu un izdienas vecumu), jo spēkā esošajā likumā tas ir noteikts, balstoties uz nozares profesionāļu un darba devēju pieredzi par pilnvērtīgu un kvalitatīvu darba spēju zudumu attiecīgajā profesijā, turklāt darba specifikā un tā ietekmē uz personas veselību līdz šim brīdim nekas nav mainījies.</w:t>
            </w:r>
          </w:p>
          <w:p w14:paraId="50AC1127" w14:textId="125285E1" w:rsidR="00B94D02" w:rsidRPr="00C25FE4" w:rsidRDefault="00B94D02" w:rsidP="1E6930D4">
            <w:pPr>
              <w:tabs>
                <w:tab w:val="left" w:pos="3396"/>
              </w:tabs>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3648" w:type="dxa"/>
          </w:tcPr>
          <w:p w14:paraId="514DA04A" w14:textId="59338FE4" w:rsidR="00C85905" w:rsidRPr="00C25FE4" w:rsidRDefault="171BEFD7" w:rsidP="367B0EC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367B0EC5">
              <w:rPr>
                <w:rFonts w:asciiTheme="majorHAnsi" w:hAnsiTheme="majorHAnsi"/>
              </w:rPr>
              <w:t>Nav ņemts vērā</w:t>
            </w:r>
          </w:p>
          <w:p w14:paraId="426944E0" w14:textId="1B3D576D" w:rsidR="00C85905" w:rsidRPr="00C25FE4" w:rsidRDefault="00C85905" w:rsidP="367B0EC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388D6CB8" w14:textId="5BE8CBE6" w:rsidR="00C85905" w:rsidRPr="00C25FE4" w:rsidRDefault="6A58D62C"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47490F32">
              <w:rPr>
                <w:rFonts w:asciiTheme="majorHAnsi" w:hAnsiTheme="majorHAnsi"/>
              </w:rPr>
              <w:t xml:space="preserve">Vēršam uzmanību, ka Valsts kancelejas </w:t>
            </w:r>
            <w:r w:rsidR="6BF17C6B" w:rsidRPr="47490F32">
              <w:rPr>
                <w:rFonts w:asciiTheme="majorHAnsi" w:hAnsiTheme="majorHAnsi"/>
              </w:rPr>
              <w:t>izstrādātais piedāvājums paredz iespēju Kultūras ministrijai izstrādāt alternatīvu piedāvājumu attiecībā uz atsevišķām mākslinieku profesijām</w:t>
            </w:r>
          </w:p>
          <w:p w14:paraId="741ADD22" w14:textId="1265BA8C" w:rsidR="00C85905" w:rsidRPr="00C25FE4" w:rsidRDefault="00C85905" w:rsidP="367B0EC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85905" w:rsidRPr="00C25FE4" w14:paraId="2AF95F07" w14:textId="77777777" w:rsidTr="0055754A">
        <w:tc>
          <w:tcPr>
            <w:cnfStyle w:val="001000000000" w:firstRow="0" w:lastRow="0" w:firstColumn="1" w:lastColumn="0" w:oddVBand="0" w:evenVBand="0" w:oddHBand="0" w:evenHBand="0" w:firstRowFirstColumn="0" w:firstRowLastColumn="0" w:lastRowFirstColumn="0" w:lastRowLastColumn="0"/>
            <w:tcW w:w="885" w:type="dxa"/>
          </w:tcPr>
          <w:p w14:paraId="75B07FEF" w14:textId="77777777" w:rsidR="00C85905" w:rsidRPr="00C25FE4" w:rsidRDefault="00C85905" w:rsidP="00314E5B">
            <w:pPr>
              <w:pStyle w:val="ListParagraph"/>
              <w:numPr>
                <w:ilvl w:val="0"/>
                <w:numId w:val="43"/>
              </w:numPr>
              <w:contextualSpacing w:val="0"/>
              <w:rPr>
                <w:rFonts w:asciiTheme="majorHAnsi" w:hAnsiTheme="majorHAnsi"/>
              </w:rPr>
            </w:pPr>
          </w:p>
        </w:tc>
        <w:tc>
          <w:tcPr>
            <w:tcW w:w="1276" w:type="dxa"/>
          </w:tcPr>
          <w:p w14:paraId="0F28ECC3" w14:textId="3D6015AC" w:rsidR="00C85905" w:rsidRPr="00C25FE4" w:rsidRDefault="00A37F99" w:rsidP="00314E5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00C25FE4">
              <w:rPr>
                <w:rFonts w:asciiTheme="majorHAnsi" w:hAnsiTheme="majorHAnsi"/>
                <w:b/>
                <w:bCs/>
              </w:rPr>
              <w:t>Konceptuāls iebildums</w:t>
            </w:r>
          </w:p>
        </w:tc>
        <w:tc>
          <w:tcPr>
            <w:tcW w:w="3646" w:type="dxa"/>
            <w:gridSpan w:val="2"/>
          </w:tcPr>
          <w:p w14:paraId="300FAEE9" w14:textId="07C93DBA" w:rsidR="00C85905" w:rsidRPr="00C25FE4" w:rsidRDefault="0065659C" w:rsidP="0011792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rPr>
              <w:t>Izdiena pensijas zaudēšana, mazina motivāciju un  darbinieku aizplūšanu.</w:t>
            </w:r>
          </w:p>
        </w:tc>
        <w:tc>
          <w:tcPr>
            <w:tcW w:w="4820" w:type="dxa"/>
            <w:gridSpan w:val="2"/>
          </w:tcPr>
          <w:p w14:paraId="7B8E0B4C" w14:textId="66354B6E" w:rsidR="00932E0D" w:rsidRPr="00932E0D" w:rsidRDefault="00932E0D" w:rsidP="1E6930D4">
            <w:pPr>
              <w:tabs>
                <w:tab w:val="left" w:pos="3396"/>
              </w:tabs>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 xml:space="preserve">Kā redzams Valsts kancelejas veidotajā modelējumā –  valsts un pašvaldību profesionālo orķestru, koru, koncertorganizāciju, teātru un cirka un baleta mākslinieku izslēgšana no izdienas pensiju saņēmēju loka radītu fiskālo ietekmi robežās tikai no 11,1 tūkstoša </w:t>
            </w:r>
            <w:r w:rsidRPr="1E6930D4">
              <w:rPr>
                <w:rFonts w:asciiTheme="majorHAnsi" w:hAnsiTheme="majorHAnsi"/>
                <w:i/>
                <w:iCs/>
              </w:rPr>
              <w:t xml:space="preserve">euro </w:t>
            </w:r>
            <w:r w:rsidRPr="1E6930D4">
              <w:rPr>
                <w:rFonts w:asciiTheme="majorHAnsi" w:hAnsiTheme="majorHAnsi"/>
              </w:rPr>
              <w:t xml:space="preserve">līdz 36,4 tūkstošiem </w:t>
            </w:r>
            <w:r w:rsidRPr="1E6930D4">
              <w:rPr>
                <w:rFonts w:asciiTheme="majorHAnsi" w:hAnsiTheme="majorHAnsi"/>
                <w:i/>
                <w:iCs/>
              </w:rPr>
              <w:lastRenderedPageBreak/>
              <w:t xml:space="preserve">euro </w:t>
            </w:r>
            <w:r w:rsidRPr="1E6930D4">
              <w:rPr>
                <w:rFonts w:asciiTheme="majorHAnsi" w:hAnsiTheme="majorHAnsi"/>
              </w:rPr>
              <w:t>gadā. Savukārt, reālo ietekmi, kādu profesionālās mūzikas, baleta un teātra nozare piedzīvotu, pie pašreizējā zemā atalgojuma nozarē vēl vairāk mazinot motivāciju nostrādāt profesijā vismaz esošajā likumā noteiktos laika periodus un nākotnē arī jauniešu motivāciju apgūt profesionāla skatuves mākslinieka profesiju, pat ir grūti finansiāli novērtēt, jo kultūras organizācijas var zaudēt lielu skaitu kvalificētu darbinieku, kas var atstāt būtisku negatīvu ietekmi uz to pamatdarbību.</w:t>
            </w:r>
          </w:p>
          <w:p w14:paraId="64B5F1B7" w14:textId="77777777" w:rsidR="00C85905" w:rsidRPr="00C25FE4" w:rsidRDefault="00C85905" w:rsidP="1E6930D4">
            <w:pPr>
              <w:tabs>
                <w:tab w:val="left" w:pos="3396"/>
              </w:tabs>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3648" w:type="dxa"/>
          </w:tcPr>
          <w:p w14:paraId="11C7AB24" w14:textId="42FBE64A" w:rsidR="00C85905" w:rsidRPr="00C25FE4" w:rsidRDefault="33FC17C6"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lastRenderedPageBreak/>
              <w:t>Ņemts vērā</w:t>
            </w:r>
          </w:p>
          <w:p w14:paraId="3BBAD8DC" w14:textId="0E33D41B" w:rsidR="00C85905" w:rsidRPr="00C25FE4" w:rsidRDefault="00C85905"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3306E7DA" w14:textId="7B1893F9" w:rsidR="00C85905" w:rsidRPr="00C25FE4" w:rsidRDefault="4C6731A0"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t xml:space="preserve">Ņemot vērā, ka izdienas pensijas ir valsts ilgtermiņa saistību objekts, kā arī nepieciešamību ievērot personu tiesisko paļāvību, </w:t>
            </w:r>
            <w:r w:rsidRPr="47490F32">
              <w:rPr>
                <w:rFonts w:asciiTheme="majorHAnsi" w:hAnsiTheme="majorHAnsi"/>
              </w:rPr>
              <w:lastRenderedPageBreak/>
              <w:t xml:space="preserve">būtiskākie ieguvumi no reformas ir gaidāmi ilgtermiņā  </w:t>
            </w:r>
          </w:p>
        </w:tc>
      </w:tr>
      <w:tr w:rsidR="00C85905" w:rsidRPr="00C25FE4" w14:paraId="0FB8DC3C" w14:textId="77777777" w:rsidTr="005575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5F2229F4" w14:textId="77777777" w:rsidR="00C85905" w:rsidRPr="00C25FE4" w:rsidRDefault="00C85905" w:rsidP="00314E5B">
            <w:pPr>
              <w:pStyle w:val="ListParagraph"/>
              <w:numPr>
                <w:ilvl w:val="0"/>
                <w:numId w:val="43"/>
              </w:numPr>
              <w:contextualSpacing w:val="0"/>
              <w:rPr>
                <w:rFonts w:asciiTheme="majorHAnsi" w:hAnsiTheme="majorHAnsi"/>
              </w:rPr>
            </w:pPr>
          </w:p>
        </w:tc>
        <w:tc>
          <w:tcPr>
            <w:tcW w:w="1276" w:type="dxa"/>
          </w:tcPr>
          <w:p w14:paraId="1FCB435A" w14:textId="25FCFD8F" w:rsidR="00C85905" w:rsidRPr="00C25FE4" w:rsidRDefault="00745D5E" w:rsidP="00314E5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r w:rsidRPr="00C25FE4">
              <w:rPr>
                <w:rFonts w:asciiTheme="majorHAnsi" w:hAnsiTheme="majorHAnsi"/>
                <w:b/>
                <w:bCs/>
              </w:rPr>
              <w:t>Protokols/</w:t>
            </w:r>
          </w:p>
          <w:p w14:paraId="3CB0576C" w14:textId="35EE90C4" w:rsidR="00745D5E" w:rsidRPr="00C25FE4" w:rsidRDefault="00745D5E" w:rsidP="00314E5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r w:rsidRPr="00C25FE4">
              <w:rPr>
                <w:rFonts w:asciiTheme="majorHAnsi" w:hAnsiTheme="majorHAnsi"/>
              </w:rPr>
              <w:t>8.1.</w:t>
            </w:r>
          </w:p>
        </w:tc>
        <w:tc>
          <w:tcPr>
            <w:tcW w:w="3646" w:type="dxa"/>
            <w:gridSpan w:val="2"/>
          </w:tcPr>
          <w:p w14:paraId="5416A5A5" w14:textId="6327FB1D" w:rsidR="00C85905" w:rsidRPr="00C25FE4" w:rsidRDefault="00C85905" w:rsidP="0011792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4820" w:type="dxa"/>
            <w:gridSpan w:val="2"/>
          </w:tcPr>
          <w:p w14:paraId="34F082C1" w14:textId="598762AE" w:rsidR="00083BDC" w:rsidRPr="00C25FE4" w:rsidRDefault="00083BDC"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rPr>
            </w:pPr>
            <w:r w:rsidRPr="1E6930D4">
              <w:rPr>
                <w:rFonts w:asciiTheme="majorHAnsi" w:hAnsiTheme="majorHAnsi" w:cs="Times New Roman"/>
              </w:rPr>
              <w:t>8.1.personām (izņemot personas, kuras</w:t>
            </w:r>
            <w:r w:rsidRPr="1E6930D4">
              <w:rPr>
                <w:rFonts w:asciiTheme="majorHAnsi" w:hAnsiTheme="majorHAnsi"/>
              </w:rPr>
              <w:t xml:space="preserve"> attiecīgo likuma grozījumu spēkā stāšanās brīdī (01.01.2027.) jau būs ieguvušas tiesības uz izdienas pensijas piešķiršanu atbilstoši pašlaik spēkā esošiem tiesību aktiem):</w:t>
            </w:r>
          </w:p>
          <w:p w14:paraId="09D4E788" w14:textId="32B82E88" w:rsidR="00083BDC" w:rsidRPr="00C25FE4" w:rsidRDefault="00083BDC" w:rsidP="1E6930D4">
            <w:pPr>
              <w:pStyle w:val="ListParagraph"/>
              <w:numPr>
                <w:ilvl w:val="2"/>
                <w:numId w:val="21"/>
              </w:num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rPr>
            </w:pPr>
            <w:r w:rsidRPr="1E6930D4">
              <w:rPr>
                <w:rFonts w:asciiTheme="majorHAnsi" w:hAnsiTheme="majorHAnsi" w:cs="Times New Roman"/>
              </w:rPr>
              <w:t>izdienas stāžs tiek pakāpeniski palielināts (par sešiem mēnešiem katru gadu) par pieciem gadiem, vienlaikus izvērtējot minētās izmaiņas kontekstā ar atsevišķu amatu specifiku;</w:t>
            </w:r>
          </w:p>
          <w:p w14:paraId="47C2EF79" w14:textId="06A0F614" w:rsidR="00083BDC" w:rsidRPr="00C25FE4" w:rsidRDefault="00083BDC" w:rsidP="1E6930D4">
            <w:pPr>
              <w:pStyle w:val="ListParagraph"/>
              <w:numPr>
                <w:ilvl w:val="2"/>
                <w:numId w:val="21"/>
              </w:num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rPr>
            </w:pPr>
            <w:r w:rsidRPr="1E6930D4">
              <w:rPr>
                <w:rFonts w:asciiTheme="majorHAnsi" w:hAnsiTheme="majorHAnsi" w:cs="Times New Roman"/>
              </w:rPr>
              <w:t>minimālais izdienas pensionēšanās vecums tiek pakāpeniski palielināts (par sešiem mēnešiem katru gadu) par pieciem gadiem, vienlaikus izvērtējot minētās izmaiņas kontekstā ar atsevišķu profesiju specifiku;</w:t>
            </w:r>
          </w:p>
          <w:p w14:paraId="1C69CF19" w14:textId="77777777" w:rsidR="00083BDC" w:rsidRPr="00C25FE4" w:rsidRDefault="00083BDC" w:rsidP="1E6930D4">
            <w:pPr>
              <w:pStyle w:val="ListParagraph"/>
              <w:numPr>
                <w:ilvl w:val="2"/>
                <w:numId w:val="21"/>
              </w:num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rPr>
            </w:pPr>
            <w:r w:rsidRPr="1E6930D4">
              <w:rPr>
                <w:rFonts w:asciiTheme="majorHAnsi" w:hAnsiTheme="majorHAnsi" w:cs="Times New Roman"/>
              </w:rPr>
              <w:t>izdienas pensijas aprēķina formulas grozījumus, paredzot, ka aprēķinā neņem vērā pēdējos 2 mēnešus.</w:t>
            </w:r>
          </w:p>
          <w:p w14:paraId="49CC3C36" w14:textId="77777777" w:rsidR="00083BDC" w:rsidRPr="00C25FE4" w:rsidRDefault="00083BDC" w:rsidP="1E6930D4">
            <w:pPr>
              <w:tabs>
                <w:tab w:val="left" w:pos="3396"/>
              </w:tabs>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Izteikt 8.1.punktu šādā redakcijā:</w:t>
            </w:r>
          </w:p>
          <w:p w14:paraId="3B2ECCAB" w14:textId="77777777" w:rsidR="00083BDC" w:rsidRPr="00C25FE4" w:rsidRDefault="00083BDC" w:rsidP="1E6930D4">
            <w:pPr>
              <w:tabs>
                <w:tab w:val="left" w:pos="3396"/>
              </w:tabs>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 xml:space="preserve">8.1.               personām (izņemot personas, kuras attiecīgo likuma grozījumu spēkā stāšanās brīdī </w:t>
            </w:r>
            <w:r w:rsidRPr="1E6930D4">
              <w:rPr>
                <w:rFonts w:asciiTheme="majorHAnsi" w:hAnsiTheme="majorHAnsi"/>
              </w:rPr>
              <w:lastRenderedPageBreak/>
              <w:t>(01.01.2027.) jau būs ieguvušas tiesības uz izdienas pensijas piešķiršanu atbilstoši pašlaik spēkā esošiem tiesību aktiem):</w:t>
            </w:r>
          </w:p>
          <w:p w14:paraId="0D6E88ED" w14:textId="77777777" w:rsidR="00083BDC" w:rsidRPr="00C25FE4" w:rsidRDefault="00083BDC" w:rsidP="1E6930D4">
            <w:pPr>
              <w:tabs>
                <w:tab w:val="left" w:pos="3396"/>
              </w:tabs>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8.1.1.        izdienas pensijas aprēķina formulas grozījumus, paredzot, ka aprēķinā neņem vērā pēdējos 2 mēnešus;</w:t>
            </w:r>
          </w:p>
          <w:p w14:paraId="03DD9BDD" w14:textId="6487A68A" w:rsidR="00C85905" w:rsidRPr="00C25FE4" w:rsidRDefault="00083BDC" w:rsidP="1E6930D4">
            <w:pPr>
              <w:tabs>
                <w:tab w:val="left" w:pos="3396"/>
              </w:tabs>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8.1.2.        izdienas pensija tiek aprēķināta no personas vidējās atlīdzības pēdējo desmit kalendāro gadu laikā.</w:t>
            </w:r>
          </w:p>
        </w:tc>
        <w:tc>
          <w:tcPr>
            <w:tcW w:w="3648" w:type="dxa"/>
          </w:tcPr>
          <w:p w14:paraId="3732C16D" w14:textId="243D4E19" w:rsidR="00C85905" w:rsidRPr="00C25FE4" w:rsidRDefault="5410F24E" w:rsidP="367B0EC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367B0EC5">
              <w:rPr>
                <w:rFonts w:asciiTheme="majorHAnsi" w:hAnsiTheme="majorHAnsi"/>
              </w:rPr>
              <w:lastRenderedPageBreak/>
              <w:t xml:space="preserve">Nav ņemts vērā </w:t>
            </w:r>
          </w:p>
          <w:p w14:paraId="467D8680" w14:textId="43F04CBD" w:rsidR="00C85905" w:rsidRPr="00C25FE4" w:rsidRDefault="79F7EB20" w:rsidP="367B0EC5">
            <w:pPr>
              <w:cnfStyle w:val="000000100000" w:firstRow="0" w:lastRow="0" w:firstColumn="0" w:lastColumn="0" w:oddVBand="0" w:evenVBand="0" w:oddHBand="1" w:evenHBand="0" w:firstRowFirstColumn="0" w:firstRowLastColumn="0" w:lastRowFirstColumn="0" w:lastRowLastColumn="0"/>
            </w:pPr>
            <w:r w:rsidRPr="47490F32">
              <w:rPr>
                <w:rFonts w:asciiTheme="majorHAnsi" w:hAnsiTheme="majorHAnsi"/>
              </w:rPr>
              <w:t xml:space="preserve"> </w:t>
            </w:r>
          </w:p>
          <w:p w14:paraId="67B1167E" w14:textId="2A9EBC1D" w:rsidR="00C85905" w:rsidRPr="00C25FE4" w:rsidRDefault="7CE3463D"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47490F32">
              <w:rPr>
                <w:rFonts w:asciiTheme="majorHAnsi" w:hAnsiTheme="majorHAnsi"/>
              </w:rPr>
              <w:t>Vēršam uzmanību, ka Valsts kancelejas izstrādātais piedāvājums paredz iespēju Kultūras ministrijai izstrādāt alternatīvu risinājumu attiecībā uz atsevišķām mākslinieku profesijām un</w:t>
            </w:r>
            <w:r w:rsidR="79F7EB20" w:rsidRPr="47490F32">
              <w:rPr>
                <w:rFonts w:asciiTheme="majorHAnsi" w:hAnsiTheme="majorHAnsi"/>
              </w:rPr>
              <w:t xml:space="preserve"> minētais būtu vērtējams pēc normatīvo aktu grozījumu izstrādes</w:t>
            </w:r>
          </w:p>
        </w:tc>
      </w:tr>
      <w:tr w:rsidR="00745D5E" w:rsidRPr="00C25FE4" w14:paraId="4438B7AA" w14:textId="77777777" w:rsidTr="0055754A">
        <w:tc>
          <w:tcPr>
            <w:cnfStyle w:val="001000000000" w:firstRow="0" w:lastRow="0" w:firstColumn="1" w:lastColumn="0" w:oddVBand="0" w:evenVBand="0" w:oddHBand="0" w:evenHBand="0" w:firstRowFirstColumn="0" w:firstRowLastColumn="0" w:lastRowFirstColumn="0" w:lastRowLastColumn="0"/>
            <w:tcW w:w="885" w:type="dxa"/>
          </w:tcPr>
          <w:p w14:paraId="0B066A02" w14:textId="77777777" w:rsidR="00745D5E" w:rsidRPr="00C25FE4" w:rsidRDefault="00745D5E" w:rsidP="00314E5B">
            <w:pPr>
              <w:pStyle w:val="ListParagraph"/>
              <w:numPr>
                <w:ilvl w:val="0"/>
                <w:numId w:val="43"/>
              </w:numPr>
              <w:contextualSpacing w:val="0"/>
              <w:rPr>
                <w:rFonts w:asciiTheme="majorHAnsi" w:hAnsiTheme="majorHAnsi"/>
              </w:rPr>
            </w:pPr>
          </w:p>
        </w:tc>
        <w:tc>
          <w:tcPr>
            <w:tcW w:w="1276" w:type="dxa"/>
          </w:tcPr>
          <w:p w14:paraId="25CB4A9D" w14:textId="77777777" w:rsidR="00FA5E32" w:rsidRPr="00C25FE4" w:rsidRDefault="00FA5E32" w:rsidP="00314E5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00C25FE4">
              <w:rPr>
                <w:rFonts w:asciiTheme="majorHAnsi" w:hAnsiTheme="majorHAnsi"/>
                <w:b/>
                <w:bCs/>
              </w:rPr>
              <w:t>Protokols/</w:t>
            </w:r>
          </w:p>
          <w:p w14:paraId="101D7A90" w14:textId="2F6B0333" w:rsidR="00745D5E" w:rsidRPr="00C25FE4" w:rsidRDefault="00D712A5" w:rsidP="00314E5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00C25FE4">
              <w:rPr>
                <w:rFonts w:asciiTheme="majorHAnsi" w:hAnsiTheme="majorHAnsi"/>
                <w:b/>
                <w:bCs/>
              </w:rPr>
              <w:t>8.2. –</w:t>
            </w:r>
            <w:r w:rsidR="00FA5E32" w:rsidRPr="00C25FE4">
              <w:rPr>
                <w:rFonts w:asciiTheme="majorHAnsi" w:hAnsiTheme="majorHAnsi"/>
                <w:b/>
                <w:bCs/>
              </w:rPr>
              <w:t xml:space="preserve"> </w:t>
            </w:r>
            <w:r w:rsidRPr="00C25FE4">
              <w:rPr>
                <w:rFonts w:asciiTheme="majorHAnsi" w:hAnsiTheme="majorHAnsi"/>
                <w:b/>
                <w:bCs/>
              </w:rPr>
              <w:t>8.4.</w:t>
            </w:r>
          </w:p>
        </w:tc>
        <w:tc>
          <w:tcPr>
            <w:tcW w:w="3646" w:type="dxa"/>
            <w:gridSpan w:val="2"/>
          </w:tcPr>
          <w:p w14:paraId="55F3A3C1" w14:textId="488A8894" w:rsidR="00745D5E" w:rsidRPr="00C25FE4" w:rsidRDefault="00FA5E32" w:rsidP="0011792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rPr>
              <w:t>Svītrot no protokola 8.2., 8.3. un 8.4.punktu</w:t>
            </w:r>
          </w:p>
        </w:tc>
        <w:tc>
          <w:tcPr>
            <w:tcW w:w="4820" w:type="dxa"/>
            <w:gridSpan w:val="2"/>
          </w:tcPr>
          <w:p w14:paraId="723A3EB7" w14:textId="3BFAD586" w:rsidR="00FA5E32" w:rsidRPr="00C25FE4" w:rsidRDefault="00446ABD" w:rsidP="1E6930D4">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rPr>
            </w:pPr>
            <w:r w:rsidRPr="1E6930D4">
              <w:rPr>
                <w:rFonts w:asciiTheme="majorHAnsi" w:hAnsiTheme="majorHAnsi"/>
              </w:rPr>
              <w:t>8.2.</w:t>
            </w:r>
            <w:r w:rsidR="00FA5E32" w:rsidRPr="1E6930D4">
              <w:rPr>
                <w:rFonts w:asciiTheme="majorHAnsi" w:hAnsiTheme="majorHAnsi"/>
              </w:rPr>
              <w:t xml:space="preserve">Personām, kurām attiecīgo likuma grozījumu spēkā stāšanās brīdī (01.01.2027.) uzkrāts </w:t>
            </w:r>
            <w:r w:rsidR="00FA5E32" w:rsidRPr="1E6930D4">
              <w:rPr>
                <w:rFonts w:asciiTheme="majorHAnsi" w:hAnsiTheme="majorHAnsi" w:cs="Times New Roman"/>
              </w:rPr>
              <w:t>izdienas stāžs, kas ir mazāks kā 10 gadi papildus 8.1. punktā minētajam:</w:t>
            </w:r>
          </w:p>
          <w:p w14:paraId="75736C41" w14:textId="77777777" w:rsidR="00446ABD" w:rsidRPr="00C25FE4" w:rsidRDefault="00FA5E32" w:rsidP="1E6930D4">
            <w:pPr>
              <w:pStyle w:val="ListParagraph"/>
              <w:numPr>
                <w:ilvl w:val="2"/>
                <w:numId w:val="22"/>
              </w:num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rPr>
            </w:pPr>
            <w:r w:rsidRPr="1E6930D4">
              <w:rPr>
                <w:rFonts w:asciiTheme="majorHAnsi" w:hAnsiTheme="majorHAnsi" w:cs="Times New Roman"/>
              </w:rPr>
              <w:t>izdienas pensija tiek aprēķināta no personas vidējās atlīdzības pēdējo desmit kalendāro gadu laikā;</w:t>
            </w:r>
          </w:p>
          <w:p w14:paraId="6A8173C4" w14:textId="59ED08B2" w:rsidR="00FA5E32" w:rsidRPr="00C25FE4" w:rsidRDefault="00FA5E32" w:rsidP="1E6930D4">
            <w:pPr>
              <w:pStyle w:val="ListParagraph"/>
              <w:numPr>
                <w:ilvl w:val="2"/>
                <w:numId w:val="22"/>
              </w:num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rPr>
            </w:pPr>
            <w:r w:rsidRPr="1E6930D4">
              <w:rPr>
                <w:rFonts w:asciiTheme="majorHAnsi" w:hAnsiTheme="majorHAnsi" w:cs="Times New Roman"/>
              </w:rPr>
              <w:t>izdienas pensijas minimālais apmērs tiek samazināts par 10 % punktiem;</w:t>
            </w:r>
          </w:p>
          <w:p w14:paraId="034321D7" w14:textId="767F5537" w:rsidR="00FA5E32" w:rsidRPr="00C25FE4" w:rsidRDefault="00FA5E32" w:rsidP="1E6930D4">
            <w:pPr>
              <w:pStyle w:val="ListParagraph"/>
              <w:numPr>
                <w:ilvl w:val="1"/>
                <w:numId w:val="22"/>
              </w:num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rPr>
            </w:pPr>
            <w:r w:rsidRPr="1E6930D4">
              <w:rPr>
                <w:rFonts w:asciiTheme="majorHAnsi" w:hAnsiTheme="majorHAnsi"/>
              </w:rPr>
              <w:t>Izvērtēt iespēju personām, kuras uzsāks pildīt mākslinieka darba pienākumus pēc attiecīgo likuma grozījumu spēkā stāšanās (01.01.2027.),</w:t>
            </w:r>
            <w:r w:rsidRPr="1E6930D4">
              <w:rPr>
                <w:rFonts w:asciiTheme="majorHAnsi" w:hAnsiTheme="majorHAnsi" w:cs="Times New Roman"/>
              </w:rPr>
              <w:t xml:space="preserve"> paredzēt, ka turpmāk tām nebūs tiesības uz izdienas pensiju, vienlaikus paredzot atbalstu pārkvalifikācijai;</w:t>
            </w:r>
          </w:p>
          <w:p w14:paraId="4175DD58" w14:textId="77777777" w:rsidR="00FA5E32" w:rsidRPr="00C25FE4" w:rsidRDefault="00FA5E32" w:rsidP="1E6930D4">
            <w:pPr>
              <w:pStyle w:val="ListParagraph"/>
              <w:numPr>
                <w:ilvl w:val="1"/>
                <w:numId w:val="22"/>
              </w:num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rPr>
            </w:pPr>
            <w:r w:rsidRPr="1E6930D4">
              <w:rPr>
                <w:rFonts w:asciiTheme="majorHAnsi" w:hAnsiTheme="majorHAnsi"/>
              </w:rPr>
              <w:t>Kultūras</w:t>
            </w:r>
            <w:r w:rsidRPr="1E6930D4">
              <w:rPr>
                <w:rFonts w:asciiTheme="majorHAnsi" w:hAnsiTheme="majorHAnsi" w:cs="Times New Roman"/>
              </w:rPr>
              <w:t xml:space="preserve"> ministrijai izstrādāt risinājumu mākslinieku, kas tiks izslēgti no izdienas pensiju sistēmas, atbalstam pārkvalifikācijai.</w:t>
            </w:r>
          </w:p>
          <w:p w14:paraId="7EDDFADA" w14:textId="77777777" w:rsidR="00745D5E" w:rsidRPr="00C25FE4" w:rsidRDefault="00745D5E" w:rsidP="1E6930D4">
            <w:pPr>
              <w:tabs>
                <w:tab w:val="left" w:pos="3396"/>
              </w:tabs>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3648" w:type="dxa"/>
          </w:tcPr>
          <w:p w14:paraId="420A1234" w14:textId="243D4E19" w:rsidR="00745D5E" w:rsidRPr="00C25FE4" w:rsidRDefault="34D2B361"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t xml:space="preserve">Nav ņemts vērā </w:t>
            </w:r>
          </w:p>
          <w:p w14:paraId="425D369E" w14:textId="43F04CBD" w:rsidR="00745D5E" w:rsidRPr="00C25FE4" w:rsidRDefault="34D2B361" w:rsidP="47490F32">
            <w:pPr>
              <w:cnfStyle w:val="000000000000" w:firstRow="0" w:lastRow="0" w:firstColumn="0" w:lastColumn="0" w:oddVBand="0" w:evenVBand="0" w:oddHBand="0" w:evenHBand="0" w:firstRowFirstColumn="0" w:firstRowLastColumn="0" w:lastRowFirstColumn="0" w:lastRowLastColumn="0"/>
            </w:pPr>
            <w:r w:rsidRPr="47490F32">
              <w:rPr>
                <w:rFonts w:asciiTheme="majorHAnsi" w:hAnsiTheme="majorHAnsi"/>
              </w:rPr>
              <w:t xml:space="preserve"> </w:t>
            </w:r>
          </w:p>
          <w:p w14:paraId="10E4864D" w14:textId="2A9EBC1D" w:rsidR="00745D5E" w:rsidRPr="00C25FE4" w:rsidRDefault="34D2B361"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t>Vēršam uzmanību, ka Valsts kancelejas izstrādātais piedāvājums paredz iespēju Kultūras ministrijai izstrādāt alternatīvu risinājumu attiecībā uz atsevišķām mākslinieku profesijām un minētais būtu vērtējams pēc normatīvo aktu grozījumu izstrādes</w:t>
            </w:r>
          </w:p>
          <w:p w14:paraId="24ED71F0" w14:textId="3F642F35" w:rsidR="00745D5E" w:rsidRPr="00C25FE4" w:rsidRDefault="00745D5E" w:rsidP="367B0EC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777A16" w:rsidRPr="00C25FE4" w14:paraId="0B95D38B" w14:textId="77777777" w:rsidTr="005575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2B91EEF5" w14:textId="77777777" w:rsidR="00777A16" w:rsidRPr="00C25FE4" w:rsidRDefault="00777A16" w:rsidP="00314E5B">
            <w:pPr>
              <w:pStyle w:val="ListParagraph"/>
              <w:numPr>
                <w:ilvl w:val="0"/>
                <w:numId w:val="43"/>
              </w:numPr>
              <w:contextualSpacing w:val="0"/>
              <w:rPr>
                <w:rFonts w:asciiTheme="majorHAnsi" w:hAnsiTheme="majorHAnsi"/>
              </w:rPr>
            </w:pPr>
          </w:p>
        </w:tc>
        <w:tc>
          <w:tcPr>
            <w:tcW w:w="1276" w:type="dxa"/>
          </w:tcPr>
          <w:p w14:paraId="6D0CFF3C" w14:textId="5429F963" w:rsidR="00777A16" w:rsidRPr="00C25FE4" w:rsidRDefault="00F317D3" w:rsidP="00314E5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r w:rsidRPr="00C25FE4">
              <w:rPr>
                <w:rFonts w:asciiTheme="majorHAnsi" w:hAnsiTheme="majorHAnsi"/>
                <w:b/>
                <w:bCs/>
              </w:rPr>
              <w:t>Ziņojums/</w:t>
            </w:r>
          </w:p>
          <w:p w14:paraId="1888E7AD" w14:textId="133256AE" w:rsidR="00F317D3" w:rsidRPr="00C25FE4" w:rsidRDefault="00F317D3" w:rsidP="00314E5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r w:rsidRPr="00C25FE4">
              <w:rPr>
                <w:rFonts w:asciiTheme="majorHAnsi" w:hAnsiTheme="majorHAnsi"/>
                <w:b/>
                <w:bCs/>
              </w:rPr>
              <w:t xml:space="preserve">12. </w:t>
            </w:r>
            <w:r w:rsidR="00EC47CA" w:rsidRPr="00C25FE4">
              <w:rPr>
                <w:rFonts w:asciiTheme="majorHAnsi" w:hAnsiTheme="majorHAnsi"/>
                <w:b/>
                <w:bCs/>
              </w:rPr>
              <w:t>attēl</w:t>
            </w:r>
            <w:r w:rsidR="00DE0269" w:rsidRPr="00C25FE4">
              <w:rPr>
                <w:rFonts w:asciiTheme="majorHAnsi" w:hAnsiTheme="majorHAnsi"/>
                <w:b/>
                <w:bCs/>
              </w:rPr>
              <w:t>s</w:t>
            </w:r>
          </w:p>
        </w:tc>
        <w:tc>
          <w:tcPr>
            <w:tcW w:w="3646" w:type="dxa"/>
            <w:gridSpan w:val="2"/>
          </w:tcPr>
          <w:p w14:paraId="572C93F0" w14:textId="786DBF68" w:rsidR="00777A16" w:rsidRPr="00C25FE4" w:rsidRDefault="00F317D3" w:rsidP="0011792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25FE4">
              <w:rPr>
                <w:rFonts w:asciiTheme="majorHAnsi" w:hAnsiTheme="majorHAnsi"/>
              </w:rPr>
              <w:t xml:space="preserve">Papildināt </w:t>
            </w:r>
            <w:r w:rsidR="00EC47CA" w:rsidRPr="00C25FE4">
              <w:rPr>
                <w:rFonts w:asciiTheme="majorHAnsi" w:hAnsiTheme="majorHAnsi"/>
              </w:rPr>
              <w:t xml:space="preserve">grafiku </w:t>
            </w:r>
          </w:p>
        </w:tc>
        <w:tc>
          <w:tcPr>
            <w:tcW w:w="4820" w:type="dxa"/>
            <w:gridSpan w:val="2"/>
          </w:tcPr>
          <w:p w14:paraId="16787104" w14:textId="77777777" w:rsidR="00777A16" w:rsidRDefault="00EC47CA" w:rsidP="1E6930D4">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Papildināt ar informāciju par  mākslinieku vidējo darba samaksu</w:t>
            </w:r>
          </w:p>
          <w:p w14:paraId="643451F3" w14:textId="45AE2ACA" w:rsidR="00314E5B" w:rsidRPr="00C25FE4" w:rsidRDefault="00314E5B" w:rsidP="1E6930D4">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3648" w:type="dxa"/>
          </w:tcPr>
          <w:p w14:paraId="75E1444D" w14:textId="0712C762" w:rsidR="00777A16" w:rsidRPr="00C25FE4" w:rsidRDefault="1986F9DD" w:rsidP="367B0EC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367B0EC5">
              <w:rPr>
                <w:rFonts w:asciiTheme="majorHAnsi" w:hAnsiTheme="majorHAnsi"/>
              </w:rPr>
              <w:t>Nav ņemts vērā</w:t>
            </w:r>
          </w:p>
          <w:p w14:paraId="54B0ACD7" w14:textId="57619041" w:rsidR="00777A16" w:rsidRPr="00C25FE4" w:rsidRDefault="00777A16" w:rsidP="367B0EC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4638C978" w14:textId="7C47290D" w:rsidR="00777A16" w:rsidRPr="00C25FE4" w:rsidRDefault="119EB5E4"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47490F32">
              <w:rPr>
                <w:rFonts w:asciiTheme="majorHAnsi" w:hAnsiTheme="majorHAnsi"/>
              </w:rPr>
              <w:t>Ņemot vērā, ka mākslinieki ir nodarbināt</w:t>
            </w:r>
            <w:r w:rsidR="3DD6948C" w:rsidRPr="47490F32">
              <w:rPr>
                <w:rFonts w:asciiTheme="majorHAnsi" w:hAnsiTheme="majorHAnsi"/>
              </w:rPr>
              <w:t>i</w:t>
            </w:r>
            <w:r w:rsidRPr="47490F32">
              <w:rPr>
                <w:rFonts w:asciiTheme="majorHAnsi" w:hAnsiTheme="majorHAnsi"/>
              </w:rPr>
              <w:t xml:space="preserve">, tai skaitā pašvaldībās </w:t>
            </w:r>
            <w:r w:rsidRPr="47490F32">
              <w:rPr>
                <w:rFonts w:asciiTheme="majorHAnsi" w:hAnsiTheme="majorHAnsi"/>
              </w:rPr>
              <w:lastRenderedPageBreak/>
              <w:t xml:space="preserve">un valsts kapitālsabiedrībās, </w:t>
            </w:r>
            <w:r w:rsidR="4689D6D0" w:rsidRPr="47490F32">
              <w:rPr>
                <w:rFonts w:asciiTheme="majorHAnsi" w:hAnsiTheme="majorHAnsi"/>
              </w:rPr>
              <w:t>Valsts kanceleja un Kultūras ministrija nepanāca vienošanos par minētās informācijas ieguvi</w:t>
            </w:r>
          </w:p>
        </w:tc>
      </w:tr>
      <w:tr w:rsidR="005C0E78" w:rsidRPr="00C25FE4" w14:paraId="6A1C9C5D" w14:textId="77777777" w:rsidTr="0055754A">
        <w:tc>
          <w:tcPr>
            <w:cnfStyle w:val="001000000000" w:firstRow="0" w:lastRow="0" w:firstColumn="1" w:lastColumn="0" w:oddVBand="0" w:evenVBand="0" w:oddHBand="0" w:evenHBand="0" w:firstRowFirstColumn="0" w:firstRowLastColumn="0" w:lastRowFirstColumn="0" w:lastRowLastColumn="0"/>
            <w:tcW w:w="885" w:type="dxa"/>
          </w:tcPr>
          <w:p w14:paraId="6788103C" w14:textId="77777777" w:rsidR="005C0E78" w:rsidRPr="00C25FE4" w:rsidRDefault="005C0E78" w:rsidP="00314E5B">
            <w:pPr>
              <w:pStyle w:val="ListParagraph"/>
              <w:numPr>
                <w:ilvl w:val="0"/>
                <w:numId w:val="43"/>
              </w:numPr>
              <w:contextualSpacing w:val="0"/>
              <w:rPr>
                <w:rFonts w:asciiTheme="majorHAnsi" w:hAnsiTheme="majorHAnsi"/>
              </w:rPr>
            </w:pPr>
          </w:p>
        </w:tc>
        <w:tc>
          <w:tcPr>
            <w:tcW w:w="1276" w:type="dxa"/>
          </w:tcPr>
          <w:p w14:paraId="21FADD50" w14:textId="37667752" w:rsidR="005A47D1" w:rsidRPr="00C25FE4" w:rsidRDefault="005A47D1" w:rsidP="00314E5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00C25FE4">
              <w:rPr>
                <w:rFonts w:asciiTheme="majorHAnsi" w:hAnsiTheme="majorHAnsi"/>
                <w:b/>
                <w:bCs/>
              </w:rPr>
              <w:t>4 . nodaļa</w:t>
            </w:r>
          </w:p>
          <w:p w14:paraId="69E3BDE3" w14:textId="66F53CB1" w:rsidR="005C0E78" w:rsidRPr="00C25FE4" w:rsidRDefault="005C0E78" w:rsidP="00314E5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00C25FE4">
              <w:rPr>
                <w:rFonts w:asciiTheme="majorHAnsi" w:hAnsiTheme="majorHAnsi"/>
                <w:b/>
                <w:bCs/>
              </w:rPr>
              <w:t>1</w:t>
            </w:r>
            <w:r w:rsidR="00FC411E" w:rsidRPr="00C25FE4">
              <w:rPr>
                <w:rFonts w:asciiTheme="majorHAnsi" w:hAnsiTheme="majorHAnsi"/>
                <w:b/>
                <w:bCs/>
              </w:rPr>
              <w:t>6.</w:t>
            </w:r>
            <w:r w:rsidRPr="00C25FE4">
              <w:rPr>
                <w:rFonts w:asciiTheme="majorHAnsi" w:hAnsiTheme="majorHAnsi"/>
                <w:b/>
                <w:bCs/>
              </w:rPr>
              <w:t xml:space="preserve"> lpp</w:t>
            </w:r>
          </w:p>
        </w:tc>
        <w:tc>
          <w:tcPr>
            <w:tcW w:w="3646" w:type="dxa"/>
            <w:gridSpan w:val="2"/>
          </w:tcPr>
          <w:p w14:paraId="60F8A37A" w14:textId="567BADCC" w:rsidR="005C0E78" w:rsidRPr="00C25FE4" w:rsidRDefault="005C0E78" w:rsidP="005C0E7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rPr>
              <w:t>Iebilst pret izdienas stāža un vecuma palielināšanu, jo darba specifika un tās ietekme uz veselību nav mainījusies.</w:t>
            </w:r>
          </w:p>
        </w:tc>
        <w:tc>
          <w:tcPr>
            <w:tcW w:w="4820" w:type="dxa"/>
            <w:gridSpan w:val="2"/>
          </w:tcPr>
          <w:p w14:paraId="3008FD83" w14:textId="20982C22" w:rsidR="005A47D1" w:rsidRPr="00C25FE4" w:rsidRDefault="005A47D1" w:rsidP="1E6930D4">
            <w:pPr>
              <w:pStyle w:val="ListParagraph"/>
              <w:numPr>
                <w:ilvl w:val="0"/>
                <w:numId w:val="23"/>
              </w:numPr>
              <w:ind w:left="270" w:hanging="27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rPr>
            </w:pPr>
            <w:r w:rsidRPr="1E6930D4">
              <w:rPr>
                <w:rFonts w:asciiTheme="majorHAnsi" w:hAnsiTheme="majorHAnsi" w:cs="Times New Roman"/>
              </w:rPr>
              <w:t>pakāpeniski palielināt izdienas stāžu un vecumu par sešiem mēnešiem katru gadu līdz pieciem gadiem – (10 gadiem (prokuroriem));</w:t>
            </w:r>
          </w:p>
          <w:p w14:paraId="261BAD3F" w14:textId="77777777" w:rsidR="00BC76CD" w:rsidRPr="00C25FE4" w:rsidRDefault="00BC76CD" w:rsidP="1E6930D4">
            <w:pPr>
              <w:pStyle w:val="ListParagraph"/>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rPr>
            </w:pPr>
          </w:p>
          <w:p w14:paraId="3DA45C62" w14:textId="196565DB" w:rsidR="005C0E78" w:rsidRPr="00C25FE4" w:rsidRDefault="00BC76CD" w:rsidP="1E6930D4">
            <w:pPr>
              <w:tabs>
                <w:tab w:val="left" w:pos="3396"/>
              </w:tabs>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rPr>
            </w:pPr>
            <w:r w:rsidRPr="1E6930D4">
              <w:rPr>
                <w:rFonts w:asciiTheme="majorHAnsi" w:hAnsiTheme="majorHAnsi" w:cs="Times New Roman"/>
              </w:rPr>
              <w:t>“</w:t>
            </w:r>
            <w:r w:rsidR="005C0E78" w:rsidRPr="1E6930D4">
              <w:rPr>
                <w:rFonts w:asciiTheme="majorHAnsi" w:hAnsiTheme="majorHAnsi" w:cs="Times New Roman"/>
              </w:rPr>
              <w:t>Nevaram atbalstīt Valsts kancelejas priekšlikumu celt esošos parametrus (izdienas stāžu un izdienas vecumu), jo spēkā esošajā likumā tas ir noteikts, balstoties uz nozares profesionāļu un darba devēju pieredzi par pilnvērtīgu un kvalitatīvu darba spēju zudumu attiecīgajā profesijā, turklāt darba specifikā un tā ietekmē uz personas veselību līdz šim brīdim nekas nav mainījies.</w:t>
            </w:r>
            <w:r w:rsidRPr="1E6930D4">
              <w:rPr>
                <w:rFonts w:asciiTheme="majorHAnsi" w:hAnsiTheme="majorHAnsi" w:cs="Times New Roman"/>
              </w:rPr>
              <w:t>”</w:t>
            </w:r>
          </w:p>
        </w:tc>
        <w:tc>
          <w:tcPr>
            <w:tcW w:w="3648" w:type="dxa"/>
          </w:tcPr>
          <w:p w14:paraId="4A3617E4" w14:textId="59338FE4" w:rsidR="005C0E78" w:rsidRPr="00C25FE4" w:rsidRDefault="03BBDCB0"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t>Nav ņemts vērā</w:t>
            </w:r>
          </w:p>
          <w:p w14:paraId="5C805E16" w14:textId="1B3D576D" w:rsidR="005C0E78" w:rsidRPr="00C25FE4" w:rsidRDefault="005C0E78"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2439C0DD" w14:textId="5BE8CBE6" w:rsidR="005C0E78" w:rsidRPr="00C25FE4" w:rsidRDefault="03BBDCB0"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t>Vēršam uzmanību, ka Valsts kancelejas izstrādātais piedāvājums paredz iespēju Kultūras ministrijai izstrādāt alternatīvu piedāvājumu attiecībā uz atsevišķām mākslinieku profesijām</w:t>
            </w:r>
          </w:p>
          <w:p w14:paraId="6578E601" w14:textId="299D3624" w:rsidR="005C0E78" w:rsidRPr="00C25FE4" w:rsidRDefault="005C0E78"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rPr>
            </w:pPr>
          </w:p>
        </w:tc>
      </w:tr>
      <w:tr w:rsidR="00FA7EA6" w:rsidRPr="00C25FE4" w14:paraId="2C533E29" w14:textId="77777777" w:rsidTr="005575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180E978B" w14:textId="77777777" w:rsidR="00FA7EA6" w:rsidRPr="00C25FE4" w:rsidRDefault="00FA7EA6" w:rsidP="00314E5B">
            <w:pPr>
              <w:pStyle w:val="ListParagraph"/>
              <w:numPr>
                <w:ilvl w:val="0"/>
                <w:numId w:val="43"/>
              </w:numPr>
              <w:contextualSpacing w:val="0"/>
              <w:rPr>
                <w:rFonts w:asciiTheme="majorHAnsi" w:hAnsiTheme="majorHAnsi"/>
              </w:rPr>
            </w:pPr>
          </w:p>
        </w:tc>
        <w:tc>
          <w:tcPr>
            <w:tcW w:w="1276" w:type="dxa"/>
          </w:tcPr>
          <w:p w14:paraId="7DF878C0" w14:textId="4E9BE8B6" w:rsidR="00FC411E" w:rsidRPr="00C25FE4" w:rsidRDefault="00FC411E" w:rsidP="00314E5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r w:rsidRPr="00C25FE4">
              <w:rPr>
                <w:rFonts w:asciiTheme="majorHAnsi" w:hAnsiTheme="majorHAnsi"/>
                <w:b/>
                <w:bCs/>
              </w:rPr>
              <w:t>4 . nodaļa</w:t>
            </w:r>
          </w:p>
          <w:p w14:paraId="02D875A2" w14:textId="403D4CF2" w:rsidR="00FA7EA6" w:rsidRPr="00C25FE4" w:rsidRDefault="00FC411E" w:rsidP="00314E5B">
            <w:pPr>
              <w:ind w:left="360"/>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r w:rsidRPr="00C25FE4">
              <w:rPr>
                <w:rFonts w:asciiTheme="majorHAnsi" w:hAnsiTheme="majorHAnsi"/>
                <w:b/>
                <w:bCs/>
              </w:rPr>
              <w:t>16. lpp</w:t>
            </w:r>
          </w:p>
        </w:tc>
        <w:tc>
          <w:tcPr>
            <w:tcW w:w="3646" w:type="dxa"/>
            <w:gridSpan w:val="2"/>
          </w:tcPr>
          <w:p w14:paraId="45257BED" w14:textId="77777777" w:rsidR="00FA7EA6" w:rsidRPr="00C25FE4" w:rsidRDefault="00FA7EA6" w:rsidP="005C0E7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4820" w:type="dxa"/>
            <w:gridSpan w:val="2"/>
          </w:tcPr>
          <w:p w14:paraId="280E11E2" w14:textId="7751F94A" w:rsidR="001B098A" w:rsidRPr="00C25FE4" w:rsidRDefault="001B098A" w:rsidP="1E6930D4">
            <w:pPr>
              <w:pStyle w:val="ListParagraph"/>
              <w:numPr>
                <w:ilvl w:val="0"/>
                <w:numId w:val="31"/>
              </w:num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rPr>
            </w:pPr>
            <w:r w:rsidRPr="1E6930D4">
              <w:rPr>
                <w:rFonts w:asciiTheme="majorHAnsi" w:hAnsiTheme="majorHAnsi" w:cs="Times New Roman"/>
              </w:rPr>
              <w:t>izslēgt no izdienas pensiju profesiju loka:</w:t>
            </w:r>
          </w:p>
          <w:p w14:paraId="3ED0C060" w14:textId="246C4376" w:rsidR="001B098A" w:rsidRPr="00C25FE4" w:rsidRDefault="001B098A" w:rsidP="1E6930D4">
            <w:pPr>
              <w:pStyle w:val="ListParagraph"/>
              <w:numPr>
                <w:ilvl w:val="0"/>
                <w:numId w:val="32"/>
              </w:num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rPr>
            </w:pPr>
            <w:r w:rsidRPr="1E6930D4">
              <w:rPr>
                <w:rFonts w:asciiTheme="majorHAnsi" w:hAnsiTheme="majorHAnsi" w:cs="Times New Roman"/>
              </w:rPr>
              <w:t>baleta māksliniekus, cirka māksliniekus, kora māksliniekus, leļļu teātra aktierus, orķestra māksliniekus, solistus vokālistus, teātra aktierus. (paredzot atbalstu pārkvalifikācijai citā profesijā);</w:t>
            </w:r>
          </w:p>
          <w:p w14:paraId="1132E442" w14:textId="5B5BA0CC" w:rsidR="00A10F91" w:rsidRPr="00C25FE4" w:rsidRDefault="00A10F91" w:rsidP="1E6930D4">
            <w:pPr>
              <w:spacing w:after="120" w:line="259"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rPr>
            </w:pPr>
            <w:r w:rsidRPr="1E6930D4">
              <w:rPr>
                <w:rFonts w:asciiTheme="majorHAnsi" w:hAnsiTheme="majorHAnsi" w:cs="Times New Roman"/>
              </w:rPr>
              <w:t xml:space="preserve">“Kultūras ministrija nepiekrīt mākslinieki izslēgšanai no izdienas pensiju profesiju loka, jo esošajā Valsts un pašvaldību profesionālo orķestru, koru, koncertorganizāciju, teātru un cirka mākslinieku izdienas pensiju un baleta mākslinieku pabalsta par radošo darbu likuma 2.pantā noteiktais izdienas pensijas leģitīmais pamatojums "“sakarā ar to, ka pēc noteikta laika nostrādāšanas šajās profesijās zūd </w:t>
            </w:r>
            <w:r w:rsidRPr="1E6930D4">
              <w:rPr>
                <w:rFonts w:asciiTheme="majorHAnsi" w:hAnsiTheme="majorHAnsi" w:cs="Times New Roman"/>
              </w:rPr>
              <w:lastRenderedPageBreak/>
              <w:t>profesionālās iemaņas pirms vecuma pensijas piešķiršanai noteiktā vecuma sasniegšanas” joprojām ir spēkā esošs. Turklāt kultūras profesionāļi, kuriem veselība un darba spējas atļauj,  turpina darbu savā profesijā un neizvēlas izmantot pensionēšanās iespējas.”</w:t>
            </w:r>
          </w:p>
          <w:p w14:paraId="4A101628" w14:textId="77777777" w:rsidR="00FA7EA6" w:rsidRPr="00C25FE4" w:rsidRDefault="00FA7EA6" w:rsidP="1E6930D4">
            <w:pPr>
              <w:pStyle w:val="ListParagraph"/>
              <w:ind w:left="1800"/>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rPr>
            </w:pPr>
          </w:p>
        </w:tc>
        <w:tc>
          <w:tcPr>
            <w:tcW w:w="3648" w:type="dxa"/>
          </w:tcPr>
          <w:p w14:paraId="308B1F28" w14:textId="59338FE4" w:rsidR="00FA7EA6" w:rsidRPr="00C25FE4" w:rsidRDefault="4925801C" w:rsidP="367B0EC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367B0EC5">
              <w:rPr>
                <w:rFonts w:asciiTheme="majorHAnsi" w:hAnsiTheme="majorHAnsi"/>
              </w:rPr>
              <w:lastRenderedPageBreak/>
              <w:t>Nav ņemts vērā</w:t>
            </w:r>
          </w:p>
          <w:p w14:paraId="711804DA" w14:textId="3915F31D" w:rsidR="33A0CBCA" w:rsidRDefault="33A0CBCA"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47490F32">
              <w:rPr>
                <w:rFonts w:asciiTheme="majorHAnsi" w:hAnsiTheme="majorHAnsi"/>
              </w:rPr>
              <w:t xml:space="preserve"> </w:t>
            </w:r>
          </w:p>
          <w:p w14:paraId="0B4A8F67" w14:textId="2A9EBC1D" w:rsidR="33A0CBCA" w:rsidRDefault="33A0CBCA"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47490F32">
              <w:rPr>
                <w:rFonts w:asciiTheme="majorHAnsi" w:hAnsiTheme="majorHAnsi"/>
              </w:rPr>
              <w:t>Vēršam uzmanību, ka Valsts kancelejas izstrādātais piedāvājums paredz iespēju Kultūras ministrijai izstrādāt alternatīvu risinājumu attiecībā uz atsevišķām mākslinieku profesijām un minētais būtu vērtējams pēc normatīvo aktu grozījumu izstrādes</w:t>
            </w:r>
          </w:p>
          <w:p w14:paraId="029A93B9" w14:textId="2BE828E6" w:rsidR="47490F32" w:rsidRDefault="47490F32"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662ECBF4" w14:textId="06D74A5B" w:rsidR="00FA7EA6" w:rsidRPr="00C25FE4" w:rsidRDefault="00FA7EA6" w:rsidP="367B0EC5">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rPr>
            </w:pPr>
          </w:p>
        </w:tc>
      </w:tr>
      <w:tr w:rsidR="00DE0269" w:rsidRPr="00C25FE4" w14:paraId="0984B7A9" w14:textId="77777777" w:rsidTr="0055754A">
        <w:tc>
          <w:tcPr>
            <w:cnfStyle w:val="001000000000" w:firstRow="0" w:lastRow="0" w:firstColumn="1" w:lastColumn="0" w:oddVBand="0" w:evenVBand="0" w:oddHBand="0" w:evenHBand="0" w:firstRowFirstColumn="0" w:firstRowLastColumn="0" w:lastRowFirstColumn="0" w:lastRowLastColumn="0"/>
            <w:tcW w:w="885" w:type="dxa"/>
          </w:tcPr>
          <w:p w14:paraId="42D1260F" w14:textId="77777777" w:rsidR="00DE0269" w:rsidRPr="00C25FE4" w:rsidRDefault="00DE0269" w:rsidP="00314E5B">
            <w:pPr>
              <w:pStyle w:val="ListParagraph"/>
              <w:numPr>
                <w:ilvl w:val="0"/>
                <w:numId w:val="43"/>
              </w:numPr>
              <w:contextualSpacing w:val="0"/>
              <w:rPr>
                <w:rFonts w:asciiTheme="majorHAnsi" w:hAnsiTheme="majorHAnsi"/>
              </w:rPr>
            </w:pPr>
          </w:p>
        </w:tc>
        <w:tc>
          <w:tcPr>
            <w:tcW w:w="1276" w:type="dxa"/>
          </w:tcPr>
          <w:p w14:paraId="43868D09" w14:textId="77777777" w:rsidR="00DE0269" w:rsidRPr="00C25FE4" w:rsidRDefault="00DE0269" w:rsidP="00314E5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00C25FE4">
              <w:rPr>
                <w:rFonts w:asciiTheme="majorHAnsi" w:hAnsiTheme="majorHAnsi"/>
                <w:b/>
                <w:bCs/>
              </w:rPr>
              <w:t>Ziņojums/</w:t>
            </w:r>
          </w:p>
          <w:p w14:paraId="6CADE3FD" w14:textId="5D253A5A" w:rsidR="00DE0269" w:rsidRPr="00C25FE4" w:rsidRDefault="00DE0269" w:rsidP="00314E5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00C25FE4">
              <w:rPr>
                <w:rFonts w:asciiTheme="majorHAnsi" w:hAnsiTheme="majorHAnsi"/>
                <w:b/>
                <w:bCs/>
              </w:rPr>
              <w:t>4. tabula</w:t>
            </w:r>
          </w:p>
        </w:tc>
        <w:tc>
          <w:tcPr>
            <w:tcW w:w="3646" w:type="dxa"/>
            <w:gridSpan w:val="2"/>
          </w:tcPr>
          <w:p w14:paraId="6610593E" w14:textId="2CF25ECD" w:rsidR="00DE0269" w:rsidRPr="00C25FE4" w:rsidRDefault="00E92469" w:rsidP="005C0E7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rPr>
              <w:t>Iebilst pret pensijas minimālā apmēra samazinājumu</w:t>
            </w:r>
          </w:p>
        </w:tc>
        <w:tc>
          <w:tcPr>
            <w:tcW w:w="4820" w:type="dxa"/>
            <w:gridSpan w:val="2"/>
          </w:tcPr>
          <w:p w14:paraId="1C3C94F0" w14:textId="6F0C18C7" w:rsidR="00DE0269" w:rsidRPr="00C25FE4" w:rsidRDefault="00DE0269" w:rsidP="1E6930D4">
            <w:pPr>
              <w:spacing w:after="120" w:line="259"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rPr>
            </w:pPr>
            <w:r w:rsidRPr="1E6930D4">
              <w:rPr>
                <w:rFonts w:asciiTheme="majorHAnsi" w:hAnsiTheme="majorHAnsi" w:cs="Times New Roman"/>
              </w:rPr>
              <w:t>Kultūras ministrija iebilst pret pensijas minimālā apmēra samazinājumu, jo jau šobrīd pēc VK datiem mākslinieku izdienas pensija ir zemāka par vidējo izdienas pensijas valstī</w:t>
            </w:r>
            <w:r w:rsidRPr="1E6930D4">
              <w:rPr>
                <w:rFonts w:asciiTheme="majorHAnsi" w:hAnsiTheme="majorHAnsi"/>
              </w:rPr>
              <w:t xml:space="preserve"> </w:t>
            </w:r>
          </w:p>
        </w:tc>
        <w:tc>
          <w:tcPr>
            <w:tcW w:w="3648" w:type="dxa"/>
          </w:tcPr>
          <w:p w14:paraId="1EB6EAF1" w14:textId="59338FE4" w:rsidR="00DE0269" w:rsidRPr="00C25FE4" w:rsidRDefault="03B3F387" w:rsidP="367B0EC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367B0EC5">
              <w:rPr>
                <w:rFonts w:asciiTheme="majorHAnsi" w:hAnsiTheme="majorHAnsi"/>
              </w:rPr>
              <w:t>Nav ņemts vērā</w:t>
            </w:r>
          </w:p>
          <w:p w14:paraId="24548D73" w14:textId="797967F2" w:rsidR="01DD95D1" w:rsidRDefault="01DD95D1"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t xml:space="preserve"> </w:t>
            </w:r>
          </w:p>
          <w:p w14:paraId="7FC40641" w14:textId="294AE113" w:rsidR="01DD95D1" w:rsidRDefault="01DD95D1" w:rsidP="47490F32">
            <w:pPr>
              <w:cnfStyle w:val="000000000000" w:firstRow="0" w:lastRow="0" w:firstColumn="0" w:lastColumn="0" w:oddVBand="0" w:evenVBand="0" w:oddHBand="0" w:evenHBand="0" w:firstRowFirstColumn="0" w:firstRowLastColumn="0" w:lastRowFirstColumn="0" w:lastRowLastColumn="0"/>
            </w:pPr>
            <w:r w:rsidRPr="47490F32">
              <w:rPr>
                <w:rFonts w:asciiTheme="majorHAnsi" w:hAnsiTheme="majorHAnsi"/>
              </w:rPr>
              <w:t>Vēršam uzmanību, ka valsts vecuma pensiju un sociālās drošības sistēmas, darba tirgus un valsts pārvalde laika gaitā ir piedzīvojusi būtiskas izmaiņas, kamēr izdienas pensiju sistēma lielā mērā ir saglabājusies stagnējoša. Kopsakarā ar minēto, ir svarīgi veikt izmaiņas izdienu pensiju sistēmā, lai sinhronizēt</w:t>
            </w:r>
            <w:r w:rsidR="00E3170F">
              <w:rPr>
                <w:rFonts w:asciiTheme="majorHAnsi" w:hAnsiTheme="majorHAnsi"/>
              </w:rPr>
              <w:t>u</w:t>
            </w:r>
            <w:r w:rsidRPr="47490F32">
              <w:rPr>
                <w:rFonts w:asciiTheme="majorHAnsi" w:hAnsiTheme="majorHAnsi"/>
              </w:rPr>
              <w:t xml:space="preserve"> to ar pārējiem sociālā atbalsta mehānismiem un aktuālajām darba tirgus un valsts pārvaldes vajadzībām</w:t>
            </w:r>
          </w:p>
          <w:p w14:paraId="5B2A86DD" w14:textId="090F9223" w:rsidR="00DE0269" w:rsidRPr="00C25FE4" w:rsidRDefault="00DE0269" w:rsidP="367B0EC5">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rPr>
            </w:pPr>
          </w:p>
        </w:tc>
      </w:tr>
      <w:tr w:rsidR="00B93D7C" w:rsidRPr="00C25FE4" w14:paraId="2A1158EC" w14:textId="77777777" w:rsidTr="1E6930D4">
        <w:trPr>
          <w:cnfStyle w:val="000000100000" w:firstRow="0" w:lastRow="0" w:firstColumn="0" w:lastColumn="0" w:oddVBand="0" w:evenVBand="0" w:oddHBand="1"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885" w:type="dxa"/>
            <w:vAlign w:val="center"/>
          </w:tcPr>
          <w:p w14:paraId="161C85A8" w14:textId="3186E577" w:rsidR="00B93D7C" w:rsidRPr="00C25FE4" w:rsidRDefault="00110A53" w:rsidP="00B93D7C">
            <w:pPr>
              <w:ind w:right="7"/>
              <w:rPr>
                <w:rFonts w:asciiTheme="majorHAnsi" w:hAnsiTheme="majorHAnsi"/>
              </w:rPr>
            </w:pPr>
            <w:r w:rsidRPr="00C25FE4">
              <w:rPr>
                <w:rFonts w:asciiTheme="majorHAnsi" w:hAnsiTheme="majorHAnsi"/>
              </w:rPr>
              <w:t>5.</w:t>
            </w:r>
          </w:p>
        </w:tc>
        <w:tc>
          <w:tcPr>
            <w:tcW w:w="13390" w:type="dxa"/>
            <w:gridSpan w:val="6"/>
            <w:vAlign w:val="center"/>
          </w:tcPr>
          <w:p w14:paraId="68E165F5" w14:textId="4315A30C" w:rsidR="00B93D7C" w:rsidRPr="00C25FE4" w:rsidRDefault="00110A53"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b/>
                <w:bCs/>
              </w:rPr>
              <w:t xml:space="preserve">TIESLIETU MINISTRIJA </w:t>
            </w:r>
          </w:p>
        </w:tc>
      </w:tr>
      <w:tr w:rsidR="00024FB3" w:rsidRPr="00C25FE4" w14:paraId="4BC00F76" w14:textId="77777777" w:rsidTr="1E6930D4">
        <w:tc>
          <w:tcPr>
            <w:cnfStyle w:val="001000000000" w:firstRow="0" w:lastRow="0" w:firstColumn="1" w:lastColumn="0" w:oddVBand="0" w:evenVBand="0" w:oddHBand="0" w:evenHBand="0" w:firstRowFirstColumn="0" w:firstRowLastColumn="0" w:lastRowFirstColumn="0" w:lastRowLastColumn="0"/>
            <w:tcW w:w="885" w:type="dxa"/>
          </w:tcPr>
          <w:p w14:paraId="23DC32CB" w14:textId="77777777" w:rsidR="00024FB3" w:rsidRPr="00314E5B" w:rsidRDefault="00024FB3" w:rsidP="00314E5B">
            <w:pPr>
              <w:pStyle w:val="ListParagraph"/>
              <w:numPr>
                <w:ilvl w:val="0"/>
                <w:numId w:val="44"/>
              </w:numPr>
              <w:ind w:right="7"/>
              <w:rPr>
                <w:rFonts w:asciiTheme="majorHAnsi" w:hAnsiTheme="majorHAnsi"/>
              </w:rPr>
            </w:pPr>
          </w:p>
        </w:tc>
        <w:tc>
          <w:tcPr>
            <w:tcW w:w="1276" w:type="dxa"/>
          </w:tcPr>
          <w:p w14:paraId="51956A31" w14:textId="7C1BC38C" w:rsidR="00024FB3" w:rsidRPr="00C25FE4" w:rsidRDefault="00024FB3" w:rsidP="00314E5B">
            <w:pP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00C25FE4">
              <w:rPr>
                <w:rFonts w:asciiTheme="majorHAnsi" w:hAnsiTheme="majorHAnsi"/>
                <w:b/>
                <w:bCs/>
              </w:rPr>
              <w:t>Konceptuāls iebildums</w:t>
            </w:r>
          </w:p>
        </w:tc>
        <w:tc>
          <w:tcPr>
            <w:tcW w:w="3587" w:type="dxa"/>
          </w:tcPr>
          <w:p w14:paraId="6C17A879" w14:textId="0B4F8998" w:rsidR="00024FB3" w:rsidRPr="00C25FE4" w:rsidRDefault="002111E3" w:rsidP="00024FB3">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rPr>
              <w:t xml:space="preserve">Darbinieku trūkuma riski </w:t>
            </w:r>
          </w:p>
        </w:tc>
        <w:tc>
          <w:tcPr>
            <w:tcW w:w="4813" w:type="dxa"/>
            <w:gridSpan w:val="2"/>
          </w:tcPr>
          <w:p w14:paraId="3F44801B" w14:textId="659AF7FA" w:rsidR="00B76052" w:rsidRPr="00B76052" w:rsidRDefault="006F3E17"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w:t>
            </w:r>
            <w:r w:rsidR="00B76052" w:rsidRPr="1E6930D4">
              <w:rPr>
                <w:rFonts w:asciiTheme="majorHAnsi" w:hAnsiTheme="majorHAnsi"/>
              </w:rPr>
              <w:t xml:space="preserve">Pēc publiskas informācijas par plānotajām izmaiņām izdienas pensiju reformā jau ir konkrēts IeVP amatpersonu ar speciālo dienesta pakāpi loks, kas pēc Valsts kancelejas reformas prezentācijas ir iesnieguši iesniegumus par atvaļināšanos no dienesta. Kontekstā ar jaunā Liepājas cietuma darbības </w:t>
            </w:r>
            <w:r w:rsidR="00B76052" w:rsidRPr="1E6930D4">
              <w:rPr>
                <w:rFonts w:asciiTheme="majorHAnsi" w:hAnsiTheme="majorHAnsi"/>
              </w:rPr>
              <w:lastRenderedPageBreak/>
              <w:t>uzsākšanu 2026.gadā, kad ir nepieciešams piesaistīt personālu, reformai ir ļoti negatīva ietekme.</w:t>
            </w:r>
            <w:r w:rsidRPr="1E6930D4">
              <w:rPr>
                <w:rFonts w:asciiTheme="majorHAnsi" w:hAnsiTheme="majorHAnsi"/>
              </w:rPr>
              <w:t>”</w:t>
            </w:r>
          </w:p>
          <w:p w14:paraId="62A71F85" w14:textId="77777777" w:rsidR="00024FB3" w:rsidRPr="00C25FE4" w:rsidRDefault="00024FB3"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3714" w:type="dxa"/>
            <w:gridSpan w:val="2"/>
          </w:tcPr>
          <w:p w14:paraId="7C79FCC5" w14:textId="13F189BA" w:rsidR="336A396C" w:rsidRDefault="336A396C"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lastRenderedPageBreak/>
              <w:t>Ņemts vērā</w:t>
            </w:r>
          </w:p>
          <w:p w14:paraId="7812DC6F" w14:textId="595D5CC0" w:rsidR="47490F32" w:rsidRDefault="47490F32"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40710B02" w14:textId="61CEDF5C" w:rsidR="00024FB3" w:rsidRPr="00C25FE4" w:rsidRDefault="1EFFA983" w:rsidP="367B0EC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367B0EC5">
              <w:rPr>
                <w:rFonts w:asciiTheme="majorHAnsi" w:hAnsiTheme="majorHAnsi"/>
              </w:rPr>
              <w:t>Ņemot vērā, ka Valsts kancelejas izstrādātais piedāvājums neparedz</w:t>
            </w:r>
            <w:r w:rsidR="535472B9" w:rsidRPr="367B0EC5">
              <w:rPr>
                <w:rFonts w:asciiTheme="majorHAnsi" w:hAnsiTheme="majorHAnsi"/>
              </w:rPr>
              <w:t xml:space="preserve"> nekādas</w:t>
            </w:r>
            <w:r w:rsidRPr="367B0EC5">
              <w:rPr>
                <w:rFonts w:asciiTheme="majorHAnsi" w:hAnsiTheme="majorHAnsi"/>
              </w:rPr>
              <w:t xml:space="preserve"> izmaiņas attiecībā uz personām, kam jau ir iestājušās tiesības doties izdienas pensijā, nav </w:t>
            </w:r>
            <w:r w:rsidRPr="367B0EC5">
              <w:rPr>
                <w:rFonts w:asciiTheme="majorHAnsi" w:hAnsiTheme="majorHAnsi"/>
              </w:rPr>
              <w:lastRenderedPageBreak/>
              <w:t xml:space="preserve">pamata uzskatīt, ka personu atvaļināšanās no dienesta ir sekas </w:t>
            </w:r>
            <w:r w:rsidR="251142BA" w:rsidRPr="367B0EC5">
              <w:rPr>
                <w:rFonts w:asciiTheme="majorHAnsi" w:hAnsiTheme="majorHAnsi"/>
              </w:rPr>
              <w:t>piedāvātajām izmaiņām</w:t>
            </w:r>
          </w:p>
        </w:tc>
      </w:tr>
      <w:tr w:rsidR="00024FB3" w:rsidRPr="00C25FE4" w14:paraId="47990572" w14:textId="77777777" w:rsidTr="1E69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3900A935" w14:textId="77777777" w:rsidR="00024FB3" w:rsidRPr="00314E5B" w:rsidRDefault="00024FB3" w:rsidP="00314E5B">
            <w:pPr>
              <w:pStyle w:val="ListParagraph"/>
              <w:numPr>
                <w:ilvl w:val="0"/>
                <w:numId w:val="44"/>
              </w:numPr>
              <w:ind w:right="7"/>
              <w:rPr>
                <w:rFonts w:asciiTheme="majorHAnsi" w:hAnsiTheme="majorHAnsi"/>
              </w:rPr>
            </w:pPr>
          </w:p>
        </w:tc>
        <w:tc>
          <w:tcPr>
            <w:tcW w:w="1276" w:type="dxa"/>
          </w:tcPr>
          <w:p w14:paraId="69682FB7" w14:textId="5029D103" w:rsidR="00024FB3" w:rsidRPr="00C25FE4" w:rsidRDefault="00024FB3" w:rsidP="00314E5B">
            <w:pPr>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r w:rsidRPr="00C25FE4">
              <w:rPr>
                <w:rFonts w:asciiTheme="majorHAnsi" w:hAnsiTheme="majorHAnsi"/>
                <w:b/>
                <w:bCs/>
              </w:rPr>
              <w:t>Konceptuāls iebildums</w:t>
            </w:r>
          </w:p>
        </w:tc>
        <w:tc>
          <w:tcPr>
            <w:tcW w:w="3587" w:type="dxa"/>
          </w:tcPr>
          <w:p w14:paraId="5CFB7B09" w14:textId="4E69E290" w:rsidR="00024FB3" w:rsidRPr="00C25FE4" w:rsidRDefault="008461E5" w:rsidP="00024FB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25FE4">
              <w:rPr>
                <w:rFonts w:asciiTheme="majorHAnsi" w:hAnsiTheme="majorHAnsi"/>
              </w:rPr>
              <w:t xml:space="preserve">Tiesiskās paļāvības riski </w:t>
            </w:r>
          </w:p>
        </w:tc>
        <w:tc>
          <w:tcPr>
            <w:tcW w:w="4813" w:type="dxa"/>
            <w:gridSpan w:val="2"/>
          </w:tcPr>
          <w:p w14:paraId="11D2016B" w14:textId="1EA9A005" w:rsidR="0021526A" w:rsidRPr="0021526A" w:rsidRDefault="006F3E17"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“I</w:t>
            </w:r>
            <w:r w:rsidR="0021526A" w:rsidRPr="1E6930D4">
              <w:rPr>
                <w:rFonts w:asciiTheme="majorHAnsi" w:hAnsiTheme="majorHAnsi"/>
              </w:rPr>
              <w:t xml:space="preserve">r saņemta informācija, ka tiesiskās paļāvības ievērošanas kontekstā arodbiedrības vērtēs iespēju vērsties Satversmes tiesā. </w:t>
            </w:r>
            <w:r w:rsidRPr="1E6930D4">
              <w:rPr>
                <w:rFonts w:asciiTheme="majorHAnsi" w:hAnsiTheme="majorHAnsi"/>
              </w:rPr>
              <w:t>“</w:t>
            </w:r>
          </w:p>
          <w:p w14:paraId="36ABF644" w14:textId="77777777" w:rsidR="00024FB3" w:rsidRPr="00C25FE4" w:rsidRDefault="00024FB3"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3714" w:type="dxa"/>
            <w:gridSpan w:val="2"/>
          </w:tcPr>
          <w:p w14:paraId="7E135B0D" w14:textId="77777777" w:rsidR="00024FB3" w:rsidRPr="00C25FE4" w:rsidRDefault="00024FB3" w:rsidP="00024FB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024FB3" w:rsidRPr="00C25FE4" w14:paraId="7BEC1C73" w14:textId="77777777" w:rsidTr="1E6930D4">
        <w:tc>
          <w:tcPr>
            <w:cnfStyle w:val="001000000000" w:firstRow="0" w:lastRow="0" w:firstColumn="1" w:lastColumn="0" w:oddVBand="0" w:evenVBand="0" w:oddHBand="0" w:evenHBand="0" w:firstRowFirstColumn="0" w:firstRowLastColumn="0" w:lastRowFirstColumn="0" w:lastRowLastColumn="0"/>
            <w:tcW w:w="885" w:type="dxa"/>
          </w:tcPr>
          <w:p w14:paraId="7AABFEC2" w14:textId="77777777" w:rsidR="00024FB3" w:rsidRPr="00314E5B" w:rsidRDefault="00024FB3" w:rsidP="00314E5B">
            <w:pPr>
              <w:pStyle w:val="ListParagraph"/>
              <w:numPr>
                <w:ilvl w:val="0"/>
                <w:numId w:val="44"/>
              </w:numPr>
              <w:ind w:right="7"/>
              <w:rPr>
                <w:rFonts w:asciiTheme="majorHAnsi" w:hAnsiTheme="majorHAnsi"/>
              </w:rPr>
            </w:pPr>
          </w:p>
        </w:tc>
        <w:tc>
          <w:tcPr>
            <w:tcW w:w="1276" w:type="dxa"/>
          </w:tcPr>
          <w:p w14:paraId="33595ADA" w14:textId="572DF048" w:rsidR="00024FB3" w:rsidRPr="00C25FE4" w:rsidRDefault="00BF3906" w:rsidP="00314E5B">
            <w:pP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00C25FE4">
              <w:rPr>
                <w:rFonts w:asciiTheme="majorHAnsi" w:hAnsiTheme="majorHAnsi"/>
                <w:b/>
                <w:bCs/>
              </w:rPr>
              <w:t>Konceptuāls iebildums</w:t>
            </w:r>
          </w:p>
        </w:tc>
        <w:tc>
          <w:tcPr>
            <w:tcW w:w="3587" w:type="dxa"/>
          </w:tcPr>
          <w:p w14:paraId="05FF3923" w14:textId="43B5AAD9" w:rsidR="00024FB3" w:rsidRPr="00C25FE4" w:rsidRDefault="00BF3906" w:rsidP="00024FB3">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1526A">
              <w:rPr>
                <w:rFonts w:asciiTheme="majorHAnsi" w:hAnsiTheme="majorHAnsi"/>
              </w:rPr>
              <w:t xml:space="preserve">saglabāt spēkā </w:t>
            </w:r>
            <w:r w:rsidRPr="00C25FE4">
              <w:rPr>
                <w:rFonts w:asciiTheme="majorHAnsi" w:hAnsiTheme="majorHAnsi"/>
              </w:rPr>
              <w:t xml:space="preserve">esošo </w:t>
            </w:r>
            <w:r w:rsidRPr="0021526A">
              <w:rPr>
                <w:rFonts w:asciiTheme="majorHAnsi" w:hAnsiTheme="majorHAnsi"/>
              </w:rPr>
              <w:t>regulējumu uz visām personām, kas grozījumu spēkā stāšanas brīdī ir uzkrājuši ne mazāk kā trīs ceturtdaļas no apdrošināšanas stāža</w:t>
            </w:r>
          </w:p>
        </w:tc>
        <w:tc>
          <w:tcPr>
            <w:tcW w:w="4813" w:type="dxa"/>
            <w:gridSpan w:val="2"/>
          </w:tcPr>
          <w:p w14:paraId="4026206C" w14:textId="43B98A8A" w:rsidR="006F3E17" w:rsidRPr="0021526A" w:rsidRDefault="00BF3906"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w:t>
            </w:r>
            <w:r w:rsidR="006F3E17" w:rsidRPr="1E6930D4">
              <w:rPr>
                <w:rFonts w:asciiTheme="majorHAnsi" w:hAnsiTheme="majorHAnsi"/>
              </w:rPr>
              <w:t>1998.gadā veikt</w:t>
            </w:r>
            <w:r w:rsidRPr="1E6930D4">
              <w:rPr>
                <w:rFonts w:asciiTheme="majorHAnsi" w:hAnsiTheme="majorHAnsi"/>
              </w:rPr>
              <w:t>ā</w:t>
            </w:r>
            <w:r w:rsidR="006F3E17" w:rsidRPr="1E6930D4">
              <w:rPr>
                <w:rFonts w:asciiTheme="majorHAnsi" w:hAnsiTheme="majorHAnsi"/>
              </w:rPr>
              <w:t xml:space="preserve"> izdienas pensijas reforma</w:t>
            </w:r>
            <w:r w:rsidRPr="1E6930D4">
              <w:rPr>
                <w:rFonts w:asciiTheme="majorHAnsi" w:hAnsiTheme="majorHAnsi"/>
              </w:rPr>
              <w:t>s</w:t>
            </w:r>
            <w:r w:rsidR="006F3E17" w:rsidRPr="1E6930D4">
              <w:rPr>
                <w:rFonts w:asciiTheme="majorHAnsi" w:hAnsiTheme="majorHAnsi"/>
              </w:rPr>
              <w:t xml:space="preserve">, pārejas noteikumi </w:t>
            </w:r>
            <w:r w:rsidR="006F3E17" w:rsidRPr="1E6930D4">
              <w:rPr>
                <w:rFonts w:asciiTheme="majorHAnsi" w:hAnsiTheme="majorHAnsi"/>
                <w:u w:val="single"/>
              </w:rPr>
              <w:t>paredzēja tiesisko paļāvību</w:t>
            </w:r>
            <w:r w:rsidR="006F3E17" w:rsidRPr="1E6930D4">
              <w:rPr>
                <w:rFonts w:asciiTheme="majorHAnsi" w:hAnsiTheme="majorHAnsi"/>
              </w:rPr>
              <w:t xml:space="preserve">, saglabājot </w:t>
            </w:r>
            <w:r w:rsidR="006F3E17" w:rsidRPr="1E6930D4">
              <w:rPr>
                <w:rFonts w:asciiTheme="majorHAnsi" w:hAnsiTheme="majorHAnsi"/>
                <w:u w:val="single"/>
              </w:rPr>
              <w:t>spēkā veco izdienas pensijas regulējumu uz visām personām, kas grozījumu spēkā stāšanas brīdī ir uzkrājuši ne mazāk kā trīs ceturtdaļas no apdrošināšanas stāža</w:t>
            </w:r>
            <w:r w:rsidR="006F3E17" w:rsidRPr="1E6930D4">
              <w:rPr>
                <w:rFonts w:asciiTheme="majorHAnsi" w:hAnsiTheme="majorHAnsi"/>
              </w:rPr>
              <w:t>, kas saskaņā ar nolikumu “Par izdienas pensijām” nepieciešams attiecīgās izdienas pensijas piešķiršanai.</w:t>
            </w:r>
          </w:p>
          <w:p w14:paraId="2B3FA252" w14:textId="77777777" w:rsidR="00024FB3" w:rsidRPr="00C25FE4" w:rsidRDefault="00024FB3"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3714" w:type="dxa"/>
            <w:gridSpan w:val="2"/>
          </w:tcPr>
          <w:p w14:paraId="4342FCE1" w14:textId="77777777" w:rsidR="00024FB3" w:rsidRPr="00C25FE4" w:rsidRDefault="00024FB3" w:rsidP="00024FB3">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BF3906" w:rsidRPr="00C25FE4" w14:paraId="7E21A64F" w14:textId="77777777" w:rsidTr="1E69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40D72B7D" w14:textId="77777777" w:rsidR="00BF3906" w:rsidRPr="00314E5B" w:rsidRDefault="00BF3906" w:rsidP="00314E5B">
            <w:pPr>
              <w:pStyle w:val="ListParagraph"/>
              <w:numPr>
                <w:ilvl w:val="0"/>
                <w:numId w:val="44"/>
              </w:numPr>
              <w:ind w:right="7"/>
              <w:rPr>
                <w:rFonts w:asciiTheme="majorHAnsi" w:hAnsiTheme="majorHAnsi"/>
              </w:rPr>
            </w:pPr>
          </w:p>
        </w:tc>
        <w:tc>
          <w:tcPr>
            <w:tcW w:w="1276" w:type="dxa"/>
          </w:tcPr>
          <w:p w14:paraId="19AC1E73" w14:textId="22F49E81" w:rsidR="00BF3906" w:rsidRPr="00C25FE4" w:rsidRDefault="00BF3906" w:rsidP="00314E5B">
            <w:pPr>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r w:rsidRPr="00C25FE4">
              <w:rPr>
                <w:rFonts w:asciiTheme="majorHAnsi" w:hAnsiTheme="majorHAnsi"/>
                <w:b/>
                <w:bCs/>
              </w:rPr>
              <w:t>Priekšlikums</w:t>
            </w:r>
          </w:p>
        </w:tc>
        <w:tc>
          <w:tcPr>
            <w:tcW w:w="3587" w:type="dxa"/>
          </w:tcPr>
          <w:p w14:paraId="7B18D28D" w14:textId="77777777" w:rsidR="00BF3906" w:rsidRPr="00C25FE4" w:rsidRDefault="00BF3906" w:rsidP="00024FB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4813" w:type="dxa"/>
            <w:gridSpan w:val="2"/>
          </w:tcPr>
          <w:p w14:paraId="210BA187" w14:textId="4E34E303" w:rsidR="00BF3906" w:rsidRPr="0021526A" w:rsidRDefault="00BF3906"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“Paredzēt, ka reforma nav attiecināma uz personām, kas grozījumu stāšanas spēkā brīdī ir uzkrājuši izdienas stāžu (IeM un IeVP – tie būtu 20 gadi), kas nepieciešams attiecīgās izdienas pensijas piešķiršanai”</w:t>
            </w:r>
          </w:p>
          <w:p w14:paraId="025274F2" w14:textId="77777777" w:rsidR="00BF3906" w:rsidRPr="00C25FE4" w:rsidRDefault="00BF3906"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3714" w:type="dxa"/>
            <w:gridSpan w:val="2"/>
          </w:tcPr>
          <w:p w14:paraId="64005BD9" w14:textId="663A822F" w:rsidR="00BF3906" w:rsidRPr="00C25FE4" w:rsidRDefault="3574159C" w:rsidP="048A7B47">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48A7B47">
              <w:rPr>
                <w:rFonts w:asciiTheme="majorHAnsi" w:hAnsiTheme="majorHAnsi"/>
              </w:rPr>
              <w:t>Daļēji ņemts vērā</w:t>
            </w:r>
          </w:p>
          <w:p w14:paraId="257E0872" w14:textId="493CEB33" w:rsidR="00BF3906" w:rsidRPr="00C25FE4" w:rsidRDefault="00BF3906" w:rsidP="048A7B47">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305D15FF" w14:textId="7624936C" w:rsidR="00BF3906" w:rsidRPr="00C25FE4" w:rsidRDefault="3574159C" w:rsidP="048A7B47">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48A7B47">
              <w:rPr>
                <w:rFonts w:asciiTheme="majorHAnsi" w:hAnsiTheme="majorHAnsi"/>
              </w:rPr>
              <w:t>Vēršam uzmanību, ka esošais Valsts kancelejas piedāvājums paredz, ka izmaiņas netiks attiecinātas uz personām, kas ir ieguvušas tiesības uz izdienas pensiju, tas ir uzkrājušas nepieciešamo minimālo stāžu un sasniegušas izdienas vecumu</w:t>
            </w:r>
          </w:p>
        </w:tc>
      </w:tr>
      <w:tr w:rsidR="00024FB3" w:rsidRPr="00C25FE4" w14:paraId="33653EA0" w14:textId="77777777" w:rsidTr="1E6930D4">
        <w:tc>
          <w:tcPr>
            <w:cnfStyle w:val="001000000000" w:firstRow="0" w:lastRow="0" w:firstColumn="1" w:lastColumn="0" w:oddVBand="0" w:evenVBand="0" w:oddHBand="0" w:evenHBand="0" w:firstRowFirstColumn="0" w:firstRowLastColumn="0" w:lastRowFirstColumn="0" w:lastRowLastColumn="0"/>
            <w:tcW w:w="885" w:type="dxa"/>
          </w:tcPr>
          <w:p w14:paraId="06154BB0" w14:textId="77777777" w:rsidR="00024FB3" w:rsidRPr="00314E5B" w:rsidRDefault="00024FB3" w:rsidP="00314E5B">
            <w:pPr>
              <w:pStyle w:val="ListParagraph"/>
              <w:numPr>
                <w:ilvl w:val="0"/>
                <w:numId w:val="44"/>
              </w:numPr>
              <w:ind w:right="7"/>
              <w:rPr>
                <w:rFonts w:asciiTheme="majorHAnsi" w:hAnsiTheme="majorHAnsi"/>
              </w:rPr>
            </w:pPr>
          </w:p>
        </w:tc>
        <w:tc>
          <w:tcPr>
            <w:tcW w:w="1276" w:type="dxa"/>
          </w:tcPr>
          <w:p w14:paraId="7A0563CB" w14:textId="1D718A37" w:rsidR="00024FB3" w:rsidRPr="00C25FE4" w:rsidRDefault="00BF3906" w:rsidP="00314E5B">
            <w:pP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00C25FE4">
              <w:rPr>
                <w:rFonts w:asciiTheme="majorHAnsi" w:hAnsiTheme="majorHAnsi"/>
                <w:b/>
                <w:bCs/>
              </w:rPr>
              <w:t>Priekšlikums</w:t>
            </w:r>
          </w:p>
        </w:tc>
        <w:tc>
          <w:tcPr>
            <w:tcW w:w="3587" w:type="dxa"/>
          </w:tcPr>
          <w:p w14:paraId="3BD2602D" w14:textId="77777777" w:rsidR="00024FB3" w:rsidRPr="00C25FE4" w:rsidRDefault="00024FB3" w:rsidP="00024FB3">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4813" w:type="dxa"/>
            <w:gridSpan w:val="2"/>
          </w:tcPr>
          <w:p w14:paraId="10C07AE3" w14:textId="6D419E82" w:rsidR="00024FB3" w:rsidRPr="00C25FE4" w:rsidRDefault="00BF3906"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“Izdienas pensijas vecuma un stāža pieaugumu paredzēt  par 3 mēnešiem gadā, nevis 6 mēnešiem kā tas ir paredzēts piedāvājumā (pēc analoģijas ar vecuma pensijas reformā noteikto).”</w:t>
            </w:r>
          </w:p>
        </w:tc>
        <w:tc>
          <w:tcPr>
            <w:tcW w:w="3714" w:type="dxa"/>
            <w:gridSpan w:val="2"/>
          </w:tcPr>
          <w:p w14:paraId="281AA34C" w14:textId="6BE0BEED" w:rsidR="00024FB3" w:rsidRPr="00C25FE4" w:rsidRDefault="2EFBC16B" w:rsidP="048A7B47">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48A7B47">
              <w:rPr>
                <w:rFonts w:asciiTheme="majorHAnsi" w:hAnsiTheme="majorHAnsi"/>
              </w:rPr>
              <w:t>Nav ņemts vērā</w:t>
            </w:r>
          </w:p>
          <w:p w14:paraId="65B181C5" w14:textId="12CAE1EA" w:rsidR="00024FB3" w:rsidRPr="00C25FE4" w:rsidRDefault="00024FB3" w:rsidP="048A7B47">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43371674" w14:textId="3966D0F5" w:rsidR="00024FB3" w:rsidRPr="00C25FE4" w:rsidRDefault="2EFBC16B" w:rsidP="048A7B47">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48A7B47">
              <w:rPr>
                <w:rFonts w:asciiTheme="majorHAnsi" w:hAnsiTheme="majorHAnsi"/>
              </w:rPr>
              <w:t>Vēršam uzmanību, ka minētais paredzētu nepamatoti ilgu pārejas periodu izmaiņu ieviešanai - 20 līdz 40 gadi, atkarībā no iestādes</w:t>
            </w:r>
          </w:p>
        </w:tc>
      </w:tr>
      <w:tr w:rsidR="00B93D7C" w:rsidRPr="00C25FE4" w14:paraId="4205BDAB" w14:textId="77777777" w:rsidTr="1E6930D4">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885" w:type="dxa"/>
            <w:vAlign w:val="center"/>
          </w:tcPr>
          <w:p w14:paraId="1EBCFF00" w14:textId="367E3CB2" w:rsidR="00B93D7C" w:rsidRPr="00C25FE4" w:rsidRDefault="00110A53" w:rsidP="00B93D7C">
            <w:pPr>
              <w:pStyle w:val="ListParagraph"/>
              <w:ind w:left="251"/>
              <w:contextualSpacing w:val="0"/>
              <w:rPr>
                <w:rFonts w:asciiTheme="majorHAnsi" w:hAnsiTheme="majorHAnsi"/>
              </w:rPr>
            </w:pPr>
            <w:r w:rsidRPr="00C25FE4">
              <w:rPr>
                <w:rFonts w:asciiTheme="majorHAnsi" w:hAnsiTheme="majorHAnsi"/>
              </w:rPr>
              <w:lastRenderedPageBreak/>
              <w:t>6.</w:t>
            </w:r>
          </w:p>
        </w:tc>
        <w:tc>
          <w:tcPr>
            <w:tcW w:w="13390" w:type="dxa"/>
            <w:gridSpan w:val="6"/>
            <w:vAlign w:val="center"/>
          </w:tcPr>
          <w:p w14:paraId="538F7844" w14:textId="15FF8E15" w:rsidR="00B93D7C" w:rsidRPr="00C25FE4" w:rsidRDefault="00110A53"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b/>
                <w:bCs/>
              </w:rPr>
              <w:t>VESELĪBAS MINISTRIJA (VM) UN NEATLIEKAMĀS MEDICĪNISKĀS PALĪDZĪBAS DIENESTS (NMPD)</w:t>
            </w:r>
          </w:p>
        </w:tc>
      </w:tr>
      <w:tr w:rsidR="00B93D7C" w:rsidRPr="00C25FE4" w14:paraId="4A80FEAC" w14:textId="77777777" w:rsidTr="1E6930D4">
        <w:tc>
          <w:tcPr>
            <w:cnfStyle w:val="001000000000" w:firstRow="0" w:lastRow="0" w:firstColumn="1" w:lastColumn="0" w:oddVBand="0" w:evenVBand="0" w:oddHBand="0" w:evenHBand="0" w:firstRowFirstColumn="0" w:firstRowLastColumn="0" w:lastRowFirstColumn="0" w:lastRowLastColumn="0"/>
            <w:tcW w:w="885" w:type="dxa"/>
          </w:tcPr>
          <w:p w14:paraId="714A1159" w14:textId="77777777" w:rsidR="00B93D7C" w:rsidRPr="00314E5B" w:rsidRDefault="00B93D7C" w:rsidP="00314E5B">
            <w:pPr>
              <w:pStyle w:val="ListParagraph"/>
              <w:numPr>
                <w:ilvl w:val="0"/>
                <w:numId w:val="45"/>
              </w:numPr>
              <w:ind w:right="7"/>
              <w:rPr>
                <w:rFonts w:asciiTheme="majorHAnsi" w:hAnsiTheme="majorHAnsi"/>
              </w:rPr>
            </w:pPr>
          </w:p>
        </w:tc>
        <w:tc>
          <w:tcPr>
            <w:tcW w:w="1276" w:type="dxa"/>
            <w:hideMark/>
          </w:tcPr>
          <w:p w14:paraId="4188876E" w14:textId="77777777" w:rsidR="00B93D7C" w:rsidRPr="00C25FE4" w:rsidRDefault="00B93D7C" w:rsidP="00314E5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b/>
                <w:bCs/>
              </w:rPr>
              <w:t>Protokols</w:t>
            </w:r>
            <w:r w:rsidRPr="00C25FE4">
              <w:rPr>
                <w:rFonts w:asciiTheme="majorHAnsi" w:hAnsiTheme="majorHAnsi"/>
              </w:rPr>
              <w:t>/</w:t>
            </w:r>
          </w:p>
          <w:p w14:paraId="2DC069CB" w14:textId="77777777" w:rsidR="00B93D7C" w:rsidRPr="00C25FE4" w:rsidRDefault="00B93D7C" w:rsidP="00314E5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rPr>
              <w:t>6.2.2.</w:t>
            </w:r>
          </w:p>
        </w:tc>
        <w:tc>
          <w:tcPr>
            <w:tcW w:w="3587" w:type="dxa"/>
            <w:hideMark/>
          </w:tcPr>
          <w:p w14:paraId="49A75AA0" w14:textId="77777777" w:rsidR="00B93D7C" w:rsidRPr="00C25FE4" w:rsidRDefault="00B93D7C" w:rsidP="00B93D7C">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rPr>
              <w:t xml:space="preserve">Precizēt lietoto terminoloģiju </w:t>
            </w:r>
          </w:p>
        </w:tc>
        <w:tc>
          <w:tcPr>
            <w:tcW w:w="4813" w:type="dxa"/>
            <w:gridSpan w:val="2"/>
            <w:hideMark/>
          </w:tcPr>
          <w:p w14:paraId="344C89B6" w14:textId="77777777" w:rsidR="00B93D7C" w:rsidRPr="00C25FE4" w:rsidRDefault="00B93D7C"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 xml:space="preserve">“minimālais izdienas pensijas apmērs tiek samazināts par 20 % punktiem un maksimālais izdienas pensijas apmērs tiek samazināts par 10 % punktiem, tai skaitā, par 5 % punktiem, ja persona tiek atbrīvota </w:t>
            </w:r>
            <w:r w:rsidRPr="1E6930D4">
              <w:rPr>
                <w:rFonts w:asciiTheme="majorHAnsi" w:hAnsiTheme="majorHAnsi"/>
                <w:i/>
                <w:iCs/>
              </w:rPr>
              <w:t>no amata veselības stāvokļa dēļ</w:t>
            </w:r>
            <w:r w:rsidRPr="1E6930D4">
              <w:rPr>
                <w:rFonts w:asciiTheme="majorHAnsi" w:hAnsiTheme="majorHAnsi"/>
              </w:rPr>
              <w:t>”</w:t>
            </w:r>
          </w:p>
          <w:p w14:paraId="774BDFEF" w14:textId="77777777" w:rsidR="00B93D7C" w:rsidRPr="00C25FE4" w:rsidRDefault="00B93D7C"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"Lūdzam 6.2.2. apakšpunkta (5 lpp.) veikt izmaiņas formulējumā. Šobrīd MK protokollēmumā iekļauts formulējums “persona tiek atbrīvota no dienesta”. Norādām, ka šeit nepieciešams veikt izmaiņas un aizstāt vārdu “no dienesta” ar vārdiem “no amata veselības stāvokļa dēļ”, ņemot vērā, ka priekšlaicīgā izdienas pensijā NMPD darbinieki dodas veselības stāvokļa dēļ, kas arī skaidrots informatīvajā ziņojumā, ka minētās amatpersonas atbrīvotas no amata veselības stāvokļa dēļ, atbilstoši Arodārstu konsīlija lēmumam.".</w:t>
            </w:r>
          </w:p>
          <w:p w14:paraId="34DAC557" w14:textId="77777777" w:rsidR="00B93D7C" w:rsidRPr="00C25FE4" w:rsidRDefault="00B93D7C"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3714" w:type="dxa"/>
            <w:gridSpan w:val="2"/>
          </w:tcPr>
          <w:p w14:paraId="47D17BA3" w14:textId="328239F5" w:rsidR="00B93D7C" w:rsidRPr="00C25FE4" w:rsidRDefault="20199773" w:rsidP="367B0EC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367B0EC5">
              <w:rPr>
                <w:rFonts w:asciiTheme="majorHAnsi" w:hAnsiTheme="majorHAnsi"/>
              </w:rPr>
              <w:t>Ņ</w:t>
            </w:r>
            <w:r w:rsidR="00B93D7C" w:rsidRPr="367B0EC5">
              <w:rPr>
                <w:rFonts w:asciiTheme="majorHAnsi" w:hAnsiTheme="majorHAnsi"/>
              </w:rPr>
              <w:t xml:space="preserve">emts vērā </w:t>
            </w:r>
          </w:p>
        </w:tc>
      </w:tr>
      <w:tr w:rsidR="00B93D7C" w:rsidRPr="00C25FE4" w14:paraId="470F9E54" w14:textId="77777777" w:rsidTr="1E69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51B6D9E2" w14:textId="77777777" w:rsidR="00B93D7C" w:rsidRPr="00F157F4" w:rsidRDefault="00B93D7C" w:rsidP="00F157F4">
            <w:pPr>
              <w:pStyle w:val="ListParagraph"/>
              <w:numPr>
                <w:ilvl w:val="0"/>
                <w:numId w:val="45"/>
              </w:numPr>
              <w:ind w:right="7"/>
              <w:rPr>
                <w:rFonts w:asciiTheme="majorHAnsi" w:hAnsiTheme="majorHAnsi"/>
              </w:rPr>
            </w:pPr>
          </w:p>
        </w:tc>
        <w:tc>
          <w:tcPr>
            <w:tcW w:w="1276" w:type="dxa"/>
            <w:hideMark/>
          </w:tcPr>
          <w:p w14:paraId="6ECF156A" w14:textId="19757434" w:rsidR="00314E5B" w:rsidRDefault="00314E5B" w:rsidP="00314E5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25FE4">
              <w:rPr>
                <w:rFonts w:asciiTheme="majorHAnsi" w:hAnsiTheme="majorHAnsi"/>
                <w:b/>
                <w:bCs/>
              </w:rPr>
              <w:t>Protokols</w:t>
            </w:r>
            <w:r>
              <w:rPr>
                <w:rFonts w:asciiTheme="majorHAnsi" w:hAnsiTheme="majorHAnsi"/>
                <w:b/>
                <w:bCs/>
              </w:rPr>
              <w:t>/</w:t>
            </w:r>
            <w:r w:rsidRPr="00C25FE4">
              <w:rPr>
                <w:rFonts w:asciiTheme="majorHAnsi" w:hAnsiTheme="majorHAnsi"/>
              </w:rPr>
              <w:t xml:space="preserve"> </w:t>
            </w:r>
          </w:p>
          <w:p w14:paraId="6ED1A54A" w14:textId="39578D28" w:rsidR="00B93D7C" w:rsidRPr="00C25FE4" w:rsidRDefault="00B93D7C" w:rsidP="00314E5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25FE4">
              <w:rPr>
                <w:rFonts w:asciiTheme="majorHAnsi" w:hAnsiTheme="majorHAnsi"/>
              </w:rPr>
              <w:t>13.</w:t>
            </w:r>
          </w:p>
        </w:tc>
        <w:tc>
          <w:tcPr>
            <w:tcW w:w="3587" w:type="dxa"/>
            <w:hideMark/>
          </w:tcPr>
          <w:p w14:paraId="7BBF0130" w14:textId="77777777" w:rsidR="00B93D7C" w:rsidRPr="00C25FE4" w:rsidRDefault="00B93D7C" w:rsidP="00B93D7C">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25FE4">
              <w:rPr>
                <w:rFonts w:asciiTheme="majorHAnsi" w:hAnsiTheme="majorHAnsi"/>
              </w:rPr>
              <w:t xml:space="preserve">Nepieciešams papildus skaidrojums </w:t>
            </w:r>
          </w:p>
        </w:tc>
        <w:tc>
          <w:tcPr>
            <w:tcW w:w="4813" w:type="dxa"/>
            <w:gridSpan w:val="2"/>
            <w:hideMark/>
          </w:tcPr>
          <w:p w14:paraId="699D91A2" w14:textId="77777777" w:rsidR="00B93D7C" w:rsidRPr="00C25FE4" w:rsidRDefault="00B93D7C"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 xml:space="preserve">“Uzdot Valsts kancelejai, Iekšlietu ministrijai, Aizsardzības ministrijai, Veselības ministrijai, Tieslietu ministrijai, Ārlietu ministrijai, Kultūras ministrijai, sagatavot grozījumus nozaru normatīvajos aktos, paredzot, </w:t>
            </w:r>
            <w:r w:rsidRPr="1E6930D4">
              <w:rPr>
                <w:rFonts w:asciiTheme="majorHAnsi" w:hAnsiTheme="majorHAnsi"/>
                <w:i/>
                <w:iCs/>
              </w:rPr>
              <w:t>ka izdienas stāžs ir pielīdzināmais izdienas stāžs visās izdienas profesijās</w:t>
            </w:r>
            <w:r w:rsidRPr="1E6930D4">
              <w:rPr>
                <w:rFonts w:asciiTheme="majorHAnsi" w:hAnsiTheme="majorHAnsi"/>
              </w:rPr>
              <w:t>“</w:t>
            </w:r>
          </w:p>
          <w:p w14:paraId="5CE8F627" w14:textId="77777777" w:rsidR="00B93D7C" w:rsidRPr="00C25FE4" w:rsidRDefault="00B93D7C"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"Lūdzam sniegt skaidrojumu, kā ir saprotams ar “izdienas stāžs ir pielīdzināmais izdienas stāžam visās izdienas profesijās”.".</w:t>
            </w:r>
          </w:p>
          <w:p w14:paraId="70380B22" w14:textId="77777777" w:rsidR="00B93D7C" w:rsidRPr="00C25FE4" w:rsidRDefault="00B93D7C"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311016CE" w14:textId="77777777" w:rsidR="00B93D7C" w:rsidRPr="00C25FE4" w:rsidRDefault="00B93D7C"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3714" w:type="dxa"/>
            <w:gridSpan w:val="2"/>
          </w:tcPr>
          <w:p w14:paraId="49F930AA" w14:textId="201F3CB2" w:rsidR="00B93D7C" w:rsidRPr="00C25FE4" w:rsidRDefault="15B856A9" w:rsidP="048A7B47">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48A7B47">
              <w:rPr>
                <w:rFonts w:asciiTheme="majorHAnsi" w:hAnsiTheme="majorHAnsi"/>
              </w:rPr>
              <w:t>Ņemts vērā</w:t>
            </w:r>
          </w:p>
          <w:p w14:paraId="223F0A3D" w14:textId="034469EB" w:rsidR="00B93D7C" w:rsidRPr="00C25FE4" w:rsidRDefault="00B93D7C" w:rsidP="048A7B47">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5147B5A0" w14:textId="042970E6" w:rsidR="00B93D7C" w:rsidRPr="00C25FE4" w:rsidRDefault="7C4FB3C6" w:rsidP="47490F32">
            <w:pPr>
              <w:cnfStyle w:val="000000100000" w:firstRow="0" w:lastRow="0" w:firstColumn="0" w:lastColumn="0" w:oddVBand="0" w:evenVBand="0" w:oddHBand="1" w:evenHBand="0" w:firstRowFirstColumn="0" w:firstRowLastColumn="0" w:lastRowFirstColumn="0" w:lastRowLastColumn="0"/>
            </w:pPr>
            <w:r w:rsidRPr="47490F32">
              <w:rPr>
                <w:rFonts w:asciiTheme="majorHAnsi" w:hAnsiTheme="majorHAnsi"/>
              </w:rPr>
              <w:t>Uzdevums dzēsts</w:t>
            </w:r>
          </w:p>
        </w:tc>
      </w:tr>
      <w:tr w:rsidR="00B93D7C" w:rsidRPr="00C25FE4" w14:paraId="6F3D0F11" w14:textId="77777777" w:rsidTr="1E6930D4">
        <w:tc>
          <w:tcPr>
            <w:cnfStyle w:val="001000000000" w:firstRow="0" w:lastRow="0" w:firstColumn="1" w:lastColumn="0" w:oddVBand="0" w:evenVBand="0" w:oddHBand="0" w:evenHBand="0" w:firstRowFirstColumn="0" w:firstRowLastColumn="0" w:lastRowFirstColumn="0" w:lastRowLastColumn="0"/>
            <w:tcW w:w="885" w:type="dxa"/>
          </w:tcPr>
          <w:p w14:paraId="3D39E93D" w14:textId="77777777" w:rsidR="00B93D7C" w:rsidRPr="00F157F4" w:rsidRDefault="00B93D7C" w:rsidP="00F157F4">
            <w:pPr>
              <w:pStyle w:val="ListParagraph"/>
              <w:numPr>
                <w:ilvl w:val="0"/>
                <w:numId w:val="45"/>
              </w:numPr>
              <w:ind w:right="7"/>
              <w:rPr>
                <w:rFonts w:asciiTheme="majorHAnsi" w:hAnsiTheme="majorHAnsi"/>
              </w:rPr>
            </w:pPr>
          </w:p>
        </w:tc>
        <w:tc>
          <w:tcPr>
            <w:tcW w:w="1276" w:type="dxa"/>
            <w:hideMark/>
          </w:tcPr>
          <w:p w14:paraId="71B59223" w14:textId="77777777" w:rsidR="00B93D7C" w:rsidRPr="00C25FE4" w:rsidRDefault="00B93D7C" w:rsidP="00314E5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00C25FE4">
              <w:rPr>
                <w:rFonts w:asciiTheme="majorHAnsi" w:hAnsiTheme="majorHAnsi"/>
                <w:b/>
                <w:bCs/>
              </w:rPr>
              <w:t>Ziņojums</w:t>
            </w:r>
          </w:p>
          <w:p w14:paraId="5DB445C5" w14:textId="2FE6A688" w:rsidR="00B93D7C" w:rsidRPr="00C25FE4" w:rsidRDefault="00B93D7C" w:rsidP="00314E5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00C25FE4">
              <w:rPr>
                <w:rFonts w:asciiTheme="majorHAnsi" w:hAnsiTheme="majorHAnsi"/>
                <w:b/>
                <w:bCs/>
              </w:rPr>
              <w:t>16 lpp</w:t>
            </w:r>
          </w:p>
          <w:p w14:paraId="67E5768C" w14:textId="3E8F6E7F" w:rsidR="00B93D7C" w:rsidRPr="00C25FE4" w:rsidRDefault="00B93D7C" w:rsidP="00314E5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b/>
                <w:bCs/>
              </w:rPr>
              <w:lastRenderedPageBreak/>
              <w:t>4. nodaļa</w:t>
            </w:r>
          </w:p>
        </w:tc>
        <w:tc>
          <w:tcPr>
            <w:tcW w:w="3587" w:type="dxa"/>
          </w:tcPr>
          <w:p w14:paraId="6901CCD9" w14:textId="77777777" w:rsidR="00B93D7C" w:rsidRPr="00C25FE4" w:rsidRDefault="00B93D7C" w:rsidP="00B93D7C">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rPr>
              <w:lastRenderedPageBreak/>
              <w:t xml:space="preserve">Precizēt lietoto terminoloģiju </w:t>
            </w:r>
          </w:p>
        </w:tc>
        <w:tc>
          <w:tcPr>
            <w:tcW w:w="4813" w:type="dxa"/>
            <w:gridSpan w:val="2"/>
          </w:tcPr>
          <w:p w14:paraId="051C8192" w14:textId="77777777" w:rsidR="00B93D7C" w:rsidRPr="00C25FE4" w:rsidRDefault="00B93D7C"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 xml:space="preserve">“2 izdienas pensijas minimālais un maksimālais apmērs samazināts par 10-20 % punktiem, </w:t>
            </w:r>
            <w:r w:rsidRPr="1E6930D4">
              <w:rPr>
                <w:rFonts w:asciiTheme="majorHAnsi" w:hAnsiTheme="majorHAnsi"/>
              </w:rPr>
              <w:lastRenderedPageBreak/>
              <w:t>izlīdzinot starp dienestiem, tai skaitā, par 5 % punktiem, ja persona tiek atvaļināta”</w:t>
            </w:r>
          </w:p>
          <w:p w14:paraId="31A35E42" w14:textId="77777777" w:rsidR="00B93D7C" w:rsidRPr="00C25FE4" w:rsidRDefault="00B93D7C"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"Lūdzam veikt izmaiņas formulējumā, šeit nepieciešams veikt izmaiņas un aizstāt vārdu “no dienesta” ar vārdiem “no amata veselības stāvokļa dēļ”, ņemot vērā, ka priekšlaicīgā izdienas pensijā NMPD darbinieki dodas veselības stāvokļa dēļ, kas arī skaidrots informatīvajā ziņojumā, ka minētās amatpersonas atbrīvotas no amata veselības stāvokļa dēļ, atbilstoši Arodārstu konsīlija lēmumam.".</w:t>
            </w:r>
          </w:p>
          <w:p w14:paraId="6363E7DC" w14:textId="77777777" w:rsidR="00B93D7C" w:rsidRPr="00C25FE4" w:rsidRDefault="00B93D7C"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3714" w:type="dxa"/>
            <w:gridSpan w:val="2"/>
          </w:tcPr>
          <w:p w14:paraId="0AC2D39E" w14:textId="2D910051" w:rsidR="00B93D7C" w:rsidRPr="00C25FE4" w:rsidRDefault="09BE6847" w:rsidP="048A7B47">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48A7B47">
              <w:rPr>
                <w:rFonts w:asciiTheme="majorHAnsi" w:hAnsiTheme="majorHAnsi"/>
              </w:rPr>
              <w:lastRenderedPageBreak/>
              <w:t>Ņemts vērā</w:t>
            </w:r>
          </w:p>
        </w:tc>
      </w:tr>
      <w:tr w:rsidR="00F157F4" w:rsidRPr="00C25FE4" w14:paraId="5B3DB57A" w14:textId="77777777" w:rsidTr="1E69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1477E1A2" w14:textId="77777777" w:rsidR="00F157F4" w:rsidRPr="00F157F4" w:rsidRDefault="00F157F4" w:rsidP="00F157F4">
            <w:pPr>
              <w:pStyle w:val="ListParagraph"/>
              <w:numPr>
                <w:ilvl w:val="0"/>
                <w:numId w:val="45"/>
              </w:numPr>
              <w:ind w:right="7"/>
              <w:rPr>
                <w:rFonts w:asciiTheme="majorHAnsi" w:hAnsiTheme="majorHAnsi"/>
              </w:rPr>
            </w:pPr>
          </w:p>
        </w:tc>
        <w:tc>
          <w:tcPr>
            <w:tcW w:w="1276" w:type="dxa"/>
          </w:tcPr>
          <w:p w14:paraId="4144A95D" w14:textId="77777777" w:rsidR="00F157F4" w:rsidRPr="00C25FE4" w:rsidRDefault="00F157F4" w:rsidP="00F157F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r w:rsidRPr="00C25FE4">
              <w:rPr>
                <w:rFonts w:asciiTheme="majorHAnsi" w:hAnsiTheme="majorHAnsi"/>
                <w:b/>
                <w:bCs/>
              </w:rPr>
              <w:t>Ziņojums</w:t>
            </w:r>
          </w:p>
          <w:p w14:paraId="02221B4C" w14:textId="77777777" w:rsidR="00F157F4" w:rsidRPr="00C25FE4" w:rsidRDefault="00F157F4" w:rsidP="00F157F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r w:rsidRPr="00C25FE4">
              <w:rPr>
                <w:rFonts w:asciiTheme="majorHAnsi" w:hAnsiTheme="majorHAnsi"/>
                <w:b/>
                <w:bCs/>
              </w:rPr>
              <w:t>16 lpp</w:t>
            </w:r>
          </w:p>
          <w:p w14:paraId="5617D167" w14:textId="717DE329" w:rsidR="00F157F4" w:rsidRPr="00C25FE4" w:rsidRDefault="00F157F4" w:rsidP="00F157F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r w:rsidRPr="00C25FE4">
              <w:rPr>
                <w:rFonts w:asciiTheme="majorHAnsi" w:hAnsiTheme="majorHAnsi"/>
                <w:b/>
                <w:bCs/>
              </w:rPr>
              <w:t>4. nodaļa</w:t>
            </w:r>
          </w:p>
        </w:tc>
        <w:tc>
          <w:tcPr>
            <w:tcW w:w="3587" w:type="dxa"/>
          </w:tcPr>
          <w:p w14:paraId="6AC9362E" w14:textId="77777777" w:rsidR="00F157F4" w:rsidRPr="00C25FE4" w:rsidRDefault="00F157F4" w:rsidP="00F157F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25FE4">
              <w:rPr>
                <w:rFonts w:asciiTheme="majorHAnsi" w:hAnsiTheme="majorHAnsi"/>
              </w:rPr>
              <w:t>Nepieciešams papildus skaidrojums</w:t>
            </w:r>
          </w:p>
        </w:tc>
        <w:tc>
          <w:tcPr>
            <w:tcW w:w="4813" w:type="dxa"/>
            <w:gridSpan w:val="2"/>
          </w:tcPr>
          <w:p w14:paraId="443073C7" w14:textId="77777777" w:rsidR="00F157F4" w:rsidRPr="00C25FE4"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“Iizdienas stāžā var iekļaut privātajā sektorā nostrādāto darba stāžu, bet ne vairāk kā 20% no kopējā izdienas stāža”</w:t>
            </w:r>
          </w:p>
          <w:p w14:paraId="11D676E2" w14:textId="77777777" w:rsidR="00F157F4" w:rsidRPr="00C25FE4"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"Tāpat lūdzam skaidrot informatīvajā ziņojumā 16 lpp. (4.punkts) uz kādiem gadījumiem attiecas nosacījums – “izdienas stāžā var iekļaut privātajā sektorā nostrādāto darba stāžu, bet ne vairāk kā 20% no kopējā izdienas stāža”. NMPD ieskatā personām, kuras uzsāks darbu no 01.01.2027 izdienas stāžā ieskaitāms tikai darbs attiecīgajā resora iestādē (respektīvi strādā amatā, kas dod tiesības uz izdienas pensiju).".</w:t>
            </w:r>
          </w:p>
          <w:p w14:paraId="6B9B6A8E" w14:textId="77777777" w:rsidR="00F157F4" w:rsidRPr="00C25FE4"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3714" w:type="dxa"/>
            <w:gridSpan w:val="2"/>
          </w:tcPr>
          <w:p w14:paraId="48029276" w14:textId="551A22A0" w:rsidR="00F157F4" w:rsidRPr="00C25FE4" w:rsidRDefault="09140326" w:rsidP="048A7B47">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48A7B47">
              <w:rPr>
                <w:rFonts w:asciiTheme="majorHAnsi" w:hAnsiTheme="majorHAnsi"/>
              </w:rPr>
              <w:t>Ņemts vērā</w:t>
            </w:r>
          </w:p>
          <w:p w14:paraId="5DCF4DFC" w14:textId="5646700E" w:rsidR="00F157F4" w:rsidRPr="00C25FE4" w:rsidRDefault="00F157F4" w:rsidP="048A7B47">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4453BB1A" w14:textId="596434BF" w:rsidR="00F157F4" w:rsidRPr="00C25FE4" w:rsidRDefault="09140326" w:rsidP="048A7B47">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48A7B47">
              <w:rPr>
                <w:rFonts w:asciiTheme="majorHAnsi" w:hAnsiTheme="majorHAnsi"/>
              </w:rPr>
              <w:t xml:space="preserve">Minētais attiecas uz visām personām, kas uzsāk darbu </w:t>
            </w:r>
            <w:r w:rsidR="450328C5" w:rsidRPr="048A7B47">
              <w:rPr>
                <w:rFonts w:asciiTheme="majorHAnsi" w:hAnsiTheme="majorHAnsi"/>
              </w:rPr>
              <w:t>izdienas profesijā un pirms tam ir uzkrājušas privātā (publiskā) sektora stāžu ar izdienu nesaistītā profesijā. Minētais paredz iespēju personām</w:t>
            </w:r>
            <w:r w:rsidR="572B1B45" w:rsidRPr="048A7B47">
              <w:rPr>
                <w:rFonts w:asciiTheme="majorHAnsi" w:hAnsiTheme="majorHAnsi"/>
              </w:rPr>
              <w:t xml:space="preserve"> </w:t>
            </w:r>
            <w:r w:rsidR="450328C5" w:rsidRPr="048A7B47">
              <w:rPr>
                <w:rFonts w:asciiTheme="majorHAnsi" w:hAnsiTheme="majorHAnsi"/>
              </w:rPr>
              <w:t>vēlākā dzīves gājumā</w:t>
            </w:r>
            <w:r w:rsidR="28EF3888" w:rsidRPr="048A7B47">
              <w:rPr>
                <w:rFonts w:asciiTheme="majorHAnsi" w:hAnsiTheme="majorHAnsi"/>
              </w:rPr>
              <w:t xml:space="preserve"> uzsākt darba gaitas izdienas profesijā, pārnesot un daļēji nezaudējot privāt</w:t>
            </w:r>
            <w:r w:rsidR="47555D9D" w:rsidRPr="048A7B47">
              <w:rPr>
                <w:rFonts w:asciiTheme="majorHAnsi" w:hAnsiTheme="majorHAnsi"/>
              </w:rPr>
              <w:t>a</w:t>
            </w:r>
            <w:r w:rsidR="28EF3888" w:rsidRPr="048A7B47">
              <w:rPr>
                <w:rFonts w:asciiTheme="majorHAnsi" w:hAnsiTheme="majorHAnsi"/>
              </w:rPr>
              <w:t>jā (publiskajā</w:t>
            </w:r>
            <w:r w:rsidR="36BC728D" w:rsidRPr="048A7B47">
              <w:rPr>
                <w:rFonts w:asciiTheme="majorHAnsi" w:hAnsiTheme="majorHAnsi"/>
              </w:rPr>
              <w:t>) sektorā uzkrāto pieredzi (stāžu)</w:t>
            </w:r>
          </w:p>
        </w:tc>
      </w:tr>
      <w:tr w:rsidR="00F157F4" w:rsidRPr="00C25FE4" w14:paraId="5A28D903" w14:textId="77777777" w:rsidTr="1E6930D4">
        <w:tc>
          <w:tcPr>
            <w:cnfStyle w:val="001000000000" w:firstRow="0" w:lastRow="0" w:firstColumn="1" w:lastColumn="0" w:oddVBand="0" w:evenVBand="0" w:oddHBand="0" w:evenHBand="0" w:firstRowFirstColumn="0" w:firstRowLastColumn="0" w:lastRowFirstColumn="0" w:lastRowLastColumn="0"/>
            <w:tcW w:w="885" w:type="dxa"/>
          </w:tcPr>
          <w:p w14:paraId="6967EBC6" w14:textId="77777777" w:rsidR="00F157F4" w:rsidRPr="00F157F4" w:rsidRDefault="00F157F4" w:rsidP="00F157F4">
            <w:pPr>
              <w:pStyle w:val="ListParagraph"/>
              <w:numPr>
                <w:ilvl w:val="0"/>
                <w:numId w:val="45"/>
              </w:numPr>
              <w:ind w:right="7"/>
              <w:rPr>
                <w:rFonts w:asciiTheme="majorHAnsi" w:hAnsiTheme="majorHAnsi"/>
              </w:rPr>
            </w:pPr>
          </w:p>
        </w:tc>
        <w:tc>
          <w:tcPr>
            <w:tcW w:w="1276" w:type="dxa"/>
            <w:hideMark/>
          </w:tcPr>
          <w:p w14:paraId="52CCFEB1" w14:textId="77777777" w:rsidR="00F157F4" w:rsidRPr="00C25FE4" w:rsidRDefault="00F157F4" w:rsidP="00F157F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00C25FE4">
              <w:rPr>
                <w:rFonts w:asciiTheme="majorHAnsi" w:hAnsiTheme="majorHAnsi"/>
                <w:b/>
                <w:bCs/>
              </w:rPr>
              <w:t>Konceptuāls iebildums</w:t>
            </w:r>
          </w:p>
        </w:tc>
        <w:tc>
          <w:tcPr>
            <w:tcW w:w="3587" w:type="dxa"/>
            <w:hideMark/>
          </w:tcPr>
          <w:p w14:paraId="1D53BE7E" w14:textId="77777777" w:rsidR="00F157F4" w:rsidRPr="00C25FE4" w:rsidRDefault="00F157F4" w:rsidP="00F157F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rPr>
              <w:t>Plānotais pārejas periods nav samērīgs no tiesiskās paļāvības principa viedokļa.</w:t>
            </w:r>
          </w:p>
        </w:tc>
        <w:tc>
          <w:tcPr>
            <w:tcW w:w="4813" w:type="dxa"/>
            <w:gridSpan w:val="2"/>
            <w:hideMark/>
          </w:tcPr>
          <w:p w14:paraId="30BFBAB8" w14:textId="77777777" w:rsidR="00F157F4" w:rsidRPr="00C25FE4"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 xml:space="preserve">"Vienlaikus norādām, ka VM un NMPD izprot izdienas pensiju sistēmas reformas nepieciešamību, kas vērsta uz izdienas pensiju sistēmas ilgtspēju, kā arī taisnīgu un vienlīdzīgu pieeju. Attiecīgi VM un NMPD aicina vērtēt, vai plānotais pārejas periods ir samērīgs no tiesiskās paļāvības principa viedokļa. Aicinām </w:t>
            </w:r>
            <w:r w:rsidRPr="1E6930D4">
              <w:rPr>
                <w:rFonts w:asciiTheme="majorHAnsi" w:hAnsiTheme="majorHAnsi"/>
              </w:rPr>
              <w:lastRenderedPageBreak/>
              <w:t>noteikt, ka izstrādātajos un virzītajos grozījumos normatīvajos aktos nepieciešams iekļaut samērīgu pārejas periodu jaunās kārtības ieviešanai.".</w:t>
            </w:r>
          </w:p>
          <w:p w14:paraId="466B019B" w14:textId="77777777" w:rsidR="00F157F4" w:rsidRPr="00C25FE4"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3714" w:type="dxa"/>
            <w:gridSpan w:val="2"/>
          </w:tcPr>
          <w:p w14:paraId="12296C35" w14:textId="32211767" w:rsidR="00F157F4" w:rsidRPr="00C25FE4" w:rsidRDefault="4561EFEB" w:rsidP="048A7B47">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48A7B47">
              <w:rPr>
                <w:rFonts w:asciiTheme="majorHAnsi" w:hAnsiTheme="majorHAnsi"/>
              </w:rPr>
              <w:lastRenderedPageBreak/>
              <w:t>Ņemts vērā</w:t>
            </w:r>
          </w:p>
        </w:tc>
      </w:tr>
      <w:tr w:rsidR="00F157F4" w:rsidRPr="00C25FE4" w14:paraId="0DC597EB" w14:textId="77777777" w:rsidTr="1E6930D4">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85" w:type="dxa"/>
            <w:vAlign w:val="center"/>
          </w:tcPr>
          <w:p w14:paraId="0FDB44D1" w14:textId="0A449854" w:rsidR="00F157F4" w:rsidRPr="00C25FE4" w:rsidRDefault="00F157F4" w:rsidP="00F157F4">
            <w:pPr>
              <w:ind w:right="7"/>
              <w:rPr>
                <w:rFonts w:asciiTheme="majorHAnsi" w:hAnsiTheme="majorHAnsi"/>
              </w:rPr>
            </w:pPr>
            <w:r>
              <w:rPr>
                <w:rFonts w:asciiTheme="majorHAnsi" w:hAnsiTheme="majorHAnsi"/>
              </w:rPr>
              <w:t>7</w:t>
            </w:r>
            <w:r w:rsidRPr="00C25FE4">
              <w:rPr>
                <w:rFonts w:asciiTheme="majorHAnsi" w:hAnsiTheme="majorHAnsi"/>
              </w:rPr>
              <w:t>.</w:t>
            </w:r>
          </w:p>
        </w:tc>
        <w:tc>
          <w:tcPr>
            <w:tcW w:w="13390" w:type="dxa"/>
            <w:gridSpan w:val="6"/>
            <w:vAlign w:val="center"/>
          </w:tcPr>
          <w:p w14:paraId="398711E0" w14:textId="7D140C0A" w:rsidR="00F157F4" w:rsidRPr="00C25FE4"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b/>
                <w:bCs/>
              </w:rPr>
              <w:t xml:space="preserve">ĢENERĀLPROKURATŪRA  </w:t>
            </w:r>
          </w:p>
        </w:tc>
      </w:tr>
      <w:tr w:rsidR="00F157F4" w:rsidRPr="00C25FE4" w14:paraId="6857C3A4" w14:textId="77777777" w:rsidTr="1E6930D4">
        <w:tc>
          <w:tcPr>
            <w:cnfStyle w:val="001000000000" w:firstRow="0" w:lastRow="0" w:firstColumn="1" w:lastColumn="0" w:oddVBand="0" w:evenVBand="0" w:oddHBand="0" w:evenHBand="0" w:firstRowFirstColumn="0" w:firstRowLastColumn="0" w:lastRowFirstColumn="0" w:lastRowLastColumn="0"/>
            <w:tcW w:w="885" w:type="dxa"/>
          </w:tcPr>
          <w:p w14:paraId="3E01F572" w14:textId="77777777" w:rsidR="00F157F4" w:rsidRPr="00F157F4" w:rsidRDefault="00F157F4" w:rsidP="00F157F4">
            <w:pPr>
              <w:pStyle w:val="ListParagraph"/>
              <w:numPr>
                <w:ilvl w:val="0"/>
                <w:numId w:val="46"/>
              </w:numPr>
              <w:ind w:right="7"/>
              <w:rPr>
                <w:rFonts w:asciiTheme="majorHAnsi" w:hAnsiTheme="majorHAnsi"/>
              </w:rPr>
            </w:pPr>
          </w:p>
        </w:tc>
        <w:tc>
          <w:tcPr>
            <w:tcW w:w="1276" w:type="dxa"/>
          </w:tcPr>
          <w:p w14:paraId="6C31F4E5" w14:textId="05B8C682" w:rsidR="00F157F4" w:rsidRPr="00C25FE4" w:rsidRDefault="00F157F4" w:rsidP="00F157F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00C25FE4">
              <w:rPr>
                <w:rFonts w:asciiTheme="majorHAnsi" w:hAnsiTheme="majorHAnsi"/>
                <w:b/>
                <w:bCs/>
              </w:rPr>
              <w:t>Konceptuāls iebildums</w:t>
            </w:r>
          </w:p>
        </w:tc>
        <w:tc>
          <w:tcPr>
            <w:tcW w:w="3587" w:type="dxa"/>
          </w:tcPr>
          <w:p w14:paraId="538CF744" w14:textId="7EC68B37" w:rsidR="00F157F4" w:rsidRPr="00C25FE4" w:rsidRDefault="00F157F4" w:rsidP="00F157F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rPr>
              <w:t xml:space="preserve">Iebilst pret prokuroru izslēgšanas no izdienas pensiju profesiju loka </w:t>
            </w:r>
          </w:p>
        </w:tc>
        <w:tc>
          <w:tcPr>
            <w:tcW w:w="4813" w:type="dxa"/>
            <w:gridSpan w:val="2"/>
          </w:tcPr>
          <w:p w14:paraId="01DFCFDB" w14:textId="77777777" w:rsidR="00F157F4" w:rsidRPr="00C25FE4"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 xml:space="preserve">Saskaņā ar plānotajām izmaiņām no 2027. gada 1. janvāra ir plānots izslēgt no izdienas pensiju profesiju loka prokurorus, t.i., prokurorus, kuri tiktu iecelti amatā laika posmā no 2027. gada 1. janvāra. Prokuratūra iebilst šādām izmaiņām, jo šādu izmaiņu ieviešana neatbilst Satversmes tiesas nolēmumos paustajām atziņām un starptautiskajās rekomendācijās nostiprinātajiem principiem, ka valstij ir jānodrošina pilnvērtīgas sociālās garantijas prokuroram pēc amata atstāšanas, kompensējot prokurora amatam izvirzītās prasības un ierobežojumus, ņemot vērā atbilstošas atlīdzības sistēmas nozīmi prokurora neatkarības un neietekmējamības kontekstā, respektējot prokurora amata nozīmi personas tiesību uz taisnīgu tiesu nodrošināšanā kriminālprocesā. </w:t>
            </w:r>
          </w:p>
          <w:p w14:paraId="1DE15B87" w14:textId="427EFF6C" w:rsidR="00F157F4" w:rsidRPr="00C25FE4"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 xml:space="preserve">Ievērojot minētos apsvērumus un nepieciešamību atbilstoši starptautiskajās rekomendācijās nostiprinātajiem principiem un Satversmes tiesas atziņām nodrošināt prokurora amatam atbilstošu sociālo nodrošinājumu un mazinātu riskus, kas varētu kavēt prokurora amata vietu aizpildīšanu ar prokurora amata augstajiem standartiem atbilstošām personām, lai nodrošinātu neatkarīgas, taisnīgas, vienīgi likumam </w:t>
            </w:r>
            <w:r w:rsidRPr="1E6930D4">
              <w:rPr>
                <w:rFonts w:asciiTheme="majorHAnsi" w:hAnsiTheme="majorHAnsi"/>
              </w:rPr>
              <w:lastRenderedPageBreak/>
              <w:t>pakļautas tiesu varas īstenošanu, arī turpmāk attiecībā uz prokuroriem, t.sk. tiem, kas tiks iecelti amatā, sākot no 2027. gada, ir nepieciešams nodrošināt izdienas pensiju vai speciālo pensiju, līdzīgi kā tas piedāvātajās izmaiņās tiek paredzēts attiecībā uz tiesnešiem</w:t>
            </w:r>
          </w:p>
          <w:p w14:paraId="61F6D221" w14:textId="5FE7CA2D" w:rsidR="00F157F4" w:rsidRPr="00C25FE4"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3714" w:type="dxa"/>
            <w:gridSpan w:val="2"/>
          </w:tcPr>
          <w:p w14:paraId="6E48BEAB" w14:textId="59338FE4" w:rsidR="00F157F4" w:rsidRPr="00C25FE4" w:rsidRDefault="3B792A18" w:rsidP="048A7B47">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48A7B47">
              <w:rPr>
                <w:rFonts w:asciiTheme="majorHAnsi" w:hAnsiTheme="majorHAnsi"/>
              </w:rPr>
              <w:lastRenderedPageBreak/>
              <w:t>Nav ņemts vērā</w:t>
            </w:r>
          </w:p>
          <w:p w14:paraId="6B86F325" w14:textId="1B3D576D" w:rsidR="00F157F4" w:rsidRPr="00C25FE4" w:rsidRDefault="00F157F4" w:rsidP="048A7B47">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469D4A57" w14:textId="56BAC2FF" w:rsidR="00F157F4" w:rsidRPr="00C25FE4" w:rsidRDefault="28B4A674" w:rsidP="048A7B47">
            <w:pPr>
              <w:cnfStyle w:val="000000000000" w:firstRow="0" w:lastRow="0" w:firstColumn="0" w:lastColumn="0" w:oddVBand="0" w:evenVBand="0" w:oddHBand="0" w:evenHBand="0" w:firstRowFirstColumn="0" w:firstRowLastColumn="0" w:lastRowFirstColumn="0" w:lastRowLastColumn="0"/>
            </w:pPr>
            <w:r w:rsidRPr="47490F32">
              <w:rPr>
                <w:rFonts w:asciiTheme="majorHAnsi" w:hAnsiTheme="majorHAnsi"/>
              </w:rPr>
              <w:t>Vēršam uzmanību, ka valsts vecuma pensiju un sociālās drošības sistēmas, darba tirgus un valsts pārvalde laika gaitā ir piedzīvojusi būtiskas izmaiņas, kamēr izdienas pensiju sistēma lielā mērā ir saglabājusies stagnējoša. Kopsakarā ar minēto, ir svarīgi veikt izmaiņas izdienu pensiju sistēmā, lai sinhronizēt</w:t>
            </w:r>
            <w:r w:rsidR="00E3170F">
              <w:rPr>
                <w:rFonts w:asciiTheme="majorHAnsi" w:hAnsiTheme="majorHAnsi"/>
              </w:rPr>
              <w:t>u</w:t>
            </w:r>
            <w:r w:rsidRPr="47490F32">
              <w:rPr>
                <w:rFonts w:asciiTheme="majorHAnsi" w:hAnsiTheme="majorHAnsi"/>
              </w:rPr>
              <w:t xml:space="preserve"> to ar pārējiem sociālā atbalsta mehānismiem un aktuālajām darba tirgus un valsts pārvaldes vajadzībām</w:t>
            </w:r>
          </w:p>
          <w:p w14:paraId="54E82171" w14:textId="440033F7" w:rsidR="00F157F4" w:rsidRPr="00C25FE4" w:rsidRDefault="00F157F4" w:rsidP="048A7B47">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F157F4" w:rsidRPr="00C25FE4" w14:paraId="7F16C438" w14:textId="77777777" w:rsidTr="1E69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03DF8726" w14:textId="77777777" w:rsidR="00F157F4" w:rsidRPr="00F157F4" w:rsidRDefault="00F157F4" w:rsidP="00F157F4">
            <w:pPr>
              <w:pStyle w:val="ListParagraph"/>
              <w:numPr>
                <w:ilvl w:val="0"/>
                <w:numId w:val="46"/>
              </w:numPr>
              <w:ind w:right="7"/>
              <w:rPr>
                <w:rFonts w:asciiTheme="majorHAnsi" w:hAnsiTheme="majorHAnsi"/>
              </w:rPr>
            </w:pPr>
          </w:p>
        </w:tc>
        <w:tc>
          <w:tcPr>
            <w:tcW w:w="1276" w:type="dxa"/>
          </w:tcPr>
          <w:p w14:paraId="31505CF3" w14:textId="4C514301" w:rsidR="00F157F4" w:rsidRPr="00C25FE4" w:rsidRDefault="00F157F4" w:rsidP="00F157F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25FE4">
              <w:rPr>
                <w:rFonts w:asciiTheme="majorHAnsi" w:hAnsiTheme="majorHAnsi"/>
                <w:b/>
                <w:bCs/>
              </w:rPr>
              <w:t>Konceptuāls iebildums</w:t>
            </w:r>
          </w:p>
        </w:tc>
        <w:tc>
          <w:tcPr>
            <w:tcW w:w="3587" w:type="dxa"/>
          </w:tcPr>
          <w:p w14:paraId="730AAD31" w14:textId="129D119D" w:rsidR="00F157F4" w:rsidRPr="00C25FE4" w:rsidRDefault="00F157F4" w:rsidP="00F157F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25FE4">
              <w:rPr>
                <w:rFonts w:asciiTheme="majorHAnsi" w:hAnsiTheme="majorHAnsi"/>
              </w:rPr>
              <w:t>Tiesiskās paļāvības princips tiem, kuri  sasnieguši izdienas stāžu, taču nebūs sasnieguši noteikto vecumu</w:t>
            </w:r>
          </w:p>
        </w:tc>
        <w:tc>
          <w:tcPr>
            <w:tcW w:w="4813" w:type="dxa"/>
            <w:gridSpan w:val="2"/>
          </w:tcPr>
          <w:p w14:paraId="3396E94D" w14:textId="63B4B5C0" w:rsidR="00F157F4" w:rsidRPr="00C25FE4"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“Ievērojot to, ka izdienas pensiju reforma tiktu sākta ar 2027. gadu, paaugstinot izdienas pensionēšanās vecumu, un nosakot lielāku profesijā nostrādāto jeb izdienas gadu skaitu, prokuratūra nevar piekrist izstrādātajam risinājumam, kurā netiek paredzēta esošās kārtības saglabāšana prokuroriem, kuri uz izmaiņu spēkā stāšanās brīdi būs sasnieguši izdienas stāžu, kāds šobrīd paredzēts izdienas pensijas saņemšanai (t.i., vismaz 20 gadi), taču nebūs sasnieguši noteikto vecumu (t.i., 50 gadi). P prokuratūra aicina paredzēt, ka plānotās izmaiņas netiks attiecinātas arī uz personām, kurām uz izdienas pensijas reformas īstenošanas brīdi ir sasniegts šobrīd spēkā esošajā normatīvajā regulējumā paredzētais stāžs izdienas pensijas saņemšanai, taču neizpildās kritērijs attiecībā uz noteikto vecuma sliekšņa sasniegšanu.”</w:t>
            </w:r>
          </w:p>
          <w:p w14:paraId="7BA3259C" w14:textId="78CB6B10" w:rsidR="00F157F4" w:rsidRPr="00C25FE4"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3714" w:type="dxa"/>
            <w:gridSpan w:val="2"/>
          </w:tcPr>
          <w:p w14:paraId="627D8B78" w14:textId="59338FE4" w:rsidR="00F157F4" w:rsidRPr="00C25FE4" w:rsidRDefault="14C35B17" w:rsidP="048A7B47">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48A7B47">
              <w:rPr>
                <w:rFonts w:asciiTheme="majorHAnsi" w:hAnsiTheme="majorHAnsi"/>
              </w:rPr>
              <w:t>Nav ņemts vērā</w:t>
            </w:r>
          </w:p>
          <w:p w14:paraId="32E801A0" w14:textId="1B3D576D" w:rsidR="00F157F4" w:rsidRPr="00C25FE4" w:rsidRDefault="00F157F4" w:rsidP="048A7B47">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3102E9BD" w14:textId="4B2A01FF" w:rsidR="00F157F4" w:rsidRPr="00C25FE4" w:rsidRDefault="1FD6FAA4" w:rsidP="048A7B47">
            <w:pPr>
              <w:cnfStyle w:val="000000100000" w:firstRow="0" w:lastRow="0" w:firstColumn="0" w:lastColumn="0" w:oddVBand="0" w:evenVBand="0" w:oddHBand="1" w:evenHBand="0" w:firstRowFirstColumn="0" w:firstRowLastColumn="0" w:lastRowFirstColumn="0" w:lastRowLastColumn="0"/>
            </w:pPr>
            <w:r w:rsidRPr="47490F32">
              <w:rPr>
                <w:rFonts w:asciiTheme="majorHAnsi" w:hAnsiTheme="majorHAnsi"/>
              </w:rPr>
              <w:t>Vēršam uzmanību, ka valsts vecuma pensiju un sociālās drošības sistēmas, darba tirgus un valsts pārvalde laika gaitā ir piedzīvojusi būtiskas izmaiņas, kamēr izdienas pensiju sistēma lielā mērā ir saglabājusies stagnējoša. Kopsakarā ar minēto, ir svarīgi veikt izmaiņas izdienu pensiju sistēmā, lai sinhronizēt</w:t>
            </w:r>
            <w:r w:rsidR="00E3170F">
              <w:rPr>
                <w:rFonts w:asciiTheme="majorHAnsi" w:hAnsiTheme="majorHAnsi"/>
              </w:rPr>
              <w:t>u</w:t>
            </w:r>
            <w:r w:rsidRPr="47490F32">
              <w:rPr>
                <w:rFonts w:asciiTheme="majorHAnsi" w:hAnsiTheme="majorHAnsi"/>
              </w:rPr>
              <w:t xml:space="preserve"> to ar pārējiem sociālā atbalsta mehānismiem un aktuālajām darba tirgus un valsts pārvaldes vajadzībām</w:t>
            </w:r>
          </w:p>
          <w:p w14:paraId="3CE6D8C5" w14:textId="2F18B09A" w:rsidR="00F157F4" w:rsidRPr="00C25FE4" w:rsidRDefault="00F157F4" w:rsidP="048A7B47">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F157F4" w:rsidRPr="00C25FE4" w14:paraId="772D8638" w14:textId="77777777" w:rsidTr="1E6930D4">
        <w:trPr>
          <w:trHeight w:val="770"/>
        </w:trPr>
        <w:tc>
          <w:tcPr>
            <w:cnfStyle w:val="001000000000" w:firstRow="0" w:lastRow="0" w:firstColumn="1" w:lastColumn="0" w:oddVBand="0" w:evenVBand="0" w:oddHBand="0" w:evenHBand="0" w:firstRowFirstColumn="0" w:firstRowLastColumn="0" w:lastRowFirstColumn="0" w:lastRowLastColumn="0"/>
            <w:tcW w:w="885" w:type="dxa"/>
            <w:vAlign w:val="center"/>
          </w:tcPr>
          <w:p w14:paraId="25207A70" w14:textId="20708AAD" w:rsidR="00F157F4" w:rsidRPr="00C25FE4" w:rsidRDefault="00F157F4" w:rsidP="00F157F4">
            <w:pPr>
              <w:ind w:right="7"/>
              <w:rPr>
                <w:rFonts w:asciiTheme="majorHAnsi" w:hAnsiTheme="majorHAnsi"/>
              </w:rPr>
            </w:pPr>
            <w:r>
              <w:rPr>
                <w:rFonts w:asciiTheme="majorHAnsi" w:hAnsiTheme="majorHAnsi"/>
              </w:rPr>
              <w:t>8.</w:t>
            </w:r>
          </w:p>
        </w:tc>
        <w:tc>
          <w:tcPr>
            <w:tcW w:w="13390" w:type="dxa"/>
            <w:gridSpan w:val="6"/>
            <w:vAlign w:val="center"/>
          </w:tcPr>
          <w:p w14:paraId="3B3BF800" w14:textId="77777777" w:rsidR="00F157F4"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1E6930D4">
              <w:rPr>
                <w:rFonts w:asciiTheme="majorHAnsi" w:hAnsiTheme="majorHAnsi"/>
                <w:b/>
                <w:bCs/>
              </w:rPr>
              <w:t xml:space="preserve">SATVERSMES AIZSARDZĪBAS BIROJS </w:t>
            </w:r>
          </w:p>
          <w:p w14:paraId="64DFC24A" w14:textId="06A5FAC2" w:rsidR="00F157F4" w:rsidRPr="00C25FE4"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b/>
                <w:bCs/>
              </w:rPr>
              <w:t>(PAUŽ VIENOTU NOSTĀJU KOPĀ AR MILITĀRĀS IZLŪKOŠANAS UN DROŠĪBAS DIENESTU UN VALSTS DROŠĪBAS DIENESTU)</w:t>
            </w:r>
          </w:p>
        </w:tc>
      </w:tr>
      <w:tr w:rsidR="00F157F4" w:rsidRPr="00C25FE4" w14:paraId="77B0757C" w14:textId="77777777" w:rsidTr="1E69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243F3F07" w14:textId="77777777" w:rsidR="00F157F4" w:rsidRPr="00395147" w:rsidRDefault="00F157F4" w:rsidP="00395147">
            <w:pPr>
              <w:pStyle w:val="ListParagraph"/>
              <w:numPr>
                <w:ilvl w:val="0"/>
                <w:numId w:val="48"/>
              </w:numPr>
              <w:ind w:right="7"/>
              <w:rPr>
                <w:rFonts w:asciiTheme="majorHAnsi" w:hAnsiTheme="majorHAnsi"/>
              </w:rPr>
            </w:pPr>
          </w:p>
        </w:tc>
        <w:tc>
          <w:tcPr>
            <w:tcW w:w="1276" w:type="dxa"/>
          </w:tcPr>
          <w:p w14:paraId="2961ACE9" w14:textId="6FD255C4" w:rsidR="00F157F4" w:rsidRPr="00C25FE4" w:rsidRDefault="00F157F4" w:rsidP="0039514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r>
              <w:rPr>
                <w:rFonts w:asciiTheme="majorHAnsi" w:hAnsiTheme="majorHAnsi"/>
                <w:b/>
                <w:bCs/>
              </w:rPr>
              <w:t>Protokols / 3. punkts</w:t>
            </w:r>
          </w:p>
        </w:tc>
        <w:tc>
          <w:tcPr>
            <w:tcW w:w="3587" w:type="dxa"/>
          </w:tcPr>
          <w:p w14:paraId="2333376B" w14:textId="7FF5C737" w:rsidR="00F157F4" w:rsidRPr="00C25FE4" w:rsidRDefault="00F157F4" w:rsidP="00F157F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 xml:space="preserve">Precizēt un papildināt </w:t>
            </w:r>
          </w:p>
        </w:tc>
        <w:tc>
          <w:tcPr>
            <w:tcW w:w="4813" w:type="dxa"/>
            <w:gridSpan w:val="2"/>
          </w:tcPr>
          <w:p w14:paraId="59A93AC3" w14:textId="1137B321" w:rsidR="00F157F4" w:rsidRPr="00317DDA"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b/>
                <w:bCs/>
              </w:rPr>
              <w:t>“</w:t>
            </w:r>
            <w:r w:rsidRPr="1E6930D4">
              <w:rPr>
                <w:rFonts w:asciiTheme="majorHAnsi" w:hAnsiTheme="majorHAnsi"/>
              </w:rPr>
              <w:t>Jāparedz, ka normatīvā regulējuma izmaiņas ir jāizstrādā valsts drošības iestādēm, un pēc tam Iekšlietu ministrijai jāveic atbilstošs normatīvā akta saskaņošanas un virzīšanas process”</w:t>
            </w:r>
          </w:p>
          <w:p w14:paraId="7EE1D65D" w14:textId="7E5ED38C" w:rsidR="00F157F4" w:rsidRPr="00C25FE4"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3714" w:type="dxa"/>
            <w:gridSpan w:val="2"/>
          </w:tcPr>
          <w:p w14:paraId="38E9AD77" w14:textId="1B62D4AD" w:rsidR="00F157F4" w:rsidRPr="00C25FE4" w:rsidRDefault="293B289D" w:rsidP="048A7B47">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48A7B47">
              <w:rPr>
                <w:rFonts w:asciiTheme="majorHAnsi" w:hAnsiTheme="majorHAnsi"/>
              </w:rPr>
              <w:lastRenderedPageBreak/>
              <w:t>Ņemts vērā</w:t>
            </w:r>
          </w:p>
        </w:tc>
      </w:tr>
      <w:tr w:rsidR="00F157F4" w:rsidRPr="00C25FE4" w14:paraId="1AE75BB5" w14:textId="77777777" w:rsidTr="1E6930D4">
        <w:tc>
          <w:tcPr>
            <w:cnfStyle w:val="001000000000" w:firstRow="0" w:lastRow="0" w:firstColumn="1" w:lastColumn="0" w:oddVBand="0" w:evenVBand="0" w:oddHBand="0" w:evenHBand="0" w:firstRowFirstColumn="0" w:firstRowLastColumn="0" w:lastRowFirstColumn="0" w:lastRowLastColumn="0"/>
            <w:tcW w:w="885" w:type="dxa"/>
          </w:tcPr>
          <w:p w14:paraId="116CB788" w14:textId="77777777" w:rsidR="00F157F4" w:rsidRPr="00395147" w:rsidRDefault="00F157F4" w:rsidP="00395147">
            <w:pPr>
              <w:pStyle w:val="ListParagraph"/>
              <w:numPr>
                <w:ilvl w:val="0"/>
                <w:numId w:val="50"/>
              </w:numPr>
              <w:ind w:right="7"/>
              <w:rPr>
                <w:rFonts w:asciiTheme="majorHAnsi" w:hAnsiTheme="majorHAnsi"/>
              </w:rPr>
            </w:pPr>
          </w:p>
        </w:tc>
        <w:tc>
          <w:tcPr>
            <w:tcW w:w="1276" w:type="dxa"/>
          </w:tcPr>
          <w:p w14:paraId="12C9A10B" w14:textId="030665D9" w:rsidR="00F157F4" w:rsidRPr="00C25FE4" w:rsidRDefault="00F157F4" w:rsidP="0039514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Pr>
                <w:rFonts w:asciiTheme="majorHAnsi" w:hAnsiTheme="majorHAnsi"/>
                <w:b/>
                <w:bCs/>
              </w:rPr>
              <w:t>Protokols / 3.1.2.</w:t>
            </w:r>
          </w:p>
        </w:tc>
        <w:tc>
          <w:tcPr>
            <w:tcW w:w="3587" w:type="dxa"/>
          </w:tcPr>
          <w:p w14:paraId="5C33E528" w14:textId="6B67437A" w:rsidR="00F157F4" w:rsidRPr="00C25FE4" w:rsidRDefault="00F157F4" w:rsidP="00F157F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 xml:space="preserve">Dzēst detalizāciju par </w:t>
            </w:r>
            <w:r w:rsidRPr="00317DDA">
              <w:rPr>
                <w:rFonts w:asciiTheme="majorHAnsi" w:hAnsiTheme="majorHAnsi"/>
              </w:rPr>
              <w:t xml:space="preserve">atsevišķu amatu </w:t>
            </w:r>
            <w:r>
              <w:rPr>
                <w:rFonts w:asciiTheme="majorHAnsi" w:hAnsiTheme="majorHAnsi"/>
              </w:rPr>
              <w:t>izvērtējumu</w:t>
            </w:r>
          </w:p>
        </w:tc>
        <w:tc>
          <w:tcPr>
            <w:tcW w:w="4813" w:type="dxa"/>
            <w:gridSpan w:val="2"/>
          </w:tcPr>
          <w:p w14:paraId="38B505B8" w14:textId="1103B9B0" w:rsidR="00F157F4" w:rsidRPr="00044687" w:rsidRDefault="00F157F4" w:rsidP="00F157F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cs="Times New Roman"/>
              </w:rPr>
            </w:pPr>
            <w:r w:rsidRPr="1E6930D4">
              <w:rPr>
                <w:rFonts w:cs="Times New Roman"/>
              </w:rPr>
              <w:t xml:space="preserve">“minimālais izdienas pensionēšanās vecums tiek pakāpeniski palielināts (par sešiem mēnešiem katru gadu) par pieciem gadiem, </w:t>
            </w:r>
            <w:r w:rsidRPr="1E6930D4">
              <w:rPr>
                <w:rFonts w:cs="Times New Roman"/>
                <w:i/>
                <w:iCs/>
              </w:rPr>
              <w:t>vienlaikus izvērtējot minētās izmaiņas kontekstā ar atsevišķu amatu specifiku</w:t>
            </w:r>
            <w:r w:rsidRPr="1E6930D4">
              <w:rPr>
                <w:rFonts w:cs="Times New Roman"/>
              </w:rPr>
              <w:t>;</w:t>
            </w:r>
          </w:p>
          <w:p w14:paraId="7EE08142" w14:textId="15F76D0D" w:rsidR="00F157F4" w:rsidRPr="00317DDA"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“Jāsvītro teksta daļa, kas paredz atsevišķu amatu specifiku izdienas pensiju kontekstā. Nav pamata paredzēt īpašu amatu kategoriju noteikšanu ar atšķirīgiem izdienas pensijas saņemšanas kritērijiem, jo visas amatpersonas pilda līdzīgas prasības.”</w:t>
            </w:r>
          </w:p>
          <w:p w14:paraId="21B1C81F" w14:textId="77777777" w:rsidR="00F157F4"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p>
          <w:p w14:paraId="0CCD8507" w14:textId="77777777" w:rsidR="00F157F4"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 xml:space="preserve">Ievērojot prasības, ierobežojumus un apdraudējumus, kas attiecas uz valsts drošības iestāžu amatu pozīcijām, valsts drošības iestādes </w:t>
            </w:r>
            <w:r w:rsidRPr="1E6930D4">
              <w:rPr>
                <w:rFonts w:asciiTheme="majorHAnsi" w:hAnsiTheme="majorHAnsi"/>
                <w:b/>
                <w:bCs/>
              </w:rPr>
              <w:t>nevar atbalstīt izdienas pensijas saņēmēju loka sašaurināšanu</w:t>
            </w:r>
            <w:r w:rsidRPr="1E6930D4">
              <w:rPr>
                <w:rFonts w:asciiTheme="majorHAnsi" w:hAnsiTheme="majorHAnsi"/>
              </w:rPr>
              <w:t xml:space="preserve"> dienesta ietvaros.  Visām valsts drošības iestāžu amatpersonām ir vienotas prasības, tās pakļautas pretizlūkošanas riskiem, tām ir jāievēro ierobežojumi un jābūt sasniedzamiem 24/7.</w:t>
            </w:r>
          </w:p>
          <w:p w14:paraId="4DEB1848" w14:textId="4BE83BA2" w:rsidR="00F157F4" w:rsidRPr="00351136" w:rsidRDefault="00F157F4" w:rsidP="1E6930D4">
            <w:pPr>
              <w:cnfStyle w:val="000000000000" w:firstRow="0" w:lastRow="0" w:firstColumn="0" w:lastColumn="0" w:oddVBand="0" w:evenVBand="0" w:oddHBand="0" w:evenHBand="0" w:firstRowFirstColumn="0" w:firstRowLastColumn="0" w:lastRowFirstColumn="0" w:lastRowLastColumn="0"/>
            </w:pPr>
          </w:p>
        </w:tc>
        <w:tc>
          <w:tcPr>
            <w:tcW w:w="3714" w:type="dxa"/>
            <w:gridSpan w:val="2"/>
          </w:tcPr>
          <w:p w14:paraId="7F1FC25A" w14:textId="77ED2A70" w:rsidR="00F157F4" w:rsidRPr="00C25FE4" w:rsidRDefault="50012D71" w:rsidP="048A7B47">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Ņ</w:t>
            </w:r>
            <w:r w:rsidR="70823346" w:rsidRPr="1E6930D4">
              <w:rPr>
                <w:rFonts w:asciiTheme="majorHAnsi" w:hAnsiTheme="majorHAnsi"/>
              </w:rPr>
              <w:t>emts vērā</w:t>
            </w:r>
          </w:p>
          <w:p w14:paraId="11711106" w14:textId="23601D7E" w:rsidR="00F157F4" w:rsidRPr="00C25FE4" w:rsidRDefault="00F157F4" w:rsidP="048A7B47">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4F0F5972" w14:textId="4BE46338" w:rsidR="00F157F4" w:rsidRPr="00C25FE4" w:rsidRDefault="00F157F4" w:rsidP="048A7B47">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F157F4" w:rsidRPr="00C25FE4" w14:paraId="5D623B97" w14:textId="77777777" w:rsidTr="1E69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4CB56FE1" w14:textId="77777777" w:rsidR="00F157F4" w:rsidRPr="00395147" w:rsidRDefault="00F157F4" w:rsidP="00395147">
            <w:pPr>
              <w:pStyle w:val="ListParagraph"/>
              <w:numPr>
                <w:ilvl w:val="0"/>
                <w:numId w:val="50"/>
              </w:numPr>
              <w:ind w:right="7"/>
              <w:rPr>
                <w:rFonts w:asciiTheme="majorHAnsi" w:hAnsiTheme="majorHAnsi"/>
              </w:rPr>
            </w:pPr>
          </w:p>
        </w:tc>
        <w:tc>
          <w:tcPr>
            <w:tcW w:w="1276" w:type="dxa"/>
          </w:tcPr>
          <w:p w14:paraId="6791F536" w14:textId="795526B8" w:rsidR="00F157F4" w:rsidRPr="00C25FE4" w:rsidRDefault="00F157F4" w:rsidP="0039514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r>
              <w:rPr>
                <w:rFonts w:asciiTheme="majorHAnsi" w:hAnsiTheme="majorHAnsi"/>
                <w:b/>
                <w:bCs/>
              </w:rPr>
              <w:t>Protokols / 3.2.2.</w:t>
            </w:r>
          </w:p>
        </w:tc>
        <w:tc>
          <w:tcPr>
            <w:tcW w:w="3587" w:type="dxa"/>
          </w:tcPr>
          <w:p w14:paraId="6578F6BA" w14:textId="7D6B310E" w:rsidR="00F157F4" w:rsidRPr="00C25FE4" w:rsidRDefault="00F157F4" w:rsidP="00F157F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17DDA">
              <w:rPr>
                <w:rFonts w:asciiTheme="majorHAnsi" w:hAnsiTheme="majorHAnsi"/>
              </w:rPr>
              <w:t>neatbalsta izdienas pensijas apmēra samazināšanu</w:t>
            </w:r>
          </w:p>
        </w:tc>
        <w:tc>
          <w:tcPr>
            <w:tcW w:w="4813" w:type="dxa"/>
            <w:gridSpan w:val="2"/>
          </w:tcPr>
          <w:p w14:paraId="71909F2A" w14:textId="26C79B58" w:rsidR="00F157F4"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cs="Times New Roman"/>
              </w:rPr>
              <w:t xml:space="preserve">“minimālais un maksimālais izdienas pensijas apmērs tiek samazināts par 10 % punktiem, </w:t>
            </w:r>
            <w:r w:rsidRPr="1E6930D4">
              <w:rPr>
                <w:rFonts w:cs="Times New Roman"/>
                <w:color w:val="000000" w:themeColor="text1"/>
              </w:rPr>
              <w:t>tai skaitā, par 5 % punktiem, ja persona tiek atvaļināta”</w:t>
            </w:r>
            <w:r w:rsidRPr="1E6930D4">
              <w:rPr>
                <w:rFonts w:asciiTheme="majorHAnsi" w:hAnsiTheme="majorHAnsi"/>
              </w:rPr>
              <w:t xml:space="preserve"> </w:t>
            </w:r>
          </w:p>
          <w:p w14:paraId="48C9EB79" w14:textId="77777777" w:rsidR="00F157F4"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3E86DE94" w14:textId="3D1F6975" w:rsidR="00F157F4"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 xml:space="preserve">“Samazinājums par 10% nesniegs būtisku budžeta ietekmi, ņemot vērā personāla </w:t>
            </w:r>
            <w:r w:rsidRPr="1E6930D4">
              <w:rPr>
                <w:rFonts w:asciiTheme="majorHAnsi" w:hAnsiTheme="majorHAnsi"/>
              </w:rPr>
              <w:lastRenderedPageBreak/>
              <w:t>skaitlisko sastāvu. Izdienas pensija nodrošina finansiālu atbalstu personām, kas pēc dienesta beigām vēlas pārkvalificēties un turpināt būt noderīgas darba tirgū.</w:t>
            </w:r>
          </w:p>
          <w:p w14:paraId="6C9E1CCD" w14:textId="77777777" w:rsidR="00F157F4" w:rsidRPr="00317DDA"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p>
        </w:tc>
        <w:tc>
          <w:tcPr>
            <w:tcW w:w="3714" w:type="dxa"/>
            <w:gridSpan w:val="2"/>
          </w:tcPr>
          <w:p w14:paraId="03ACEDA9" w14:textId="59338FE4" w:rsidR="00F157F4" w:rsidRPr="00C25FE4" w:rsidRDefault="2F56DCA6" w:rsidP="048A7B47">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48A7B47">
              <w:rPr>
                <w:rFonts w:asciiTheme="majorHAnsi" w:hAnsiTheme="majorHAnsi"/>
              </w:rPr>
              <w:lastRenderedPageBreak/>
              <w:t>Nav ņemts vērā</w:t>
            </w:r>
          </w:p>
          <w:p w14:paraId="678916D6" w14:textId="1B3D576D" w:rsidR="00F157F4" w:rsidRPr="00C25FE4" w:rsidRDefault="00F157F4" w:rsidP="048A7B47">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08C3DF82" w14:textId="590B38BD" w:rsidR="00F157F4" w:rsidRPr="00C25FE4" w:rsidRDefault="1883D757" w:rsidP="048A7B47">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47490F32">
              <w:rPr>
                <w:rFonts w:asciiTheme="majorHAnsi" w:hAnsiTheme="majorHAnsi"/>
              </w:rPr>
              <w:t xml:space="preserve">Vēršam uzmanību, ka valsts vecuma pensiju un sociālās drošības sistēmas, darba tirgus un valsts pārvalde laika gaitā ir piedzīvojusi būtiskas izmaiņas, kamēr izdienas </w:t>
            </w:r>
            <w:r w:rsidRPr="47490F32">
              <w:rPr>
                <w:rFonts w:asciiTheme="majorHAnsi" w:hAnsiTheme="majorHAnsi"/>
              </w:rPr>
              <w:lastRenderedPageBreak/>
              <w:t>pensiju sistēma lielā mērā ir saglabājusies stagnējoša. Kopsakarā ar minēto, ir svarīgi veikt izmaiņas izdienu pensiju sistēmā, lai sinhronizēt</w:t>
            </w:r>
            <w:r w:rsidR="00E3170F">
              <w:rPr>
                <w:rFonts w:asciiTheme="majorHAnsi" w:hAnsiTheme="majorHAnsi"/>
              </w:rPr>
              <w:t>u</w:t>
            </w:r>
            <w:r w:rsidRPr="47490F32">
              <w:rPr>
                <w:rFonts w:asciiTheme="majorHAnsi" w:hAnsiTheme="majorHAnsi"/>
              </w:rPr>
              <w:t xml:space="preserve"> to ar pārējiem sociālā atbalsta mehānismiem un aktuālajām darba tirgus un valsts pārvaldes vajadzībām  </w:t>
            </w:r>
          </w:p>
        </w:tc>
      </w:tr>
      <w:tr w:rsidR="00F157F4" w:rsidRPr="00C25FE4" w14:paraId="732088BE" w14:textId="77777777" w:rsidTr="1E6930D4">
        <w:tc>
          <w:tcPr>
            <w:cnfStyle w:val="001000000000" w:firstRow="0" w:lastRow="0" w:firstColumn="1" w:lastColumn="0" w:oddVBand="0" w:evenVBand="0" w:oddHBand="0" w:evenHBand="0" w:firstRowFirstColumn="0" w:firstRowLastColumn="0" w:lastRowFirstColumn="0" w:lastRowLastColumn="0"/>
            <w:tcW w:w="885" w:type="dxa"/>
          </w:tcPr>
          <w:p w14:paraId="558794B9" w14:textId="77777777" w:rsidR="00F157F4" w:rsidRPr="00395147" w:rsidRDefault="00F157F4" w:rsidP="00395147">
            <w:pPr>
              <w:pStyle w:val="ListParagraph"/>
              <w:numPr>
                <w:ilvl w:val="0"/>
                <w:numId w:val="50"/>
              </w:numPr>
              <w:ind w:right="7"/>
              <w:rPr>
                <w:rFonts w:asciiTheme="majorHAnsi" w:hAnsiTheme="majorHAnsi"/>
              </w:rPr>
            </w:pPr>
          </w:p>
        </w:tc>
        <w:tc>
          <w:tcPr>
            <w:tcW w:w="1276" w:type="dxa"/>
          </w:tcPr>
          <w:p w14:paraId="4D615579" w14:textId="2330FA2D" w:rsidR="00F157F4" w:rsidRPr="00C25FE4" w:rsidRDefault="00F157F4" w:rsidP="0039514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Pr>
                <w:rFonts w:asciiTheme="majorHAnsi" w:hAnsiTheme="majorHAnsi"/>
                <w:b/>
                <w:bCs/>
              </w:rPr>
              <w:t>Protokols / 3.3.2.</w:t>
            </w:r>
          </w:p>
        </w:tc>
        <w:tc>
          <w:tcPr>
            <w:tcW w:w="3587" w:type="dxa"/>
          </w:tcPr>
          <w:p w14:paraId="2A18DBC0" w14:textId="65022D5B" w:rsidR="00F157F4" w:rsidRPr="00C25FE4" w:rsidRDefault="00F157F4" w:rsidP="00F157F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 xml:space="preserve">Kategoriski iebilst pret punktu 3.2.2. </w:t>
            </w:r>
          </w:p>
        </w:tc>
        <w:tc>
          <w:tcPr>
            <w:tcW w:w="4813" w:type="dxa"/>
            <w:gridSpan w:val="2"/>
          </w:tcPr>
          <w:p w14:paraId="142118F5" w14:textId="52B707DE" w:rsidR="00F157F4" w:rsidRPr="004D6083" w:rsidRDefault="00F157F4" w:rsidP="00F157F4">
            <w:pPr>
              <w:pStyle w:val="ListParagraph"/>
              <w:numPr>
                <w:ilvl w:val="2"/>
                <w:numId w:val="33"/>
              </w:numPr>
              <w:spacing w:after="200" w:line="276" w:lineRule="auto"/>
              <w:jc w:val="both"/>
              <w:cnfStyle w:val="000000000000" w:firstRow="0" w:lastRow="0" w:firstColumn="0" w:lastColumn="0" w:oddVBand="0" w:evenVBand="0" w:oddHBand="0" w:evenHBand="0" w:firstRowFirstColumn="0" w:firstRowLastColumn="0" w:lastRowFirstColumn="0" w:lastRowLastColumn="0"/>
              <w:rPr>
                <w:rFonts w:cs="Times New Roman"/>
              </w:rPr>
            </w:pPr>
            <w:r w:rsidRPr="1E6930D4">
              <w:rPr>
                <w:rFonts w:cs="Times New Roman"/>
              </w:rPr>
              <w:t>izdienas pensija tiek maksāta līdz vispārējā pensionēšanās vecuma sasniegšanas brīdim, pēc tam izdienas pensijas izmaksa tiek izbeigta un persona saņem vecuma pensiju, kas aprēķināta vispārējā kārtībā no personas sociālās apdrošināšanas iemaksām;</w:t>
            </w:r>
          </w:p>
          <w:p w14:paraId="4A3A894F" w14:textId="2585E25F" w:rsidR="00F157F4"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 xml:space="preserve">izdienas pensijas viens no mērķiem nenoliedzami ir </w:t>
            </w:r>
            <w:r w:rsidRPr="1E6930D4">
              <w:rPr>
                <w:rFonts w:asciiTheme="majorHAnsi" w:hAnsiTheme="majorHAnsi"/>
                <w:b/>
                <w:bCs/>
              </w:rPr>
              <w:t>kompensēt amatpersonas darbaspējas zudumu</w:t>
            </w:r>
            <w:r w:rsidRPr="1E6930D4">
              <w:rPr>
                <w:rFonts w:asciiTheme="majorHAnsi" w:hAnsiTheme="majorHAnsi"/>
              </w:rPr>
              <w:t xml:space="preserve"> un tajā pašā laikā sekmēt amatpersonas pārkvalificēšanos citā amatā. Tomēr izdienas pensiju diskusiju ietvaros nedrīkst aizmirst, ka līdzīgi kā vecuma pensija tāpat arī izdienas pensija ir paredzēta, lai persona pēc atvaļināšanas no dienesta un profesionālās karjeras noslēgšanas tiktu nodrošināta ar līdzekļiem turpmākās dzīves pavadīšanai. Atšķirība starp izdienas pensijas piešķiršanas slieksni un vecuma pensijas piešķiršanas slieksni veidojas šajā gadījumā, attiecībā uz ierobežojumu, atbildības par dienesta pienākumu izpildi saistītā pastāvīgā apdraudējumā kontekstā. </w:t>
            </w:r>
          </w:p>
          <w:p w14:paraId="16B31198" w14:textId="77777777" w:rsidR="00F157F4" w:rsidRPr="00C25FE4"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3714" w:type="dxa"/>
            <w:gridSpan w:val="2"/>
          </w:tcPr>
          <w:p w14:paraId="5B3E308C" w14:textId="59338FE4" w:rsidR="00F157F4" w:rsidRPr="00C25FE4" w:rsidRDefault="4B291B02" w:rsidP="048A7B47">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48A7B47">
              <w:rPr>
                <w:rFonts w:asciiTheme="majorHAnsi" w:hAnsiTheme="majorHAnsi"/>
              </w:rPr>
              <w:lastRenderedPageBreak/>
              <w:t>Nav ņemts vērā</w:t>
            </w:r>
          </w:p>
          <w:p w14:paraId="24A6B832" w14:textId="1B3D576D" w:rsidR="00F157F4" w:rsidRPr="00C25FE4" w:rsidRDefault="00F157F4" w:rsidP="048A7B47">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6EB6BA93" w14:textId="1EA8F4F6" w:rsidR="00F157F4" w:rsidRPr="00C25FE4" w:rsidRDefault="470B2A86" w:rsidP="048A7B47">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t>Vēršam uzmanību, ka valsts vecuma pensiju un sociālās drošības sistēmas, darba tirgus un valsts pārvalde laika gaitā ir piedzīvojusi būtiskas izmaiņas, kamēr izdienas pensiju sistēma lielā mērā ir saglabājusies stagnējoša. Kopsakarā ar minēto, ir svarīgi veikt izmaiņas izdienu pensiju sistēmā, lai sinhronizēt</w:t>
            </w:r>
            <w:r w:rsidR="00E3170F">
              <w:rPr>
                <w:rFonts w:asciiTheme="majorHAnsi" w:hAnsiTheme="majorHAnsi"/>
              </w:rPr>
              <w:t>u</w:t>
            </w:r>
            <w:r w:rsidRPr="47490F32">
              <w:rPr>
                <w:rFonts w:asciiTheme="majorHAnsi" w:hAnsiTheme="majorHAnsi"/>
              </w:rPr>
              <w:t xml:space="preserve"> to ar pārējiem sociālā atbalsta mehānismiem un aktuālajām darba tirgus un valsts pārvaldes vajadzībām  </w:t>
            </w:r>
          </w:p>
        </w:tc>
      </w:tr>
      <w:tr w:rsidR="00F157F4" w:rsidRPr="00C25FE4" w14:paraId="15FCEBC7" w14:textId="77777777" w:rsidTr="1E69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767FAD72" w14:textId="77777777" w:rsidR="00F157F4" w:rsidRPr="00395147" w:rsidRDefault="00F157F4" w:rsidP="00395147">
            <w:pPr>
              <w:pStyle w:val="ListParagraph"/>
              <w:numPr>
                <w:ilvl w:val="0"/>
                <w:numId w:val="50"/>
              </w:numPr>
              <w:ind w:right="7"/>
              <w:rPr>
                <w:rFonts w:asciiTheme="majorHAnsi" w:hAnsiTheme="majorHAnsi"/>
              </w:rPr>
            </w:pPr>
          </w:p>
        </w:tc>
        <w:tc>
          <w:tcPr>
            <w:tcW w:w="1276" w:type="dxa"/>
          </w:tcPr>
          <w:p w14:paraId="2E2009FB" w14:textId="680481A7" w:rsidR="00F157F4" w:rsidRDefault="00F157F4" w:rsidP="0039514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r>
              <w:rPr>
                <w:rFonts w:asciiTheme="majorHAnsi" w:hAnsiTheme="majorHAnsi"/>
                <w:b/>
                <w:bCs/>
              </w:rPr>
              <w:t>Protokols</w:t>
            </w:r>
          </w:p>
          <w:p w14:paraId="1B2DF104" w14:textId="026F7875" w:rsidR="00F157F4" w:rsidRPr="00C25FE4" w:rsidRDefault="00F157F4" w:rsidP="0039514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r>
              <w:rPr>
                <w:rFonts w:asciiTheme="majorHAnsi" w:hAnsiTheme="majorHAnsi"/>
                <w:b/>
                <w:bCs/>
              </w:rPr>
              <w:t>10.punkts</w:t>
            </w:r>
          </w:p>
        </w:tc>
        <w:tc>
          <w:tcPr>
            <w:tcW w:w="3587" w:type="dxa"/>
          </w:tcPr>
          <w:p w14:paraId="4C83F102" w14:textId="037131CC" w:rsidR="00F157F4" w:rsidRPr="00C25FE4" w:rsidRDefault="00F157F4" w:rsidP="00F157F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Precizēt formulējumu un skaidrot punkta mērķī</w:t>
            </w:r>
          </w:p>
        </w:tc>
        <w:tc>
          <w:tcPr>
            <w:tcW w:w="4813" w:type="dxa"/>
            <w:gridSpan w:val="2"/>
          </w:tcPr>
          <w:p w14:paraId="50F8408D" w14:textId="4D342D96" w:rsidR="00F157F4" w:rsidRPr="009231E4" w:rsidRDefault="00F157F4" w:rsidP="00F157F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cs="Times New Roman"/>
              </w:rPr>
            </w:pPr>
            <w:r w:rsidRPr="1E6930D4">
              <w:rPr>
                <w:rFonts w:cs="Times New Roman"/>
              </w:rPr>
              <w:t>10.Uzdot Valsts kancelejai, Iekšlietu ministrijai, Aizsardzības ministrijai, Veselības ministrijai, Tieslietu ministrijai, Ārlietu ministrijai, Kultūras ministrijai, sagatavot grozījumus nozaru normatīvajos aktos, paredzot, ka personas, kas ir devušās izdienas pensijā, nedrīkst turpināt darba gaitas nevienā citā izdienas profesijā, saglabājot izdienas pensiju.</w:t>
            </w:r>
          </w:p>
          <w:p w14:paraId="4F5ED2ED" w14:textId="77777777" w:rsidR="00F157F4"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 xml:space="preserve">“Lūdzu sniegt </w:t>
            </w:r>
            <w:r w:rsidRPr="1E6930D4">
              <w:rPr>
                <w:rFonts w:asciiTheme="majorHAnsi" w:hAnsiTheme="majorHAnsi"/>
                <w:b/>
                <w:bCs/>
              </w:rPr>
              <w:t xml:space="preserve">skaidrojumu par punkta mērķi,  </w:t>
            </w:r>
            <w:r w:rsidRPr="1E6930D4">
              <w:rPr>
                <w:rFonts w:asciiTheme="majorHAnsi" w:hAnsiTheme="majorHAnsi"/>
              </w:rPr>
              <w:t>jo jau spēkā esošais regulējums paredz, ka izdienas pensijas izmaksu pārtrauc, ja saņēmējs no jauna uzsāk dienestu, kas dod tiesības uz izdienas pensiju.</w:t>
            </w:r>
          </w:p>
          <w:p w14:paraId="7CC1A94C" w14:textId="28F556D1" w:rsidR="00F157F4" w:rsidRPr="00C25FE4"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3714" w:type="dxa"/>
            <w:gridSpan w:val="2"/>
          </w:tcPr>
          <w:p w14:paraId="31A50AF1" w14:textId="1EE6A937" w:rsidR="00F157F4" w:rsidRPr="00C25FE4" w:rsidRDefault="2F482DC9" w:rsidP="048A7B47">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48A7B47">
              <w:rPr>
                <w:rFonts w:asciiTheme="majorHAnsi" w:hAnsiTheme="majorHAnsi"/>
              </w:rPr>
              <w:t>Ņemts vērā</w:t>
            </w:r>
          </w:p>
          <w:p w14:paraId="5193FCF6" w14:textId="025D3E4E" w:rsidR="00F157F4" w:rsidRPr="00C25FE4" w:rsidRDefault="00F157F4" w:rsidP="048A7B47">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2C88C511" w14:textId="034D444B" w:rsidR="00F157F4" w:rsidRPr="00C25FE4" w:rsidRDefault="2F482DC9" w:rsidP="048A7B47">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48A7B47">
              <w:rPr>
                <w:rFonts w:asciiTheme="majorHAnsi" w:hAnsiTheme="majorHAnsi"/>
              </w:rPr>
              <w:t xml:space="preserve">Vēršam uzmanību, ka </w:t>
            </w:r>
            <w:r w:rsidR="351A7670" w:rsidRPr="048A7B47">
              <w:rPr>
                <w:rFonts w:asciiTheme="majorHAnsi" w:hAnsiTheme="majorHAnsi"/>
              </w:rPr>
              <w:t xml:space="preserve">spēkā esošie </w:t>
            </w:r>
            <w:r w:rsidRPr="048A7B47">
              <w:rPr>
                <w:rFonts w:asciiTheme="majorHAnsi" w:hAnsiTheme="majorHAnsi"/>
              </w:rPr>
              <w:t>izdienas pensiju regulējum</w:t>
            </w:r>
            <w:r w:rsidR="598A2B51" w:rsidRPr="048A7B47">
              <w:rPr>
                <w:rFonts w:asciiTheme="majorHAnsi" w:hAnsiTheme="majorHAnsi"/>
              </w:rPr>
              <w:t xml:space="preserve">i </w:t>
            </w:r>
            <w:r w:rsidR="1C195C16" w:rsidRPr="048A7B47">
              <w:rPr>
                <w:rFonts w:asciiTheme="majorHAnsi" w:hAnsiTheme="majorHAnsi"/>
              </w:rPr>
              <w:t>ir noveduši pie minētās situācijas interpretācijas iespējām un faktiski veidojas situācijas, ka personas, dodoties izdienas pensijā</w:t>
            </w:r>
            <w:r w:rsidR="570A1054" w:rsidRPr="048A7B47">
              <w:rPr>
                <w:rFonts w:asciiTheme="majorHAnsi" w:hAnsiTheme="majorHAnsi"/>
              </w:rPr>
              <w:t xml:space="preserve"> viena resora ietvaros</w:t>
            </w:r>
            <w:r w:rsidR="1C195C16" w:rsidRPr="048A7B47">
              <w:rPr>
                <w:rFonts w:asciiTheme="majorHAnsi" w:hAnsiTheme="majorHAnsi"/>
              </w:rPr>
              <w:t>, turpina darba gaitas citās izdienas profesijā</w:t>
            </w:r>
            <w:r w:rsidR="3925421C" w:rsidRPr="048A7B47">
              <w:rPr>
                <w:rFonts w:asciiTheme="majorHAnsi" w:hAnsiTheme="majorHAnsi"/>
              </w:rPr>
              <w:t>s</w:t>
            </w:r>
            <w:r w:rsidR="2D71BA01" w:rsidRPr="048A7B47">
              <w:rPr>
                <w:rFonts w:asciiTheme="majorHAnsi" w:hAnsiTheme="majorHAnsi"/>
              </w:rPr>
              <w:t>,</w:t>
            </w:r>
            <w:r w:rsidR="3925421C" w:rsidRPr="048A7B47">
              <w:rPr>
                <w:rFonts w:asciiTheme="majorHAnsi" w:hAnsiTheme="majorHAnsi"/>
              </w:rPr>
              <w:t xml:space="preserve"> vienlaikus saglabājot </w:t>
            </w:r>
            <w:r w:rsidR="71CD4D36" w:rsidRPr="048A7B47">
              <w:rPr>
                <w:rFonts w:asciiTheme="majorHAnsi" w:hAnsiTheme="majorHAnsi"/>
              </w:rPr>
              <w:t>izdienas pensiju. Ņemot vērā minēto, ir nepieciešams normatīvajos aktos notiek vienotu un nepārprotamu regulējumu, ka personas pēc došanās izdienā nevar turpināt darba (dienesta) gaitas nevienā citā izdienas profesijā</w:t>
            </w:r>
          </w:p>
        </w:tc>
      </w:tr>
      <w:tr w:rsidR="00F157F4" w:rsidRPr="00C25FE4" w14:paraId="59CFED40" w14:textId="77777777" w:rsidTr="1E6930D4">
        <w:tc>
          <w:tcPr>
            <w:cnfStyle w:val="001000000000" w:firstRow="0" w:lastRow="0" w:firstColumn="1" w:lastColumn="0" w:oddVBand="0" w:evenVBand="0" w:oddHBand="0" w:evenHBand="0" w:firstRowFirstColumn="0" w:firstRowLastColumn="0" w:lastRowFirstColumn="0" w:lastRowLastColumn="0"/>
            <w:tcW w:w="885" w:type="dxa"/>
          </w:tcPr>
          <w:p w14:paraId="29E7FA23" w14:textId="77777777" w:rsidR="00F157F4" w:rsidRPr="00395147" w:rsidRDefault="00F157F4" w:rsidP="00395147">
            <w:pPr>
              <w:pStyle w:val="ListParagraph"/>
              <w:numPr>
                <w:ilvl w:val="0"/>
                <w:numId w:val="50"/>
              </w:numPr>
              <w:ind w:right="7"/>
              <w:rPr>
                <w:rFonts w:asciiTheme="majorHAnsi" w:hAnsiTheme="majorHAnsi"/>
              </w:rPr>
            </w:pPr>
          </w:p>
        </w:tc>
        <w:tc>
          <w:tcPr>
            <w:tcW w:w="1276" w:type="dxa"/>
          </w:tcPr>
          <w:p w14:paraId="4373DA42" w14:textId="25E43A2A" w:rsidR="00F157F4" w:rsidRPr="00C25FE4" w:rsidRDefault="00F157F4" w:rsidP="0039514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Pr>
                <w:rFonts w:asciiTheme="majorHAnsi" w:hAnsiTheme="majorHAnsi"/>
                <w:b/>
                <w:bCs/>
              </w:rPr>
              <w:t>Protokols / 13.</w:t>
            </w:r>
          </w:p>
        </w:tc>
        <w:tc>
          <w:tcPr>
            <w:tcW w:w="3587" w:type="dxa"/>
          </w:tcPr>
          <w:p w14:paraId="4E88FE63" w14:textId="6DA95F75" w:rsidR="00F157F4" w:rsidRPr="00C25FE4" w:rsidRDefault="00F157F4" w:rsidP="00F157F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Precizēt formulējumu un skaidrot punkta mērķī</w:t>
            </w:r>
          </w:p>
        </w:tc>
        <w:tc>
          <w:tcPr>
            <w:tcW w:w="4813" w:type="dxa"/>
            <w:gridSpan w:val="2"/>
          </w:tcPr>
          <w:p w14:paraId="188E0B05" w14:textId="73796114" w:rsidR="00F157F4" w:rsidRPr="009231E4" w:rsidRDefault="00F157F4" w:rsidP="00F157F4">
            <w:pPr>
              <w:pStyle w:val="ListParagraph"/>
              <w:numPr>
                <w:ilvl w:val="0"/>
                <w:numId w:val="34"/>
              </w:numPr>
              <w:spacing w:after="200" w:line="276" w:lineRule="auto"/>
              <w:jc w:val="both"/>
              <w:cnfStyle w:val="000000000000" w:firstRow="0" w:lastRow="0" w:firstColumn="0" w:lastColumn="0" w:oddVBand="0" w:evenVBand="0" w:oddHBand="0" w:evenHBand="0" w:firstRowFirstColumn="0" w:firstRowLastColumn="0" w:lastRowFirstColumn="0" w:lastRowLastColumn="0"/>
              <w:rPr>
                <w:rFonts w:cs="Times New Roman"/>
              </w:rPr>
            </w:pPr>
            <w:r w:rsidRPr="1E6930D4">
              <w:rPr>
                <w:rFonts w:cs="Times New Roman"/>
              </w:rPr>
              <w:t>Uzdot Valsts kancelejai, Iekšlietu ministrijai, Aizsardzības ministrijai, Veselības ministrijai, Tieslietu ministrijai, Ārlietu ministrijai, Kultūras ministrijai, sagatavot grozījumus nozaru normatīvajos aktos, paredzot, ka izdienas stāžs ir pielīdzināmais izdienas stāžs visās izdienas profesijās.</w:t>
            </w:r>
          </w:p>
          <w:p w14:paraId="641B5319" w14:textId="660BE598" w:rsidR="00F157F4" w:rsidRPr="00317DDA"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 xml:space="preserve">“Lūgums skaidrot </w:t>
            </w:r>
            <w:r w:rsidRPr="1E6930D4">
              <w:rPr>
                <w:rFonts w:asciiTheme="majorHAnsi" w:hAnsiTheme="majorHAnsi"/>
                <w:b/>
                <w:bCs/>
              </w:rPr>
              <w:t>nepieciešamību pēc 13. punkta tvēruma -</w:t>
            </w:r>
            <w:r w:rsidRPr="1E6930D4">
              <w:rPr>
                <w:rFonts w:asciiTheme="majorHAnsi" w:hAnsiTheme="majorHAnsi"/>
              </w:rPr>
              <w:t>izdienas stāža savstarpējā pielīdzināšana ar plašāku amatu/profesiju loku var veicināt lielāku savstarpēju nevienlīdzību un nepamatotu personāla migrāciju.</w:t>
            </w:r>
          </w:p>
          <w:p w14:paraId="78940D67" w14:textId="77777777" w:rsidR="00F157F4" w:rsidRPr="00C25FE4"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3714" w:type="dxa"/>
            <w:gridSpan w:val="2"/>
          </w:tcPr>
          <w:p w14:paraId="3C51B10F" w14:textId="5B2B4F42" w:rsidR="00F157F4" w:rsidRPr="00C25FE4" w:rsidRDefault="55D5CC16"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t>Ņemts vērā</w:t>
            </w:r>
          </w:p>
          <w:p w14:paraId="585D8004" w14:textId="5A1CC27B" w:rsidR="00F157F4" w:rsidRPr="00C25FE4" w:rsidRDefault="00F157F4"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62D328C5" w14:textId="6A589F6A" w:rsidR="00F157F4" w:rsidRPr="00C25FE4" w:rsidRDefault="55D5CC16"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t>Uzdevums dzēsts</w:t>
            </w:r>
          </w:p>
        </w:tc>
      </w:tr>
      <w:tr w:rsidR="00F157F4" w:rsidRPr="00C25FE4" w14:paraId="11845C95" w14:textId="77777777" w:rsidTr="1E69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2AFA9DD5" w14:textId="77777777" w:rsidR="00F157F4" w:rsidRPr="00395147" w:rsidRDefault="00F157F4" w:rsidP="00395147">
            <w:pPr>
              <w:pStyle w:val="ListParagraph"/>
              <w:numPr>
                <w:ilvl w:val="0"/>
                <w:numId w:val="50"/>
              </w:numPr>
              <w:ind w:right="7"/>
              <w:rPr>
                <w:rFonts w:asciiTheme="majorHAnsi" w:hAnsiTheme="majorHAnsi"/>
              </w:rPr>
            </w:pPr>
          </w:p>
        </w:tc>
        <w:tc>
          <w:tcPr>
            <w:tcW w:w="1276" w:type="dxa"/>
          </w:tcPr>
          <w:p w14:paraId="6B85B377" w14:textId="2FB5AEED" w:rsidR="00F157F4" w:rsidRPr="00395147" w:rsidRDefault="00F157F4" w:rsidP="0039514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r w:rsidRPr="00395147">
              <w:rPr>
                <w:rFonts w:asciiTheme="majorHAnsi" w:hAnsiTheme="majorHAnsi"/>
                <w:b/>
                <w:bCs/>
              </w:rPr>
              <w:t>Protokols /</w:t>
            </w:r>
            <w:r w:rsidR="00395147">
              <w:rPr>
                <w:rFonts w:asciiTheme="majorHAnsi" w:hAnsiTheme="majorHAnsi"/>
                <w:b/>
                <w:bCs/>
              </w:rPr>
              <w:t xml:space="preserve"> 14</w:t>
            </w:r>
          </w:p>
        </w:tc>
        <w:tc>
          <w:tcPr>
            <w:tcW w:w="3587" w:type="dxa"/>
          </w:tcPr>
          <w:p w14:paraId="0342DA30" w14:textId="3D5D052B" w:rsidR="00F157F4" w:rsidRPr="00C25FE4" w:rsidRDefault="00F157F4" w:rsidP="00F157F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 xml:space="preserve">Precizēt formulējumu </w:t>
            </w:r>
          </w:p>
        </w:tc>
        <w:tc>
          <w:tcPr>
            <w:tcW w:w="4813" w:type="dxa"/>
            <w:gridSpan w:val="2"/>
          </w:tcPr>
          <w:p w14:paraId="687ED2A1" w14:textId="79463CC2" w:rsidR="00F157F4" w:rsidRPr="00DA18B5" w:rsidRDefault="00F157F4" w:rsidP="00F157F4">
            <w:pPr>
              <w:pStyle w:val="ListParagraph"/>
              <w:numPr>
                <w:ilvl w:val="0"/>
                <w:numId w:val="34"/>
              </w:numPr>
              <w:spacing w:after="200" w:line="276" w:lineRule="auto"/>
              <w:jc w:val="both"/>
              <w:cnfStyle w:val="000000100000" w:firstRow="0" w:lastRow="0" w:firstColumn="0" w:lastColumn="0" w:oddVBand="0" w:evenVBand="0" w:oddHBand="1" w:evenHBand="0" w:firstRowFirstColumn="0" w:firstRowLastColumn="0" w:lastRowFirstColumn="0" w:lastRowLastColumn="0"/>
              <w:rPr>
                <w:rFonts w:cs="Times New Roman"/>
              </w:rPr>
            </w:pPr>
            <w:r w:rsidRPr="1E6930D4">
              <w:rPr>
                <w:rFonts w:cs="Times New Roman"/>
              </w:rPr>
              <w:t xml:space="preserve">Uzdot Iekšlietu ministrijai, Aizsardzības ministrijai, Veselības ministrijai, Tieslietu ministrijai, Ārlietu ministrijai, sagatavot un 2026.gadā, atbilstoši budžeta izstrādes grafikam, iesniegt Valsts kancelejā un Finanšu ministrijā informāciju, par plānotajām izmaiņām dienestos izdienas amatos no 2027.gada izslēdzot atbalsta funkciju un citus amatus, kas nav saistīti ar regulāru dzīvības un veselības apdraudējumu, no izdienas subjektu loka 2027.gadā un turpmākajos gados, iekļaušanai budžeta izdevumu pārskatīšanas ziņojumā. </w:t>
            </w:r>
          </w:p>
          <w:p w14:paraId="7A1AD964" w14:textId="17CF3ADB" w:rsidR="00F157F4" w:rsidRPr="00317DDA"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 xml:space="preserve">“Šo nevar attiecināt uz informācijas sniegšanu par valsts drošības iestādēm. SAB pamato nepieciešamību valsts drošības iestādēm noteikt pienākumu izstrādāt izdienas pensiju sistēmas regulējošo normatīvo aktu grozījumus, kas attiecas uz valsts drošības iestādēm”. </w:t>
            </w:r>
          </w:p>
          <w:p w14:paraId="36B923F4" w14:textId="77777777" w:rsidR="00F157F4" w:rsidRPr="00C25FE4"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3714" w:type="dxa"/>
            <w:gridSpan w:val="2"/>
          </w:tcPr>
          <w:p w14:paraId="77A50A2D" w14:textId="6825203C" w:rsidR="00F157F4" w:rsidRPr="00C25FE4" w:rsidRDefault="5B64E3B3"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47490F32">
              <w:rPr>
                <w:rFonts w:asciiTheme="majorHAnsi" w:hAnsiTheme="majorHAnsi"/>
              </w:rPr>
              <w:t>Ņemts vērā</w:t>
            </w:r>
          </w:p>
        </w:tc>
      </w:tr>
      <w:tr w:rsidR="00F157F4" w:rsidRPr="00C25FE4" w14:paraId="590450B8" w14:textId="77777777" w:rsidTr="1E6930D4">
        <w:tc>
          <w:tcPr>
            <w:cnfStyle w:val="001000000000" w:firstRow="0" w:lastRow="0" w:firstColumn="1" w:lastColumn="0" w:oddVBand="0" w:evenVBand="0" w:oddHBand="0" w:evenHBand="0" w:firstRowFirstColumn="0" w:firstRowLastColumn="0" w:lastRowFirstColumn="0" w:lastRowLastColumn="0"/>
            <w:tcW w:w="885" w:type="dxa"/>
          </w:tcPr>
          <w:p w14:paraId="08B45DAE" w14:textId="77777777" w:rsidR="00F157F4" w:rsidRPr="00395147" w:rsidRDefault="00F157F4" w:rsidP="00395147">
            <w:pPr>
              <w:pStyle w:val="ListParagraph"/>
              <w:numPr>
                <w:ilvl w:val="0"/>
                <w:numId w:val="50"/>
              </w:numPr>
              <w:ind w:right="7"/>
              <w:rPr>
                <w:rFonts w:asciiTheme="majorHAnsi" w:hAnsiTheme="majorHAnsi"/>
              </w:rPr>
            </w:pPr>
          </w:p>
        </w:tc>
        <w:tc>
          <w:tcPr>
            <w:tcW w:w="1276" w:type="dxa"/>
          </w:tcPr>
          <w:p w14:paraId="0A7A8B7F" w14:textId="189361BE" w:rsidR="00F157F4" w:rsidRPr="008E0930" w:rsidRDefault="00F157F4" w:rsidP="0039514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008E0930">
              <w:rPr>
                <w:rFonts w:asciiTheme="majorHAnsi" w:hAnsiTheme="majorHAnsi"/>
                <w:b/>
                <w:bCs/>
              </w:rPr>
              <w:t>Konceptuāls iebildums</w:t>
            </w:r>
          </w:p>
        </w:tc>
        <w:tc>
          <w:tcPr>
            <w:tcW w:w="3587" w:type="dxa"/>
          </w:tcPr>
          <w:p w14:paraId="1A462BDB" w14:textId="0BB7FEDC" w:rsidR="00F157F4" w:rsidRDefault="00F157F4" w:rsidP="00F157F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4813" w:type="dxa"/>
            <w:gridSpan w:val="2"/>
          </w:tcPr>
          <w:p w14:paraId="4538EFED" w14:textId="77777777" w:rsidR="00F157F4"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”Īstenojot izmaiņas, ir nepieciešams atsevišķi vērtēt katru izdienas pensijas saņēmēju nozari, neveidojot vispārinātus pieņēmumus un no tiem izrietošus izdienas pensijas regulējošos NA</w:t>
            </w:r>
          </w:p>
          <w:p w14:paraId="110D2430" w14:textId="24BFA56F" w:rsidR="00F157F4" w:rsidRPr="00DA18B5" w:rsidRDefault="00F157F4" w:rsidP="00F157F4">
            <w:pPr>
              <w:cnfStyle w:val="000000000000" w:firstRow="0" w:lastRow="0" w:firstColumn="0" w:lastColumn="0" w:oddVBand="0" w:evenVBand="0" w:oddHBand="0" w:evenHBand="0" w:firstRowFirstColumn="0" w:firstRowLastColumn="0" w:lastRowFirstColumn="0" w:lastRowLastColumn="0"/>
              <w:rPr>
                <w:rFonts w:cs="Times New Roman"/>
              </w:rPr>
            </w:pPr>
          </w:p>
        </w:tc>
        <w:tc>
          <w:tcPr>
            <w:tcW w:w="3714" w:type="dxa"/>
            <w:gridSpan w:val="2"/>
          </w:tcPr>
          <w:p w14:paraId="5A0E4F07" w14:textId="049259E5" w:rsidR="00F157F4" w:rsidRDefault="20C8A4D5"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t>Ņemts vērā</w:t>
            </w:r>
          </w:p>
          <w:p w14:paraId="00508D28" w14:textId="62455342" w:rsidR="47490F32" w:rsidRDefault="47490F32"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51760A53" w14:textId="0E26FA7C" w:rsidR="20C8A4D5" w:rsidRDefault="20C8A4D5"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t>Valsts kanceleja, izstrādājot izmaiņas izdienas pensiju sistēmā, ir ņēmusi vērā nozaru specifiku un lielā mērā pielāgojusi veicamās izmaiņas</w:t>
            </w:r>
            <w:r w:rsidR="384554F6" w:rsidRPr="47490F32">
              <w:rPr>
                <w:rFonts w:asciiTheme="majorHAnsi" w:hAnsiTheme="majorHAnsi"/>
              </w:rPr>
              <w:t xml:space="preserve"> nozaru spe</w:t>
            </w:r>
            <w:r w:rsidR="42496818" w:rsidRPr="47490F32">
              <w:rPr>
                <w:rFonts w:asciiTheme="majorHAnsi" w:hAnsiTheme="majorHAnsi"/>
              </w:rPr>
              <w:t>cifi</w:t>
            </w:r>
            <w:r w:rsidR="384554F6" w:rsidRPr="47490F32">
              <w:rPr>
                <w:rFonts w:asciiTheme="majorHAnsi" w:hAnsiTheme="majorHAnsi"/>
              </w:rPr>
              <w:t>kai</w:t>
            </w:r>
          </w:p>
          <w:p w14:paraId="3A8CABAE" w14:textId="77777777" w:rsidR="00F157F4" w:rsidRDefault="00F157F4" w:rsidP="00F157F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4031FEAF" w14:textId="77777777" w:rsidR="00F157F4" w:rsidRPr="00C25FE4" w:rsidRDefault="00F157F4" w:rsidP="00F157F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F157F4" w:rsidRPr="00C25FE4" w14:paraId="6E5663FE" w14:textId="7FEFB0FF" w:rsidTr="1E6930D4">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885" w:type="dxa"/>
            <w:vAlign w:val="center"/>
          </w:tcPr>
          <w:p w14:paraId="3306A4DC" w14:textId="0FB08328" w:rsidR="00F157F4" w:rsidRPr="00A60A1A" w:rsidRDefault="00F157F4" w:rsidP="00F157F4">
            <w:pPr>
              <w:pStyle w:val="ListParagraph"/>
              <w:numPr>
                <w:ilvl w:val="0"/>
                <w:numId w:val="22"/>
              </w:numPr>
              <w:ind w:right="7"/>
              <w:rPr>
                <w:rFonts w:asciiTheme="majorHAnsi" w:hAnsiTheme="majorHAnsi"/>
              </w:rPr>
            </w:pPr>
          </w:p>
        </w:tc>
        <w:tc>
          <w:tcPr>
            <w:tcW w:w="13390" w:type="dxa"/>
            <w:gridSpan w:val="6"/>
            <w:vAlign w:val="center"/>
          </w:tcPr>
          <w:p w14:paraId="29661FB9" w14:textId="5E125A14" w:rsidR="00F157F4" w:rsidRPr="00C25FE4"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b/>
                <w:bCs/>
              </w:rPr>
              <w:t>LATVIJAS DARBA DEVĒJU KONFEDERĀCIJA (LDDK)</w:t>
            </w:r>
          </w:p>
        </w:tc>
      </w:tr>
      <w:tr w:rsidR="00F157F4" w:rsidRPr="00C25FE4" w14:paraId="2349A19F" w14:textId="4DDBC410" w:rsidTr="1E6930D4">
        <w:tc>
          <w:tcPr>
            <w:cnfStyle w:val="001000000000" w:firstRow="0" w:lastRow="0" w:firstColumn="1" w:lastColumn="0" w:oddVBand="0" w:evenVBand="0" w:oddHBand="0" w:evenHBand="0" w:firstRowFirstColumn="0" w:firstRowLastColumn="0" w:lastRowFirstColumn="0" w:lastRowLastColumn="0"/>
            <w:tcW w:w="885" w:type="dxa"/>
          </w:tcPr>
          <w:p w14:paraId="18FAB437" w14:textId="77777777" w:rsidR="00F157F4" w:rsidRPr="00395147" w:rsidRDefault="00F157F4" w:rsidP="00395147">
            <w:pPr>
              <w:pStyle w:val="ListParagraph"/>
              <w:numPr>
                <w:ilvl w:val="0"/>
                <w:numId w:val="51"/>
              </w:numPr>
              <w:ind w:right="7"/>
              <w:rPr>
                <w:rFonts w:asciiTheme="majorHAnsi" w:hAnsiTheme="majorHAnsi"/>
              </w:rPr>
            </w:pPr>
          </w:p>
        </w:tc>
        <w:tc>
          <w:tcPr>
            <w:tcW w:w="1276" w:type="dxa"/>
          </w:tcPr>
          <w:p w14:paraId="0346F5A6" w14:textId="6482F75E" w:rsidR="00F157F4" w:rsidRPr="00C25FE4" w:rsidRDefault="00F157F4" w:rsidP="0039514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84A12">
              <w:rPr>
                <w:rFonts w:asciiTheme="majorHAnsi" w:hAnsiTheme="majorHAnsi"/>
                <w:b/>
                <w:bCs/>
              </w:rPr>
              <w:t>Konceptuāls iebildums</w:t>
            </w:r>
          </w:p>
        </w:tc>
        <w:tc>
          <w:tcPr>
            <w:tcW w:w="3587" w:type="dxa"/>
            <w:hideMark/>
          </w:tcPr>
          <w:p w14:paraId="544A83D9" w14:textId="220D943C" w:rsidR="00F157F4" w:rsidRPr="00C25FE4" w:rsidRDefault="00F157F4" w:rsidP="00F157F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Reforma ir neatbilstīga</w:t>
            </w:r>
          </w:p>
        </w:tc>
        <w:tc>
          <w:tcPr>
            <w:tcW w:w="4813" w:type="dxa"/>
            <w:gridSpan w:val="2"/>
            <w:hideMark/>
          </w:tcPr>
          <w:p w14:paraId="5B70360A" w14:textId="28F759AD" w:rsidR="00F157F4" w:rsidRPr="00073CB2"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 xml:space="preserve">"Projekts neparedz pēdējos gados veiktajai atalgojuma sistēmas reformai, valsts budžeta situācijai un esošajai demogrāfiskajai situācijai atbilstīgu izdienas pensiju sistēmas reformu”. </w:t>
            </w:r>
          </w:p>
          <w:p w14:paraId="5E54A4AD" w14:textId="77777777" w:rsidR="00F157F4" w:rsidRPr="00073CB2"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49B0EB8F" w14:textId="10C7ABD8" w:rsidR="00F157F4" w:rsidRPr="00073CB2"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3714" w:type="dxa"/>
            <w:gridSpan w:val="2"/>
          </w:tcPr>
          <w:p w14:paraId="2C5FE44D" w14:textId="3231E2D8" w:rsidR="00F157F4" w:rsidRPr="00C25FE4" w:rsidRDefault="266F9C85"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t>Nav ņemts vērā</w:t>
            </w:r>
          </w:p>
          <w:p w14:paraId="3D557C83" w14:textId="612AC089" w:rsidR="00F157F4" w:rsidRPr="00C25FE4" w:rsidRDefault="00F157F4"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02FD7B13" w14:textId="71C92B5E" w:rsidR="00F157F4" w:rsidRPr="00C25FE4" w:rsidRDefault="266F9C85"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t>Ņemot vērā, ka izdienas pensijas ir valsts ilgtermi</w:t>
            </w:r>
            <w:r w:rsidR="67C2E04F" w:rsidRPr="47490F32">
              <w:rPr>
                <w:rFonts w:asciiTheme="majorHAnsi" w:hAnsiTheme="majorHAnsi"/>
              </w:rPr>
              <w:t>ņ</w:t>
            </w:r>
            <w:r w:rsidRPr="47490F32">
              <w:rPr>
                <w:rFonts w:asciiTheme="majorHAnsi" w:hAnsiTheme="majorHAnsi"/>
              </w:rPr>
              <w:t xml:space="preserve">a saistību objekts, kā arī nepieciešamību </w:t>
            </w:r>
            <w:r w:rsidR="0C5F5692" w:rsidRPr="47490F32">
              <w:rPr>
                <w:rFonts w:asciiTheme="majorHAnsi" w:hAnsiTheme="majorHAnsi"/>
              </w:rPr>
              <w:t>ievērot personu tiesisko paļāvību, būtiskākie ieguvumi no reformas ir gaidāmi ilgtermiņā</w:t>
            </w:r>
          </w:p>
        </w:tc>
      </w:tr>
      <w:tr w:rsidR="00F157F4" w:rsidRPr="00C25FE4" w14:paraId="5CE5EF8D" w14:textId="77777777" w:rsidTr="1E69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2F946A1D" w14:textId="77777777" w:rsidR="00F157F4" w:rsidRPr="00395147" w:rsidRDefault="00F157F4" w:rsidP="00395147">
            <w:pPr>
              <w:pStyle w:val="ListParagraph"/>
              <w:numPr>
                <w:ilvl w:val="0"/>
                <w:numId w:val="51"/>
              </w:numPr>
              <w:ind w:right="7"/>
              <w:rPr>
                <w:rFonts w:asciiTheme="majorHAnsi" w:hAnsiTheme="majorHAnsi"/>
              </w:rPr>
            </w:pPr>
          </w:p>
        </w:tc>
        <w:tc>
          <w:tcPr>
            <w:tcW w:w="1276" w:type="dxa"/>
          </w:tcPr>
          <w:p w14:paraId="6BB7A370" w14:textId="0F58ADFD" w:rsidR="00F157F4" w:rsidRPr="00C25FE4" w:rsidRDefault="00F157F4" w:rsidP="0039514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84A12">
              <w:rPr>
                <w:rFonts w:asciiTheme="majorHAnsi" w:hAnsiTheme="majorHAnsi"/>
                <w:b/>
                <w:bCs/>
              </w:rPr>
              <w:t>Konceptuāls iebildums</w:t>
            </w:r>
          </w:p>
        </w:tc>
        <w:tc>
          <w:tcPr>
            <w:tcW w:w="3587" w:type="dxa"/>
          </w:tcPr>
          <w:p w14:paraId="7F05F5C5" w14:textId="68DD2BD3" w:rsidR="00F157F4" w:rsidRPr="00C25FE4" w:rsidRDefault="00F157F4" w:rsidP="00F157F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 xml:space="preserve">Reforma ir izstiepta </w:t>
            </w:r>
          </w:p>
        </w:tc>
        <w:tc>
          <w:tcPr>
            <w:tcW w:w="4813" w:type="dxa"/>
            <w:gridSpan w:val="2"/>
          </w:tcPr>
          <w:p w14:paraId="23E79B13" w14:textId="0A3A6D4F" w:rsidR="00F157F4" w:rsidRPr="00073CB2"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“Projekts paredz ilgā laikā izstieptu izdienas pensijas minimālā vecuma paaugstināšanu tikai par 5 gadiem, kā arī atvietojuma līmeņa samazināšanu tikai par 10 procentpunktiem, saglabājot ļoti lielu pensionēšanās vecuma un atvietojuma līmeņa atšķirību ar vispārējo vecuma pensiju sistēmu.".</w:t>
            </w:r>
          </w:p>
          <w:p w14:paraId="22B290F6" w14:textId="57184463" w:rsidR="00F157F4" w:rsidRPr="00073CB2"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3714" w:type="dxa"/>
            <w:gridSpan w:val="2"/>
          </w:tcPr>
          <w:p w14:paraId="24873A3E" w14:textId="3231E2D8" w:rsidR="00F157F4" w:rsidRPr="00C25FE4" w:rsidRDefault="0C50976B"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47490F32">
              <w:rPr>
                <w:rFonts w:asciiTheme="majorHAnsi" w:hAnsiTheme="majorHAnsi"/>
              </w:rPr>
              <w:t>Nav ņemts vērā</w:t>
            </w:r>
          </w:p>
          <w:p w14:paraId="2B3E9962" w14:textId="19F5FD4E" w:rsidR="00F157F4" w:rsidRPr="00C25FE4" w:rsidRDefault="00F157F4"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376FF3BA" w14:textId="543A1BBB" w:rsidR="00F157F4" w:rsidRPr="00C25FE4" w:rsidRDefault="0C50976B"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47490F32">
              <w:rPr>
                <w:rFonts w:asciiTheme="majorHAnsi" w:hAnsiTheme="majorHAnsi"/>
              </w:rPr>
              <w:t>Atvietojuma līmenis ir jāvērtē kopsakarā ar izdienas pensiju stāža, vecuma, aprēķina, kā arī terminētības ieviešanu. Faktiski</w:t>
            </w:r>
            <w:r w:rsidR="0F13FECD" w:rsidRPr="47490F32">
              <w:rPr>
                <w:rFonts w:asciiTheme="majorHAnsi" w:hAnsiTheme="majorHAnsi"/>
              </w:rPr>
              <w:t xml:space="preserve"> izdienas pensijas pietuvināsies valsts vecuma pensiju sistēmai, vienlaikus saglabājot saprātīgu at</w:t>
            </w:r>
            <w:r w:rsidR="0049315D">
              <w:rPr>
                <w:rFonts w:asciiTheme="majorHAnsi" w:hAnsiTheme="majorHAnsi"/>
              </w:rPr>
              <w:t>šķirību</w:t>
            </w:r>
            <w:r w:rsidR="0F13FECD" w:rsidRPr="47490F32">
              <w:rPr>
                <w:rFonts w:asciiTheme="majorHAnsi" w:hAnsiTheme="majorHAnsi"/>
              </w:rPr>
              <w:t xml:space="preserve"> no tās</w:t>
            </w:r>
          </w:p>
        </w:tc>
      </w:tr>
      <w:tr w:rsidR="00F157F4" w:rsidRPr="00C25FE4" w14:paraId="7676B326" w14:textId="51673289" w:rsidTr="1E6930D4">
        <w:tc>
          <w:tcPr>
            <w:cnfStyle w:val="001000000000" w:firstRow="0" w:lastRow="0" w:firstColumn="1" w:lastColumn="0" w:oddVBand="0" w:evenVBand="0" w:oddHBand="0" w:evenHBand="0" w:firstRowFirstColumn="0" w:firstRowLastColumn="0" w:lastRowFirstColumn="0" w:lastRowLastColumn="0"/>
            <w:tcW w:w="885" w:type="dxa"/>
          </w:tcPr>
          <w:p w14:paraId="1023B9AF" w14:textId="77777777" w:rsidR="00F157F4" w:rsidRPr="00395147" w:rsidRDefault="00F157F4" w:rsidP="00395147">
            <w:pPr>
              <w:pStyle w:val="ListParagraph"/>
              <w:numPr>
                <w:ilvl w:val="0"/>
                <w:numId w:val="51"/>
              </w:numPr>
              <w:ind w:right="7"/>
              <w:rPr>
                <w:rFonts w:asciiTheme="majorHAnsi" w:hAnsiTheme="majorHAnsi"/>
              </w:rPr>
            </w:pPr>
          </w:p>
        </w:tc>
        <w:tc>
          <w:tcPr>
            <w:tcW w:w="1276" w:type="dxa"/>
            <w:hideMark/>
          </w:tcPr>
          <w:p w14:paraId="5ACA0DFA" w14:textId="58177868" w:rsidR="00F157F4" w:rsidRPr="00C25FE4" w:rsidRDefault="00F157F4" w:rsidP="0039514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84A12">
              <w:rPr>
                <w:rFonts w:asciiTheme="majorHAnsi" w:hAnsiTheme="majorHAnsi"/>
                <w:b/>
                <w:bCs/>
              </w:rPr>
              <w:t>Konceptuāls iebildums</w:t>
            </w:r>
          </w:p>
        </w:tc>
        <w:tc>
          <w:tcPr>
            <w:tcW w:w="3587" w:type="dxa"/>
            <w:hideMark/>
          </w:tcPr>
          <w:p w14:paraId="14871906" w14:textId="316947CE" w:rsidR="00F157F4" w:rsidRPr="00C25FE4" w:rsidRDefault="00F157F4" w:rsidP="00F157F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S</w:t>
            </w:r>
            <w:r w:rsidRPr="00C25FE4">
              <w:rPr>
                <w:rFonts w:asciiTheme="majorHAnsi" w:hAnsiTheme="majorHAnsi"/>
              </w:rPr>
              <w:t>aglabā</w:t>
            </w:r>
            <w:r>
              <w:rPr>
                <w:rFonts w:asciiTheme="majorHAnsi" w:hAnsiTheme="majorHAnsi"/>
              </w:rPr>
              <w:t xml:space="preserve">jas </w:t>
            </w:r>
            <w:r w:rsidRPr="00C25FE4">
              <w:rPr>
                <w:rFonts w:asciiTheme="majorHAnsi" w:hAnsiTheme="majorHAnsi"/>
              </w:rPr>
              <w:t>nevienlīdzīg</w:t>
            </w:r>
            <w:r>
              <w:rPr>
                <w:rFonts w:asciiTheme="majorHAnsi" w:hAnsiTheme="majorHAnsi"/>
              </w:rPr>
              <w:t>a</w:t>
            </w:r>
            <w:r w:rsidRPr="00C25FE4">
              <w:rPr>
                <w:rFonts w:asciiTheme="majorHAnsi" w:hAnsiTheme="majorHAnsi"/>
              </w:rPr>
              <w:t xml:space="preserve"> attieksmi pret vispārējās pensiju sistēmas saņēmējiem </w:t>
            </w:r>
          </w:p>
        </w:tc>
        <w:tc>
          <w:tcPr>
            <w:tcW w:w="4813" w:type="dxa"/>
            <w:gridSpan w:val="2"/>
            <w:hideMark/>
          </w:tcPr>
          <w:p w14:paraId="71D75EC6" w14:textId="77777777" w:rsidR="00F157F4"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"Kopumā Projekts saglabā nevienlīdzīgu attieksmi pret personām, kurām ir tiesības pensionēties vispārējās vecuma pensiju sistēmas ietvaros, un jo īpaši nevienlīdzīgu attieksmi pret personām ar reālu vispārējo darbspēju zudumu.".</w:t>
            </w:r>
          </w:p>
          <w:p w14:paraId="1796ABA0" w14:textId="77777777" w:rsidR="00F157F4" w:rsidRPr="00073CB2"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1DD7AF8F" w14:textId="77777777" w:rsidR="00F157F4" w:rsidRPr="00073CB2"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3714" w:type="dxa"/>
            <w:gridSpan w:val="2"/>
          </w:tcPr>
          <w:p w14:paraId="53B414A5" w14:textId="48E3BABE" w:rsidR="00F157F4" w:rsidRPr="00C25FE4" w:rsidRDefault="38AB5A7E"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t>Nav ņemts vērā</w:t>
            </w:r>
          </w:p>
          <w:p w14:paraId="4F125A38" w14:textId="1C08053A" w:rsidR="00F157F4" w:rsidRPr="00C25FE4" w:rsidRDefault="00F157F4"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7F0A992B" w14:textId="6BDEF7E7" w:rsidR="00F157F4" w:rsidRPr="00C25FE4" w:rsidRDefault="38AB5A7E"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t>Izmaiņas attiecībā uz stāžu un pensiju apmēru personu atvaļinoties faktiski ir pietuvinājušas izdienas pensiju sistēmu aro</w:t>
            </w:r>
            <w:r w:rsidR="5AD57C5A" w:rsidRPr="47490F32">
              <w:rPr>
                <w:rFonts w:asciiTheme="majorHAnsi" w:hAnsiTheme="majorHAnsi"/>
              </w:rPr>
              <w:t>d</w:t>
            </w:r>
            <w:r w:rsidRPr="47490F32">
              <w:rPr>
                <w:rFonts w:asciiTheme="majorHAnsi" w:hAnsiTheme="majorHAnsi"/>
              </w:rPr>
              <w:t>slimību regulējumam</w:t>
            </w:r>
          </w:p>
        </w:tc>
      </w:tr>
      <w:tr w:rsidR="00F157F4" w:rsidRPr="00C25FE4" w14:paraId="138D934F" w14:textId="54A310F0" w:rsidTr="1E69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52F67367" w14:textId="77777777" w:rsidR="00F157F4" w:rsidRPr="00395147" w:rsidRDefault="00F157F4" w:rsidP="00395147">
            <w:pPr>
              <w:pStyle w:val="ListParagraph"/>
              <w:numPr>
                <w:ilvl w:val="0"/>
                <w:numId w:val="51"/>
              </w:numPr>
              <w:ind w:right="7"/>
              <w:rPr>
                <w:rFonts w:asciiTheme="majorHAnsi" w:hAnsiTheme="majorHAnsi"/>
              </w:rPr>
            </w:pPr>
          </w:p>
        </w:tc>
        <w:tc>
          <w:tcPr>
            <w:tcW w:w="1276" w:type="dxa"/>
            <w:hideMark/>
          </w:tcPr>
          <w:p w14:paraId="42C3AD78" w14:textId="1D703B7A" w:rsidR="00F157F4" w:rsidRPr="00C25FE4" w:rsidRDefault="00F157F4" w:rsidP="0039514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F1271">
              <w:rPr>
                <w:rFonts w:asciiTheme="majorHAnsi" w:hAnsiTheme="majorHAnsi"/>
                <w:b/>
                <w:bCs/>
              </w:rPr>
              <w:t>Protokols</w:t>
            </w:r>
            <w:r>
              <w:rPr>
                <w:rFonts w:asciiTheme="majorHAnsi" w:hAnsiTheme="majorHAnsi"/>
                <w:b/>
                <w:bCs/>
              </w:rPr>
              <w:t xml:space="preserve">/ </w:t>
            </w:r>
            <w:r w:rsidRPr="00C25FE4">
              <w:rPr>
                <w:rFonts w:asciiTheme="majorHAnsi" w:hAnsiTheme="majorHAnsi"/>
              </w:rPr>
              <w:t xml:space="preserve"> 3.1.2.; 3.1.2.; 5.1.2.; 7.1.2.; </w:t>
            </w:r>
            <w:r w:rsidRPr="00C25FE4">
              <w:rPr>
                <w:rFonts w:asciiTheme="majorHAnsi" w:hAnsiTheme="majorHAnsi"/>
              </w:rPr>
              <w:lastRenderedPageBreak/>
              <w:t>8.1.2. 9.1.2.</w:t>
            </w:r>
          </w:p>
        </w:tc>
        <w:tc>
          <w:tcPr>
            <w:tcW w:w="3587" w:type="dxa"/>
            <w:hideMark/>
          </w:tcPr>
          <w:p w14:paraId="67E2A763" w14:textId="0353C00B" w:rsidR="00F157F4" w:rsidRPr="00C25FE4" w:rsidRDefault="00F157F4" w:rsidP="00F157F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25FE4">
              <w:rPr>
                <w:rFonts w:asciiTheme="majorHAnsi" w:hAnsiTheme="majorHAnsi"/>
              </w:rPr>
              <w:lastRenderedPageBreak/>
              <w:t xml:space="preserve">LDDK iebilst pret minimālā izdienas pensionēšanās vecuma palielināšanu </w:t>
            </w:r>
            <w:r>
              <w:rPr>
                <w:rFonts w:asciiTheme="majorHAnsi" w:hAnsiTheme="majorHAnsi"/>
              </w:rPr>
              <w:t xml:space="preserve">tikai </w:t>
            </w:r>
            <w:r w:rsidRPr="00C25FE4">
              <w:rPr>
                <w:rFonts w:asciiTheme="majorHAnsi" w:hAnsiTheme="majorHAnsi"/>
              </w:rPr>
              <w:t xml:space="preserve">par 5 gadiem noteiktām profesijām </w:t>
            </w:r>
          </w:p>
        </w:tc>
        <w:tc>
          <w:tcPr>
            <w:tcW w:w="4813" w:type="dxa"/>
            <w:gridSpan w:val="2"/>
            <w:hideMark/>
          </w:tcPr>
          <w:p w14:paraId="2189CA7F" w14:textId="77777777" w:rsidR="00F157F4"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Augšminētie punkti paredz, ka minimālais izdienas pensionēšanās vecums tiek pakāpeniski palielināts (par sešiem mēnešiem katru gadu) par pieciem gadiem</w:t>
            </w:r>
          </w:p>
          <w:p w14:paraId="447961F8" w14:textId="77777777" w:rsidR="00F157F4"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7D3C7626" w14:textId="1CEF6290" w:rsidR="00F157F4" w:rsidRPr="00C25FE4"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lastRenderedPageBreak/>
              <w:t>Lai ar samērīgiem nodokļiem jebkura pensiju sistēma varētu normāli funkcionēt, nodarbinātības periodam vidēji vismaz pusotru līdz divām reizēm ir jāpārsniedz ar vecumu saistītu darbspējas ierobežojumu balstītas pensijas saņemšanas periods. Savukārt Latvijas izdienas pensiju sistēmā šobrīd ir ļoti zems pensionēšanās vecums, kam, nav nekāda sakara ar vispārējo darbspēju zudumu (invaliditāti), bet gan ar iespēju samazināšanos strādāt atsevišķās profesijās, kas pats par sevi nav pamats veicināt personas iziešanu ārpus darba tirgus. Turklāt, punktos 3.1.2.; 5.1.2.; 7.1.2. un 9.1.2 minētajās profesijās iespējas turpināt darbu neatšķiras no iespējām turpināt darbu profesijās, kurās strādājošajiem nav tiesību uz izdienas pensiju, bet ir jāstrādā līdz vispārējā pensijas vecuma sasniegšanai. Līdz ar to veidojas nevienlīdzīga situācija pret personām, kurām, strādājot salīdzināmos apstākļos, nav tiesību uz izdienas pensiju, bet ir jāstrādā līdz vispārējā pensijas vecuma sasniegšanai. Papildus jānorāda, ka augšminētajos punktos sasniedzamais mērķa lielums ietver arī iekšēju pretrunu ar punktu 6.1.2., kurā jau šobrīd ir augstāks izdienas pensijas minimālais vecums.</w:t>
            </w:r>
          </w:p>
        </w:tc>
        <w:tc>
          <w:tcPr>
            <w:tcW w:w="3714" w:type="dxa"/>
            <w:gridSpan w:val="2"/>
          </w:tcPr>
          <w:p w14:paraId="39C2A7B9" w14:textId="085D539B" w:rsidR="00F157F4" w:rsidRPr="00C25FE4" w:rsidRDefault="21F9A0CC"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47490F32">
              <w:rPr>
                <w:rFonts w:asciiTheme="majorHAnsi" w:hAnsiTheme="majorHAnsi"/>
              </w:rPr>
              <w:lastRenderedPageBreak/>
              <w:t>Ņemts vērā</w:t>
            </w:r>
          </w:p>
          <w:p w14:paraId="1FFD69E6" w14:textId="6D774929" w:rsidR="00F157F4" w:rsidRPr="00C25FE4" w:rsidRDefault="00F157F4"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0ECDAD05" w14:textId="675D0AF4" w:rsidR="00F157F4" w:rsidRPr="00C25FE4" w:rsidRDefault="21F9A0CC"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47490F32">
              <w:rPr>
                <w:rFonts w:asciiTheme="majorHAnsi" w:hAnsiTheme="majorHAnsi"/>
              </w:rPr>
              <w:t>Valsts kancelejas izstrādātais piedāvājums paredz plašāku pr</w:t>
            </w:r>
            <w:r w:rsidR="5B3F3372" w:rsidRPr="47490F32">
              <w:rPr>
                <w:rFonts w:asciiTheme="majorHAnsi" w:hAnsiTheme="majorHAnsi"/>
              </w:rPr>
              <w:t>o</w:t>
            </w:r>
            <w:r w:rsidRPr="47490F32">
              <w:rPr>
                <w:rFonts w:asciiTheme="majorHAnsi" w:hAnsiTheme="majorHAnsi"/>
              </w:rPr>
              <w:t>fesiju pārskatīšanu nozaru iekš</w:t>
            </w:r>
            <w:r w:rsidR="1D423890" w:rsidRPr="47490F32">
              <w:rPr>
                <w:rFonts w:asciiTheme="majorHAnsi" w:hAnsiTheme="majorHAnsi"/>
              </w:rPr>
              <w:t xml:space="preserve">ienē, izslēdzot no izdienas </w:t>
            </w:r>
            <w:r w:rsidR="1D423890" w:rsidRPr="47490F32">
              <w:rPr>
                <w:rFonts w:asciiTheme="majorHAnsi" w:hAnsiTheme="majorHAnsi"/>
              </w:rPr>
              <w:lastRenderedPageBreak/>
              <w:t>profesiju loka tās profesijas, kurām nav regulārs paaugstināts risks dzīvība</w:t>
            </w:r>
            <w:r w:rsidR="0049315D">
              <w:rPr>
                <w:rFonts w:asciiTheme="majorHAnsi" w:hAnsiTheme="majorHAnsi"/>
              </w:rPr>
              <w:t>i</w:t>
            </w:r>
            <w:r w:rsidR="1D423890" w:rsidRPr="47490F32">
              <w:rPr>
                <w:rFonts w:asciiTheme="majorHAnsi" w:hAnsiTheme="majorHAnsi"/>
              </w:rPr>
              <w:t xml:space="preserve"> un veselībai</w:t>
            </w:r>
          </w:p>
        </w:tc>
      </w:tr>
      <w:tr w:rsidR="00F157F4" w:rsidRPr="00C25FE4" w14:paraId="640902C4" w14:textId="03734687" w:rsidTr="1E6930D4">
        <w:tc>
          <w:tcPr>
            <w:cnfStyle w:val="001000000000" w:firstRow="0" w:lastRow="0" w:firstColumn="1" w:lastColumn="0" w:oddVBand="0" w:evenVBand="0" w:oddHBand="0" w:evenHBand="0" w:firstRowFirstColumn="0" w:firstRowLastColumn="0" w:lastRowFirstColumn="0" w:lastRowLastColumn="0"/>
            <w:tcW w:w="885" w:type="dxa"/>
          </w:tcPr>
          <w:p w14:paraId="09C8AF18" w14:textId="77777777" w:rsidR="00F157F4" w:rsidRPr="00395147" w:rsidRDefault="00F157F4" w:rsidP="00395147">
            <w:pPr>
              <w:pStyle w:val="ListParagraph"/>
              <w:numPr>
                <w:ilvl w:val="0"/>
                <w:numId w:val="51"/>
              </w:numPr>
              <w:ind w:right="7"/>
              <w:rPr>
                <w:rFonts w:asciiTheme="majorHAnsi" w:hAnsiTheme="majorHAnsi"/>
              </w:rPr>
            </w:pPr>
          </w:p>
        </w:tc>
        <w:tc>
          <w:tcPr>
            <w:tcW w:w="1276" w:type="dxa"/>
            <w:hideMark/>
          </w:tcPr>
          <w:p w14:paraId="361279D9" w14:textId="75A668D8" w:rsidR="00F157F4" w:rsidRDefault="00F157F4" w:rsidP="0039514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F1271">
              <w:rPr>
                <w:rFonts w:asciiTheme="majorHAnsi" w:hAnsiTheme="majorHAnsi"/>
                <w:b/>
                <w:bCs/>
              </w:rPr>
              <w:t>Protokols</w:t>
            </w:r>
            <w:r>
              <w:rPr>
                <w:rFonts w:asciiTheme="majorHAnsi" w:hAnsiTheme="majorHAnsi"/>
                <w:b/>
                <w:bCs/>
              </w:rPr>
              <w:t>/</w:t>
            </w:r>
          </w:p>
          <w:p w14:paraId="3958E8C9" w14:textId="7DD9426F" w:rsidR="00F157F4" w:rsidRPr="00C25FE4" w:rsidRDefault="00F157F4" w:rsidP="0039514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rPr>
              <w:t xml:space="preserve">1.2.2; 3.3.2.; 5.2.2.; 7.2.2.; </w:t>
            </w:r>
            <w:r w:rsidRPr="00C25FE4">
              <w:rPr>
                <w:rFonts w:asciiTheme="majorHAnsi" w:hAnsiTheme="majorHAnsi"/>
              </w:rPr>
              <w:lastRenderedPageBreak/>
              <w:t>8.2.2. un 9.1.2.</w:t>
            </w:r>
          </w:p>
        </w:tc>
        <w:tc>
          <w:tcPr>
            <w:tcW w:w="3587" w:type="dxa"/>
            <w:hideMark/>
          </w:tcPr>
          <w:p w14:paraId="22E72B82" w14:textId="6FFBA305" w:rsidR="00F157F4" w:rsidRPr="00C25FE4" w:rsidRDefault="00F157F4" w:rsidP="00F157F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rPr>
              <w:lastRenderedPageBreak/>
              <w:t xml:space="preserve">LDDK iebilst pret minimālā un maksimālā izdienas pensijas apmēra samazināšanu </w:t>
            </w:r>
            <w:r>
              <w:rPr>
                <w:rFonts w:asciiTheme="majorHAnsi" w:hAnsiTheme="majorHAnsi"/>
              </w:rPr>
              <w:t xml:space="preserve">tikai </w:t>
            </w:r>
            <w:r w:rsidRPr="00C25FE4">
              <w:rPr>
                <w:rFonts w:asciiTheme="majorHAnsi" w:hAnsiTheme="majorHAnsi"/>
              </w:rPr>
              <w:t xml:space="preserve">par 10 procentpunktiem, kas saglabā augstu nevienlīdzību ar vispārējo pensiju sistēmu </w:t>
            </w:r>
          </w:p>
        </w:tc>
        <w:tc>
          <w:tcPr>
            <w:tcW w:w="4813" w:type="dxa"/>
            <w:gridSpan w:val="2"/>
            <w:hideMark/>
          </w:tcPr>
          <w:p w14:paraId="62D33181" w14:textId="77777777" w:rsidR="00F157F4"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 xml:space="preserve">Augšminētie punkti paredz, ka minimālais un maksimālais izdienas pensijas apmērs tiek samazināts par 10 procentpunktiem. </w:t>
            </w:r>
          </w:p>
          <w:p w14:paraId="52B2EBA2" w14:textId="77777777" w:rsidR="00F157F4"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7746D6F8" w14:textId="77777777" w:rsidR="00F157F4"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 xml:space="preserve">Ieplānotais samazinājums saglabā ļoti augstu nevienlīdzību ar atvietojuma līmeni vispārējās vecuma pensijas sistēmas ietvaros, lai gan, </w:t>
            </w:r>
            <w:r w:rsidRPr="1E6930D4">
              <w:rPr>
                <w:rFonts w:asciiTheme="majorHAnsi" w:hAnsiTheme="majorHAnsi"/>
              </w:rPr>
              <w:lastRenderedPageBreak/>
              <w:t>ņemot vērā ievērojamās vidējā stāža un vidējā prognozētā saņemšanas perioda atšķirības, vajadzētu būt otrādi. Papildus jānorāda, ka augšminētie punkti ietver arī iekšēju pretrunu ar punktu 6.2.2., kurā ieplānots minimālo un maksimālo izdienas pensijas apmēru samazināt par 20 procentpunktiem.".</w:t>
            </w:r>
          </w:p>
          <w:p w14:paraId="52729AA5" w14:textId="77777777" w:rsidR="00F157F4"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197CCE74" w14:textId="5B1F169A" w:rsidR="00F157F4" w:rsidRPr="00C25FE4"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3714" w:type="dxa"/>
            <w:gridSpan w:val="2"/>
          </w:tcPr>
          <w:p w14:paraId="5C3D2D83" w14:textId="3231E2D8" w:rsidR="00F157F4" w:rsidRPr="00C25FE4" w:rsidRDefault="03B8383C"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lastRenderedPageBreak/>
              <w:t>Nav ņemts vērā</w:t>
            </w:r>
          </w:p>
          <w:p w14:paraId="398EFB4D" w14:textId="19F5FD4E" w:rsidR="00F157F4" w:rsidRPr="00C25FE4" w:rsidRDefault="00F157F4"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786554DF" w14:textId="3AD6239F" w:rsidR="00F157F4" w:rsidRPr="00C25FE4" w:rsidRDefault="03B8383C"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t xml:space="preserve">Atvietojuma līmenis ir jāvērtē kopsakarā ar izdienas pensiju stāža, vecuma, aprēķina, kā arī terminētības ieviešanu. Faktiski izdienas pensijas pietuvināsies </w:t>
            </w:r>
            <w:r w:rsidRPr="47490F32">
              <w:rPr>
                <w:rFonts w:asciiTheme="majorHAnsi" w:hAnsiTheme="majorHAnsi"/>
              </w:rPr>
              <w:lastRenderedPageBreak/>
              <w:t>valsts vecuma pensiju sistēmai, vienlaikus saglabājot saprātīgu a</w:t>
            </w:r>
            <w:r w:rsidR="0049315D">
              <w:rPr>
                <w:rFonts w:asciiTheme="majorHAnsi" w:hAnsiTheme="majorHAnsi"/>
              </w:rPr>
              <w:t>tšķirību</w:t>
            </w:r>
            <w:r w:rsidRPr="47490F32">
              <w:rPr>
                <w:rFonts w:asciiTheme="majorHAnsi" w:hAnsiTheme="majorHAnsi"/>
              </w:rPr>
              <w:t xml:space="preserve"> no tās</w:t>
            </w:r>
          </w:p>
        </w:tc>
      </w:tr>
      <w:tr w:rsidR="00F157F4" w:rsidRPr="00C25FE4" w14:paraId="18C634C3" w14:textId="77777777" w:rsidTr="1E69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25B4A268" w14:textId="77777777" w:rsidR="00F157F4" w:rsidRPr="00395147" w:rsidRDefault="00F157F4" w:rsidP="00395147">
            <w:pPr>
              <w:pStyle w:val="ListParagraph"/>
              <w:numPr>
                <w:ilvl w:val="0"/>
                <w:numId w:val="51"/>
              </w:numPr>
              <w:ind w:right="7"/>
              <w:rPr>
                <w:rFonts w:asciiTheme="majorHAnsi" w:hAnsiTheme="majorHAnsi"/>
              </w:rPr>
            </w:pPr>
          </w:p>
        </w:tc>
        <w:tc>
          <w:tcPr>
            <w:tcW w:w="1276" w:type="dxa"/>
          </w:tcPr>
          <w:p w14:paraId="1DC72CDA" w14:textId="0C112926" w:rsidR="00F157F4" w:rsidRPr="006F1271" w:rsidRDefault="00F157F4" w:rsidP="0039514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r>
              <w:rPr>
                <w:rFonts w:asciiTheme="majorHAnsi" w:hAnsiTheme="majorHAnsi"/>
                <w:b/>
                <w:bCs/>
              </w:rPr>
              <w:t>Priekšlikums</w:t>
            </w:r>
          </w:p>
        </w:tc>
        <w:tc>
          <w:tcPr>
            <w:tcW w:w="3587" w:type="dxa"/>
          </w:tcPr>
          <w:p w14:paraId="7553EF22" w14:textId="58CF5BF3" w:rsidR="00F157F4" w:rsidRPr="00D03E79" w:rsidRDefault="00F157F4" w:rsidP="00F157F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 xml:space="preserve">Izdienas </w:t>
            </w:r>
            <w:r w:rsidRPr="00D03E79">
              <w:rPr>
                <w:rFonts w:asciiTheme="majorHAnsi" w:hAnsiTheme="majorHAnsi"/>
              </w:rPr>
              <w:t>pensiju sistēma</w:t>
            </w:r>
            <w:r>
              <w:rPr>
                <w:rFonts w:asciiTheme="majorHAnsi" w:hAnsiTheme="majorHAnsi"/>
              </w:rPr>
              <w:t xml:space="preserve">s aizstāšana </w:t>
            </w:r>
            <w:r w:rsidRPr="00D03E79">
              <w:rPr>
                <w:rFonts w:asciiTheme="majorHAnsi" w:hAnsiTheme="majorHAnsi"/>
              </w:rPr>
              <w:t>ar kvalitatīvu vecuma</w:t>
            </w:r>
          </w:p>
          <w:p w14:paraId="3009DF0B" w14:textId="77777777" w:rsidR="00F157F4" w:rsidRPr="00D03E79" w:rsidRDefault="00F157F4" w:rsidP="00F157F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D03E79">
              <w:rPr>
                <w:rFonts w:asciiTheme="majorHAnsi" w:hAnsiTheme="majorHAnsi"/>
              </w:rPr>
              <w:t>vadības politiku</w:t>
            </w:r>
          </w:p>
          <w:p w14:paraId="7D105C17" w14:textId="77777777" w:rsidR="00F157F4" w:rsidRPr="00C25FE4" w:rsidRDefault="00F157F4" w:rsidP="00F157F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4813" w:type="dxa"/>
            <w:gridSpan w:val="2"/>
          </w:tcPr>
          <w:p w14:paraId="667FE647" w14:textId="77777777" w:rsidR="00F157F4"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 xml:space="preserve">LDDK ieskatā nākotnē izdienas pensiju sistēma ir jāaizstāj ar kvalitatīvu vecuma vadības politiku (darba devējam jāorganizē darbs tā, lai katra vecuma grupa strādātu tai iespējami piemērotāko darbu, jānodrošina savlaicīga pārkvalificēšana, tostarp atbalsta sistēma profesijas maiņai iestādes ietvaros vai ārpus tās) un papildelementu - darba devēju papildus iemaksām otrā vai trešā līmeņa fondētajā pensiju sistēmā. Izņēmums varētu būt personas vecumā līdz 5 gadiem pirms vispārējā pensionēšanās vecuma, kad, iespējams, profesijas maiņas periods un pārkvalificēšanas izmaksas var nebūt samērīgas ar atlikušo periodu līdz vispārējā pensionēšanās vecuma sasniegšanai, tāpēc var tikt paredzēta priekšlaicīga pensionēšanās atbilstīgi Pensiju likumā noteiktajiem nosacījumiem. Bet gadījumos, ja persona ar dienesta specifiku saistītu iemeslu dēļ zaudē darbspējas, ir jānodrošina konkrētajai situācijai atbilstīgas sociālās garantijas darbiniekam un viņa apgādībā esošajām personām. </w:t>
            </w:r>
          </w:p>
          <w:p w14:paraId="77A9E7B2" w14:textId="0E7E555D" w:rsidR="00F157F4" w:rsidRPr="00C25FE4"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3714" w:type="dxa"/>
            <w:gridSpan w:val="2"/>
          </w:tcPr>
          <w:p w14:paraId="4C2A95EB" w14:textId="77777777" w:rsidR="00F157F4" w:rsidRPr="00C25FE4" w:rsidRDefault="00F157F4" w:rsidP="00F157F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F157F4" w:rsidRPr="00C25FE4" w14:paraId="29E00BD8" w14:textId="77777777" w:rsidTr="1E6930D4">
        <w:tc>
          <w:tcPr>
            <w:cnfStyle w:val="001000000000" w:firstRow="0" w:lastRow="0" w:firstColumn="1" w:lastColumn="0" w:oddVBand="0" w:evenVBand="0" w:oddHBand="0" w:evenHBand="0" w:firstRowFirstColumn="0" w:firstRowLastColumn="0" w:lastRowFirstColumn="0" w:lastRowLastColumn="0"/>
            <w:tcW w:w="885" w:type="dxa"/>
          </w:tcPr>
          <w:p w14:paraId="739ACF84" w14:textId="77777777" w:rsidR="00F157F4" w:rsidRPr="00395147" w:rsidRDefault="00F157F4" w:rsidP="00395147">
            <w:pPr>
              <w:pStyle w:val="ListParagraph"/>
              <w:numPr>
                <w:ilvl w:val="0"/>
                <w:numId w:val="51"/>
              </w:numPr>
              <w:ind w:right="7"/>
              <w:rPr>
                <w:rFonts w:asciiTheme="majorHAnsi" w:hAnsiTheme="majorHAnsi"/>
              </w:rPr>
            </w:pPr>
          </w:p>
        </w:tc>
        <w:tc>
          <w:tcPr>
            <w:tcW w:w="1276" w:type="dxa"/>
          </w:tcPr>
          <w:p w14:paraId="1517FDDB" w14:textId="096441E4" w:rsidR="00F157F4" w:rsidRPr="006F1271" w:rsidRDefault="00F157F4" w:rsidP="0039514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00923C84">
              <w:rPr>
                <w:rFonts w:asciiTheme="majorHAnsi" w:hAnsiTheme="majorHAnsi"/>
                <w:b/>
                <w:bCs/>
              </w:rPr>
              <w:t>Priekšlikums</w:t>
            </w:r>
          </w:p>
        </w:tc>
        <w:tc>
          <w:tcPr>
            <w:tcW w:w="3587" w:type="dxa"/>
          </w:tcPr>
          <w:p w14:paraId="54727A9F" w14:textId="06366C7C" w:rsidR="00F157F4" w:rsidRPr="00C25FE4" w:rsidRDefault="00F157F4" w:rsidP="00F157F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125054">
              <w:rPr>
                <w:rFonts w:asciiTheme="majorHAnsi" w:hAnsiTheme="majorHAnsi"/>
              </w:rPr>
              <w:t>sociāli atbildīgs</w:t>
            </w:r>
            <w:r>
              <w:rPr>
                <w:rFonts w:asciiTheme="majorHAnsi" w:hAnsiTheme="majorHAnsi"/>
              </w:rPr>
              <w:t xml:space="preserve"> </w:t>
            </w:r>
            <w:r w:rsidRPr="00125054">
              <w:rPr>
                <w:rFonts w:asciiTheme="majorHAnsi" w:hAnsiTheme="majorHAnsi"/>
              </w:rPr>
              <w:t>pārejas period</w:t>
            </w:r>
            <w:r>
              <w:rPr>
                <w:rFonts w:asciiTheme="majorHAnsi" w:hAnsiTheme="majorHAnsi"/>
              </w:rPr>
              <w:t>s</w:t>
            </w:r>
          </w:p>
        </w:tc>
        <w:tc>
          <w:tcPr>
            <w:tcW w:w="4813" w:type="dxa"/>
            <w:gridSpan w:val="2"/>
          </w:tcPr>
          <w:p w14:paraId="49307CC0" w14:textId="77777777" w:rsidR="00F157F4"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 xml:space="preserve">Lai izmaiņas izdienas pensiju sistēmā būtu sociāli atbildīgas, LDDK iesaka nodrošināt </w:t>
            </w:r>
            <w:r w:rsidRPr="1E6930D4">
              <w:rPr>
                <w:rFonts w:asciiTheme="majorHAnsi" w:hAnsiTheme="majorHAnsi"/>
              </w:rPr>
              <w:lastRenderedPageBreak/>
              <w:t>pārejas periodu ar samērīgu kompensācijas mehānismu. Tiem darbiniekiem, kuri dienestu uzsākuši, rēķinoties ar izdienas pensiju, būtu jāpiemēro nosacīto uzkrājumu uzskaite par jau nostrādāto laiku. Valsts varētu veikt atbilstošas iemaksas fondētajā pensiju uzkrājumu sistēmā (2. vai 3. pensiju līmenī), pakāpeniski, piemēram, 10 gadu laikā, lai mazinātu fiskālo slogu un vienlaikus veicinātu sociālo taisnīgumu.</w:t>
            </w:r>
          </w:p>
          <w:p w14:paraId="46D70B37" w14:textId="613AE5CE" w:rsidR="00F157F4" w:rsidRPr="00C25FE4"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3714" w:type="dxa"/>
            <w:gridSpan w:val="2"/>
          </w:tcPr>
          <w:p w14:paraId="052EEDF4" w14:textId="7749AF1A" w:rsidR="00F157F4" w:rsidRPr="00C25FE4" w:rsidRDefault="4D0E0281"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lastRenderedPageBreak/>
              <w:t>Nav ņemts vērā</w:t>
            </w:r>
          </w:p>
          <w:p w14:paraId="53DF5A51" w14:textId="62B0CCBD" w:rsidR="00F157F4" w:rsidRPr="00C25FE4" w:rsidRDefault="00F157F4"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42D61492" w14:textId="2C7A9445" w:rsidR="00F157F4" w:rsidRPr="00C25FE4" w:rsidRDefault="4D0E0281"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lastRenderedPageBreak/>
              <w:t>Ja izdienas pensijas ir valsts ilgtermiņa saistību objekts, tad iemaksas, piemēram, trešajā pensiju līmenī, radītu tūlīt</w:t>
            </w:r>
            <w:r w:rsidR="11BB7417" w:rsidRPr="47490F32">
              <w:rPr>
                <w:rFonts w:asciiTheme="majorHAnsi" w:hAnsiTheme="majorHAnsi"/>
              </w:rPr>
              <w:t>ējas valsts budžeta izmaksas un faktiski divas paralēlas un dārgas sociālās drošības sistēmas</w:t>
            </w:r>
            <w:r w:rsidRPr="47490F32">
              <w:rPr>
                <w:rFonts w:asciiTheme="majorHAnsi" w:hAnsiTheme="majorHAnsi"/>
              </w:rPr>
              <w:t xml:space="preserve"> </w:t>
            </w:r>
          </w:p>
        </w:tc>
      </w:tr>
      <w:tr w:rsidR="00F157F4" w:rsidRPr="00C25FE4" w14:paraId="7E910339" w14:textId="77777777" w:rsidTr="1E69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62C08691" w14:textId="77777777" w:rsidR="00F157F4" w:rsidRPr="00395147" w:rsidRDefault="00F157F4" w:rsidP="00395147">
            <w:pPr>
              <w:pStyle w:val="ListParagraph"/>
              <w:numPr>
                <w:ilvl w:val="0"/>
                <w:numId w:val="51"/>
              </w:numPr>
              <w:ind w:right="7"/>
              <w:rPr>
                <w:rFonts w:asciiTheme="majorHAnsi" w:hAnsiTheme="majorHAnsi"/>
              </w:rPr>
            </w:pPr>
          </w:p>
        </w:tc>
        <w:tc>
          <w:tcPr>
            <w:tcW w:w="1276" w:type="dxa"/>
          </w:tcPr>
          <w:p w14:paraId="0EF7618A" w14:textId="66408C50" w:rsidR="00F157F4" w:rsidRPr="006F1271" w:rsidRDefault="00F157F4" w:rsidP="0039514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r w:rsidRPr="00923C84">
              <w:rPr>
                <w:rFonts w:asciiTheme="majorHAnsi" w:hAnsiTheme="majorHAnsi"/>
                <w:b/>
                <w:bCs/>
              </w:rPr>
              <w:t>Priekšlikums</w:t>
            </w:r>
          </w:p>
        </w:tc>
        <w:tc>
          <w:tcPr>
            <w:tcW w:w="3587" w:type="dxa"/>
          </w:tcPr>
          <w:p w14:paraId="43659E16" w14:textId="77777777" w:rsidR="00F157F4" w:rsidRPr="00C25FE4" w:rsidRDefault="00F157F4" w:rsidP="00F157F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4813" w:type="dxa"/>
            <w:gridSpan w:val="2"/>
          </w:tcPr>
          <w:p w14:paraId="67FC0801" w14:textId="77777777" w:rsidR="00F157F4" w:rsidRPr="008D55CE"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Nepieciešams pārskatīt Iekšlietu ministrijas sistēmas iestāžu un Ieslodzījuma vietu pārvaldes amatpersonu ar speciālajām dienesta pakāpēm dienesta gaitas likumā un citos normatīvajos aktos ietvertos nosacījumus un atsevišķiem amatiem izvirzītās prasības.</w:t>
            </w:r>
          </w:p>
          <w:p w14:paraId="2C6E7940" w14:textId="2E01103A" w:rsidR="00F157F4" w:rsidRPr="008D55CE"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3714" w:type="dxa"/>
            <w:gridSpan w:val="2"/>
          </w:tcPr>
          <w:p w14:paraId="252E5C20" w14:textId="7248692D" w:rsidR="00F157F4" w:rsidRPr="00C25FE4" w:rsidRDefault="792A3B6D"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47490F32">
              <w:rPr>
                <w:rFonts w:asciiTheme="majorHAnsi" w:hAnsiTheme="majorHAnsi"/>
              </w:rPr>
              <w:t>Ņemts vērā</w:t>
            </w:r>
          </w:p>
        </w:tc>
      </w:tr>
      <w:tr w:rsidR="00F157F4" w:rsidRPr="00C25FE4" w14:paraId="754D31C8" w14:textId="6275F92D" w:rsidTr="1E6930D4">
        <w:trPr>
          <w:trHeight w:val="531"/>
        </w:trPr>
        <w:tc>
          <w:tcPr>
            <w:cnfStyle w:val="001000000000" w:firstRow="0" w:lastRow="0" w:firstColumn="1" w:lastColumn="0" w:oddVBand="0" w:evenVBand="0" w:oddHBand="0" w:evenHBand="0" w:firstRowFirstColumn="0" w:firstRowLastColumn="0" w:lastRowFirstColumn="0" w:lastRowLastColumn="0"/>
            <w:tcW w:w="885" w:type="dxa"/>
            <w:vAlign w:val="center"/>
          </w:tcPr>
          <w:p w14:paraId="43123E16" w14:textId="6EF341A9" w:rsidR="00F157F4" w:rsidRPr="00540DEF" w:rsidRDefault="00F157F4" w:rsidP="00F157F4">
            <w:pPr>
              <w:pStyle w:val="ListParagraph"/>
              <w:numPr>
                <w:ilvl w:val="0"/>
                <w:numId w:val="22"/>
              </w:numPr>
              <w:ind w:right="7"/>
              <w:rPr>
                <w:rFonts w:asciiTheme="majorHAnsi" w:hAnsiTheme="majorHAnsi"/>
              </w:rPr>
            </w:pPr>
          </w:p>
        </w:tc>
        <w:tc>
          <w:tcPr>
            <w:tcW w:w="13390" w:type="dxa"/>
            <w:gridSpan w:val="6"/>
            <w:vAlign w:val="center"/>
          </w:tcPr>
          <w:p w14:paraId="62E53173" w14:textId="5EF09AB0" w:rsidR="00F157F4" w:rsidRPr="00C25FE4"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b/>
                <w:bCs/>
              </w:rPr>
              <w:t>LATVIJAS BRĪVO ARODBIEDRĪBU SAVIENĪBA (LBAS)</w:t>
            </w:r>
          </w:p>
        </w:tc>
      </w:tr>
      <w:tr w:rsidR="00F157F4" w:rsidRPr="00C25FE4" w14:paraId="26A43603" w14:textId="77777777" w:rsidTr="1E6930D4">
        <w:trPr>
          <w:cnfStyle w:val="000000100000" w:firstRow="0" w:lastRow="0" w:firstColumn="0" w:lastColumn="0" w:oddVBand="0" w:evenVBand="0" w:oddHBand="1" w:evenHBand="0" w:firstRowFirstColumn="0" w:firstRowLastColumn="0" w:lastRowFirstColumn="0" w:lastRowLastColumn="0"/>
          <w:trHeight w:val="1721"/>
        </w:trPr>
        <w:tc>
          <w:tcPr>
            <w:cnfStyle w:val="001000000000" w:firstRow="0" w:lastRow="0" w:firstColumn="1" w:lastColumn="0" w:oddVBand="0" w:evenVBand="0" w:oddHBand="0" w:evenHBand="0" w:firstRowFirstColumn="0" w:firstRowLastColumn="0" w:lastRowFirstColumn="0" w:lastRowLastColumn="0"/>
            <w:tcW w:w="885" w:type="dxa"/>
          </w:tcPr>
          <w:p w14:paraId="52D6CCEE" w14:textId="77777777" w:rsidR="00F157F4" w:rsidRPr="00395147" w:rsidRDefault="00F157F4" w:rsidP="00395147">
            <w:pPr>
              <w:pStyle w:val="ListParagraph"/>
              <w:numPr>
                <w:ilvl w:val="0"/>
                <w:numId w:val="52"/>
              </w:numPr>
              <w:ind w:right="7"/>
              <w:rPr>
                <w:rFonts w:asciiTheme="majorHAnsi" w:hAnsiTheme="majorHAnsi"/>
              </w:rPr>
            </w:pPr>
          </w:p>
        </w:tc>
        <w:tc>
          <w:tcPr>
            <w:tcW w:w="1276" w:type="dxa"/>
            <w:hideMark/>
          </w:tcPr>
          <w:p w14:paraId="1580B85B" w14:textId="5D5D2919" w:rsidR="00F157F4" w:rsidRPr="008D6004" w:rsidRDefault="00F157F4" w:rsidP="0039514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r w:rsidRPr="008D6004">
              <w:rPr>
                <w:rFonts w:asciiTheme="majorHAnsi" w:hAnsiTheme="majorHAnsi"/>
                <w:b/>
                <w:bCs/>
              </w:rPr>
              <w:t>Konceptuāls iebildums</w:t>
            </w:r>
          </w:p>
        </w:tc>
        <w:tc>
          <w:tcPr>
            <w:tcW w:w="3587" w:type="dxa"/>
            <w:hideMark/>
          </w:tcPr>
          <w:p w14:paraId="062D3222" w14:textId="749EEFA8" w:rsidR="00F157F4" w:rsidRPr="00C25FE4" w:rsidRDefault="00F157F4" w:rsidP="00F157F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Pakāpenisku i</w:t>
            </w:r>
            <w:r w:rsidRPr="00C25FE4">
              <w:rPr>
                <w:rFonts w:asciiTheme="majorHAnsi" w:hAnsiTheme="majorHAnsi"/>
              </w:rPr>
              <w:t>zdienas pensij</w:t>
            </w:r>
            <w:r>
              <w:rPr>
                <w:rFonts w:asciiTheme="majorHAnsi" w:hAnsiTheme="majorHAnsi"/>
              </w:rPr>
              <w:t xml:space="preserve">as </w:t>
            </w:r>
            <w:r w:rsidRPr="00C25FE4">
              <w:rPr>
                <w:rFonts w:asciiTheme="majorHAnsi" w:hAnsiTheme="majorHAnsi"/>
              </w:rPr>
              <w:t xml:space="preserve"> vecuma palielināšan</w:t>
            </w:r>
            <w:r>
              <w:rPr>
                <w:rFonts w:asciiTheme="majorHAnsi" w:hAnsiTheme="majorHAnsi"/>
              </w:rPr>
              <w:t xml:space="preserve">u </w:t>
            </w:r>
          </w:p>
        </w:tc>
        <w:tc>
          <w:tcPr>
            <w:tcW w:w="4813" w:type="dxa"/>
            <w:gridSpan w:val="2"/>
            <w:hideMark/>
          </w:tcPr>
          <w:p w14:paraId="0EE9093D" w14:textId="77777777" w:rsidR="00F157F4" w:rsidRPr="008D55CE"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"Izdienas pensiju saņemšanas vecuma palielināšanas slieksnis nevar būt 6 mēneši gadā. Piekrītam, ka izdienas pensiju saņemšanas vecums būtu jāpalielina, taču ar soli 1-2 mēneši gadā.".</w:t>
            </w:r>
          </w:p>
        </w:tc>
        <w:tc>
          <w:tcPr>
            <w:tcW w:w="3714" w:type="dxa"/>
            <w:gridSpan w:val="2"/>
          </w:tcPr>
          <w:p w14:paraId="130C6987" w14:textId="4BE0FA20" w:rsidR="00F157F4" w:rsidRPr="00C25FE4" w:rsidRDefault="4DB06D44"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47490F32">
              <w:rPr>
                <w:rFonts w:asciiTheme="majorHAnsi" w:hAnsiTheme="majorHAnsi"/>
              </w:rPr>
              <w:t>Nav ņemts vērā</w:t>
            </w:r>
          </w:p>
          <w:p w14:paraId="4F705DB7" w14:textId="72494B8C" w:rsidR="00F157F4" w:rsidRPr="00C25FE4" w:rsidRDefault="00F157F4"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1D141632" w14:textId="774BBE9E" w:rsidR="00F157F4" w:rsidRPr="00C25FE4" w:rsidRDefault="4DB06D44"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47490F32">
              <w:rPr>
                <w:rFonts w:asciiTheme="majorHAnsi" w:hAnsiTheme="majorHAnsi"/>
              </w:rPr>
              <w:t>Vēršam uzmanību, ka izdienas vecuma celšana par 1-2 mēnešiem gadā nozīmētu 30-60 gadu pārejas periodu</w:t>
            </w:r>
            <w:r w:rsidR="4377A41A" w:rsidRPr="47490F32">
              <w:rPr>
                <w:rFonts w:asciiTheme="majorHAnsi" w:hAnsiTheme="majorHAnsi"/>
              </w:rPr>
              <w:t>, lai celtu izdienas vecumu par 5 gadiem</w:t>
            </w:r>
            <w:r w:rsidR="0049315D">
              <w:rPr>
                <w:rFonts w:asciiTheme="majorHAnsi" w:hAnsiTheme="majorHAnsi"/>
              </w:rPr>
              <w:t>, kas ir nepamatoti ilgs pārejas periods</w:t>
            </w:r>
          </w:p>
        </w:tc>
      </w:tr>
      <w:tr w:rsidR="00F157F4" w:rsidRPr="00C25FE4" w14:paraId="26A8BC64" w14:textId="77777777" w:rsidTr="1E6930D4">
        <w:tc>
          <w:tcPr>
            <w:cnfStyle w:val="001000000000" w:firstRow="0" w:lastRow="0" w:firstColumn="1" w:lastColumn="0" w:oddVBand="0" w:evenVBand="0" w:oddHBand="0" w:evenHBand="0" w:firstRowFirstColumn="0" w:firstRowLastColumn="0" w:lastRowFirstColumn="0" w:lastRowLastColumn="0"/>
            <w:tcW w:w="885" w:type="dxa"/>
          </w:tcPr>
          <w:p w14:paraId="04B8CD43" w14:textId="77777777" w:rsidR="00F157F4" w:rsidRPr="00C25FE4" w:rsidRDefault="00F157F4" w:rsidP="00395147">
            <w:pPr>
              <w:pStyle w:val="ListParagraph"/>
              <w:numPr>
                <w:ilvl w:val="0"/>
                <w:numId w:val="52"/>
              </w:numPr>
              <w:ind w:right="7"/>
              <w:rPr>
                <w:rFonts w:asciiTheme="majorHAnsi" w:hAnsiTheme="majorHAnsi"/>
              </w:rPr>
            </w:pPr>
          </w:p>
        </w:tc>
        <w:tc>
          <w:tcPr>
            <w:tcW w:w="1276" w:type="dxa"/>
            <w:hideMark/>
          </w:tcPr>
          <w:p w14:paraId="40A73159" w14:textId="59FE84F7" w:rsidR="00F157F4" w:rsidRPr="00C25FE4" w:rsidRDefault="00F157F4" w:rsidP="0039514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D76D95">
              <w:rPr>
                <w:rFonts w:asciiTheme="majorHAnsi" w:hAnsiTheme="majorHAnsi"/>
                <w:b/>
                <w:bCs/>
              </w:rPr>
              <w:t xml:space="preserve">Konceptuāls iebildums </w:t>
            </w:r>
            <w:r>
              <w:rPr>
                <w:rFonts w:asciiTheme="majorHAnsi" w:hAnsiTheme="majorHAnsi"/>
                <w:b/>
                <w:bCs/>
              </w:rPr>
              <w:t>/ ziņojums</w:t>
            </w:r>
          </w:p>
        </w:tc>
        <w:tc>
          <w:tcPr>
            <w:tcW w:w="3587" w:type="dxa"/>
            <w:hideMark/>
          </w:tcPr>
          <w:p w14:paraId="75AEB35C" w14:textId="77777777" w:rsidR="00F157F4" w:rsidRDefault="00F157F4" w:rsidP="00F157F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I</w:t>
            </w:r>
            <w:r w:rsidRPr="00C25FE4">
              <w:rPr>
                <w:rFonts w:asciiTheme="majorHAnsi" w:hAnsiTheme="majorHAnsi"/>
              </w:rPr>
              <w:t>nflācij</w:t>
            </w:r>
            <w:r>
              <w:rPr>
                <w:rFonts w:asciiTheme="majorHAnsi" w:hAnsiTheme="majorHAnsi"/>
              </w:rPr>
              <w:t xml:space="preserve">as ietekme uz </w:t>
            </w:r>
            <w:r w:rsidRPr="00C25FE4">
              <w:rPr>
                <w:rFonts w:asciiTheme="majorHAnsi" w:hAnsiTheme="majorHAnsi"/>
              </w:rPr>
              <w:t>piešķirto izdienas pensiju apmēr</w:t>
            </w:r>
            <w:r>
              <w:rPr>
                <w:rFonts w:asciiTheme="majorHAnsi" w:hAnsiTheme="majorHAnsi"/>
              </w:rPr>
              <w:t>u</w:t>
            </w:r>
          </w:p>
          <w:p w14:paraId="691CEB09" w14:textId="4A23C768" w:rsidR="00F157F4" w:rsidRPr="00C25FE4" w:rsidRDefault="00F157F4" w:rsidP="00F157F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rPr>
              <w:t xml:space="preserve"> </w:t>
            </w:r>
          </w:p>
        </w:tc>
        <w:tc>
          <w:tcPr>
            <w:tcW w:w="4813" w:type="dxa"/>
            <w:gridSpan w:val="2"/>
            <w:hideMark/>
          </w:tcPr>
          <w:p w14:paraId="16DA1D79" w14:textId="77777777" w:rsidR="00F157F4"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 xml:space="preserve">"Valsts kanceleja ziņojumā norāda, ka laika posmā 2019.-2024.gads bija liels piešķirto izdienas pensiju apmēra pieaugums (58,6%). Taču jāņem vērā, ka inflācija šajā laika periodā pieauga par 33,8%, t.sk. pārtikas preču patēriņa cenu indekss pieauga par 41,1% un mājokļa, </w:t>
            </w:r>
            <w:r w:rsidRPr="1E6930D4">
              <w:rPr>
                <w:rFonts w:asciiTheme="majorHAnsi" w:hAnsiTheme="majorHAnsi"/>
              </w:rPr>
              <w:lastRenderedPageBreak/>
              <w:t>ūdens, elektroenerģijas, gāzes patēriņa cenu indekss pieauga par 46,9%. Turklāt palielinājās saņēmēju loks, kas varēja ietekmēt izdienas pensiju apmēru.".</w:t>
            </w:r>
          </w:p>
          <w:p w14:paraId="1571B1F5" w14:textId="05C03803" w:rsidR="00F157F4" w:rsidRPr="008D55CE"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3714" w:type="dxa"/>
            <w:gridSpan w:val="2"/>
          </w:tcPr>
          <w:p w14:paraId="45C4B6E1" w14:textId="37D96965" w:rsidR="00F157F4" w:rsidRPr="00C25FE4" w:rsidRDefault="71207055"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lastRenderedPageBreak/>
              <w:t>Ņemts vērā</w:t>
            </w:r>
          </w:p>
        </w:tc>
      </w:tr>
      <w:tr w:rsidR="00F157F4" w:rsidRPr="00C25FE4" w14:paraId="5FB4C81C" w14:textId="77777777" w:rsidTr="1E69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32501C53" w14:textId="77777777" w:rsidR="00F157F4" w:rsidRPr="00C25FE4" w:rsidRDefault="00F157F4" w:rsidP="00395147">
            <w:pPr>
              <w:pStyle w:val="ListParagraph"/>
              <w:numPr>
                <w:ilvl w:val="0"/>
                <w:numId w:val="52"/>
              </w:numPr>
              <w:ind w:right="7"/>
              <w:rPr>
                <w:rFonts w:asciiTheme="majorHAnsi" w:hAnsiTheme="majorHAnsi"/>
              </w:rPr>
            </w:pPr>
          </w:p>
        </w:tc>
        <w:tc>
          <w:tcPr>
            <w:tcW w:w="1276" w:type="dxa"/>
            <w:hideMark/>
          </w:tcPr>
          <w:p w14:paraId="465B6761" w14:textId="143FCC41" w:rsidR="00F157F4" w:rsidRPr="00C25FE4" w:rsidRDefault="00F157F4" w:rsidP="0039514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D76D95">
              <w:rPr>
                <w:rFonts w:asciiTheme="majorHAnsi" w:hAnsiTheme="majorHAnsi"/>
                <w:b/>
                <w:bCs/>
              </w:rPr>
              <w:t>Konceptuāls iebildums</w:t>
            </w:r>
          </w:p>
        </w:tc>
        <w:tc>
          <w:tcPr>
            <w:tcW w:w="3587" w:type="dxa"/>
            <w:hideMark/>
          </w:tcPr>
          <w:p w14:paraId="3B99DC2A" w14:textId="0CC59877" w:rsidR="00F157F4" w:rsidRPr="00C25FE4" w:rsidRDefault="00F157F4" w:rsidP="00F157F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 xml:space="preserve">Nepiekrīt izdienas pensiju  sistēmas netaisnīgumam </w:t>
            </w:r>
          </w:p>
        </w:tc>
        <w:tc>
          <w:tcPr>
            <w:tcW w:w="4813" w:type="dxa"/>
            <w:gridSpan w:val="2"/>
            <w:hideMark/>
          </w:tcPr>
          <w:p w14:paraId="1D3EA248" w14:textId="77777777" w:rsidR="00F157F4"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"Nevar piekrist visiem Ziņojuma projektā iekļautajiem secinājumiem par esošo izdienas pensiju sistēmu. Piemēram, tiek uzsvērts, ka “esošā izdienas pensiju sistēma nav tikusi pārskatīta arī atbilstoši demogrāfiskajām tendencēm valstī, kā tas noticis ar vispārējā kārtībā piešķiramo vecuma pensiju aprēķināšanas un izmaksu kārtību”, tādējādi “padarot izdienas pensijas saņēmējus priviliģētākus pret sabiedrību kopumā” (9. lpp.). Tiesības uz izdienas pensiju pamato konkrētu fizioloģisku spēju zudums, ko galvenokārt izraisa bioloģiskais vecums, nevis demogrāfiskās tendences. Tāpēc nevajadzētu apgalvot, ka tiesības uz izdienas pensiju pēc konkrēta vecuma sasniegšanas ir netaisnīga privilēģija.".</w:t>
            </w:r>
          </w:p>
          <w:p w14:paraId="18A00EA0" w14:textId="77777777" w:rsidR="00F157F4" w:rsidRPr="00C25FE4"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3714" w:type="dxa"/>
            <w:gridSpan w:val="2"/>
          </w:tcPr>
          <w:p w14:paraId="5127CC9F" w14:textId="280CAEE3" w:rsidR="00F157F4" w:rsidRPr="00C25FE4" w:rsidRDefault="34FDB22B"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47490F32">
              <w:rPr>
                <w:rFonts w:asciiTheme="majorHAnsi" w:hAnsiTheme="majorHAnsi"/>
              </w:rPr>
              <w:t>Ņemts vērā</w:t>
            </w:r>
          </w:p>
          <w:p w14:paraId="151F369D" w14:textId="4BEF3870" w:rsidR="00F157F4" w:rsidRPr="00C25FE4" w:rsidRDefault="00F157F4"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4F5DE205" w14:textId="37D3E66C" w:rsidR="00F157F4" w:rsidRPr="00C25FE4" w:rsidRDefault="34FDB22B"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47490F32">
              <w:rPr>
                <w:rFonts w:asciiTheme="majorHAnsi" w:hAnsiTheme="majorHAnsi"/>
              </w:rPr>
              <w:t>Vēršam uzmanību, ka minētajam mērķis bija vērst uz problēmu, ka izdienas pensijas ir nevis netaisnīgi privilēģija, bet sinhronizējamas ar aktuālo situāciju vals</w:t>
            </w:r>
            <w:r w:rsidR="7A2D67A2" w:rsidRPr="47490F32">
              <w:rPr>
                <w:rFonts w:asciiTheme="majorHAnsi" w:hAnsiTheme="majorHAnsi"/>
              </w:rPr>
              <w:t>ts pārvaldē, darba tirgū, sociālās apdrošināšanas un drošības sistēmās, ņemot vērā, ka izdienas pensiju regulējumi ilgtermiņi ir bijuši stagnē</w:t>
            </w:r>
            <w:r w:rsidR="4F47ED54" w:rsidRPr="47490F32">
              <w:rPr>
                <w:rFonts w:asciiTheme="majorHAnsi" w:hAnsiTheme="majorHAnsi"/>
              </w:rPr>
              <w:t>joši</w:t>
            </w:r>
          </w:p>
        </w:tc>
      </w:tr>
      <w:tr w:rsidR="00F157F4" w:rsidRPr="00C25FE4" w14:paraId="4DD9FDD1" w14:textId="77777777" w:rsidTr="1E6930D4">
        <w:tc>
          <w:tcPr>
            <w:cnfStyle w:val="001000000000" w:firstRow="0" w:lastRow="0" w:firstColumn="1" w:lastColumn="0" w:oddVBand="0" w:evenVBand="0" w:oddHBand="0" w:evenHBand="0" w:firstRowFirstColumn="0" w:firstRowLastColumn="0" w:lastRowFirstColumn="0" w:lastRowLastColumn="0"/>
            <w:tcW w:w="885" w:type="dxa"/>
          </w:tcPr>
          <w:p w14:paraId="356DC266" w14:textId="77777777" w:rsidR="00F157F4" w:rsidRPr="00C25FE4" w:rsidRDefault="00F157F4" w:rsidP="00395147">
            <w:pPr>
              <w:pStyle w:val="ListParagraph"/>
              <w:numPr>
                <w:ilvl w:val="0"/>
                <w:numId w:val="52"/>
              </w:numPr>
              <w:ind w:right="7"/>
              <w:rPr>
                <w:rFonts w:asciiTheme="majorHAnsi" w:hAnsiTheme="majorHAnsi"/>
              </w:rPr>
            </w:pPr>
          </w:p>
        </w:tc>
        <w:tc>
          <w:tcPr>
            <w:tcW w:w="1276" w:type="dxa"/>
            <w:hideMark/>
          </w:tcPr>
          <w:p w14:paraId="4EC78FEE" w14:textId="6E8B88E4" w:rsidR="00F157F4" w:rsidRPr="00C25FE4" w:rsidRDefault="00F157F4" w:rsidP="0039514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51BCF">
              <w:rPr>
                <w:rFonts w:asciiTheme="majorHAnsi" w:hAnsiTheme="majorHAnsi"/>
                <w:b/>
                <w:bCs/>
              </w:rPr>
              <w:t>Konceptuāls iebildums</w:t>
            </w:r>
          </w:p>
        </w:tc>
        <w:tc>
          <w:tcPr>
            <w:tcW w:w="3587" w:type="dxa"/>
            <w:hideMark/>
          </w:tcPr>
          <w:p w14:paraId="58E9853C" w14:textId="355070AE" w:rsidR="00F157F4" w:rsidRPr="00C25FE4" w:rsidRDefault="00F157F4" w:rsidP="00F157F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25FE4">
              <w:rPr>
                <w:rFonts w:asciiTheme="majorHAnsi" w:hAnsiTheme="majorHAnsi"/>
              </w:rPr>
              <w:t xml:space="preserve">Nepiekrist apgalvojumam par augstu izdienas pensiju saņēmēju risku iesaistīties ēnu ekonomikā </w:t>
            </w:r>
          </w:p>
        </w:tc>
        <w:tc>
          <w:tcPr>
            <w:tcW w:w="4813" w:type="dxa"/>
            <w:gridSpan w:val="2"/>
            <w:hideMark/>
          </w:tcPr>
          <w:p w14:paraId="0BF9E743" w14:textId="77777777" w:rsidR="00F157F4"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"Nevar piekrist arī apgalvojumam, ka “izdienas pensijas saņēmējiem ir augsts risks iesaistīties ēnu ekonomikā nelegālas nodarbinātības vai daļējas ienākumu neuzrādīšanas formā” (15. lpp.). Vienīgais arguments, kas to pierādot, ir tāds, ka “vien 42,1% no izdienas pensiju saņēmējiem nesaņem atalgojumu vai saņem atalgojumu, kas nesasniedz valstī noteikto minimālo darba samaksu”. Izmantot tik paviršu pamatojumu, lai apvainotu nosliecē uz nelegālām darbībām, ir ne tikai neprofesionāli, bet arī aizvainojoši pret visiem izdienas pensiju saņēmējiem.".</w:t>
            </w:r>
          </w:p>
          <w:p w14:paraId="414B9D73" w14:textId="77777777" w:rsidR="00F157F4" w:rsidRPr="00B438BA"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11A93E98" w14:textId="77777777" w:rsidR="00F157F4" w:rsidRPr="00C25FE4"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3714" w:type="dxa"/>
            <w:gridSpan w:val="2"/>
          </w:tcPr>
          <w:p w14:paraId="04DA536F" w14:textId="47B5ADDA" w:rsidR="00F157F4" w:rsidRPr="00C25FE4" w:rsidRDefault="3D11E552"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lastRenderedPageBreak/>
              <w:t>Nav ņemts vērā</w:t>
            </w:r>
          </w:p>
          <w:p w14:paraId="1DA83DBF" w14:textId="650DCEE8" w:rsidR="00F157F4" w:rsidRPr="00C25FE4" w:rsidRDefault="00F157F4"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124F542A" w14:textId="005AFC62" w:rsidR="00F157F4" w:rsidRPr="00C25FE4" w:rsidRDefault="3D11E552"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t xml:space="preserve">Vēršam uzmanību, ka Valsts kanceleja arī norādīja, ka 46,4% no izdienas pensiju saņēmējiem ir zuduši darba tirgum vai iesaistās tajā minimālā apmērā, ņemot vērā to nostrādātos periodus (mēnešus) pēc došanās izdienā </w:t>
            </w:r>
          </w:p>
          <w:p w14:paraId="24D300FF" w14:textId="5EDA67B7" w:rsidR="00F157F4" w:rsidRPr="00C25FE4" w:rsidRDefault="00F157F4"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F157F4" w:rsidRPr="00C25FE4" w14:paraId="03B4DDB4" w14:textId="77777777" w:rsidTr="1E69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3EEB2A32" w14:textId="77777777" w:rsidR="00F157F4" w:rsidRPr="00C25FE4" w:rsidRDefault="00F157F4" w:rsidP="00395147">
            <w:pPr>
              <w:pStyle w:val="ListParagraph"/>
              <w:numPr>
                <w:ilvl w:val="0"/>
                <w:numId w:val="52"/>
              </w:numPr>
              <w:ind w:right="7"/>
              <w:rPr>
                <w:rFonts w:asciiTheme="majorHAnsi" w:hAnsiTheme="majorHAnsi"/>
              </w:rPr>
            </w:pPr>
          </w:p>
        </w:tc>
        <w:tc>
          <w:tcPr>
            <w:tcW w:w="1276" w:type="dxa"/>
            <w:hideMark/>
          </w:tcPr>
          <w:p w14:paraId="5EBE8FE3" w14:textId="7A0F8444" w:rsidR="00F157F4" w:rsidRPr="00C25FE4" w:rsidRDefault="00F157F4" w:rsidP="0039514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51BCF">
              <w:rPr>
                <w:rFonts w:asciiTheme="majorHAnsi" w:hAnsiTheme="majorHAnsi"/>
                <w:b/>
                <w:bCs/>
              </w:rPr>
              <w:t>Konceptuāls iebildums</w:t>
            </w:r>
          </w:p>
        </w:tc>
        <w:tc>
          <w:tcPr>
            <w:tcW w:w="3587" w:type="dxa"/>
            <w:hideMark/>
          </w:tcPr>
          <w:p w14:paraId="4FA2DB7E" w14:textId="400B7636" w:rsidR="00F157F4" w:rsidRPr="00C25FE4" w:rsidRDefault="00F157F4" w:rsidP="00F157F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 xml:space="preserve">Pārāk </w:t>
            </w:r>
            <w:r w:rsidRPr="00C25FE4">
              <w:rPr>
                <w:rFonts w:asciiTheme="majorHAnsi" w:hAnsiTheme="majorHAnsi"/>
              </w:rPr>
              <w:t>strauj</w:t>
            </w:r>
            <w:r>
              <w:rPr>
                <w:rFonts w:asciiTheme="majorHAnsi" w:hAnsiTheme="majorHAnsi"/>
              </w:rPr>
              <w:t xml:space="preserve">as </w:t>
            </w:r>
            <w:r w:rsidRPr="00C25FE4">
              <w:rPr>
                <w:rFonts w:asciiTheme="majorHAnsi" w:hAnsiTheme="majorHAnsi"/>
              </w:rPr>
              <w:t>izmaiņ</w:t>
            </w:r>
            <w:r>
              <w:rPr>
                <w:rFonts w:asciiTheme="majorHAnsi" w:hAnsiTheme="majorHAnsi"/>
              </w:rPr>
              <w:t xml:space="preserve">as </w:t>
            </w:r>
          </w:p>
        </w:tc>
        <w:tc>
          <w:tcPr>
            <w:tcW w:w="4813" w:type="dxa"/>
            <w:gridSpan w:val="2"/>
            <w:hideMark/>
          </w:tcPr>
          <w:p w14:paraId="536D31E7" w14:textId="77777777" w:rsidR="00F157F4"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"LBAS ieskatā nav pamats tik straujām izmaiņām, pretējā gadījumā sociālā taisnīguma jēdziens tiek devalvēts, jo pašreizējā situācijā izmaiņas izdienas pensiju regulējumā saistās ar taupīšanu nevis darba spēka spēju novērtēšanu un kompensējoša mehānisma saglabāšanu darbaspēju zuduma gadījumā.".</w:t>
            </w:r>
          </w:p>
          <w:p w14:paraId="35CB5D6C" w14:textId="77777777" w:rsidR="00F157F4" w:rsidRPr="00C25FE4"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3714" w:type="dxa"/>
            <w:gridSpan w:val="2"/>
          </w:tcPr>
          <w:p w14:paraId="60463CE4" w14:textId="5FAD2177" w:rsidR="00F157F4" w:rsidRPr="00C25FE4" w:rsidRDefault="09A04DDF"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47490F32">
              <w:rPr>
                <w:rFonts w:asciiTheme="majorHAnsi" w:hAnsiTheme="majorHAnsi"/>
              </w:rPr>
              <w:t>Nav ņemts vērā</w:t>
            </w:r>
          </w:p>
          <w:p w14:paraId="25C94C1B" w14:textId="43719E89" w:rsidR="00F157F4" w:rsidRPr="00C25FE4" w:rsidRDefault="00F157F4"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5DF9EDF0" w14:textId="48F6C833" w:rsidR="00F157F4" w:rsidRPr="00C25FE4" w:rsidRDefault="09A04DDF" w:rsidP="32A40206">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32A40206">
              <w:rPr>
                <w:rFonts w:asciiTheme="majorHAnsi" w:hAnsiTheme="majorHAnsi"/>
              </w:rPr>
              <w:t>Vēršam uzmanību, ka Valsts kanceleja piedāvā vairākus pārejas periodus, atkarībā no personu stāža, vecuma un pi</w:t>
            </w:r>
            <w:r w:rsidR="56960877" w:rsidRPr="32A40206">
              <w:rPr>
                <w:rFonts w:asciiTheme="majorHAnsi" w:hAnsiTheme="majorHAnsi"/>
              </w:rPr>
              <w:t>edāvāto izmaiņu jūtīguma attiecībā pret personu ties</w:t>
            </w:r>
            <w:r w:rsidR="0D87B17B" w:rsidRPr="32A40206">
              <w:rPr>
                <w:rFonts w:asciiTheme="majorHAnsi" w:hAnsiTheme="majorHAnsi"/>
              </w:rPr>
              <w:t>i</w:t>
            </w:r>
            <w:r w:rsidR="56960877" w:rsidRPr="32A40206">
              <w:rPr>
                <w:rFonts w:asciiTheme="majorHAnsi" w:hAnsiTheme="majorHAnsi"/>
              </w:rPr>
              <w:t>sko paļāvību</w:t>
            </w:r>
          </w:p>
          <w:p w14:paraId="55CBBA3F" w14:textId="0C9FE837" w:rsidR="00F157F4" w:rsidRPr="00C25FE4" w:rsidRDefault="00F157F4"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F157F4" w:rsidRPr="00C25FE4" w14:paraId="615E9FA5" w14:textId="109955B4" w:rsidTr="1E6930D4">
        <w:tc>
          <w:tcPr>
            <w:cnfStyle w:val="001000000000" w:firstRow="0" w:lastRow="0" w:firstColumn="1" w:lastColumn="0" w:oddVBand="0" w:evenVBand="0" w:oddHBand="0" w:evenHBand="0" w:firstRowFirstColumn="0" w:firstRowLastColumn="0" w:lastRowFirstColumn="0" w:lastRowLastColumn="0"/>
            <w:tcW w:w="885" w:type="dxa"/>
          </w:tcPr>
          <w:p w14:paraId="00D23F58" w14:textId="77777777" w:rsidR="00F157F4" w:rsidRPr="00C25FE4" w:rsidRDefault="00F157F4" w:rsidP="00395147">
            <w:pPr>
              <w:pStyle w:val="ListParagraph"/>
              <w:numPr>
                <w:ilvl w:val="0"/>
                <w:numId w:val="52"/>
              </w:numPr>
              <w:ind w:right="7"/>
              <w:rPr>
                <w:rFonts w:asciiTheme="majorHAnsi" w:hAnsiTheme="majorHAnsi"/>
              </w:rPr>
            </w:pPr>
          </w:p>
        </w:tc>
        <w:tc>
          <w:tcPr>
            <w:tcW w:w="1276" w:type="dxa"/>
          </w:tcPr>
          <w:p w14:paraId="452256B7" w14:textId="40522535" w:rsidR="00F157F4" w:rsidRDefault="00F157F4" w:rsidP="0039514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0037495A">
              <w:rPr>
                <w:rFonts w:asciiTheme="majorHAnsi" w:hAnsiTheme="majorHAnsi"/>
                <w:b/>
                <w:bCs/>
              </w:rPr>
              <w:t>Protokols</w:t>
            </w:r>
          </w:p>
          <w:p w14:paraId="221FEF53" w14:textId="77777777" w:rsidR="00F157F4" w:rsidRDefault="00F157F4" w:rsidP="0039514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Pr>
                <w:rFonts w:asciiTheme="majorHAnsi" w:hAnsiTheme="majorHAnsi"/>
                <w:b/>
                <w:bCs/>
              </w:rPr>
              <w:t>6.1.1,</w:t>
            </w:r>
          </w:p>
          <w:p w14:paraId="67CFC605" w14:textId="77777777" w:rsidR="00F157F4" w:rsidRDefault="00F157F4" w:rsidP="0039514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Pr>
                <w:rFonts w:asciiTheme="majorHAnsi" w:hAnsiTheme="majorHAnsi"/>
                <w:b/>
                <w:bCs/>
              </w:rPr>
              <w:t>6.2.2.,</w:t>
            </w:r>
          </w:p>
          <w:p w14:paraId="3DEEA0EC" w14:textId="28EC95AB" w:rsidR="00F157F4" w:rsidRPr="0037495A" w:rsidRDefault="00F157F4" w:rsidP="0039514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Pr>
                <w:rFonts w:asciiTheme="majorHAnsi" w:hAnsiTheme="majorHAnsi"/>
                <w:b/>
                <w:bCs/>
              </w:rPr>
              <w:t>6.3.1.</w:t>
            </w:r>
          </w:p>
        </w:tc>
        <w:tc>
          <w:tcPr>
            <w:tcW w:w="3587" w:type="dxa"/>
          </w:tcPr>
          <w:p w14:paraId="06A04A51" w14:textId="3F30B9C7" w:rsidR="00F157F4" w:rsidRPr="00C25FE4" w:rsidRDefault="00F157F4" w:rsidP="00F157F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Iebildumi attiecībā uz n</w:t>
            </w:r>
            <w:r w:rsidRPr="00600E83">
              <w:rPr>
                <w:rFonts w:asciiTheme="majorHAnsi" w:hAnsiTheme="majorHAnsi"/>
              </w:rPr>
              <w:t>eatliekamās medicīniskās palīdzības dienestu</w:t>
            </w:r>
          </w:p>
        </w:tc>
        <w:tc>
          <w:tcPr>
            <w:tcW w:w="4813" w:type="dxa"/>
            <w:gridSpan w:val="2"/>
          </w:tcPr>
          <w:p w14:paraId="23797156" w14:textId="77777777" w:rsidR="00F157F4"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Nepiekrīt, ka: 1) izdienas stāžs tiek pakāpeniski palielināts par pieciem gadiem (6.1.1. apakšpunkts); 2) minimālais izdienas pensiju apmērs tiek samazināts par 20% punktiem un maksimālais izdienas pensijas apmērs tiek samazināts par 10% punktiem (6.2.2. apakšpunkts); 3) izdienas pensija tiek maksāta līdz vispārējā pensionēšanās vecuma sasniegšanas brīdim, pēc tam tiek izbeigta un persona saņem vecuma pensiju, kas aprēķināta vispārējā kārtībā (6.3.1. apakšpunkts)</w:t>
            </w:r>
          </w:p>
          <w:p w14:paraId="4E4FAAF7" w14:textId="0C6988DA" w:rsidR="00F157F4" w:rsidRPr="00C25FE4"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3714" w:type="dxa"/>
            <w:gridSpan w:val="2"/>
          </w:tcPr>
          <w:p w14:paraId="609DC023" w14:textId="59338FE4" w:rsidR="00F157F4" w:rsidRPr="00C25FE4" w:rsidRDefault="01A5AA52"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t>Nav ņemts vērā</w:t>
            </w:r>
          </w:p>
          <w:p w14:paraId="7A81E678" w14:textId="1B3D576D" w:rsidR="00F157F4" w:rsidRPr="00C25FE4" w:rsidRDefault="00F157F4"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5FC1519C" w14:textId="382BFB58" w:rsidR="00F157F4" w:rsidRPr="00C25FE4" w:rsidRDefault="01A5AA52"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t>Vēršam uzmanību, ka valsts vecuma pensiju un sociālās drošības sistēmas, darba tirgus un valsts pārvalde laika gaitā ir piedzīvojusi būtiskas izmaiņas, kamēr izdienas pensiju sistēma lielā mērā ir saglabājusies stagnējoša. Kopsakarā ar minēto, ir svarīgi veikt izmaiņas izdienu pensiju sistēmā, lai sinhronizēt</w:t>
            </w:r>
            <w:r w:rsidR="008B7E1F">
              <w:rPr>
                <w:rFonts w:asciiTheme="majorHAnsi" w:hAnsiTheme="majorHAnsi"/>
              </w:rPr>
              <w:t>u</w:t>
            </w:r>
            <w:r w:rsidRPr="47490F32">
              <w:rPr>
                <w:rFonts w:asciiTheme="majorHAnsi" w:hAnsiTheme="majorHAnsi"/>
              </w:rPr>
              <w:t xml:space="preserve"> to ar pārējiem sociālā atbalsta mehānismiem un aktuālajām darba tirgus un valsts pārvaldes vajadzībām  </w:t>
            </w:r>
          </w:p>
          <w:p w14:paraId="65798EEA" w14:textId="4B6F415A" w:rsidR="00F157F4" w:rsidRPr="00C25FE4" w:rsidRDefault="00F157F4"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F157F4" w:rsidRPr="00C25FE4" w14:paraId="22A92A57" w14:textId="036C8D84" w:rsidTr="1E69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273B92B4" w14:textId="77777777" w:rsidR="00F157F4" w:rsidRPr="00395147" w:rsidRDefault="00F157F4" w:rsidP="00395147">
            <w:pPr>
              <w:pStyle w:val="ListParagraph"/>
              <w:numPr>
                <w:ilvl w:val="0"/>
                <w:numId w:val="52"/>
              </w:numPr>
              <w:ind w:right="7"/>
              <w:rPr>
                <w:rFonts w:asciiTheme="majorHAnsi" w:hAnsiTheme="majorHAnsi"/>
              </w:rPr>
            </w:pPr>
          </w:p>
        </w:tc>
        <w:tc>
          <w:tcPr>
            <w:tcW w:w="1276" w:type="dxa"/>
          </w:tcPr>
          <w:p w14:paraId="061F5596" w14:textId="6461C4CA" w:rsidR="00F157F4" w:rsidRPr="001C7109" w:rsidRDefault="00F157F4" w:rsidP="0039514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r w:rsidRPr="001C7109">
              <w:rPr>
                <w:rFonts w:asciiTheme="majorHAnsi" w:hAnsiTheme="majorHAnsi"/>
                <w:b/>
                <w:bCs/>
              </w:rPr>
              <w:t>Konceptuāls iebildums</w:t>
            </w:r>
          </w:p>
        </w:tc>
        <w:tc>
          <w:tcPr>
            <w:tcW w:w="3587" w:type="dxa"/>
          </w:tcPr>
          <w:p w14:paraId="7B230A65" w14:textId="73F9D27C" w:rsidR="00F157F4" w:rsidRPr="00C25FE4" w:rsidRDefault="00F157F4" w:rsidP="00F157F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Netaisnīgums pret kultūras nozari</w:t>
            </w:r>
          </w:p>
        </w:tc>
        <w:tc>
          <w:tcPr>
            <w:tcW w:w="4813" w:type="dxa"/>
            <w:gridSpan w:val="2"/>
          </w:tcPr>
          <w:p w14:paraId="68B94704" w14:textId="77777777" w:rsidR="00F157F4" w:rsidRPr="00D901E8"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 xml:space="preserve">Publiskajā telpā par grēkāžiem tiek pataisīti tieši kultūras nozares darbinieki, kuri saņem izdienas pensijas. Jānorāda, ka šobrīd Latvijā izdienas pensijas saņem tikai 208 mākslinieki (baletdejotāji, mūziķi, aktieri), veidojot vien 2% no visiem izdienas pensiju saņēmējiem. Vidējais māksliniekiem piešķirtais izdienas pensijas apmērs ir 761,03 eiro bruto un </w:t>
            </w:r>
            <w:r w:rsidRPr="1E6930D4">
              <w:rPr>
                <w:rFonts w:asciiTheme="majorHAnsi" w:hAnsiTheme="majorHAnsi"/>
              </w:rPr>
              <w:lastRenderedPageBreak/>
              <w:t xml:space="preserve">mākslinieku izdienas pensijām nepieciešams 1,8 miljoni eiro, kas ir tikai 1,5 % no kopējām izmaksām. Arī apkopojumā Par izdienas pensiju sistēmas izmaiņām ir redzams, ka kultūras darbinieki turpina savu nodarbinātību līdz vecuma pensijas sasniegšanai, tādējādi papildinot valsts kasi ar nodokļiem un iemesls tam ir acīmredzams un 2 vienkāršs – izdienas pensija kultūras nozares darbiniekiem ir neadekvāti maza un viņi ir spiesti turpināt strādāt, lai sevi varētu pilnvērtīgi uzturēt un ārstēt skatuves laikā iegūtās profesionālās arodslimību veselības problēmas. </w:t>
            </w:r>
          </w:p>
          <w:p w14:paraId="51FF0B35" w14:textId="77777777" w:rsidR="00F157F4"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Kā var runāt par izdienas pensijas vecuma palielināšanu, ja Latvijas iedzīvotāji ir neveselīgākie Eiropā. Palielinot izdienas pensijas vecumu, var rasties situācijas, ka profesionālās karjeras laikā iegūtās traumas vēl vairāk saasinās konkrētās arodslimību veselības problēmas kļūs vēl smagākas, jo ne visi mākslinieki līdz izdienas pensijai tiek. Daļa pamet darbu vēl nesasnieguši izdienas pensijas vecumu vai stāžu atalgojuma, veselības un jā - arī psiholoģisku problēmu dēļ. Tai pašā laikā valsts nepiešķir veselības aprūpei pietiekošus finanšu līdzekļus un nenodrošina kultūras nozares profesionālajiem māksliniekiem pienācīgu un adekvātu atalgojumu, lai jauniem mākslinieki paliktu tepat Latvijā nevis pēc izglītības iegūšanas dotos uz ārzemēm pēc adekvāta sava darba novērtējuma un atbilstoša atalgojuma</w:t>
            </w:r>
          </w:p>
          <w:p w14:paraId="0A52B9A8" w14:textId="1C5AF6C3" w:rsidR="00F157F4" w:rsidRPr="00D901E8"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3714" w:type="dxa"/>
            <w:gridSpan w:val="2"/>
          </w:tcPr>
          <w:p w14:paraId="79857B41" w14:textId="697C6FC3" w:rsidR="00F157F4" w:rsidRPr="00C25FE4" w:rsidRDefault="33CD84A8"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47490F32">
              <w:rPr>
                <w:rFonts w:asciiTheme="majorHAnsi" w:hAnsiTheme="majorHAnsi"/>
              </w:rPr>
              <w:lastRenderedPageBreak/>
              <w:t>Nav ņemts vērā</w:t>
            </w:r>
          </w:p>
          <w:p w14:paraId="39B3F81D" w14:textId="2ABC5EAA" w:rsidR="00F157F4" w:rsidRPr="00C25FE4" w:rsidRDefault="00F157F4"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767DA0A5" w14:textId="4F2C3DD1" w:rsidR="00F157F4" w:rsidRPr="00C25FE4" w:rsidRDefault="33CD84A8"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47490F32">
              <w:rPr>
                <w:rFonts w:asciiTheme="majorHAnsi" w:hAnsiTheme="majorHAnsi"/>
              </w:rPr>
              <w:t>Informējam, ka Valsts kanceleja piedāvā pārskatīt plašāk</w:t>
            </w:r>
            <w:r w:rsidR="008B7E1F">
              <w:rPr>
                <w:rFonts w:asciiTheme="majorHAnsi" w:hAnsiTheme="majorHAnsi"/>
              </w:rPr>
              <w:t>o</w:t>
            </w:r>
            <w:r w:rsidRPr="47490F32">
              <w:rPr>
                <w:rFonts w:asciiTheme="majorHAnsi" w:hAnsiTheme="majorHAnsi"/>
              </w:rPr>
              <w:t xml:space="preserve"> loku ar izdienas profesijām, tai skaitā attiecībā uz diplomātiem, tiesnešiem, prokuroriem un visām citām profesijām, kurām nav </w:t>
            </w:r>
            <w:r w:rsidR="6EEBBF77" w:rsidRPr="47490F32">
              <w:rPr>
                <w:rFonts w:asciiTheme="majorHAnsi" w:hAnsiTheme="majorHAnsi"/>
              </w:rPr>
              <w:t xml:space="preserve">regulāri </w:t>
            </w:r>
            <w:r w:rsidRPr="47490F32">
              <w:rPr>
                <w:rFonts w:asciiTheme="majorHAnsi" w:hAnsiTheme="majorHAnsi"/>
              </w:rPr>
              <w:lastRenderedPageBreak/>
              <w:t>paaugstināt</w:t>
            </w:r>
            <w:r w:rsidR="574BE326" w:rsidRPr="47490F32">
              <w:rPr>
                <w:rFonts w:asciiTheme="majorHAnsi" w:hAnsiTheme="majorHAnsi"/>
              </w:rPr>
              <w:t xml:space="preserve">i </w:t>
            </w:r>
            <w:r w:rsidR="07F9BE03" w:rsidRPr="47490F32">
              <w:rPr>
                <w:rFonts w:asciiTheme="majorHAnsi" w:hAnsiTheme="majorHAnsi"/>
              </w:rPr>
              <w:t>riski dzīvībai un veselībai</w:t>
            </w:r>
          </w:p>
        </w:tc>
      </w:tr>
      <w:tr w:rsidR="00F157F4" w:rsidRPr="00C25FE4" w14:paraId="47F00C69" w14:textId="4C88D3C6" w:rsidTr="1E6930D4">
        <w:tc>
          <w:tcPr>
            <w:cnfStyle w:val="001000000000" w:firstRow="0" w:lastRow="0" w:firstColumn="1" w:lastColumn="0" w:oddVBand="0" w:evenVBand="0" w:oddHBand="0" w:evenHBand="0" w:firstRowFirstColumn="0" w:firstRowLastColumn="0" w:lastRowFirstColumn="0" w:lastRowLastColumn="0"/>
            <w:tcW w:w="885" w:type="dxa"/>
          </w:tcPr>
          <w:p w14:paraId="17C9A98B" w14:textId="77777777" w:rsidR="00F157F4" w:rsidRPr="005373A8" w:rsidRDefault="00F157F4" w:rsidP="00395147">
            <w:pPr>
              <w:pStyle w:val="ListParagraph"/>
              <w:numPr>
                <w:ilvl w:val="0"/>
                <w:numId w:val="52"/>
              </w:numPr>
              <w:ind w:right="7"/>
              <w:rPr>
                <w:rFonts w:asciiTheme="majorHAnsi" w:hAnsiTheme="majorHAnsi"/>
              </w:rPr>
            </w:pPr>
          </w:p>
        </w:tc>
        <w:tc>
          <w:tcPr>
            <w:tcW w:w="1276" w:type="dxa"/>
          </w:tcPr>
          <w:p w14:paraId="4ECA09F2" w14:textId="2A6A2983" w:rsidR="00F157F4" w:rsidRPr="005373A8" w:rsidRDefault="00F157F4" w:rsidP="0039514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005373A8">
              <w:rPr>
                <w:rFonts w:asciiTheme="majorHAnsi" w:hAnsiTheme="majorHAnsi"/>
                <w:b/>
                <w:bCs/>
              </w:rPr>
              <w:t>Konceptuāls iebildums</w:t>
            </w:r>
          </w:p>
        </w:tc>
        <w:tc>
          <w:tcPr>
            <w:tcW w:w="3587" w:type="dxa"/>
          </w:tcPr>
          <w:p w14:paraId="37EC678D" w14:textId="51F4968C" w:rsidR="00F157F4" w:rsidRPr="00C25FE4" w:rsidRDefault="00F157F4" w:rsidP="00F157F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 xml:space="preserve">Riski kultūras nozares attīstībai </w:t>
            </w:r>
          </w:p>
        </w:tc>
        <w:tc>
          <w:tcPr>
            <w:tcW w:w="4813" w:type="dxa"/>
            <w:gridSpan w:val="2"/>
          </w:tcPr>
          <w:p w14:paraId="76F74B66" w14:textId="77777777" w:rsidR="00F157F4"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Rīkojuma projektā tiek uzdots Kultūras ministrijai izdienas pensijas minimālo apmēru samazināt par 10 % punktiem, paredzot atbalstu pārkvalifikācijai. Jau iepriekš tika norādīts, ka kultūras nozares izdienas pensiju saņēmējiem jau tā ir vidēji viszemākā izdienas pensija. Kur nu vēl zemāk var samazināt? Taču šeit nav runa arī par kārtējo nespēju valsts mērogā atrisināt mākslinieku cienīga pamatatalgojuma jautājumu (par tā apmēru, varam spriest arī pēc šajā grafikā redzamo pabalstu apmēra, kuru veido procenti no pamatalgas). Šeit ir runa par kultūras nozares, kas ir viena no atkarīgāko profesiju pārstāvjiem no valsts finansējuma par minimālu atbalstu īpašā situācijā pēc 25 vai 30 profesionālajā karjerā veltītiem gadiem kultūras nozarē. “Skatoties grafikā, nepamet sajūta, ka uz mākslinieku rēķina, tiek veidota kāda “atskaite uz papīra”, kas mazliet iedziļinoties, izskatās pat smieklīgi, ja reālajā dzīvē, tas kādam nebūtu pat traģiski …”.</w:t>
            </w:r>
          </w:p>
          <w:p w14:paraId="034D4F83" w14:textId="7581E6D1" w:rsidR="00F157F4" w:rsidRPr="00934F3F"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3714" w:type="dxa"/>
            <w:gridSpan w:val="2"/>
          </w:tcPr>
          <w:p w14:paraId="78E6CE43" w14:textId="5B10AC47" w:rsidR="00F157F4" w:rsidRPr="00C25FE4" w:rsidRDefault="571C140D"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t>Nav ņemts vērā</w:t>
            </w:r>
          </w:p>
          <w:p w14:paraId="478A8E5D" w14:textId="615D167B" w:rsidR="00F157F4" w:rsidRPr="00C25FE4" w:rsidRDefault="00F157F4"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38313A42" w14:textId="1D02E9C6" w:rsidR="00F157F4" w:rsidRPr="00C25FE4" w:rsidRDefault="571C140D"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t>Skatīt argumentāciju pie 10.6. punkta</w:t>
            </w:r>
          </w:p>
        </w:tc>
      </w:tr>
      <w:tr w:rsidR="00F157F4" w:rsidRPr="00C25FE4" w14:paraId="500B8369" w14:textId="5394BBF5" w:rsidTr="1E69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1A57A219" w14:textId="77777777" w:rsidR="00F157F4" w:rsidRPr="00C25FE4" w:rsidRDefault="00F157F4" w:rsidP="00395147">
            <w:pPr>
              <w:pStyle w:val="ListParagraph"/>
              <w:numPr>
                <w:ilvl w:val="0"/>
                <w:numId w:val="52"/>
              </w:numPr>
              <w:ind w:right="7"/>
              <w:rPr>
                <w:rFonts w:asciiTheme="majorHAnsi" w:hAnsiTheme="majorHAnsi"/>
              </w:rPr>
            </w:pPr>
          </w:p>
        </w:tc>
        <w:tc>
          <w:tcPr>
            <w:tcW w:w="1276" w:type="dxa"/>
          </w:tcPr>
          <w:p w14:paraId="5F18FE59" w14:textId="45C75677" w:rsidR="00F157F4" w:rsidRPr="00C25FE4" w:rsidRDefault="00F157F4" w:rsidP="0039514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5373A8">
              <w:rPr>
                <w:rFonts w:asciiTheme="majorHAnsi" w:hAnsiTheme="majorHAnsi"/>
                <w:b/>
                <w:bCs/>
              </w:rPr>
              <w:t>Konceptuāls iebildums</w:t>
            </w:r>
          </w:p>
        </w:tc>
        <w:tc>
          <w:tcPr>
            <w:tcW w:w="3587" w:type="dxa"/>
          </w:tcPr>
          <w:p w14:paraId="5CE283E2" w14:textId="0F0BFA3C" w:rsidR="00F157F4" w:rsidRPr="00C25FE4" w:rsidRDefault="00F157F4" w:rsidP="00F157F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 xml:space="preserve">Sociālas garantijas un atalgojums kultūras nozarei </w:t>
            </w:r>
          </w:p>
        </w:tc>
        <w:tc>
          <w:tcPr>
            <w:tcW w:w="4813" w:type="dxa"/>
            <w:gridSpan w:val="2"/>
          </w:tcPr>
          <w:p w14:paraId="15632D3F" w14:textId="49A0C5C8" w:rsidR="00F157F4" w:rsidRPr="005373A8"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 xml:space="preserve">“Jebkādi krasi mēģinājumi veikt izmaiņas izdienas pensiju piešķiršanas kārtībā Latvijas kultūras organizācijās var rezultēties ar lielu skaitu kvalificētu darbinieku zaudēšanu, kas, savukārt, ietekmētu gan kultūras pieejamību valstī, gan Latvijas pārstāvniecību starptautiskā līmenī, gan valsts budžeta ieņēmumus. Ja jautājums ir par izdienas pensijas atņemšanu kultūras nozarē nodarbinātajiem, tad, savukārt, valstij jārūpējas par to, lai šie mākslinieki saņemtu adekvātu samaksu karjeras laikā, </w:t>
            </w:r>
            <w:r w:rsidRPr="1E6930D4">
              <w:rPr>
                <w:rFonts w:asciiTheme="majorHAnsi" w:hAnsiTheme="majorHAnsi"/>
              </w:rPr>
              <w:lastRenderedPageBreak/>
              <w:t>iespēju pārkvalificēties adekvātā vecumā un ārstēt skatuves mūža garumā iemantotās traumas”</w:t>
            </w:r>
          </w:p>
          <w:p w14:paraId="78EA4FFD" w14:textId="5162D8F9" w:rsidR="00F157F4" w:rsidRPr="005373A8"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3714" w:type="dxa"/>
            <w:gridSpan w:val="2"/>
          </w:tcPr>
          <w:p w14:paraId="543BAE31" w14:textId="72D51C53" w:rsidR="00F157F4" w:rsidRPr="00C25FE4" w:rsidRDefault="4B3FCB06"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47490F32">
              <w:rPr>
                <w:rFonts w:asciiTheme="majorHAnsi" w:hAnsiTheme="majorHAnsi"/>
              </w:rPr>
              <w:lastRenderedPageBreak/>
              <w:t>Nav ņemts vērā</w:t>
            </w:r>
          </w:p>
          <w:p w14:paraId="351D7E08" w14:textId="3C68F853" w:rsidR="00F157F4" w:rsidRPr="00C25FE4" w:rsidRDefault="00F157F4"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0BFB98DF" w14:textId="72079527" w:rsidR="00F157F4" w:rsidRPr="00C25FE4" w:rsidRDefault="4B3FCB06"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47490F32">
              <w:rPr>
                <w:rFonts w:asciiTheme="majorHAnsi" w:hAnsiTheme="majorHAnsi"/>
              </w:rPr>
              <w:t>Skatīt argumentāciju pie 10.5. punkta</w:t>
            </w:r>
          </w:p>
        </w:tc>
      </w:tr>
      <w:tr w:rsidR="00F157F4" w:rsidRPr="00C25FE4" w14:paraId="2EA5AECF" w14:textId="4E2467F2" w:rsidTr="1E6930D4">
        <w:tc>
          <w:tcPr>
            <w:cnfStyle w:val="001000000000" w:firstRow="0" w:lastRow="0" w:firstColumn="1" w:lastColumn="0" w:oddVBand="0" w:evenVBand="0" w:oddHBand="0" w:evenHBand="0" w:firstRowFirstColumn="0" w:firstRowLastColumn="0" w:lastRowFirstColumn="0" w:lastRowLastColumn="0"/>
            <w:tcW w:w="885" w:type="dxa"/>
          </w:tcPr>
          <w:p w14:paraId="1FED1182" w14:textId="77777777" w:rsidR="00F157F4" w:rsidRPr="00C25FE4" w:rsidRDefault="00F157F4" w:rsidP="00395147">
            <w:pPr>
              <w:pStyle w:val="ListParagraph"/>
              <w:numPr>
                <w:ilvl w:val="0"/>
                <w:numId w:val="52"/>
              </w:numPr>
              <w:ind w:right="7"/>
              <w:rPr>
                <w:rFonts w:asciiTheme="majorHAnsi" w:hAnsiTheme="majorHAnsi"/>
              </w:rPr>
            </w:pPr>
          </w:p>
        </w:tc>
        <w:tc>
          <w:tcPr>
            <w:tcW w:w="1276" w:type="dxa"/>
          </w:tcPr>
          <w:p w14:paraId="64BD3F90" w14:textId="0B4CDED6" w:rsidR="00F157F4" w:rsidRPr="00C25FE4" w:rsidRDefault="00F157F4" w:rsidP="0039514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4A478B">
              <w:rPr>
                <w:rFonts w:asciiTheme="majorHAnsi" w:hAnsiTheme="majorHAnsi"/>
                <w:b/>
                <w:bCs/>
              </w:rPr>
              <w:t>Priekšlikums</w:t>
            </w:r>
          </w:p>
        </w:tc>
        <w:tc>
          <w:tcPr>
            <w:tcW w:w="3587" w:type="dxa"/>
          </w:tcPr>
          <w:p w14:paraId="4B3C7125" w14:textId="63189BAA" w:rsidR="00F157F4" w:rsidRPr="00C25FE4" w:rsidRDefault="00F157F4" w:rsidP="00F157F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Nepietiekošs dialogs ar kultūras nozari</w:t>
            </w:r>
          </w:p>
        </w:tc>
        <w:tc>
          <w:tcPr>
            <w:tcW w:w="4813" w:type="dxa"/>
            <w:gridSpan w:val="2"/>
          </w:tcPr>
          <w:p w14:paraId="7F14C19F" w14:textId="77777777" w:rsidR="00F157F4" w:rsidRPr="008364B4"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Papildus LKDAF norāda, ka šis Projekts nav pienācīgi apspriests ar sociālajiem partneriem, līdz ar to, LKDAF aicina Kultūras ministriju pirms attiecīgo nozares normatīvo aktu izstrādes organizēt darba grupas ar sociālajiem partneriem un nozares speciālistiem, lai pilnvērtīgi iedziļinātos un saprastu reālo situāciju kultūras 3 nozarē nodarbinātajiem un mazinātu visus iespējamos negatīvos riskus. Vēstules pielikumā ir aprakstīti tikai dažu profesiju iespējamie profesionālie veselības riski, kuri tiks papildināti un varam apspriest darba grupās pirms attiecīgo normatīvo aktu izstrādes, lai rastu taisnīgu un ilgtspējīgu risinājumu izdienas pensiju sistēmas reformai, cienot kultūras nozares profesionāļus – māksliniekus.</w:t>
            </w:r>
          </w:p>
          <w:p w14:paraId="68CD7F9E" w14:textId="6930DCFE" w:rsidR="00F157F4" w:rsidRPr="00C25FE4"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3714" w:type="dxa"/>
            <w:gridSpan w:val="2"/>
          </w:tcPr>
          <w:p w14:paraId="2C3746B7" w14:textId="18475C7F" w:rsidR="00F157F4" w:rsidRPr="00C25FE4" w:rsidRDefault="604F0A15"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t>Nav ņemts vērā</w:t>
            </w:r>
          </w:p>
          <w:p w14:paraId="3476FF6C" w14:textId="6F7AFBE9" w:rsidR="00F157F4" w:rsidRPr="00C25FE4" w:rsidRDefault="00F157F4"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65B48CF2" w14:textId="6E981139" w:rsidR="00F157F4" w:rsidRPr="00C25FE4" w:rsidRDefault="604F0A15"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t>Vēršam uzmanību, ka reformas pirmsākumi ir meklējami 2022.gadā, kad minēto reformu uzsāka Pārresoru koordinācijas centrs. Minētā procesā tika izveidota darba grupa ar plašu sociālo partneru iesaisti</w:t>
            </w:r>
            <w:r w:rsidR="0A6F9175" w:rsidRPr="47490F32">
              <w:rPr>
                <w:rFonts w:asciiTheme="majorHAnsi" w:hAnsiTheme="majorHAnsi"/>
              </w:rPr>
              <w:t>. Valsts kancelejas izstrādātie priekšlikumi lielākoties pārņem Pārresoru koordinācijas centra paveikto darbu</w:t>
            </w:r>
          </w:p>
        </w:tc>
      </w:tr>
      <w:tr w:rsidR="00F157F4" w:rsidRPr="00C25FE4" w14:paraId="0F862703" w14:textId="5A901E8B" w:rsidTr="1E69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0485312C" w14:textId="77777777" w:rsidR="00F157F4" w:rsidRPr="00C25FE4" w:rsidRDefault="00F157F4" w:rsidP="00395147">
            <w:pPr>
              <w:pStyle w:val="ListParagraph"/>
              <w:numPr>
                <w:ilvl w:val="0"/>
                <w:numId w:val="52"/>
              </w:numPr>
              <w:ind w:right="7"/>
              <w:rPr>
                <w:rFonts w:asciiTheme="majorHAnsi" w:hAnsiTheme="majorHAnsi"/>
              </w:rPr>
            </w:pPr>
          </w:p>
        </w:tc>
        <w:tc>
          <w:tcPr>
            <w:tcW w:w="1276" w:type="dxa"/>
          </w:tcPr>
          <w:p w14:paraId="25300FF2" w14:textId="1F0D75C9" w:rsidR="00F157F4" w:rsidRPr="00C25FE4" w:rsidRDefault="00F157F4" w:rsidP="0039514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E512F">
              <w:rPr>
                <w:rFonts w:asciiTheme="majorHAnsi" w:hAnsiTheme="majorHAnsi"/>
                <w:b/>
                <w:bCs/>
              </w:rPr>
              <w:t>Priekšlikums</w:t>
            </w:r>
          </w:p>
        </w:tc>
        <w:tc>
          <w:tcPr>
            <w:tcW w:w="3587" w:type="dxa"/>
          </w:tcPr>
          <w:p w14:paraId="3FE07B19" w14:textId="63FA46A9" w:rsidR="00F157F4" w:rsidRPr="00C25FE4" w:rsidRDefault="00F157F4" w:rsidP="00F157F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Izdienas pensijas arī valsts p</w:t>
            </w:r>
            <w:r w:rsidRPr="002F0898">
              <w:rPr>
                <w:rFonts w:asciiTheme="majorHAnsi" w:hAnsiTheme="majorHAnsi"/>
              </w:rPr>
              <w:t xml:space="preserve">robācijas </w:t>
            </w:r>
            <w:r>
              <w:rPr>
                <w:rFonts w:asciiTheme="majorHAnsi" w:hAnsiTheme="majorHAnsi"/>
              </w:rPr>
              <w:t xml:space="preserve">dienesta </w:t>
            </w:r>
            <w:r w:rsidRPr="002F0898">
              <w:rPr>
                <w:rFonts w:asciiTheme="majorHAnsi" w:hAnsiTheme="majorHAnsi"/>
              </w:rPr>
              <w:t>darbiniek</w:t>
            </w:r>
            <w:r>
              <w:rPr>
                <w:rFonts w:asciiTheme="majorHAnsi" w:hAnsiTheme="majorHAnsi"/>
              </w:rPr>
              <w:t xml:space="preserve">iem </w:t>
            </w:r>
          </w:p>
        </w:tc>
        <w:tc>
          <w:tcPr>
            <w:tcW w:w="4813" w:type="dxa"/>
            <w:gridSpan w:val="2"/>
          </w:tcPr>
          <w:p w14:paraId="2737C044" w14:textId="77777777" w:rsidR="00F157F4"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Latvijas Probācijas darbinieku arodbiedrība (turpmāk – LPDA) aicina aktualizēt jautājumu par izdienas pensiju turpmāko piešķiršanu Valsts probācijas dienesta nodarbinātajiem - likumprojekts "Valsts ieņēmumu dienesta amatpersonu izdienas pensiju likums".</w:t>
            </w:r>
          </w:p>
          <w:p w14:paraId="21DF532A" w14:textId="737D2BF7" w:rsidR="00F157F4" w:rsidRPr="00C25FE4"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3714" w:type="dxa"/>
            <w:gridSpan w:val="2"/>
          </w:tcPr>
          <w:p w14:paraId="78805A8E" w14:textId="43682640" w:rsidR="00F157F4" w:rsidRPr="00C25FE4" w:rsidRDefault="1DD94601"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47490F32">
              <w:rPr>
                <w:rFonts w:asciiTheme="majorHAnsi" w:hAnsiTheme="majorHAnsi"/>
              </w:rPr>
              <w:t>Nav ņemts vērā</w:t>
            </w:r>
          </w:p>
          <w:p w14:paraId="431C4860" w14:textId="5798EEC0" w:rsidR="00F157F4" w:rsidRPr="00C25FE4" w:rsidRDefault="00F157F4"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65F09349" w14:textId="678F7247" w:rsidR="00F157F4" w:rsidRPr="00C25FE4" w:rsidRDefault="1DD94601"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47490F32">
              <w:rPr>
                <w:rFonts w:asciiTheme="majorHAnsi" w:hAnsiTheme="majorHAnsi"/>
              </w:rPr>
              <w:t>Šobrīd nav plānots paplašināt izdienas subjektu loku</w:t>
            </w:r>
          </w:p>
        </w:tc>
      </w:tr>
      <w:tr w:rsidR="00F157F4" w:rsidRPr="00C25FE4" w14:paraId="6C360E74" w14:textId="594F3AB9" w:rsidTr="1E6930D4">
        <w:trPr>
          <w:trHeight w:val="702"/>
        </w:trPr>
        <w:tc>
          <w:tcPr>
            <w:cnfStyle w:val="001000000000" w:firstRow="0" w:lastRow="0" w:firstColumn="1" w:lastColumn="0" w:oddVBand="0" w:evenVBand="0" w:oddHBand="0" w:evenHBand="0" w:firstRowFirstColumn="0" w:firstRowLastColumn="0" w:lastRowFirstColumn="0" w:lastRowLastColumn="0"/>
            <w:tcW w:w="885" w:type="dxa"/>
            <w:vAlign w:val="center"/>
          </w:tcPr>
          <w:p w14:paraId="3DEC6516" w14:textId="538BA083" w:rsidR="00F157F4" w:rsidRPr="00540DEF" w:rsidRDefault="00F157F4" w:rsidP="00F157F4">
            <w:pPr>
              <w:pStyle w:val="ListParagraph"/>
              <w:numPr>
                <w:ilvl w:val="0"/>
                <w:numId w:val="22"/>
              </w:numPr>
              <w:ind w:right="7"/>
              <w:rPr>
                <w:rFonts w:asciiTheme="majorHAnsi" w:hAnsiTheme="majorHAnsi"/>
              </w:rPr>
            </w:pPr>
          </w:p>
        </w:tc>
        <w:tc>
          <w:tcPr>
            <w:tcW w:w="13390" w:type="dxa"/>
            <w:gridSpan w:val="6"/>
            <w:vAlign w:val="center"/>
          </w:tcPr>
          <w:p w14:paraId="4F8CB7ED" w14:textId="4B8CEADA" w:rsidR="00F157F4" w:rsidRPr="00C25FE4"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b/>
                <w:bCs/>
              </w:rPr>
              <w:t>LATVIJAS IEKŠLIETU DARBINIEKU ARODBIEDRĪBA (LIDA)</w:t>
            </w:r>
          </w:p>
        </w:tc>
      </w:tr>
      <w:tr w:rsidR="00F157F4" w:rsidRPr="00C25FE4" w14:paraId="7B9DA277" w14:textId="4A976D89" w:rsidTr="1E69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78FA2A89" w14:textId="77777777" w:rsidR="00F157F4" w:rsidRPr="00395147" w:rsidRDefault="00F157F4" w:rsidP="00395147">
            <w:pPr>
              <w:pStyle w:val="ListParagraph"/>
              <w:numPr>
                <w:ilvl w:val="0"/>
                <w:numId w:val="53"/>
              </w:numPr>
              <w:ind w:right="7"/>
              <w:rPr>
                <w:rFonts w:asciiTheme="majorHAnsi" w:hAnsiTheme="majorHAnsi"/>
              </w:rPr>
            </w:pPr>
          </w:p>
        </w:tc>
        <w:tc>
          <w:tcPr>
            <w:tcW w:w="1276" w:type="dxa"/>
            <w:hideMark/>
          </w:tcPr>
          <w:p w14:paraId="5861A5FE" w14:textId="1B15BBC9" w:rsidR="00F157F4" w:rsidRPr="00C25FE4" w:rsidRDefault="00F157F4" w:rsidP="00E224C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82AE2">
              <w:rPr>
                <w:rFonts w:asciiTheme="majorHAnsi" w:hAnsiTheme="majorHAnsi"/>
                <w:b/>
                <w:bCs/>
              </w:rPr>
              <w:t>Konceptuāls iebildums</w:t>
            </w:r>
          </w:p>
        </w:tc>
        <w:tc>
          <w:tcPr>
            <w:tcW w:w="3587" w:type="dxa"/>
            <w:hideMark/>
          </w:tcPr>
          <w:p w14:paraId="3529F497" w14:textId="3A0844AF" w:rsidR="00F157F4" w:rsidRPr="00C25FE4" w:rsidRDefault="00F157F4" w:rsidP="00F157F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25FE4">
              <w:rPr>
                <w:rFonts w:asciiTheme="majorHAnsi" w:hAnsiTheme="majorHAnsi"/>
              </w:rPr>
              <w:t>Nav ņemti vērā apsvērumi, kas ietekmēs valsts iekšējo drošību.</w:t>
            </w:r>
          </w:p>
        </w:tc>
        <w:tc>
          <w:tcPr>
            <w:tcW w:w="4813" w:type="dxa"/>
            <w:gridSpan w:val="2"/>
            <w:hideMark/>
          </w:tcPr>
          <w:p w14:paraId="230F75B8" w14:textId="77777777" w:rsidR="00F157F4"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"LIDA ieskatā un vērtējot VK iesniegto dokumentāciju, nav ņemti vērā tādi būtiski apsvērumi, kuri noteikti ietekmēs valsts iekšējo drošību nākotnē, tas ir, dienestu viedoklis (argumentēts), personāla politika, amatpersonām izvirzāmās specifiskās veselības, fiziskās un profesionālās prasības, nav ņemts vērā būtisks personāla iztrūkums, kā arī nav sniegt skaidrs redzējums par amatpersonu, kas dodas izdienas pensijā spēju pārkvalificēt citā profesijā.".</w:t>
            </w:r>
          </w:p>
          <w:p w14:paraId="57009BB9" w14:textId="77777777" w:rsidR="00395147" w:rsidRDefault="00395147"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25990D3D" w14:textId="77777777" w:rsidR="00F157F4" w:rsidRPr="00C25FE4"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3714" w:type="dxa"/>
            <w:gridSpan w:val="2"/>
          </w:tcPr>
          <w:p w14:paraId="3A680B14" w14:textId="25EBA689" w:rsidR="00F157F4" w:rsidRPr="00C25FE4" w:rsidRDefault="658CE541"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47490F32">
              <w:rPr>
                <w:rFonts w:asciiTheme="majorHAnsi" w:hAnsiTheme="majorHAnsi"/>
              </w:rPr>
              <w:t>Ņemts vērā</w:t>
            </w:r>
          </w:p>
          <w:p w14:paraId="01A1C999" w14:textId="757B8E1F" w:rsidR="00F157F4" w:rsidRPr="00C25FE4" w:rsidRDefault="00F157F4"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2E520D7E" w14:textId="6100367B" w:rsidR="00F157F4" w:rsidRPr="00C25FE4" w:rsidRDefault="658CE541"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47490F32">
              <w:rPr>
                <w:rFonts w:asciiTheme="majorHAnsi" w:hAnsiTheme="majorHAnsi"/>
              </w:rPr>
              <w:t xml:space="preserve">Vēršam uzmanību, ka Valsts kancelejas piedāvājums paredz iespēju Iekšlietu ministrijai </w:t>
            </w:r>
            <w:r w:rsidR="631F907E" w:rsidRPr="47490F32">
              <w:rPr>
                <w:rFonts w:asciiTheme="majorHAnsi" w:hAnsiTheme="majorHAnsi"/>
              </w:rPr>
              <w:t>izstrādāt un piedāvāt diskusijai alternatīvu redzēju</w:t>
            </w:r>
            <w:r w:rsidR="008B7E1F">
              <w:rPr>
                <w:rFonts w:asciiTheme="majorHAnsi" w:hAnsiTheme="majorHAnsi"/>
              </w:rPr>
              <w:t>mu</w:t>
            </w:r>
            <w:r w:rsidR="631F907E" w:rsidRPr="47490F32">
              <w:rPr>
                <w:rFonts w:asciiTheme="majorHAnsi" w:hAnsiTheme="majorHAnsi"/>
              </w:rPr>
              <w:t xml:space="preserve"> attiecībā uz atsevišķām profesijām iekšlietu resorā, ņemot vērā amatpersonu veselības un fiziskās</w:t>
            </w:r>
            <w:r w:rsidR="612F74C1" w:rsidRPr="47490F32">
              <w:rPr>
                <w:rFonts w:asciiTheme="majorHAnsi" w:hAnsiTheme="majorHAnsi"/>
              </w:rPr>
              <w:t xml:space="preserve"> sagatavotības prasības</w:t>
            </w:r>
          </w:p>
        </w:tc>
      </w:tr>
      <w:tr w:rsidR="00F157F4" w:rsidRPr="00C25FE4" w14:paraId="48913298" w14:textId="1CDC63C2" w:rsidTr="1E6930D4">
        <w:tc>
          <w:tcPr>
            <w:cnfStyle w:val="001000000000" w:firstRow="0" w:lastRow="0" w:firstColumn="1" w:lastColumn="0" w:oddVBand="0" w:evenVBand="0" w:oddHBand="0" w:evenHBand="0" w:firstRowFirstColumn="0" w:firstRowLastColumn="0" w:lastRowFirstColumn="0" w:lastRowLastColumn="0"/>
            <w:tcW w:w="885" w:type="dxa"/>
          </w:tcPr>
          <w:p w14:paraId="726E6765" w14:textId="77777777" w:rsidR="00F157F4" w:rsidRPr="00C25FE4" w:rsidRDefault="00F157F4" w:rsidP="00395147">
            <w:pPr>
              <w:pStyle w:val="ListParagraph"/>
              <w:numPr>
                <w:ilvl w:val="0"/>
                <w:numId w:val="53"/>
              </w:numPr>
              <w:ind w:right="7"/>
              <w:rPr>
                <w:rFonts w:asciiTheme="majorHAnsi" w:hAnsiTheme="majorHAnsi"/>
              </w:rPr>
            </w:pPr>
          </w:p>
        </w:tc>
        <w:tc>
          <w:tcPr>
            <w:tcW w:w="1276" w:type="dxa"/>
            <w:hideMark/>
          </w:tcPr>
          <w:p w14:paraId="696EB01B" w14:textId="2BD1CDA3" w:rsidR="00F157F4" w:rsidRPr="00C25FE4" w:rsidRDefault="00F157F4" w:rsidP="00E224C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82AE2">
              <w:rPr>
                <w:rFonts w:asciiTheme="majorHAnsi" w:hAnsiTheme="majorHAnsi"/>
                <w:b/>
                <w:bCs/>
              </w:rPr>
              <w:t>Konceptuāls iebildums</w:t>
            </w:r>
          </w:p>
        </w:tc>
        <w:tc>
          <w:tcPr>
            <w:tcW w:w="3587" w:type="dxa"/>
            <w:hideMark/>
          </w:tcPr>
          <w:p w14:paraId="5666E5D5" w14:textId="2F6CB343" w:rsidR="00F157F4" w:rsidRPr="00C25FE4" w:rsidRDefault="00F157F4" w:rsidP="00F157F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 xml:space="preserve">Paredzēta tikai </w:t>
            </w:r>
            <w:r w:rsidRPr="00C25FE4">
              <w:rPr>
                <w:rFonts w:asciiTheme="majorHAnsi" w:hAnsiTheme="majorHAnsi"/>
              </w:rPr>
              <w:t>izdevumu samazināšan</w:t>
            </w:r>
            <w:r>
              <w:rPr>
                <w:rFonts w:asciiTheme="majorHAnsi" w:hAnsiTheme="majorHAnsi"/>
              </w:rPr>
              <w:t>a</w:t>
            </w:r>
            <w:r w:rsidRPr="00C25FE4">
              <w:rPr>
                <w:rFonts w:asciiTheme="majorHAnsi" w:hAnsiTheme="majorHAnsi"/>
              </w:rPr>
              <w:t>, nevis</w:t>
            </w:r>
            <w:r>
              <w:rPr>
                <w:rFonts w:asciiTheme="majorHAnsi" w:hAnsiTheme="majorHAnsi"/>
              </w:rPr>
              <w:t xml:space="preserve"> darbinieku </w:t>
            </w:r>
            <w:r w:rsidRPr="00C25FE4">
              <w:rPr>
                <w:rFonts w:asciiTheme="majorHAnsi" w:hAnsiTheme="majorHAnsi"/>
              </w:rPr>
              <w:t xml:space="preserve"> motiv</w:t>
            </w:r>
            <w:r>
              <w:rPr>
                <w:rFonts w:asciiTheme="majorHAnsi" w:hAnsiTheme="majorHAnsi"/>
              </w:rPr>
              <w:t xml:space="preserve">ācija </w:t>
            </w:r>
          </w:p>
        </w:tc>
        <w:tc>
          <w:tcPr>
            <w:tcW w:w="4813" w:type="dxa"/>
            <w:gridSpan w:val="2"/>
            <w:hideMark/>
          </w:tcPr>
          <w:p w14:paraId="28D84174" w14:textId="77777777" w:rsidR="00F157F4"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"VK savu redzējumu ir pakārtojusi tikai ar mērķi samazināt valsts izdevumus attiecībā uz tām personām, kurām šobrīd ir tiesības uz izdienas pensiju, bet nav sniegusi priekšlikumus par to, kādi būs priekšlikumi, lai motivētu amatpersonas palikt dienestos ilgāk nekā tas ir šobrīd.".</w:t>
            </w:r>
          </w:p>
          <w:p w14:paraId="6961458F" w14:textId="77777777" w:rsidR="00F157F4" w:rsidRPr="00011A4E"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448BF70B" w14:textId="77777777" w:rsidR="00F157F4" w:rsidRPr="00011A4E"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3714" w:type="dxa"/>
            <w:gridSpan w:val="2"/>
          </w:tcPr>
          <w:p w14:paraId="2B0DA4D9" w14:textId="7BE6ADA7" w:rsidR="00F157F4" w:rsidRPr="00C25FE4" w:rsidRDefault="7FA40DD6"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t>Ņemts vērā</w:t>
            </w:r>
          </w:p>
          <w:p w14:paraId="594E7A0E" w14:textId="657AEFEB" w:rsidR="00F157F4" w:rsidRPr="00C25FE4" w:rsidRDefault="00F157F4"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4DEBB9CE" w14:textId="50D88A35" w:rsidR="00F157F4" w:rsidRPr="00C25FE4" w:rsidRDefault="7FA40DD6"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t>Vēršam uzmanību, ka izdienas pensijas un tām atvēlētā fiskālā telpa ir nesaraujami saistīta ar valsts pārvaldes iespējām celt personu atlīdzību</w:t>
            </w:r>
            <w:r w:rsidR="0FCC5A0D" w:rsidRPr="47490F32">
              <w:rPr>
                <w:rFonts w:asciiTheme="majorHAnsi" w:hAnsiTheme="majorHAnsi"/>
              </w:rPr>
              <w:t>, īpaši izdienas profesijās.</w:t>
            </w:r>
            <w:r w:rsidR="4141AD50" w:rsidRPr="47490F32">
              <w:rPr>
                <w:rFonts w:asciiTheme="majorHAnsi" w:hAnsiTheme="majorHAnsi"/>
              </w:rPr>
              <w:t xml:space="preserve"> Valsts kancelejas ieskatā </w:t>
            </w:r>
            <w:r w:rsidR="21D31EB6" w:rsidRPr="47490F32">
              <w:rPr>
                <w:rFonts w:asciiTheme="majorHAnsi" w:hAnsiTheme="majorHAnsi"/>
              </w:rPr>
              <w:t>galvenajam</w:t>
            </w:r>
            <w:r w:rsidR="4141AD50" w:rsidRPr="47490F32">
              <w:rPr>
                <w:rFonts w:asciiTheme="majorHAnsi" w:hAnsiTheme="majorHAnsi"/>
              </w:rPr>
              <w:t xml:space="preserve"> motivatoram ir jābūt </w:t>
            </w:r>
            <w:r w:rsidR="0AEC9242" w:rsidRPr="47490F32">
              <w:rPr>
                <w:rFonts w:asciiTheme="majorHAnsi" w:hAnsiTheme="majorHAnsi"/>
              </w:rPr>
              <w:t>konkurētspējīgai atlīdzībai</w:t>
            </w:r>
          </w:p>
        </w:tc>
      </w:tr>
      <w:tr w:rsidR="00F157F4" w:rsidRPr="00C25FE4" w14:paraId="4A34E6D2" w14:textId="6743F3BE" w:rsidTr="1E69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52A6991C" w14:textId="77777777" w:rsidR="00F157F4" w:rsidRPr="00C25FE4" w:rsidRDefault="00F157F4" w:rsidP="00395147">
            <w:pPr>
              <w:pStyle w:val="ListParagraph"/>
              <w:numPr>
                <w:ilvl w:val="0"/>
                <w:numId w:val="53"/>
              </w:numPr>
              <w:ind w:right="7"/>
              <w:rPr>
                <w:rFonts w:asciiTheme="majorHAnsi" w:hAnsiTheme="majorHAnsi"/>
              </w:rPr>
            </w:pPr>
          </w:p>
        </w:tc>
        <w:tc>
          <w:tcPr>
            <w:tcW w:w="1276" w:type="dxa"/>
            <w:hideMark/>
          </w:tcPr>
          <w:p w14:paraId="054EC3A5" w14:textId="2ACAA1DC" w:rsidR="00F157F4" w:rsidRPr="00C25FE4" w:rsidRDefault="00F157F4" w:rsidP="00E224C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82AE2">
              <w:rPr>
                <w:rFonts w:asciiTheme="majorHAnsi" w:hAnsiTheme="majorHAnsi"/>
                <w:b/>
                <w:bCs/>
              </w:rPr>
              <w:t>Konceptuāls iebildums</w:t>
            </w:r>
          </w:p>
        </w:tc>
        <w:tc>
          <w:tcPr>
            <w:tcW w:w="3587" w:type="dxa"/>
            <w:hideMark/>
          </w:tcPr>
          <w:p w14:paraId="39B43CED" w14:textId="131E0D4C" w:rsidR="00F157F4" w:rsidRPr="00C25FE4" w:rsidRDefault="00F157F4" w:rsidP="00F157F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Nepietiekošs dialogs ar arodbiedrībām</w:t>
            </w:r>
          </w:p>
        </w:tc>
        <w:tc>
          <w:tcPr>
            <w:tcW w:w="4813" w:type="dxa"/>
            <w:gridSpan w:val="2"/>
            <w:hideMark/>
          </w:tcPr>
          <w:p w14:paraId="167603AD" w14:textId="77777777" w:rsidR="00F157F4"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"VK savus priekšlikumus ir izstrādājusi vadoties no sava skatu punkta, neveicot kopīgo darbu ar dienestiem un arī arodbiedrību, tad LIDA neizklāstīs savu redzējumu par to kādā veidā būtu izlabojami likumi attiecībā uz izdienas pensijām, jo līdz šim brīdim VK nav ieklausījusies arodbiedrību viedoklī, to apliecina, 2022.gada novembra mēnesī Pārresoru koordinācijas centra sagatavotais gala ziņojums, un Iekšlietu ministrijas 11.11.2022. vēstule Nr. 1-23/2660.".</w:t>
            </w:r>
          </w:p>
          <w:p w14:paraId="797269AA" w14:textId="77777777" w:rsidR="00F157F4"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52921B7A" w14:textId="77777777" w:rsidR="00F157F4" w:rsidRPr="00011A4E"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3714" w:type="dxa"/>
            <w:gridSpan w:val="2"/>
          </w:tcPr>
          <w:p w14:paraId="6E42477A" w14:textId="18475C7F" w:rsidR="00F157F4" w:rsidRPr="00C25FE4" w:rsidRDefault="7E156E61"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47490F32">
              <w:rPr>
                <w:rFonts w:asciiTheme="majorHAnsi" w:hAnsiTheme="majorHAnsi"/>
              </w:rPr>
              <w:t>Nav ņemts vērā</w:t>
            </w:r>
          </w:p>
          <w:p w14:paraId="3F232E5A" w14:textId="6F7AFBE9" w:rsidR="00F157F4" w:rsidRPr="00C25FE4" w:rsidRDefault="00F157F4"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395BDBF1" w14:textId="6E981139" w:rsidR="00F157F4" w:rsidRPr="00C25FE4" w:rsidRDefault="7E156E61"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47490F32">
              <w:rPr>
                <w:rFonts w:asciiTheme="majorHAnsi" w:hAnsiTheme="majorHAnsi"/>
              </w:rPr>
              <w:t>Vēršam uzmanību, ka reformas pirmsākumi ir meklējami 2022.gadā, kad minēto reformu uzsāka Pārresoru koordinācijas centrs. Minētā procesā tika izveidota darba grupa ar plašu sociālo partneru iesaisti. Valsts kancelejas izstrādātie priekšlikumi lielākoties pārņem Pārresoru koordinācijas centra paveikto darbu</w:t>
            </w:r>
          </w:p>
          <w:p w14:paraId="34EAAD0C" w14:textId="7A91237F" w:rsidR="00F157F4" w:rsidRPr="00C25FE4" w:rsidRDefault="00F157F4"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F157F4" w:rsidRPr="00C25FE4" w14:paraId="605301AA" w14:textId="77777777" w:rsidTr="1E6930D4">
        <w:tc>
          <w:tcPr>
            <w:cnfStyle w:val="001000000000" w:firstRow="0" w:lastRow="0" w:firstColumn="1" w:lastColumn="0" w:oddVBand="0" w:evenVBand="0" w:oddHBand="0" w:evenHBand="0" w:firstRowFirstColumn="0" w:firstRowLastColumn="0" w:lastRowFirstColumn="0" w:lastRowLastColumn="0"/>
            <w:tcW w:w="885" w:type="dxa"/>
          </w:tcPr>
          <w:p w14:paraId="3CACD470" w14:textId="77777777" w:rsidR="00F157F4" w:rsidRPr="00C25FE4" w:rsidRDefault="00F157F4" w:rsidP="00395147">
            <w:pPr>
              <w:pStyle w:val="ListParagraph"/>
              <w:numPr>
                <w:ilvl w:val="0"/>
                <w:numId w:val="53"/>
              </w:numPr>
              <w:ind w:right="7"/>
              <w:rPr>
                <w:rFonts w:asciiTheme="majorHAnsi" w:hAnsiTheme="majorHAnsi"/>
              </w:rPr>
            </w:pPr>
          </w:p>
        </w:tc>
        <w:tc>
          <w:tcPr>
            <w:tcW w:w="1276" w:type="dxa"/>
          </w:tcPr>
          <w:p w14:paraId="4D5EA5DA" w14:textId="3AB03EE0" w:rsidR="00F157F4" w:rsidRPr="00E82AE2" w:rsidRDefault="00F157F4" w:rsidP="00E224C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00E82AE2">
              <w:rPr>
                <w:rFonts w:asciiTheme="majorHAnsi" w:hAnsiTheme="majorHAnsi"/>
                <w:b/>
                <w:bCs/>
              </w:rPr>
              <w:t>Konceptuāls iebildums</w:t>
            </w:r>
          </w:p>
        </w:tc>
        <w:tc>
          <w:tcPr>
            <w:tcW w:w="3587" w:type="dxa"/>
          </w:tcPr>
          <w:p w14:paraId="430D7BE1" w14:textId="27DDAD89" w:rsidR="00F157F4" w:rsidRDefault="00F157F4" w:rsidP="00F157F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N</w:t>
            </w:r>
            <w:r w:rsidRPr="00582F71">
              <w:rPr>
                <w:rFonts w:asciiTheme="majorHAnsi" w:hAnsiTheme="majorHAnsi"/>
              </w:rPr>
              <w:t>epieciešam</w:t>
            </w:r>
            <w:r>
              <w:rPr>
                <w:rFonts w:asciiTheme="majorHAnsi" w:hAnsiTheme="majorHAnsi"/>
              </w:rPr>
              <w:t>a</w:t>
            </w:r>
            <w:r w:rsidRPr="00582F71">
              <w:rPr>
                <w:rFonts w:asciiTheme="majorHAnsi" w:hAnsiTheme="majorHAnsi"/>
              </w:rPr>
              <w:t xml:space="preserve"> detalizēta un rūpīga analīze</w:t>
            </w:r>
          </w:p>
        </w:tc>
        <w:tc>
          <w:tcPr>
            <w:tcW w:w="4813" w:type="dxa"/>
            <w:gridSpan w:val="2"/>
          </w:tcPr>
          <w:p w14:paraId="574D172F" w14:textId="77777777" w:rsidR="00F157F4"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 xml:space="preserve">LIDA uzskata, ka izdienas pensiju jautājumu var sakārtot, veicot detalizētu un rūpīgu analīzi, kas balstīta ne tikai finansiālā labumā, bet arī zinātniskā redzējumā un vērtējot praktisko situāciju. </w:t>
            </w:r>
          </w:p>
          <w:p w14:paraId="77563EDA" w14:textId="7B8048A7" w:rsidR="00F157F4" w:rsidRPr="00011A4E"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3714" w:type="dxa"/>
            <w:gridSpan w:val="2"/>
          </w:tcPr>
          <w:p w14:paraId="5E898865" w14:textId="5AECBB29" w:rsidR="00F157F4" w:rsidRPr="00C25FE4" w:rsidRDefault="53DDD4D4"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t>Ņemts vērā</w:t>
            </w:r>
          </w:p>
          <w:p w14:paraId="6A764E3D" w14:textId="39B9DF55" w:rsidR="00F157F4" w:rsidRPr="00C25FE4" w:rsidRDefault="53DDD4D4"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t xml:space="preserve">Valsts kanceleja, izstrādājot piedāvājumu izmaiņām izdienas pensiju sistēmā, ir veikusi plašu datu analīzi (izdienas pensiju, valsts vecuma pensiju, darba tirgus, valsts pārvaldes </w:t>
            </w:r>
            <w:r w:rsidR="17850D4D" w:rsidRPr="47490F32">
              <w:rPr>
                <w:rFonts w:asciiTheme="majorHAnsi" w:hAnsiTheme="majorHAnsi"/>
              </w:rPr>
              <w:t xml:space="preserve">atlīdzības, nozaru rādītāju u.c.) </w:t>
            </w:r>
            <w:r w:rsidRPr="47490F32">
              <w:rPr>
                <w:rFonts w:asciiTheme="majorHAnsi" w:hAnsiTheme="majorHAnsi"/>
              </w:rPr>
              <w:t>un sagatavojusi informāciju iekļaušanai Finanšu ministrijas izstrādātajā informatīvajā ziņojumā</w:t>
            </w:r>
          </w:p>
          <w:p w14:paraId="42B6226A" w14:textId="00099FA7" w:rsidR="00F157F4" w:rsidRPr="00C25FE4" w:rsidRDefault="00F157F4"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F157F4" w:rsidRPr="00C25FE4" w14:paraId="7593BBE2" w14:textId="77777777" w:rsidTr="1E69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734428ED" w14:textId="77777777" w:rsidR="00F157F4" w:rsidRPr="00C25FE4" w:rsidRDefault="00F157F4" w:rsidP="00395147">
            <w:pPr>
              <w:pStyle w:val="ListParagraph"/>
              <w:numPr>
                <w:ilvl w:val="0"/>
                <w:numId w:val="53"/>
              </w:numPr>
              <w:ind w:right="7"/>
              <w:rPr>
                <w:rFonts w:asciiTheme="majorHAnsi" w:hAnsiTheme="majorHAnsi"/>
              </w:rPr>
            </w:pPr>
          </w:p>
        </w:tc>
        <w:tc>
          <w:tcPr>
            <w:tcW w:w="1276" w:type="dxa"/>
          </w:tcPr>
          <w:p w14:paraId="18E308A2" w14:textId="1668FBEE" w:rsidR="00F157F4" w:rsidRPr="00E82AE2" w:rsidRDefault="00F157F4" w:rsidP="00E224C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r w:rsidRPr="00E82AE2">
              <w:rPr>
                <w:rFonts w:asciiTheme="majorHAnsi" w:hAnsiTheme="majorHAnsi"/>
                <w:b/>
                <w:bCs/>
              </w:rPr>
              <w:t>Konceptuāls iebildums</w:t>
            </w:r>
          </w:p>
        </w:tc>
        <w:tc>
          <w:tcPr>
            <w:tcW w:w="3587" w:type="dxa"/>
          </w:tcPr>
          <w:p w14:paraId="58CEDE21" w14:textId="2F2FA7AC" w:rsidR="00F157F4" w:rsidRDefault="00F157F4" w:rsidP="00F157F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 xml:space="preserve">Motivācija palikt dienestā </w:t>
            </w:r>
          </w:p>
        </w:tc>
        <w:tc>
          <w:tcPr>
            <w:tcW w:w="4813" w:type="dxa"/>
            <w:gridSpan w:val="2"/>
          </w:tcPr>
          <w:p w14:paraId="031FED0E" w14:textId="77777777" w:rsidR="00F157F4"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LIDA uzskata, ka vislabākais veids kā samazināt izdienas pensiju nākotnes izdevumus ir motivēt amatpersonas palikt dienestā, piemēram, palielinot atalgojumu, veicot izmaiņas Iekšlietu ministrijas sistēmas iestāžu un Ieslodzījuma vietu pārvaldes amatpersonu ar speciālajām dienesta pakāpēm dienesta gaitas likuma 46.panta pirmajā daļā, nosakot, ka amatpersona var dienēt līdz 55 gadu vecuma sasniegšanai, bet ar tiesībām 50 gadu vecumā doties izdienas pensijā. Tiesības doties izdienas pensijā 50 gadu vecumā tiktu pamatota ar atbilstošām veselības un fizisko prasību objektīvu pārbaudi.</w:t>
            </w:r>
          </w:p>
          <w:p w14:paraId="132C896F" w14:textId="03702EF3" w:rsidR="00F157F4" w:rsidRPr="00011A4E"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3714" w:type="dxa"/>
            <w:gridSpan w:val="2"/>
          </w:tcPr>
          <w:p w14:paraId="06E62C3E" w14:textId="4F6D418F" w:rsidR="00F157F4" w:rsidRPr="00C25FE4" w:rsidRDefault="1507867D"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47490F32">
              <w:rPr>
                <w:rFonts w:asciiTheme="majorHAnsi" w:hAnsiTheme="majorHAnsi"/>
              </w:rPr>
              <w:t>Ņemts vērā</w:t>
            </w:r>
          </w:p>
          <w:p w14:paraId="1EB995D9" w14:textId="4552BC39" w:rsidR="00F157F4" w:rsidRPr="00C25FE4" w:rsidRDefault="00F157F4"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2EA11AF4" w14:textId="5221EF86" w:rsidR="00F157F4" w:rsidRPr="00C25FE4" w:rsidRDefault="1507867D"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47490F32">
              <w:rPr>
                <w:rFonts w:asciiTheme="majorHAnsi" w:hAnsiTheme="majorHAnsi"/>
              </w:rPr>
              <w:t xml:space="preserve">Valsts kanceleja </w:t>
            </w:r>
            <w:r w:rsidR="58095860" w:rsidRPr="47490F32">
              <w:rPr>
                <w:rFonts w:asciiTheme="majorHAnsi" w:hAnsiTheme="majorHAnsi"/>
              </w:rPr>
              <w:t xml:space="preserve">kopsakarā ar izmaiņām izdienas pensijas regulējumā ir </w:t>
            </w:r>
            <w:r w:rsidR="008B7E1F">
              <w:rPr>
                <w:rFonts w:asciiTheme="majorHAnsi" w:hAnsiTheme="majorHAnsi"/>
              </w:rPr>
              <w:t>uzrunājusi</w:t>
            </w:r>
            <w:r w:rsidR="58095860" w:rsidRPr="47490F32">
              <w:rPr>
                <w:rFonts w:asciiTheme="majorHAnsi" w:hAnsiTheme="majorHAnsi"/>
              </w:rPr>
              <w:t xml:space="preserve"> jautājumu par nepieciešamību uz 55 </w:t>
            </w:r>
            <w:r w:rsidR="39354077" w:rsidRPr="47490F32">
              <w:rPr>
                <w:rFonts w:asciiTheme="majorHAnsi" w:hAnsiTheme="majorHAnsi"/>
              </w:rPr>
              <w:t xml:space="preserve">gadiem </w:t>
            </w:r>
            <w:r w:rsidR="58095860" w:rsidRPr="47490F32">
              <w:rPr>
                <w:rFonts w:asciiTheme="majorHAnsi" w:hAnsiTheme="majorHAnsi"/>
              </w:rPr>
              <w:t>celt dienēšanas vecumu</w:t>
            </w:r>
            <w:r w:rsidR="56D3E2A4" w:rsidRPr="47490F32">
              <w:rPr>
                <w:rFonts w:asciiTheme="majorHAnsi" w:hAnsiTheme="majorHAnsi"/>
              </w:rPr>
              <w:t>, vienlaikus minētais jautājums ir Iekšlietu ministrijas kompetencē</w:t>
            </w:r>
          </w:p>
        </w:tc>
      </w:tr>
      <w:tr w:rsidR="00F157F4" w:rsidRPr="00C25FE4" w14:paraId="00BBBDED" w14:textId="77777777" w:rsidTr="1E6930D4">
        <w:tc>
          <w:tcPr>
            <w:cnfStyle w:val="001000000000" w:firstRow="0" w:lastRow="0" w:firstColumn="1" w:lastColumn="0" w:oddVBand="0" w:evenVBand="0" w:oddHBand="0" w:evenHBand="0" w:firstRowFirstColumn="0" w:firstRowLastColumn="0" w:lastRowFirstColumn="0" w:lastRowLastColumn="0"/>
            <w:tcW w:w="885" w:type="dxa"/>
          </w:tcPr>
          <w:p w14:paraId="6F1B2FDE" w14:textId="77777777" w:rsidR="00F157F4" w:rsidRPr="00C25FE4" w:rsidRDefault="00F157F4" w:rsidP="00395147">
            <w:pPr>
              <w:pStyle w:val="ListParagraph"/>
              <w:numPr>
                <w:ilvl w:val="0"/>
                <w:numId w:val="53"/>
              </w:numPr>
              <w:ind w:right="7"/>
              <w:rPr>
                <w:rFonts w:asciiTheme="majorHAnsi" w:hAnsiTheme="majorHAnsi"/>
              </w:rPr>
            </w:pPr>
          </w:p>
        </w:tc>
        <w:tc>
          <w:tcPr>
            <w:tcW w:w="1276" w:type="dxa"/>
          </w:tcPr>
          <w:p w14:paraId="01085D1A" w14:textId="5495AA28" w:rsidR="00F157F4" w:rsidRPr="00E82AE2" w:rsidRDefault="00F157F4" w:rsidP="00E224C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00AC79A8">
              <w:rPr>
                <w:rFonts w:asciiTheme="majorHAnsi" w:hAnsiTheme="majorHAnsi"/>
                <w:b/>
                <w:bCs/>
              </w:rPr>
              <w:t>Konceptuāls iebildums</w:t>
            </w:r>
          </w:p>
        </w:tc>
        <w:tc>
          <w:tcPr>
            <w:tcW w:w="3587" w:type="dxa"/>
          </w:tcPr>
          <w:p w14:paraId="38E84EE4" w14:textId="55E48699" w:rsidR="00F157F4" w:rsidRDefault="00F157F4" w:rsidP="00F157F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Izmaiņu izstrāde nozares kompetence</w:t>
            </w:r>
          </w:p>
        </w:tc>
        <w:tc>
          <w:tcPr>
            <w:tcW w:w="4813" w:type="dxa"/>
            <w:gridSpan w:val="2"/>
          </w:tcPr>
          <w:p w14:paraId="14B743E6" w14:textId="77777777" w:rsidR="00F157F4"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 xml:space="preserve">LIDA uzskata, ka par jebkurām izmaiņām izdienas pensiju sistēmā ir jāskata atsevišķi pa nozarēm. </w:t>
            </w:r>
          </w:p>
          <w:p w14:paraId="58FB9BBF" w14:textId="77777777" w:rsidR="00F157F4"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LIDA uzskata, ka tieši katra nozare spēj pati labāk izstrādāt priekšlikumus par izmaiņām izdienas pensiju sistēmā un attiecīgi Valdībai būtu jāatbalsta šāds risinājums.</w:t>
            </w:r>
          </w:p>
          <w:p w14:paraId="43274D42" w14:textId="017B7D56" w:rsidR="00F157F4" w:rsidRPr="00C252F8"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3714" w:type="dxa"/>
            <w:gridSpan w:val="2"/>
          </w:tcPr>
          <w:p w14:paraId="3AFEBCB3" w14:textId="5CBEDDBB" w:rsidR="00F157F4" w:rsidRPr="00C25FE4" w:rsidRDefault="6A960A18"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lastRenderedPageBreak/>
              <w:t xml:space="preserve">Ņemts vērā </w:t>
            </w:r>
          </w:p>
          <w:p w14:paraId="5AEBB516" w14:textId="7D97C950" w:rsidR="00F157F4" w:rsidRPr="00C25FE4" w:rsidRDefault="6A960A18" w:rsidP="47490F32">
            <w:pPr>
              <w:cnfStyle w:val="000000000000" w:firstRow="0" w:lastRow="0" w:firstColumn="0" w:lastColumn="0" w:oddVBand="0" w:evenVBand="0" w:oddHBand="0" w:evenHBand="0" w:firstRowFirstColumn="0" w:firstRowLastColumn="0" w:lastRowFirstColumn="0" w:lastRowLastColumn="0"/>
            </w:pPr>
            <w:r w:rsidRPr="47490F32">
              <w:rPr>
                <w:rFonts w:asciiTheme="majorHAnsi" w:hAnsiTheme="majorHAnsi"/>
              </w:rPr>
              <w:t xml:space="preserve"> </w:t>
            </w:r>
          </w:p>
          <w:p w14:paraId="55CBA668" w14:textId="5FD3432D" w:rsidR="00F157F4" w:rsidRPr="00C25FE4" w:rsidRDefault="6A960A18"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t xml:space="preserve">Valsts kanceleja, izstrādājot izmaiņas izdienas pensiju sistēmā, ir ņēmusi vērā nozaru specifiku un lielā mērā pielāgojusi veicamās izmaiņas nozaru specifikai. </w:t>
            </w:r>
            <w:r w:rsidRPr="47490F32">
              <w:rPr>
                <w:rFonts w:asciiTheme="majorHAnsi" w:hAnsiTheme="majorHAnsi"/>
              </w:rPr>
              <w:lastRenderedPageBreak/>
              <w:t>Vienlaikus attiecībā uz iekšlietu resoru, piedāvājumā ir saglabāta iespēja Iekšlietu ministrijai paredz</w:t>
            </w:r>
            <w:r w:rsidR="2F99B53B" w:rsidRPr="47490F32">
              <w:rPr>
                <w:rFonts w:asciiTheme="majorHAnsi" w:hAnsiTheme="majorHAnsi"/>
              </w:rPr>
              <w:t>ēt</w:t>
            </w:r>
            <w:r w:rsidRPr="47490F32">
              <w:rPr>
                <w:rFonts w:asciiTheme="majorHAnsi" w:hAnsiTheme="majorHAnsi"/>
              </w:rPr>
              <w:t xml:space="preserve"> at</w:t>
            </w:r>
            <w:r w:rsidR="06591D4C" w:rsidRPr="47490F32">
              <w:rPr>
                <w:rFonts w:asciiTheme="majorHAnsi" w:hAnsiTheme="majorHAnsi"/>
              </w:rPr>
              <w:t>sevišķ</w:t>
            </w:r>
            <w:r w:rsidR="1091134D" w:rsidRPr="47490F32">
              <w:rPr>
                <w:rFonts w:asciiTheme="majorHAnsi" w:hAnsiTheme="majorHAnsi"/>
              </w:rPr>
              <w:t>u</w:t>
            </w:r>
            <w:r w:rsidR="06591D4C" w:rsidRPr="47490F32">
              <w:rPr>
                <w:rFonts w:asciiTheme="majorHAnsi" w:hAnsiTheme="majorHAnsi"/>
              </w:rPr>
              <w:t xml:space="preserve"> regulējumu attiecībā uz </w:t>
            </w:r>
            <w:r w:rsidR="21A5267B" w:rsidRPr="47490F32">
              <w:rPr>
                <w:rFonts w:asciiTheme="majorHAnsi" w:hAnsiTheme="majorHAnsi"/>
              </w:rPr>
              <w:t>atsevišķām izdienas profesijām</w:t>
            </w:r>
          </w:p>
        </w:tc>
      </w:tr>
      <w:tr w:rsidR="00F157F4" w:rsidRPr="00C25FE4" w14:paraId="7E5AEC91" w14:textId="77777777" w:rsidTr="1E69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44EF71BD" w14:textId="77777777" w:rsidR="00F157F4" w:rsidRPr="00C25FE4" w:rsidRDefault="00F157F4" w:rsidP="00395147">
            <w:pPr>
              <w:pStyle w:val="ListParagraph"/>
              <w:numPr>
                <w:ilvl w:val="0"/>
                <w:numId w:val="53"/>
              </w:numPr>
              <w:ind w:right="7"/>
              <w:rPr>
                <w:rFonts w:asciiTheme="majorHAnsi" w:hAnsiTheme="majorHAnsi"/>
              </w:rPr>
            </w:pPr>
          </w:p>
        </w:tc>
        <w:tc>
          <w:tcPr>
            <w:tcW w:w="1276" w:type="dxa"/>
          </w:tcPr>
          <w:p w14:paraId="30EB3348" w14:textId="7EA2B6AB" w:rsidR="00F157F4" w:rsidRPr="00E82AE2" w:rsidRDefault="00F157F4" w:rsidP="00E224C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r w:rsidRPr="00AC79A8">
              <w:rPr>
                <w:rFonts w:asciiTheme="majorHAnsi" w:hAnsiTheme="majorHAnsi"/>
                <w:b/>
                <w:bCs/>
              </w:rPr>
              <w:t>Konceptuāls iebildums</w:t>
            </w:r>
          </w:p>
        </w:tc>
        <w:tc>
          <w:tcPr>
            <w:tcW w:w="3587" w:type="dxa"/>
          </w:tcPr>
          <w:p w14:paraId="4A1B1FE8" w14:textId="4EC02D0A" w:rsidR="00F157F4" w:rsidRDefault="00F157F4" w:rsidP="00F157F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Motivācija palikt dienestā</w:t>
            </w:r>
          </w:p>
        </w:tc>
        <w:tc>
          <w:tcPr>
            <w:tcW w:w="4813" w:type="dxa"/>
            <w:gridSpan w:val="2"/>
          </w:tcPr>
          <w:p w14:paraId="0B661DC4" w14:textId="77777777" w:rsidR="00F157F4"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LIDA uzskata, ka VK un Valdībai prioritāri ir jāveicina jebkuras amatpersonas vēlmi turpināt darbu valsts labā, jāveicina šo personu motivāciju dienēt, tādējādi samazinot izdevumus uz izdienas pensijām</w:t>
            </w:r>
          </w:p>
          <w:p w14:paraId="0DA3DD74" w14:textId="331216ED" w:rsidR="00F157F4" w:rsidRPr="00C252F8"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3714" w:type="dxa"/>
            <w:gridSpan w:val="2"/>
          </w:tcPr>
          <w:p w14:paraId="25704006" w14:textId="611745D3" w:rsidR="00F157F4" w:rsidRPr="00C25FE4" w:rsidRDefault="783FD231"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47490F32">
              <w:rPr>
                <w:rFonts w:asciiTheme="majorHAnsi" w:hAnsiTheme="majorHAnsi"/>
              </w:rPr>
              <w:t>Ņemts vērā</w:t>
            </w:r>
          </w:p>
          <w:p w14:paraId="0756A2D0" w14:textId="11329E7A" w:rsidR="00F157F4" w:rsidRPr="00C25FE4" w:rsidRDefault="00F157F4"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62735A45" w14:textId="5C671A19" w:rsidR="00F157F4" w:rsidRPr="00C25FE4" w:rsidRDefault="783FD231"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47490F32">
              <w:rPr>
                <w:rFonts w:asciiTheme="majorHAnsi" w:hAnsiTheme="majorHAnsi"/>
              </w:rPr>
              <w:t>Valsts kanceleja atbalsta iespējami ilgu izdienas gaitu turpināšanu, atbilstoši personu spējām un vēlmei</w:t>
            </w:r>
          </w:p>
        </w:tc>
      </w:tr>
      <w:tr w:rsidR="00F157F4" w:rsidRPr="00C25FE4" w14:paraId="01809767" w14:textId="29FD63DA" w:rsidTr="1E6930D4">
        <w:tc>
          <w:tcPr>
            <w:cnfStyle w:val="001000000000" w:firstRow="0" w:lastRow="0" w:firstColumn="1" w:lastColumn="0" w:oddVBand="0" w:evenVBand="0" w:oddHBand="0" w:evenHBand="0" w:firstRowFirstColumn="0" w:firstRowLastColumn="0" w:lastRowFirstColumn="0" w:lastRowLastColumn="0"/>
            <w:tcW w:w="885" w:type="dxa"/>
          </w:tcPr>
          <w:p w14:paraId="05C93F3C" w14:textId="77777777" w:rsidR="00F157F4" w:rsidRPr="00C25FE4" w:rsidRDefault="00F157F4" w:rsidP="00395147">
            <w:pPr>
              <w:pStyle w:val="ListParagraph"/>
              <w:numPr>
                <w:ilvl w:val="0"/>
                <w:numId w:val="53"/>
              </w:numPr>
              <w:ind w:right="7"/>
              <w:rPr>
                <w:rFonts w:asciiTheme="majorHAnsi" w:hAnsiTheme="majorHAnsi"/>
              </w:rPr>
            </w:pPr>
          </w:p>
        </w:tc>
        <w:tc>
          <w:tcPr>
            <w:tcW w:w="1276" w:type="dxa"/>
            <w:hideMark/>
          </w:tcPr>
          <w:p w14:paraId="6A87D569" w14:textId="3EBD32E1" w:rsidR="00F157F4" w:rsidRPr="00C25FE4" w:rsidRDefault="00F157F4" w:rsidP="00E224C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82AE2">
              <w:rPr>
                <w:rFonts w:asciiTheme="majorHAnsi" w:hAnsiTheme="majorHAnsi"/>
                <w:b/>
                <w:bCs/>
              </w:rPr>
              <w:t>Konceptuāls iebildums</w:t>
            </w:r>
          </w:p>
        </w:tc>
        <w:tc>
          <w:tcPr>
            <w:tcW w:w="3587" w:type="dxa"/>
            <w:hideMark/>
          </w:tcPr>
          <w:p w14:paraId="78131627" w14:textId="05481056" w:rsidR="00F157F4" w:rsidRPr="00C25FE4" w:rsidRDefault="00F157F4" w:rsidP="00F157F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Tiesiskā paļāvība</w:t>
            </w:r>
          </w:p>
        </w:tc>
        <w:tc>
          <w:tcPr>
            <w:tcW w:w="4813" w:type="dxa"/>
            <w:gridSpan w:val="2"/>
            <w:hideMark/>
          </w:tcPr>
          <w:p w14:paraId="36D45964" w14:textId="77777777" w:rsidR="00F157F4"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"LIDA uzskata, ka jebkura amatpersona, kura ir uzsākusi patstāvīgu dienestu, tas ir, ieguvusi speciālās zināšanas un izpildījusi mācību līguma nosacījumus, ir tiesīga baudīt tās likuma normas kuras bija spēkā, bet jebkuras izmaiņas ir attiecināmas tikai uz nākotni.".</w:t>
            </w:r>
          </w:p>
          <w:p w14:paraId="487CA8E9" w14:textId="77777777" w:rsidR="00F157F4"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0F45BD6C" w14:textId="77777777" w:rsidR="00F157F4" w:rsidRPr="00011A4E"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3714" w:type="dxa"/>
            <w:gridSpan w:val="2"/>
          </w:tcPr>
          <w:p w14:paraId="0E3D428E" w14:textId="23B6D33A" w:rsidR="00F157F4" w:rsidRPr="00C25FE4" w:rsidRDefault="616FB9F3" w:rsidP="32A40206">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32A40206">
              <w:rPr>
                <w:rFonts w:asciiTheme="majorHAnsi" w:hAnsiTheme="majorHAnsi"/>
              </w:rPr>
              <w:t xml:space="preserve">Tiesiskās paļāvības princips neizslēdz valsts iespēju grozīt pastāvošo tiesisko regulējumu un negarantē, ka reiz noteiktā tiesiskā situācija nekad nemainīsies. Izvērtējot valsts un sabiedrības intereses un vajadzības, likumdevējam ir tiesības grozīt iepriekš pieņemtās tiesību normas, tostarp nosakot stingrākus nosacījumus kādu tiesību iegūšanai. Reformas piedāvājums paredz saudzējošu un ilgu pārejas periodu, pilnā apmērā </w:t>
            </w:r>
            <w:r w:rsidR="008B7E1F">
              <w:rPr>
                <w:rFonts w:asciiTheme="majorHAnsi" w:hAnsiTheme="majorHAnsi"/>
              </w:rPr>
              <w:t xml:space="preserve">reforma </w:t>
            </w:r>
            <w:r w:rsidRPr="32A40206">
              <w:rPr>
                <w:rFonts w:asciiTheme="majorHAnsi" w:hAnsiTheme="majorHAnsi"/>
              </w:rPr>
              <w:t xml:space="preserve">ietekmēs vien tos, kuri darbu uzsāks izdienas profesijās no 2027.gada.1.janvāra. </w:t>
            </w:r>
            <w:r w:rsidR="00F157F4" w:rsidRPr="32A40206">
              <w:rPr>
                <w:rStyle w:val="FootnoteReference"/>
                <w:rFonts w:asciiTheme="majorHAnsi" w:hAnsiTheme="majorHAnsi"/>
              </w:rPr>
              <w:footnoteReference w:id="1"/>
            </w:r>
            <w:r w:rsidRPr="32A40206">
              <w:rPr>
                <w:rFonts w:asciiTheme="majorHAnsi" w:hAnsiTheme="majorHAnsi"/>
              </w:rPr>
              <w:t xml:space="preserve"> </w:t>
            </w:r>
          </w:p>
          <w:p w14:paraId="78EC6866" w14:textId="08B9F6BE" w:rsidR="00F157F4" w:rsidRPr="00C25FE4" w:rsidRDefault="00F157F4" w:rsidP="32A40206">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E224C4" w:rsidRPr="00C25FE4" w14:paraId="7FF7A20F" w14:textId="206E18D4" w:rsidTr="1E69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4B875ECC" w14:textId="77777777" w:rsidR="00E224C4" w:rsidRPr="00C25FE4" w:rsidRDefault="00E224C4" w:rsidP="00E224C4">
            <w:pPr>
              <w:pStyle w:val="ListParagraph"/>
              <w:numPr>
                <w:ilvl w:val="0"/>
                <w:numId w:val="53"/>
              </w:numPr>
              <w:ind w:right="7"/>
              <w:rPr>
                <w:rFonts w:asciiTheme="majorHAnsi" w:hAnsiTheme="majorHAnsi"/>
              </w:rPr>
            </w:pPr>
          </w:p>
        </w:tc>
        <w:tc>
          <w:tcPr>
            <w:tcW w:w="1276" w:type="dxa"/>
            <w:hideMark/>
          </w:tcPr>
          <w:p w14:paraId="3D3D029D" w14:textId="71357B8F" w:rsidR="00E224C4" w:rsidRPr="00C25FE4" w:rsidRDefault="00E224C4" w:rsidP="00E224C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32D4F">
              <w:rPr>
                <w:rFonts w:asciiTheme="majorHAnsi" w:hAnsiTheme="majorHAnsi"/>
                <w:b/>
                <w:bCs/>
              </w:rPr>
              <w:t>Konceptuāls iebildums</w:t>
            </w:r>
          </w:p>
        </w:tc>
        <w:tc>
          <w:tcPr>
            <w:tcW w:w="3587" w:type="dxa"/>
            <w:hideMark/>
          </w:tcPr>
          <w:p w14:paraId="689A23B7" w14:textId="77777777" w:rsidR="00E224C4" w:rsidRPr="00C25FE4" w:rsidRDefault="00E224C4" w:rsidP="00E224C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25FE4">
              <w:rPr>
                <w:rFonts w:asciiTheme="majorHAnsi" w:hAnsiTheme="majorHAnsi"/>
              </w:rPr>
              <w:t>Pārejas periods nedrīkst būt īsāks par 5 gadiem.</w:t>
            </w:r>
          </w:p>
        </w:tc>
        <w:tc>
          <w:tcPr>
            <w:tcW w:w="4813" w:type="dxa"/>
            <w:gridSpan w:val="2"/>
            <w:hideMark/>
          </w:tcPr>
          <w:p w14:paraId="644DD831" w14:textId="77777777" w:rsidR="00E224C4" w:rsidRDefault="00E224C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"Jebkurš pārejas periods nedrīkst būt īsāks par 5 gadiem.".</w:t>
            </w:r>
          </w:p>
          <w:p w14:paraId="7C59113F" w14:textId="77777777" w:rsidR="00E224C4" w:rsidRPr="00011A4E" w:rsidRDefault="00E224C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3714" w:type="dxa"/>
            <w:gridSpan w:val="2"/>
          </w:tcPr>
          <w:p w14:paraId="0809982B" w14:textId="56DC09F1" w:rsidR="00E224C4" w:rsidRPr="00C25FE4" w:rsidRDefault="3930D2AD"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47490F32">
              <w:rPr>
                <w:rFonts w:asciiTheme="majorHAnsi" w:hAnsiTheme="majorHAnsi"/>
              </w:rPr>
              <w:t>Nav ņemts vērā</w:t>
            </w:r>
          </w:p>
          <w:p w14:paraId="391FA298" w14:textId="467C500E" w:rsidR="00E224C4" w:rsidRPr="00C25FE4" w:rsidRDefault="00E224C4"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3ABB3596" w14:textId="2786D052" w:rsidR="00E224C4" w:rsidRPr="00C25FE4" w:rsidRDefault="3E44CC0A"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47490F32">
              <w:rPr>
                <w:rFonts w:asciiTheme="majorHAnsi" w:hAnsiTheme="majorHAnsi"/>
              </w:rPr>
              <w:lastRenderedPageBreak/>
              <w:t>Vēršam uzmanību, ka bez pārejas perioda tiek piedāvātas izmaiņas minimālā sastāvā - pēdējo divu mēnešu izslēg</w:t>
            </w:r>
            <w:r w:rsidR="5C1DE618" w:rsidRPr="47490F32">
              <w:rPr>
                <w:rFonts w:asciiTheme="majorHAnsi" w:hAnsiTheme="majorHAnsi"/>
              </w:rPr>
              <w:t>šana no izdienas aprēķina, kā arī pakāpeniska izdienas vecuma un stāža celšana par pieciem gadiem</w:t>
            </w:r>
          </w:p>
        </w:tc>
      </w:tr>
      <w:tr w:rsidR="00E224C4" w:rsidRPr="00C25FE4" w14:paraId="7E0AA0EB" w14:textId="3B039AA7" w:rsidTr="1E6930D4">
        <w:tc>
          <w:tcPr>
            <w:cnfStyle w:val="001000000000" w:firstRow="0" w:lastRow="0" w:firstColumn="1" w:lastColumn="0" w:oddVBand="0" w:evenVBand="0" w:oddHBand="0" w:evenHBand="0" w:firstRowFirstColumn="0" w:firstRowLastColumn="0" w:lastRowFirstColumn="0" w:lastRowLastColumn="0"/>
            <w:tcW w:w="885" w:type="dxa"/>
          </w:tcPr>
          <w:p w14:paraId="4C3D00CD" w14:textId="77777777" w:rsidR="00E224C4" w:rsidRPr="00C25FE4" w:rsidRDefault="00E224C4" w:rsidP="00E224C4">
            <w:pPr>
              <w:pStyle w:val="ListParagraph"/>
              <w:numPr>
                <w:ilvl w:val="0"/>
                <w:numId w:val="53"/>
              </w:numPr>
              <w:ind w:right="7"/>
              <w:rPr>
                <w:rFonts w:asciiTheme="majorHAnsi" w:hAnsiTheme="majorHAnsi"/>
              </w:rPr>
            </w:pPr>
          </w:p>
        </w:tc>
        <w:tc>
          <w:tcPr>
            <w:tcW w:w="1276" w:type="dxa"/>
            <w:hideMark/>
          </w:tcPr>
          <w:p w14:paraId="5A11032C" w14:textId="2BD221F3" w:rsidR="00E224C4" w:rsidRPr="00C25FE4" w:rsidRDefault="00E224C4" w:rsidP="00E224C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32D4F">
              <w:rPr>
                <w:rFonts w:asciiTheme="majorHAnsi" w:hAnsiTheme="majorHAnsi"/>
                <w:b/>
                <w:bCs/>
              </w:rPr>
              <w:t>Konceptuāls iebildums</w:t>
            </w:r>
          </w:p>
        </w:tc>
        <w:tc>
          <w:tcPr>
            <w:tcW w:w="3587" w:type="dxa"/>
            <w:hideMark/>
          </w:tcPr>
          <w:p w14:paraId="59B39436" w14:textId="3A4A80E0" w:rsidR="00E224C4" w:rsidRPr="00C25FE4" w:rsidRDefault="00E224C4" w:rsidP="00E224C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Tiesiskā paļāvība</w:t>
            </w:r>
          </w:p>
        </w:tc>
        <w:tc>
          <w:tcPr>
            <w:tcW w:w="4813" w:type="dxa"/>
            <w:gridSpan w:val="2"/>
            <w:hideMark/>
          </w:tcPr>
          <w:p w14:paraId="5949C4AA" w14:textId="77777777" w:rsidR="00E224C4" w:rsidRPr="00011A4E" w:rsidRDefault="00E224C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"Jebkuras izmaiņas ar kurām tiks prettiesiski aizskartas amatpersonu tiesības uz izdienas pensiju tika apstrīdētas tiesā.".</w:t>
            </w:r>
          </w:p>
        </w:tc>
        <w:tc>
          <w:tcPr>
            <w:tcW w:w="3714" w:type="dxa"/>
            <w:gridSpan w:val="2"/>
          </w:tcPr>
          <w:p w14:paraId="40A6AD59" w14:textId="0BB320C1" w:rsidR="10259E70" w:rsidRDefault="10259E70" w:rsidP="0E723AD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E723AD2">
              <w:rPr>
                <w:rFonts w:asciiTheme="majorHAnsi" w:hAnsiTheme="majorHAnsi"/>
              </w:rPr>
              <w:t>Ņemts vērā</w:t>
            </w:r>
          </w:p>
          <w:p w14:paraId="6397F0A1" w14:textId="50B25F0B" w:rsidR="0E723AD2" w:rsidRDefault="0E723AD2" w:rsidP="0E723AD2">
            <w:pPr>
              <w:cnfStyle w:val="000000000000" w:firstRow="0" w:lastRow="0" w:firstColumn="0" w:lastColumn="0" w:oddVBand="0" w:evenVBand="0" w:oddHBand="0" w:evenHBand="0" w:firstRowFirstColumn="0" w:firstRowLastColumn="0" w:lastRowFirstColumn="0" w:lastRowLastColumn="0"/>
              <w:rPr>
                <w:rFonts w:asciiTheme="majorHAnsi" w:hAnsiTheme="majorHAnsi"/>
                <w:color w:val="FF0000"/>
              </w:rPr>
            </w:pPr>
          </w:p>
          <w:p w14:paraId="4CA8E3CC" w14:textId="371F2A0E" w:rsidR="00E224C4" w:rsidRPr="00C25FE4" w:rsidRDefault="3CB4D0E6" w:rsidP="32A40206">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32A40206">
              <w:rPr>
                <w:rFonts w:asciiTheme="majorHAnsi" w:hAnsiTheme="majorHAnsi"/>
              </w:rPr>
              <w:t>Tiesiskās paļāvības princips neizslēdz valsts iespēju grozīt pastāvošo tiesisko regulējumu un negarantē, ka reiz noteiktā tiesiskā situācija nekad nemainīsies. Izvērtējot valsts un sabiedrības intereses un vajadzības, likumdevējam ir tiesības grozīt iepriekš pieņemtās tiesību normas, tostarp nosakot stingrākus nosacījumus kādu tiesību iegūšanai. Reformas piedāvājums paredz saudzējošu un ilgu pārejas periodu, pilnā apmērā</w:t>
            </w:r>
            <w:r w:rsidR="008B7E1F">
              <w:rPr>
                <w:rFonts w:asciiTheme="majorHAnsi" w:hAnsiTheme="majorHAnsi"/>
              </w:rPr>
              <w:t xml:space="preserve"> reforma</w:t>
            </w:r>
            <w:r w:rsidRPr="32A40206">
              <w:rPr>
                <w:rFonts w:asciiTheme="majorHAnsi" w:hAnsiTheme="majorHAnsi"/>
              </w:rPr>
              <w:t xml:space="preserve"> ietekmēs vien tos, kuri darbu uzsāks izdienas profesijās no 2027.gada.1.janvāra. </w:t>
            </w:r>
            <w:r w:rsidR="00E224C4" w:rsidRPr="32A40206">
              <w:rPr>
                <w:rStyle w:val="FootnoteReference"/>
                <w:rFonts w:asciiTheme="majorHAnsi" w:hAnsiTheme="majorHAnsi"/>
              </w:rPr>
              <w:footnoteReference w:id="2"/>
            </w:r>
          </w:p>
          <w:p w14:paraId="1450C65F" w14:textId="4C2F60E3" w:rsidR="00E224C4" w:rsidRPr="00C25FE4" w:rsidRDefault="00E224C4"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F157F4" w:rsidRPr="00C25FE4" w14:paraId="10E62749" w14:textId="77777777" w:rsidTr="1E6930D4">
        <w:trPr>
          <w:cnfStyle w:val="000000100000" w:firstRow="0" w:lastRow="0" w:firstColumn="0" w:lastColumn="0" w:oddVBand="0" w:evenVBand="0" w:oddHBand="1" w:evenHBand="0" w:firstRowFirstColumn="0" w:firstRowLastColumn="0" w:lastRowFirstColumn="0" w:lastRowLastColumn="0"/>
          <w:trHeight w:val="673"/>
        </w:trPr>
        <w:tc>
          <w:tcPr>
            <w:cnfStyle w:val="001000000000" w:firstRow="0" w:lastRow="0" w:firstColumn="1" w:lastColumn="0" w:oddVBand="0" w:evenVBand="0" w:oddHBand="0" w:evenHBand="0" w:firstRowFirstColumn="0" w:firstRowLastColumn="0" w:lastRowFirstColumn="0" w:lastRowLastColumn="0"/>
            <w:tcW w:w="885" w:type="dxa"/>
            <w:vAlign w:val="center"/>
          </w:tcPr>
          <w:p w14:paraId="16B4B528" w14:textId="76FD56DD" w:rsidR="00F157F4" w:rsidRPr="00F25DE7" w:rsidRDefault="00F157F4" w:rsidP="00F157F4">
            <w:pPr>
              <w:pStyle w:val="ListParagraph"/>
              <w:numPr>
                <w:ilvl w:val="0"/>
                <w:numId w:val="22"/>
              </w:numPr>
              <w:ind w:right="7"/>
              <w:rPr>
                <w:rFonts w:asciiTheme="majorHAnsi" w:hAnsiTheme="majorHAnsi"/>
              </w:rPr>
            </w:pPr>
          </w:p>
        </w:tc>
        <w:tc>
          <w:tcPr>
            <w:tcW w:w="13390" w:type="dxa"/>
            <w:gridSpan w:val="6"/>
            <w:vAlign w:val="center"/>
          </w:tcPr>
          <w:p w14:paraId="70E15E28" w14:textId="598755D7" w:rsidR="00F157F4" w:rsidRPr="00CA3C64"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r w:rsidRPr="1E6930D4">
              <w:rPr>
                <w:rFonts w:asciiTheme="majorHAnsi" w:hAnsiTheme="majorHAnsi"/>
                <w:b/>
                <w:bCs/>
              </w:rPr>
              <w:t>LATVIJAS PROFESIONĀLO MŪZIKAS KOLEKTĪVU ASOCIĀCIJA</w:t>
            </w:r>
          </w:p>
        </w:tc>
      </w:tr>
      <w:tr w:rsidR="00F157F4" w:rsidRPr="00C25FE4" w14:paraId="610EBD3F" w14:textId="77777777" w:rsidTr="1E6930D4">
        <w:tc>
          <w:tcPr>
            <w:cnfStyle w:val="001000000000" w:firstRow="0" w:lastRow="0" w:firstColumn="1" w:lastColumn="0" w:oddVBand="0" w:evenVBand="0" w:oddHBand="0" w:evenHBand="0" w:firstRowFirstColumn="0" w:firstRowLastColumn="0" w:lastRowFirstColumn="0" w:lastRowLastColumn="0"/>
            <w:tcW w:w="885" w:type="dxa"/>
          </w:tcPr>
          <w:p w14:paraId="0FD649EB" w14:textId="77777777" w:rsidR="00F157F4" w:rsidRPr="00E224C4" w:rsidRDefault="00F157F4" w:rsidP="00E224C4">
            <w:pPr>
              <w:pStyle w:val="ListParagraph"/>
              <w:numPr>
                <w:ilvl w:val="0"/>
                <w:numId w:val="54"/>
              </w:numPr>
              <w:ind w:right="7"/>
              <w:rPr>
                <w:rFonts w:asciiTheme="majorHAnsi" w:hAnsiTheme="majorHAnsi"/>
              </w:rPr>
            </w:pPr>
          </w:p>
        </w:tc>
        <w:tc>
          <w:tcPr>
            <w:tcW w:w="1276" w:type="dxa"/>
          </w:tcPr>
          <w:p w14:paraId="2ADE72C5" w14:textId="50B1D004" w:rsidR="00F157F4" w:rsidRPr="00C25FE4" w:rsidRDefault="00E224C4" w:rsidP="00544EC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82AE2">
              <w:rPr>
                <w:rFonts w:asciiTheme="majorHAnsi" w:hAnsiTheme="majorHAnsi"/>
                <w:b/>
                <w:bCs/>
              </w:rPr>
              <w:t>Konceptuāls iebildums</w:t>
            </w:r>
          </w:p>
        </w:tc>
        <w:tc>
          <w:tcPr>
            <w:tcW w:w="3587" w:type="dxa"/>
          </w:tcPr>
          <w:p w14:paraId="32E5C476" w14:textId="430EBCDD" w:rsidR="00F157F4" w:rsidRDefault="00F157F4" w:rsidP="00F157F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D5D35">
              <w:rPr>
                <w:rFonts w:asciiTheme="majorHAnsi" w:hAnsiTheme="majorHAnsi"/>
              </w:rPr>
              <w:t>Ņemt vērā objektīvi pastāvošas atšķirības dažādu izdienas pensiju profesijās</w:t>
            </w:r>
          </w:p>
        </w:tc>
        <w:tc>
          <w:tcPr>
            <w:tcW w:w="4813" w:type="dxa"/>
            <w:gridSpan w:val="2"/>
          </w:tcPr>
          <w:p w14:paraId="642606A4" w14:textId="33BC49D6" w:rsidR="00F157F4"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 xml:space="preserve">“Diskusijā par iespējamām izmaiņām izdienas pensiju sistēmā ņemt vērā objektīvi pastāvošas atšķirības dažādu izdienas pensiju profesijās – </w:t>
            </w:r>
            <w:r w:rsidRPr="1E6930D4">
              <w:rPr>
                <w:rFonts w:asciiTheme="majorHAnsi" w:hAnsiTheme="majorHAnsi"/>
              </w:rPr>
              <w:lastRenderedPageBreak/>
              <w:t xml:space="preserve">tai skaitā specifiku attiecībā uz profesionālajiem mūziķiem un baleta māksliniekiem;” </w:t>
            </w:r>
          </w:p>
          <w:p w14:paraId="33AEB4FD" w14:textId="6E3D9AEC" w:rsidR="00F157F4" w:rsidRPr="00011A4E"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3714" w:type="dxa"/>
            <w:gridSpan w:val="2"/>
          </w:tcPr>
          <w:p w14:paraId="6FB1EDEB" w14:textId="5CBEDDBB" w:rsidR="00F157F4" w:rsidRPr="00C25FE4" w:rsidRDefault="25B5FDBF"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lastRenderedPageBreak/>
              <w:t xml:space="preserve">Ņemts vērā </w:t>
            </w:r>
          </w:p>
          <w:p w14:paraId="14D42467" w14:textId="7D97C950" w:rsidR="00F157F4" w:rsidRPr="00C25FE4" w:rsidRDefault="25B5FDBF" w:rsidP="47490F32">
            <w:pPr>
              <w:cnfStyle w:val="000000000000" w:firstRow="0" w:lastRow="0" w:firstColumn="0" w:lastColumn="0" w:oddVBand="0" w:evenVBand="0" w:oddHBand="0" w:evenHBand="0" w:firstRowFirstColumn="0" w:firstRowLastColumn="0" w:lastRowFirstColumn="0" w:lastRowLastColumn="0"/>
            </w:pPr>
            <w:r w:rsidRPr="47490F32">
              <w:rPr>
                <w:rFonts w:asciiTheme="majorHAnsi" w:hAnsiTheme="majorHAnsi"/>
              </w:rPr>
              <w:t xml:space="preserve"> </w:t>
            </w:r>
          </w:p>
          <w:p w14:paraId="088A0BB3" w14:textId="00148B6B" w:rsidR="00F157F4" w:rsidRPr="00C25FE4" w:rsidRDefault="25B5FDBF"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lastRenderedPageBreak/>
              <w:t>Valsts kanceleja, izstrādājot izmaiņas izdienas pensiju sistēmā, ir ņēmusi vērā nozaru specifiku un lielā mērā pielāgojusi veicamās izmaiņas nozaru specifikai. Vienlaikus attiecībā uz māksliniekiem, piedāvājumā ir saglabāta iespēja Kultūras ministrijai paredzēt atsevišķu regulējumu attiecībā uz atsevišķām izdienas profesijām</w:t>
            </w:r>
          </w:p>
          <w:p w14:paraId="50622ABF" w14:textId="672E777B" w:rsidR="00F157F4" w:rsidRPr="00C25FE4" w:rsidRDefault="00F157F4"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F157F4" w:rsidRPr="00C25FE4" w14:paraId="7A0FB190" w14:textId="77777777" w:rsidTr="1E69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75BFA56F" w14:textId="77777777" w:rsidR="00F157F4" w:rsidRPr="00C25FE4" w:rsidRDefault="00F157F4" w:rsidP="005C1AC0">
            <w:pPr>
              <w:pStyle w:val="ListParagraph"/>
              <w:numPr>
                <w:ilvl w:val="0"/>
                <w:numId w:val="54"/>
              </w:numPr>
              <w:ind w:right="7"/>
              <w:rPr>
                <w:rFonts w:asciiTheme="majorHAnsi" w:hAnsiTheme="majorHAnsi"/>
              </w:rPr>
            </w:pPr>
          </w:p>
        </w:tc>
        <w:tc>
          <w:tcPr>
            <w:tcW w:w="1276" w:type="dxa"/>
          </w:tcPr>
          <w:p w14:paraId="543A983F" w14:textId="7A0A6DF5" w:rsidR="00F157F4" w:rsidRPr="00C25FE4" w:rsidRDefault="00E224C4" w:rsidP="00544EC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82AE2">
              <w:rPr>
                <w:rFonts w:asciiTheme="majorHAnsi" w:hAnsiTheme="majorHAnsi"/>
                <w:b/>
                <w:bCs/>
              </w:rPr>
              <w:t>Konceptuāls iebildums</w:t>
            </w:r>
          </w:p>
        </w:tc>
        <w:tc>
          <w:tcPr>
            <w:tcW w:w="3587" w:type="dxa"/>
          </w:tcPr>
          <w:p w14:paraId="66EF8BB7" w14:textId="37A2305C" w:rsidR="00F157F4" w:rsidRDefault="00F157F4" w:rsidP="00F157F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 xml:space="preserve">Iebildums par izslēgšanu no izdienas pensiju saņēmēju loka </w:t>
            </w:r>
          </w:p>
        </w:tc>
        <w:tc>
          <w:tcPr>
            <w:tcW w:w="4813" w:type="dxa"/>
            <w:gridSpan w:val="2"/>
          </w:tcPr>
          <w:p w14:paraId="3F2E4284" w14:textId="1578DA6F" w:rsidR="00F157F4"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Iebilstam Ministru kabineta mājas lapā norādīto izmaiņu priekšlikumam, kas paredz no 01.01.2027. pilnībā izslēgt no izdienas pensiju subjektu loka baleta māksliniekus, kora un orķestra māksliniekus un solistus- vokālistus. Kā redzams Valsts kancelejas veidotajā modelējumā – šāda izslēgšana radītu fiskālo ietekmi robežās tikai no 11,1 tūkstoša EUR līdz 36,4 tūkstošiem EUR gadā. Savukārt, reālo ietekmi, kādu profesionālās mūzikas nozare piedzīvotu, pie pašreizējā zemā atalgojuma nozarē vēl vairāk mazinot motivāciju nostrādāt profesijā vismaz Likumā noteiktos laika periodus un – nākotnē arī jauniešu motivāciju apgūt profesionāla mūziķa vai baleta mākslinieka profesiju, pat ir grūti finansiāli novērtēt. Vai tiešām šāda niecīga fiskālā ieguvuma dēļ ir vērts apdraudēt profesionālās mūzikas un baleta nozares ilgtermiņa attīstību?”</w:t>
            </w:r>
          </w:p>
          <w:p w14:paraId="0ECFDBBA" w14:textId="60334206" w:rsidR="00F157F4" w:rsidRPr="00011A4E"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3714" w:type="dxa"/>
            <w:gridSpan w:val="2"/>
          </w:tcPr>
          <w:p w14:paraId="08F6D8E5" w14:textId="07E95027" w:rsidR="00F157F4" w:rsidRPr="00C25FE4" w:rsidRDefault="3E5A8787"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47490F32">
              <w:rPr>
                <w:rFonts w:asciiTheme="majorHAnsi" w:hAnsiTheme="majorHAnsi"/>
              </w:rPr>
              <w:t xml:space="preserve">Ņemts vērā </w:t>
            </w:r>
          </w:p>
          <w:p w14:paraId="5DF82878" w14:textId="7001A6AE" w:rsidR="00F157F4" w:rsidRPr="00C25FE4" w:rsidRDefault="3E5A8787" w:rsidP="47490F32">
            <w:pPr>
              <w:cnfStyle w:val="000000100000" w:firstRow="0" w:lastRow="0" w:firstColumn="0" w:lastColumn="0" w:oddVBand="0" w:evenVBand="0" w:oddHBand="1" w:evenHBand="0" w:firstRowFirstColumn="0" w:firstRowLastColumn="0" w:lastRowFirstColumn="0" w:lastRowLastColumn="0"/>
            </w:pPr>
            <w:r w:rsidRPr="47490F32">
              <w:rPr>
                <w:rFonts w:asciiTheme="majorHAnsi" w:hAnsiTheme="majorHAnsi"/>
              </w:rPr>
              <w:t xml:space="preserve"> </w:t>
            </w:r>
          </w:p>
          <w:p w14:paraId="572D25CB" w14:textId="4DAE02A0" w:rsidR="00F157F4" w:rsidRPr="00C25FE4" w:rsidRDefault="3E5A8787" w:rsidP="47490F32">
            <w:pPr>
              <w:cnfStyle w:val="000000100000" w:firstRow="0" w:lastRow="0" w:firstColumn="0" w:lastColumn="0" w:oddVBand="0" w:evenVBand="0" w:oddHBand="1" w:evenHBand="0" w:firstRowFirstColumn="0" w:firstRowLastColumn="0" w:lastRowFirstColumn="0" w:lastRowLastColumn="0"/>
            </w:pPr>
            <w:r w:rsidRPr="47490F32">
              <w:rPr>
                <w:rFonts w:asciiTheme="majorHAnsi" w:hAnsiTheme="majorHAnsi"/>
              </w:rPr>
              <w:t>Ņemot vērā, ka izdienas pensijas ir valsts ilgtermiņa saistību objekts, kā arī nepieciešamību ievērot personu tiesisko paļāvību, būtiskākie ieguvumi no reformas ir gaidāmi ilgtermiņā</w:t>
            </w:r>
          </w:p>
        </w:tc>
      </w:tr>
      <w:tr w:rsidR="00F157F4" w:rsidRPr="00C25FE4" w14:paraId="702367A9" w14:textId="77777777" w:rsidTr="1E6930D4">
        <w:tc>
          <w:tcPr>
            <w:cnfStyle w:val="001000000000" w:firstRow="0" w:lastRow="0" w:firstColumn="1" w:lastColumn="0" w:oddVBand="0" w:evenVBand="0" w:oddHBand="0" w:evenHBand="0" w:firstRowFirstColumn="0" w:firstRowLastColumn="0" w:lastRowFirstColumn="0" w:lastRowLastColumn="0"/>
            <w:tcW w:w="885" w:type="dxa"/>
          </w:tcPr>
          <w:p w14:paraId="0CF70A58" w14:textId="77777777" w:rsidR="00F157F4" w:rsidRPr="00045E70" w:rsidRDefault="00F157F4" w:rsidP="00045E70">
            <w:pPr>
              <w:pStyle w:val="ListParagraph"/>
              <w:numPr>
                <w:ilvl w:val="0"/>
                <w:numId w:val="54"/>
              </w:numPr>
              <w:ind w:right="7"/>
              <w:rPr>
                <w:rFonts w:asciiTheme="majorHAnsi" w:hAnsiTheme="majorHAnsi"/>
              </w:rPr>
            </w:pPr>
          </w:p>
        </w:tc>
        <w:tc>
          <w:tcPr>
            <w:tcW w:w="1276" w:type="dxa"/>
          </w:tcPr>
          <w:p w14:paraId="7C54793A" w14:textId="5BCD834A" w:rsidR="00F157F4" w:rsidRPr="00C25FE4" w:rsidRDefault="00E224C4" w:rsidP="00544EC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82AE2">
              <w:rPr>
                <w:rFonts w:asciiTheme="majorHAnsi" w:hAnsiTheme="majorHAnsi"/>
                <w:b/>
                <w:bCs/>
              </w:rPr>
              <w:t>Konceptuāls iebildums</w:t>
            </w:r>
          </w:p>
        </w:tc>
        <w:tc>
          <w:tcPr>
            <w:tcW w:w="3587" w:type="dxa"/>
          </w:tcPr>
          <w:p w14:paraId="4FBBAD2A" w14:textId="469D9B27" w:rsidR="00F157F4" w:rsidRPr="00653AEB" w:rsidRDefault="00F157F4" w:rsidP="00F157F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53AEB">
              <w:rPr>
                <w:rFonts w:asciiTheme="majorHAnsi" w:hAnsiTheme="majorHAnsi"/>
              </w:rPr>
              <w:t xml:space="preserve">Iebildums izdienas stāža un pensionēšanās vecuma paaugstināšanai </w:t>
            </w:r>
          </w:p>
        </w:tc>
        <w:tc>
          <w:tcPr>
            <w:tcW w:w="4813" w:type="dxa"/>
            <w:gridSpan w:val="2"/>
          </w:tcPr>
          <w:p w14:paraId="7C90BDD2" w14:textId="77777777" w:rsidR="00F157F4"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 xml:space="preserve"> “Iebilstam Ministru kabineta mājas lapā norādīto izmaiņu priekšlikumam par izdienas stāža un pensionēšanās vecuma paaugstināšanu attiecībā uz baleta un profesionālās mūzikas māksliniekiem. Īpaši – kategoriski vēlamies uzsvērt, ka iecere baleta māksliniekiem palielināt izdienas vecumu no pašreizējiem 38 gadiem līdz 43 gadiem ir neiespējama, jo šādu vecumu baleta trupā profesionāli strādājot vienkārši nav iespējams sasniegt.</w:t>
            </w:r>
          </w:p>
          <w:p w14:paraId="6DEF1147" w14:textId="73C86DDD" w:rsidR="00F157F4" w:rsidRPr="00011A4E" w:rsidRDefault="00F157F4" w:rsidP="1E6930D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1E6930D4">
              <w:rPr>
                <w:rFonts w:asciiTheme="majorHAnsi" w:hAnsiTheme="majorHAnsi"/>
              </w:rPr>
              <w:t xml:space="preserve"> </w:t>
            </w:r>
          </w:p>
        </w:tc>
        <w:tc>
          <w:tcPr>
            <w:tcW w:w="3714" w:type="dxa"/>
            <w:gridSpan w:val="2"/>
          </w:tcPr>
          <w:p w14:paraId="59133812" w14:textId="09FDB08E" w:rsidR="00F157F4" w:rsidRPr="00C25FE4" w:rsidRDefault="504CE102" w:rsidP="47490F3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47490F32">
              <w:rPr>
                <w:rFonts w:asciiTheme="majorHAnsi" w:hAnsiTheme="majorHAnsi"/>
              </w:rPr>
              <w:t xml:space="preserve">Ņemts vērā  </w:t>
            </w:r>
          </w:p>
          <w:p w14:paraId="19B950EE" w14:textId="643C8E2B" w:rsidR="00F157F4" w:rsidRPr="00C25FE4" w:rsidRDefault="504CE102" w:rsidP="47490F32">
            <w:pPr>
              <w:cnfStyle w:val="000000000000" w:firstRow="0" w:lastRow="0" w:firstColumn="0" w:lastColumn="0" w:oddVBand="0" w:evenVBand="0" w:oddHBand="0" w:evenHBand="0" w:firstRowFirstColumn="0" w:firstRowLastColumn="0" w:lastRowFirstColumn="0" w:lastRowLastColumn="0"/>
            </w:pPr>
            <w:r w:rsidRPr="47490F32">
              <w:rPr>
                <w:rFonts w:asciiTheme="majorHAnsi" w:hAnsiTheme="majorHAnsi"/>
              </w:rPr>
              <w:t xml:space="preserve">  </w:t>
            </w:r>
          </w:p>
          <w:p w14:paraId="0776B5A6" w14:textId="0D6ED373" w:rsidR="00F157F4" w:rsidRPr="00C25FE4" w:rsidRDefault="504CE102" w:rsidP="47490F32">
            <w:pPr>
              <w:cnfStyle w:val="000000000000" w:firstRow="0" w:lastRow="0" w:firstColumn="0" w:lastColumn="0" w:oddVBand="0" w:evenVBand="0" w:oddHBand="0" w:evenHBand="0" w:firstRowFirstColumn="0" w:firstRowLastColumn="0" w:lastRowFirstColumn="0" w:lastRowLastColumn="0"/>
            </w:pPr>
            <w:r w:rsidRPr="47490F32">
              <w:rPr>
                <w:rFonts w:asciiTheme="majorHAnsi" w:hAnsiTheme="majorHAnsi"/>
              </w:rPr>
              <w:t>Valsts kanceleja, izstrādājot izmaiņas izdienas pensiju sistēmā attiecībā uz māksliniekiem,  ir saglabājusi iespēju Kultūras ministrijai paredzēt atsevišķu regulējumu attiecībā uz atsevišķām izdienas profesijām</w:t>
            </w:r>
          </w:p>
        </w:tc>
      </w:tr>
      <w:tr w:rsidR="00F157F4" w:rsidRPr="00C25FE4" w14:paraId="3B510B05" w14:textId="77777777" w:rsidTr="1E69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Pr>
          <w:p w14:paraId="56BDF9B7" w14:textId="77777777" w:rsidR="00F157F4" w:rsidRPr="00045E70" w:rsidRDefault="00F157F4" w:rsidP="00045E70">
            <w:pPr>
              <w:pStyle w:val="ListParagraph"/>
              <w:numPr>
                <w:ilvl w:val="0"/>
                <w:numId w:val="54"/>
              </w:numPr>
              <w:ind w:right="7"/>
              <w:rPr>
                <w:rFonts w:asciiTheme="majorHAnsi" w:hAnsiTheme="majorHAnsi"/>
              </w:rPr>
            </w:pPr>
          </w:p>
        </w:tc>
        <w:tc>
          <w:tcPr>
            <w:tcW w:w="1276" w:type="dxa"/>
          </w:tcPr>
          <w:p w14:paraId="5121D11F" w14:textId="59E3CC22" w:rsidR="00F157F4" w:rsidRPr="00C25FE4" w:rsidRDefault="00544EC0" w:rsidP="00544EC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82AE2">
              <w:rPr>
                <w:rFonts w:asciiTheme="majorHAnsi" w:hAnsiTheme="majorHAnsi"/>
                <w:b/>
                <w:bCs/>
              </w:rPr>
              <w:t>Konceptuāls iebildums</w:t>
            </w:r>
          </w:p>
        </w:tc>
        <w:tc>
          <w:tcPr>
            <w:tcW w:w="3587" w:type="dxa"/>
          </w:tcPr>
          <w:p w14:paraId="4BD0E1DB" w14:textId="77777777" w:rsidR="00F157F4" w:rsidRPr="00653AEB" w:rsidRDefault="00F157F4" w:rsidP="00F157F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53AEB">
              <w:rPr>
                <w:rFonts w:asciiTheme="majorHAnsi" w:hAnsiTheme="majorHAnsi"/>
              </w:rPr>
              <w:t>Konkurētspējīgs atalgojums kā motivators</w:t>
            </w:r>
          </w:p>
          <w:p w14:paraId="196084D4" w14:textId="155BFDD8" w:rsidR="00F157F4" w:rsidRPr="00653AEB" w:rsidRDefault="00F157F4" w:rsidP="00F157F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4813" w:type="dxa"/>
            <w:gridSpan w:val="2"/>
          </w:tcPr>
          <w:p w14:paraId="08C50E9E" w14:textId="2657E958" w:rsidR="00F157F4" w:rsidRPr="00803DF0" w:rsidRDefault="1E4FF3F5"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1E6930D4">
              <w:rPr>
                <w:rFonts w:asciiTheme="majorHAnsi" w:hAnsiTheme="majorHAnsi"/>
              </w:rPr>
              <w:t>Lai motivētu darbiniekus apgūt konkrēto profesiju un primārajam motivatoram vajadzētu būt konkurētspējīgam atalgojumam. Asociācija vēlas atzīmēt, ka šai vēstulē minētie Valsts kancelejas apkopotie skaitļi par izdienas pensiju apmēriem profesionālajiem mūziķiem un baleta māksliniekiem kliedzoši apliecina nesamērojami zemo ar pārējo izdienas pensiju saņēmējiem pastāvošo reālo atalgojuma līmeni profesionālās mūzikas un baleta nozarē. Turklāt 2025.gadā jau ir paredzēti ierobežojumi gan atalgojuma līmeņa pieaugumam, gan esam informēti par publiskā finansējuma iespējamo samazināšanu nākamo gadu budžetu projektos, gan paredzēts veikt iemaksas valsts budžetā no kultūras kapitālsabiedrību peļņas. Šādos apstākļos šāds arguments ir nereāls, deklaratīvs un, apzinoties reālo atalgojuma līmeni nozarē, aizskarošs.”</w:t>
            </w:r>
          </w:p>
          <w:p w14:paraId="26D48871" w14:textId="028EE421" w:rsidR="00F157F4" w:rsidRPr="00803DF0" w:rsidRDefault="00F157F4" w:rsidP="1E6930D4">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3714" w:type="dxa"/>
            <w:gridSpan w:val="2"/>
          </w:tcPr>
          <w:p w14:paraId="1E9F1F67" w14:textId="0E5DDC78" w:rsidR="00F157F4" w:rsidRPr="00C25FE4" w:rsidRDefault="3BC5FC74" w:rsidP="47490F3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47490F32">
              <w:rPr>
                <w:rFonts w:asciiTheme="majorHAnsi" w:hAnsiTheme="majorHAnsi"/>
              </w:rPr>
              <w:t xml:space="preserve">Ņemts vērā </w:t>
            </w:r>
          </w:p>
          <w:p w14:paraId="71E60AA0" w14:textId="5685718D" w:rsidR="00F157F4" w:rsidRPr="00C25FE4" w:rsidRDefault="3BC5FC74" w:rsidP="47490F32">
            <w:pPr>
              <w:cnfStyle w:val="000000100000" w:firstRow="0" w:lastRow="0" w:firstColumn="0" w:lastColumn="0" w:oddVBand="0" w:evenVBand="0" w:oddHBand="1" w:evenHBand="0" w:firstRowFirstColumn="0" w:firstRowLastColumn="0" w:lastRowFirstColumn="0" w:lastRowLastColumn="0"/>
            </w:pPr>
            <w:r w:rsidRPr="47490F32">
              <w:rPr>
                <w:rFonts w:asciiTheme="majorHAnsi" w:hAnsiTheme="majorHAnsi"/>
              </w:rPr>
              <w:t xml:space="preserve"> </w:t>
            </w:r>
          </w:p>
          <w:p w14:paraId="3480D175" w14:textId="71D7D642" w:rsidR="00F157F4" w:rsidRPr="00C25FE4" w:rsidRDefault="59FFD6A2" w:rsidP="47490F32">
            <w:pPr>
              <w:cnfStyle w:val="000000100000" w:firstRow="0" w:lastRow="0" w:firstColumn="0" w:lastColumn="0" w:oddVBand="0" w:evenVBand="0" w:oddHBand="1" w:evenHBand="0" w:firstRowFirstColumn="0" w:firstRowLastColumn="0" w:lastRowFirstColumn="0" w:lastRowLastColumn="0"/>
            </w:pPr>
            <w:r w:rsidRPr="0E723AD2">
              <w:rPr>
                <w:rFonts w:asciiTheme="majorHAnsi" w:hAnsiTheme="majorHAnsi"/>
              </w:rPr>
              <w:t>Vēršam uzmanību, ka izdienas pensijas un tām atvēlētā fiskālā telpa ir nesaraujami saistīta ar valsts pārvaldes iespējām celt personu atlīdzību, īpaši izdienas profesijās. Valsts kancelejas ieskatā galvenajam motivatoram ir jābūt konkurētspējīgai atlīdzībai</w:t>
            </w:r>
          </w:p>
          <w:p w14:paraId="42831F35" w14:textId="64739D52" w:rsidR="00F157F4" w:rsidRPr="00C25FE4" w:rsidRDefault="00F157F4" w:rsidP="0E723AD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E723AD2" w14:paraId="7B0C8674" w14:textId="77777777" w:rsidTr="1E6930D4">
        <w:trPr>
          <w:trHeight w:val="300"/>
        </w:trPr>
        <w:tc>
          <w:tcPr>
            <w:cnfStyle w:val="001000000000" w:firstRow="0" w:lastRow="0" w:firstColumn="1" w:lastColumn="0" w:oddVBand="0" w:evenVBand="0" w:oddHBand="0" w:evenHBand="0" w:firstRowFirstColumn="0" w:firstRowLastColumn="0" w:lastRowFirstColumn="0" w:lastRowLastColumn="0"/>
            <w:tcW w:w="885" w:type="dxa"/>
          </w:tcPr>
          <w:p w14:paraId="3C2CA751" w14:textId="196D4964" w:rsidR="23E34FA2" w:rsidRDefault="23E34FA2" w:rsidP="0E723AD2">
            <w:pPr>
              <w:ind w:right="7"/>
              <w:rPr>
                <w:rFonts w:asciiTheme="majorHAnsi" w:hAnsiTheme="majorHAnsi"/>
              </w:rPr>
            </w:pPr>
            <w:r w:rsidRPr="0E723AD2">
              <w:rPr>
                <w:rFonts w:asciiTheme="majorHAnsi" w:hAnsiTheme="majorHAnsi"/>
              </w:rPr>
              <w:t>13.</w:t>
            </w:r>
          </w:p>
        </w:tc>
        <w:tc>
          <w:tcPr>
            <w:tcW w:w="13390" w:type="dxa"/>
            <w:gridSpan w:val="6"/>
          </w:tcPr>
          <w:p w14:paraId="4856B745" w14:textId="05492518" w:rsidR="171905B2" w:rsidRDefault="171905B2" w:rsidP="1E6930D4">
            <w:pPr>
              <w:spacing w:after="160" w:line="276" w:lineRule="auto"/>
              <w:cnfStyle w:val="000000000000" w:firstRow="0" w:lastRow="0" w:firstColumn="0" w:lastColumn="0" w:oddVBand="0" w:evenVBand="0" w:oddHBand="0" w:evenHBand="0" w:firstRowFirstColumn="0" w:firstRowLastColumn="0" w:lastRowFirstColumn="0" w:lastRowLastColumn="0"/>
              <w:rPr>
                <w:rFonts w:ascii="Aptos" w:eastAsia="Aptos" w:hAnsi="Aptos" w:cs="Aptos"/>
                <w:b/>
                <w:bCs/>
              </w:rPr>
            </w:pPr>
            <w:r w:rsidRPr="1E6930D4">
              <w:rPr>
                <w:rFonts w:ascii="Aptos" w:eastAsia="Aptos" w:hAnsi="Aptos" w:cs="Aptos"/>
                <w:b/>
                <w:bCs/>
              </w:rPr>
              <w:t>NEATLIEKAMĀS MEDICĪNISKĀS PALĪDZĪBAS DIENESTA DARBINIEKI</w:t>
            </w:r>
          </w:p>
        </w:tc>
      </w:tr>
      <w:tr w:rsidR="0E723AD2" w14:paraId="37D686A4" w14:textId="77777777" w:rsidTr="1E6930D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5" w:type="dxa"/>
          </w:tcPr>
          <w:p w14:paraId="6199AA32" w14:textId="7479DBC5" w:rsidR="171905B2" w:rsidRDefault="171905B2" w:rsidP="0E723AD2">
            <w:pPr>
              <w:spacing w:after="160" w:line="276" w:lineRule="auto"/>
              <w:rPr>
                <w:rFonts w:ascii="Aptos" w:eastAsia="Aptos" w:hAnsi="Aptos" w:cs="Aptos"/>
              </w:rPr>
            </w:pPr>
            <w:r w:rsidRPr="0E723AD2">
              <w:rPr>
                <w:rFonts w:ascii="Aptos" w:eastAsia="Aptos" w:hAnsi="Aptos" w:cs="Aptos"/>
              </w:rPr>
              <w:lastRenderedPageBreak/>
              <w:t xml:space="preserve">13.1. </w:t>
            </w:r>
          </w:p>
        </w:tc>
        <w:tc>
          <w:tcPr>
            <w:tcW w:w="1276" w:type="dxa"/>
          </w:tcPr>
          <w:p w14:paraId="6CFC64AC" w14:textId="1BDA1D3D" w:rsidR="171905B2" w:rsidRDefault="171905B2" w:rsidP="0E723AD2">
            <w:pPr>
              <w:spacing w:after="16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E723AD2">
              <w:rPr>
                <w:rFonts w:asciiTheme="majorHAnsi" w:hAnsiTheme="majorHAnsi"/>
                <w:b/>
                <w:bCs/>
              </w:rPr>
              <w:t>Konceptuāls iebildum</w:t>
            </w:r>
            <w:r w:rsidR="63493629" w:rsidRPr="0E723AD2">
              <w:rPr>
                <w:rFonts w:asciiTheme="majorHAnsi" w:hAnsiTheme="majorHAnsi"/>
                <w:b/>
                <w:bCs/>
              </w:rPr>
              <w:t>s</w:t>
            </w:r>
          </w:p>
        </w:tc>
        <w:tc>
          <w:tcPr>
            <w:tcW w:w="3587" w:type="dxa"/>
          </w:tcPr>
          <w:p w14:paraId="181E73FF" w14:textId="0C7D4F91" w:rsidR="0E723AD2" w:rsidRDefault="0E723AD2" w:rsidP="0E723AD2">
            <w:pPr>
              <w:spacing w:after="160" w:line="276" w:lineRule="auto"/>
              <w:cnfStyle w:val="000000100000" w:firstRow="0" w:lastRow="0" w:firstColumn="0" w:lastColumn="0" w:oddVBand="0" w:evenVBand="0" w:oddHBand="1" w:evenHBand="0" w:firstRowFirstColumn="0" w:firstRowLastColumn="0" w:lastRowFirstColumn="0" w:lastRowLastColumn="0"/>
            </w:pPr>
            <w:r w:rsidRPr="0E723AD2">
              <w:rPr>
                <w:rFonts w:ascii="Aptos" w:eastAsia="Aptos" w:hAnsi="Aptos" w:cs="Aptos"/>
              </w:rPr>
              <w:t>Tiesiskā paļāvība un spēkā esošās normas pārkāpums</w:t>
            </w:r>
          </w:p>
        </w:tc>
        <w:tc>
          <w:tcPr>
            <w:tcW w:w="4813" w:type="dxa"/>
            <w:gridSpan w:val="2"/>
          </w:tcPr>
          <w:p w14:paraId="2166FCBE" w14:textId="3A740E11" w:rsidR="0E723AD2" w:rsidRDefault="0E723AD2" w:rsidP="0E723AD2">
            <w:pPr>
              <w:spacing w:after="160" w:line="276" w:lineRule="auto"/>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1E6930D4">
              <w:rPr>
                <w:rFonts w:ascii="Aptos" w:eastAsia="Aptos" w:hAnsi="Aptos" w:cs="Aptos"/>
              </w:rPr>
              <w:t>"Pamatojoties uz MK noteikumiem Nr. 803, īpaši 2., 3., 5. un 6. punktu, tiek skaidri noteikts izdienas stāžs, pensionēšanās vecums, aprēķina formula un procentuālā likme. Šo noteikumu maiņa esošajiem darbiniekiem ir tiešs tiesiskās paļāvības pārkāpums."</w:t>
            </w:r>
          </w:p>
        </w:tc>
        <w:tc>
          <w:tcPr>
            <w:tcW w:w="3714" w:type="dxa"/>
            <w:gridSpan w:val="2"/>
          </w:tcPr>
          <w:p w14:paraId="05E97196" w14:textId="61A18D1F" w:rsidR="254562BE" w:rsidRDefault="254562BE" w:rsidP="0E723AD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E723AD2">
              <w:rPr>
                <w:rFonts w:asciiTheme="majorHAnsi" w:hAnsiTheme="majorHAnsi"/>
              </w:rPr>
              <w:t>Ņemts vērā</w:t>
            </w:r>
          </w:p>
          <w:p w14:paraId="15B18214" w14:textId="011F7053" w:rsidR="0E723AD2" w:rsidRDefault="0E723AD2" w:rsidP="0E723AD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659E1BF8" w14:textId="71DBDBB4" w:rsidR="254562BE" w:rsidRDefault="254562BE" w:rsidP="0E723AD2">
            <w:pPr>
              <w:cnfStyle w:val="000000100000" w:firstRow="0" w:lastRow="0" w:firstColumn="0" w:lastColumn="0" w:oddVBand="0" w:evenVBand="0" w:oddHBand="1" w:evenHBand="0" w:firstRowFirstColumn="0" w:firstRowLastColumn="0" w:lastRowFirstColumn="0" w:lastRowLastColumn="0"/>
              <w:rPr>
                <w:rStyle w:val="FootnoteReference"/>
                <w:rFonts w:asciiTheme="majorHAnsi" w:hAnsiTheme="majorHAnsi"/>
              </w:rPr>
            </w:pPr>
            <w:r w:rsidRPr="0E723AD2">
              <w:rPr>
                <w:rFonts w:asciiTheme="majorHAnsi" w:hAnsiTheme="majorHAnsi"/>
              </w:rPr>
              <w:t>Tiesiskās paļāvības princips neizslēdz valsts iespēju grozīt pastāvošo tiesisko regulējumu un negarantē, ka reiz noteiktā tiesiskā situācija nekad nemainīsies. Izvērtējot valsts un sabiedrības intereses un vajadzības, likumdevējam ir tiesības grozīt iepriekš pieņemtās tiesību normas, tostarp nosakot stingrākus nosacījumus kādu tiesību iegūšanai. Reformas piedāvājums paredz saudzējošus un ilgus pārejas periodus, pilnā apmērā</w:t>
            </w:r>
            <w:r w:rsidR="008B7E1F">
              <w:rPr>
                <w:rFonts w:asciiTheme="majorHAnsi" w:hAnsiTheme="majorHAnsi"/>
              </w:rPr>
              <w:t xml:space="preserve"> reforma </w:t>
            </w:r>
            <w:r w:rsidRPr="0E723AD2">
              <w:rPr>
                <w:rFonts w:asciiTheme="majorHAnsi" w:hAnsiTheme="majorHAnsi"/>
              </w:rPr>
              <w:t xml:space="preserve"> ietekmēs vien tos, kuri darbu uzsāks izdienas profesijās no 2027.gada.1.janvāra</w:t>
            </w:r>
          </w:p>
        </w:tc>
      </w:tr>
      <w:tr w:rsidR="0E723AD2" w14:paraId="25F845AE" w14:textId="77777777" w:rsidTr="1E6930D4">
        <w:trPr>
          <w:trHeight w:val="300"/>
        </w:trPr>
        <w:tc>
          <w:tcPr>
            <w:cnfStyle w:val="001000000000" w:firstRow="0" w:lastRow="0" w:firstColumn="1" w:lastColumn="0" w:oddVBand="0" w:evenVBand="0" w:oddHBand="0" w:evenHBand="0" w:firstRowFirstColumn="0" w:firstRowLastColumn="0" w:lastRowFirstColumn="0" w:lastRowLastColumn="0"/>
            <w:tcW w:w="885" w:type="dxa"/>
          </w:tcPr>
          <w:p w14:paraId="68B492D4" w14:textId="3BF26A8E" w:rsidR="11E9867D" w:rsidRDefault="11E9867D" w:rsidP="0E723AD2">
            <w:pPr>
              <w:spacing w:after="160" w:line="276" w:lineRule="auto"/>
            </w:pPr>
            <w:r w:rsidRPr="0E723AD2">
              <w:rPr>
                <w:rFonts w:ascii="Aptos" w:eastAsia="Aptos" w:hAnsi="Aptos" w:cs="Aptos"/>
              </w:rPr>
              <w:t>13.2.</w:t>
            </w:r>
          </w:p>
        </w:tc>
        <w:tc>
          <w:tcPr>
            <w:tcW w:w="1276" w:type="dxa"/>
          </w:tcPr>
          <w:p w14:paraId="6B54C841" w14:textId="0AD13532" w:rsidR="0E5F6023" w:rsidRDefault="0E5F6023" w:rsidP="0E723AD2">
            <w:pPr>
              <w:spacing w:after="160"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E723AD2">
              <w:rPr>
                <w:rFonts w:asciiTheme="majorHAnsi" w:hAnsiTheme="majorHAnsi"/>
                <w:b/>
                <w:bCs/>
              </w:rPr>
              <w:t>Konceptuāls iebildum</w:t>
            </w:r>
            <w:r w:rsidR="494F6908" w:rsidRPr="0E723AD2">
              <w:rPr>
                <w:rFonts w:asciiTheme="majorHAnsi" w:hAnsiTheme="majorHAnsi"/>
                <w:b/>
                <w:bCs/>
              </w:rPr>
              <w:t>s</w:t>
            </w:r>
          </w:p>
        </w:tc>
        <w:tc>
          <w:tcPr>
            <w:tcW w:w="3587" w:type="dxa"/>
          </w:tcPr>
          <w:p w14:paraId="06998ACE" w14:textId="7B7F478E" w:rsidR="0E723AD2" w:rsidRDefault="0E723AD2" w:rsidP="0E723AD2">
            <w:pPr>
              <w:spacing w:after="160" w:line="276" w:lineRule="auto"/>
              <w:cnfStyle w:val="000000000000" w:firstRow="0" w:lastRow="0" w:firstColumn="0" w:lastColumn="0" w:oddVBand="0" w:evenVBand="0" w:oddHBand="0" w:evenHBand="0" w:firstRowFirstColumn="0" w:firstRowLastColumn="0" w:lastRowFirstColumn="0" w:lastRowLastColumn="0"/>
            </w:pPr>
            <w:r w:rsidRPr="0E723AD2">
              <w:rPr>
                <w:rFonts w:ascii="Aptos" w:eastAsia="Aptos" w:hAnsi="Aptos" w:cs="Aptos"/>
              </w:rPr>
              <w:t>Procentu samazinājuma neatbilstība tiesiskās paļāvības principam</w:t>
            </w:r>
          </w:p>
        </w:tc>
        <w:tc>
          <w:tcPr>
            <w:tcW w:w="4813" w:type="dxa"/>
            <w:gridSpan w:val="2"/>
          </w:tcPr>
          <w:p w14:paraId="33D0832A" w14:textId="12C28F35" w:rsidR="0E723AD2" w:rsidRDefault="0E723AD2" w:rsidP="1E6930D4">
            <w:pPr>
              <w:spacing w:after="160" w:line="276" w:lineRule="auto"/>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1E6930D4">
              <w:rPr>
                <w:rFonts w:ascii="Aptos" w:eastAsia="Aptos" w:hAnsi="Aptos" w:cs="Aptos"/>
              </w:rPr>
              <w:t>"Straujš procentu samazinājums būtiski pasliktinās izdienā aizgājušo materiālo stāvokli, radot nesamērīgu kaitējumu tiem, kuri savu karjeru balstījuši uz valsts dotajām garantijām. Tas ir pretrunā Satversmes tiesas atziņām (piem., lieta Nr. 2010-17-01)."</w:t>
            </w:r>
          </w:p>
        </w:tc>
        <w:tc>
          <w:tcPr>
            <w:tcW w:w="3714" w:type="dxa"/>
            <w:gridSpan w:val="2"/>
          </w:tcPr>
          <w:p w14:paraId="0642AA89" w14:textId="7253A0F9" w:rsidR="7EB179A7" w:rsidRDefault="7EB179A7" w:rsidP="0E723AD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E723AD2">
              <w:rPr>
                <w:rFonts w:asciiTheme="majorHAnsi" w:hAnsiTheme="majorHAnsi"/>
              </w:rPr>
              <w:t>Ņemts vērā</w:t>
            </w:r>
          </w:p>
          <w:p w14:paraId="62770708" w14:textId="7A06D483" w:rsidR="0E723AD2" w:rsidRDefault="0E723AD2" w:rsidP="0E723AD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0BBD3B15" w14:textId="1A887EC8" w:rsidR="7EB179A7" w:rsidRDefault="7EB179A7" w:rsidP="0E723AD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E723AD2">
              <w:rPr>
                <w:rFonts w:asciiTheme="majorHAnsi" w:hAnsiTheme="majorHAnsi"/>
              </w:rPr>
              <w:t xml:space="preserve">Vēršam uzmanību, ka izdienas pensijas minimālais un maksimālais apmērs tiks samazināti tikai personām, kuras reformas </w:t>
            </w:r>
            <w:r w:rsidR="5AA20E9D" w:rsidRPr="0E723AD2">
              <w:rPr>
                <w:rFonts w:asciiTheme="majorHAnsi" w:hAnsiTheme="majorHAnsi"/>
              </w:rPr>
              <w:t xml:space="preserve">spēkā </w:t>
            </w:r>
            <w:r w:rsidRPr="0E723AD2">
              <w:rPr>
                <w:rFonts w:asciiTheme="majorHAnsi" w:hAnsiTheme="majorHAnsi"/>
              </w:rPr>
              <w:t>stāšanā brīdī nebūs sasniegušas 10 gadu izdienas stāžu</w:t>
            </w:r>
            <w:r w:rsidR="0CD3C539" w:rsidRPr="0E723AD2">
              <w:rPr>
                <w:rFonts w:asciiTheme="majorHAnsi" w:hAnsiTheme="majorHAnsi"/>
              </w:rPr>
              <w:t>, tādējādi paredzot saprātīgu pārejas periodu un personu tiesiskās paļāvības</w:t>
            </w:r>
            <w:r w:rsidR="5204F3B0" w:rsidRPr="0E723AD2">
              <w:rPr>
                <w:rFonts w:asciiTheme="majorHAnsi" w:hAnsiTheme="majorHAnsi"/>
              </w:rPr>
              <w:t xml:space="preserve"> principa </w:t>
            </w:r>
            <w:r w:rsidR="0CD3C539" w:rsidRPr="0E723AD2">
              <w:rPr>
                <w:rFonts w:asciiTheme="majorHAnsi" w:hAnsiTheme="majorHAnsi"/>
              </w:rPr>
              <w:t xml:space="preserve"> ievērošanu</w:t>
            </w:r>
            <w:r w:rsidR="65621CD6" w:rsidRPr="0E723AD2">
              <w:rPr>
                <w:rFonts w:asciiTheme="majorHAnsi" w:hAnsiTheme="majorHAnsi"/>
              </w:rPr>
              <w:t xml:space="preserve">. </w:t>
            </w:r>
            <w:r w:rsidR="50ED0824" w:rsidRPr="0E723AD2">
              <w:rPr>
                <w:rFonts w:asciiTheme="majorHAnsi" w:hAnsiTheme="majorHAnsi"/>
              </w:rPr>
              <w:t xml:space="preserve">Savukārt uz personām, kuras jau ir devušās izdienas pensijā un uz personām, kurām reformas spēkā stāšanās brīdī būs tiesības doties izdienas </w:t>
            </w:r>
            <w:r w:rsidR="50ED0824" w:rsidRPr="0E723AD2">
              <w:rPr>
                <w:rFonts w:asciiTheme="majorHAnsi" w:hAnsiTheme="majorHAnsi"/>
              </w:rPr>
              <w:lastRenderedPageBreak/>
              <w:t xml:space="preserve">pensijā, </w:t>
            </w:r>
            <w:r w:rsidR="133D4F8B" w:rsidRPr="0E723AD2">
              <w:rPr>
                <w:rFonts w:asciiTheme="majorHAnsi" w:hAnsiTheme="majorHAnsi"/>
              </w:rPr>
              <w:t xml:space="preserve">bet kuras turpinās darba gaitas, </w:t>
            </w:r>
            <w:r w:rsidR="50ED0824" w:rsidRPr="0E723AD2">
              <w:rPr>
                <w:rFonts w:asciiTheme="majorHAnsi" w:hAnsiTheme="majorHAnsi"/>
              </w:rPr>
              <w:t>netiks attiecinātas nekādas izmaiņ</w:t>
            </w:r>
            <w:r w:rsidR="69C4873C" w:rsidRPr="0E723AD2">
              <w:rPr>
                <w:rFonts w:asciiTheme="majorHAnsi" w:hAnsiTheme="majorHAnsi"/>
              </w:rPr>
              <w:t>as izdienas pensijas regulējum</w:t>
            </w:r>
            <w:r w:rsidR="42305F77" w:rsidRPr="0E723AD2">
              <w:rPr>
                <w:rFonts w:asciiTheme="majorHAnsi" w:hAnsiTheme="majorHAnsi"/>
              </w:rPr>
              <w:t>ā</w:t>
            </w:r>
            <w:r w:rsidR="008B7E1F">
              <w:rPr>
                <w:rFonts w:asciiTheme="majorHAnsi" w:hAnsiTheme="majorHAnsi"/>
              </w:rPr>
              <w:t>.</w:t>
            </w:r>
          </w:p>
        </w:tc>
      </w:tr>
      <w:tr w:rsidR="0E723AD2" w14:paraId="401B5628" w14:textId="77777777" w:rsidTr="1E6930D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5" w:type="dxa"/>
          </w:tcPr>
          <w:p w14:paraId="449AD86A" w14:textId="3F1AC567" w:rsidR="73D1A48B" w:rsidRDefault="73D1A48B" w:rsidP="0E723AD2">
            <w:pPr>
              <w:spacing w:after="160" w:line="276" w:lineRule="auto"/>
            </w:pPr>
            <w:r w:rsidRPr="0E723AD2">
              <w:rPr>
                <w:rFonts w:ascii="Aptos" w:eastAsia="Aptos" w:hAnsi="Aptos" w:cs="Aptos"/>
              </w:rPr>
              <w:lastRenderedPageBreak/>
              <w:t>13.3.</w:t>
            </w:r>
          </w:p>
        </w:tc>
        <w:tc>
          <w:tcPr>
            <w:tcW w:w="1276" w:type="dxa"/>
          </w:tcPr>
          <w:p w14:paraId="79570B8A" w14:textId="47FCA5F3" w:rsidR="6B72E8BB" w:rsidRDefault="6B72E8BB" w:rsidP="0E723AD2">
            <w:pPr>
              <w:spacing w:after="16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r w:rsidRPr="0E723AD2">
              <w:rPr>
                <w:rFonts w:asciiTheme="majorHAnsi" w:hAnsiTheme="majorHAnsi"/>
                <w:b/>
                <w:bCs/>
              </w:rPr>
              <w:t>Konceptuāls iebildums</w:t>
            </w:r>
          </w:p>
        </w:tc>
        <w:tc>
          <w:tcPr>
            <w:tcW w:w="3587" w:type="dxa"/>
          </w:tcPr>
          <w:p w14:paraId="2311EB99" w14:textId="3FBA411C" w:rsidR="58E6CF99" w:rsidRDefault="58E6CF99" w:rsidP="0E723AD2">
            <w:pPr>
              <w:spacing w:after="160" w:line="276" w:lineRule="auto"/>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0E723AD2">
              <w:rPr>
                <w:rFonts w:ascii="Aptos" w:eastAsia="Aptos" w:hAnsi="Aptos" w:cs="Aptos"/>
              </w:rPr>
              <w:t>Personāla motivācija</w:t>
            </w:r>
          </w:p>
        </w:tc>
        <w:tc>
          <w:tcPr>
            <w:tcW w:w="4813" w:type="dxa"/>
            <w:gridSpan w:val="2"/>
          </w:tcPr>
          <w:p w14:paraId="16E0F3A7" w14:textId="23A35C48" w:rsidR="0E723AD2" w:rsidRDefault="0E723AD2" w:rsidP="1E6930D4">
            <w:pPr>
              <w:spacing w:after="160" w:line="276" w:lineRule="auto"/>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1E6930D4">
              <w:rPr>
                <w:rFonts w:ascii="Aptos" w:eastAsia="Aptos" w:hAnsi="Aptos" w:cs="Aptos"/>
              </w:rPr>
              <w:t>"Jau šobrīd brigāžu komplektācija nav iespējama tikai ar esošajiem darbiniekiem. Reformas vēl vairāk samazinās kadru skaitu, apdraudošas palīdzības pieejamību un reaģēšanas laikus."</w:t>
            </w:r>
          </w:p>
        </w:tc>
        <w:tc>
          <w:tcPr>
            <w:tcW w:w="3714" w:type="dxa"/>
            <w:gridSpan w:val="2"/>
          </w:tcPr>
          <w:p w14:paraId="779D0058" w14:textId="0C466F3D" w:rsidR="0448AFA3" w:rsidRDefault="0448AFA3" w:rsidP="0E723AD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E723AD2">
              <w:rPr>
                <w:rFonts w:asciiTheme="majorHAnsi" w:hAnsiTheme="majorHAnsi"/>
              </w:rPr>
              <w:t>Ņemts vērā</w:t>
            </w:r>
          </w:p>
          <w:p w14:paraId="450D5F36" w14:textId="44B5E3A0" w:rsidR="0E723AD2" w:rsidRDefault="0E723AD2" w:rsidP="0E723AD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2C946F30" w14:textId="64174436" w:rsidR="0448AFA3" w:rsidRDefault="0448AFA3" w:rsidP="0E723AD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E723AD2">
              <w:rPr>
                <w:rFonts w:asciiTheme="majorHAnsi" w:hAnsiTheme="majorHAnsi"/>
              </w:rPr>
              <w:t>Vēršam uzmanību, ka izdienas pensijas un tām atvēlētā fiskālā telpa ir nesaraujami saistīta ar valsts pārvaldes iespējām celt personu atlīdzību, īpaši izdienas profesijās. Valsts kancelejas ieskatā galvenajam motivatoram, lai risinātu personālsastāva nokomplektēšanas riskus, ir jābūt konkurētspējīgai atlīdzībai</w:t>
            </w:r>
          </w:p>
          <w:p w14:paraId="2537F593" w14:textId="1819FC40" w:rsidR="0E723AD2" w:rsidRDefault="0E723AD2" w:rsidP="0E723AD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E723AD2" w14:paraId="32C06EEB" w14:textId="77777777" w:rsidTr="1E6930D4">
        <w:trPr>
          <w:trHeight w:val="300"/>
        </w:trPr>
        <w:tc>
          <w:tcPr>
            <w:cnfStyle w:val="001000000000" w:firstRow="0" w:lastRow="0" w:firstColumn="1" w:lastColumn="0" w:oddVBand="0" w:evenVBand="0" w:oddHBand="0" w:evenHBand="0" w:firstRowFirstColumn="0" w:firstRowLastColumn="0" w:lastRowFirstColumn="0" w:lastRowLastColumn="0"/>
            <w:tcW w:w="885" w:type="dxa"/>
          </w:tcPr>
          <w:p w14:paraId="09EC01A2" w14:textId="6EE78D20" w:rsidR="793C6D09" w:rsidRDefault="793C6D09" w:rsidP="0E723AD2">
            <w:pPr>
              <w:spacing w:after="160" w:line="276" w:lineRule="auto"/>
            </w:pPr>
            <w:r w:rsidRPr="0E723AD2">
              <w:rPr>
                <w:rFonts w:ascii="Aptos" w:eastAsia="Aptos" w:hAnsi="Aptos" w:cs="Aptos"/>
              </w:rPr>
              <w:t>13.4</w:t>
            </w:r>
            <w:r w:rsidR="591BBC8B" w:rsidRPr="0E723AD2">
              <w:rPr>
                <w:rFonts w:ascii="Aptos" w:eastAsia="Aptos" w:hAnsi="Aptos" w:cs="Aptos"/>
              </w:rPr>
              <w:t>.</w:t>
            </w:r>
          </w:p>
        </w:tc>
        <w:tc>
          <w:tcPr>
            <w:tcW w:w="1276" w:type="dxa"/>
          </w:tcPr>
          <w:p w14:paraId="53260C9C" w14:textId="56ADA592" w:rsidR="795247E1" w:rsidRDefault="795247E1" w:rsidP="0E723AD2">
            <w:pPr>
              <w:spacing w:after="160"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0E723AD2">
              <w:rPr>
                <w:rFonts w:asciiTheme="majorHAnsi" w:hAnsiTheme="majorHAnsi"/>
                <w:b/>
                <w:bCs/>
              </w:rPr>
              <w:t>Konceptuāls iebildum</w:t>
            </w:r>
            <w:r w:rsidR="1916DCE5" w:rsidRPr="0E723AD2">
              <w:rPr>
                <w:rFonts w:asciiTheme="majorHAnsi" w:hAnsiTheme="majorHAnsi"/>
                <w:b/>
                <w:bCs/>
              </w:rPr>
              <w:t>s</w:t>
            </w:r>
          </w:p>
        </w:tc>
        <w:tc>
          <w:tcPr>
            <w:tcW w:w="3587" w:type="dxa"/>
          </w:tcPr>
          <w:p w14:paraId="40E57144" w14:textId="64F3998C" w:rsidR="0E723AD2" w:rsidRDefault="0E723AD2" w:rsidP="0E723AD2">
            <w:pPr>
              <w:spacing w:after="160" w:line="276" w:lineRule="auto"/>
              <w:cnfStyle w:val="000000000000" w:firstRow="0" w:lastRow="0" w:firstColumn="0" w:lastColumn="0" w:oddVBand="0" w:evenVBand="0" w:oddHBand="0" w:evenHBand="0" w:firstRowFirstColumn="0" w:firstRowLastColumn="0" w:lastRowFirstColumn="0" w:lastRowLastColumn="0"/>
            </w:pPr>
            <w:r w:rsidRPr="0E723AD2">
              <w:rPr>
                <w:rFonts w:ascii="Aptos" w:eastAsia="Aptos" w:hAnsi="Aptos" w:cs="Aptos"/>
              </w:rPr>
              <w:t>Neproporcionāla ietekme uz NMPD darbiniekiem</w:t>
            </w:r>
          </w:p>
        </w:tc>
        <w:tc>
          <w:tcPr>
            <w:tcW w:w="4813" w:type="dxa"/>
            <w:gridSpan w:val="2"/>
          </w:tcPr>
          <w:p w14:paraId="581D52A8" w14:textId="2E05274B" w:rsidR="0E723AD2" w:rsidRDefault="0E723AD2" w:rsidP="1E6930D4">
            <w:pPr>
              <w:spacing w:after="160" w:line="276" w:lineRule="auto"/>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1E6930D4">
              <w:rPr>
                <w:rFonts w:ascii="Aptos" w:eastAsia="Aptos" w:hAnsi="Aptos" w:cs="Aptos"/>
              </w:rPr>
              <w:t>"NMPD darbinieku riski ir līdzvērtīgi policijas, ugunsdzēsības un bruņoto spēku personālam."</w:t>
            </w:r>
          </w:p>
        </w:tc>
        <w:tc>
          <w:tcPr>
            <w:tcW w:w="3714" w:type="dxa"/>
            <w:gridSpan w:val="2"/>
          </w:tcPr>
          <w:p w14:paraId="7500425D" w14:textId="1FDF2F1D" w:rsidR="055C155C" w:rsidRDefault="055C155C" w:rsidP="0E723AD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E723AD2">
              <w:rPr>
                <w:rFonts w:asciiTheme="majorHAnsi" w:hAnsiTheme="majorHAnsi"/>
              </w:rPr>
              <w:t>Ņemts vērā</w:t>
            </w:r>
          </w:p>
          <w:p w14:paraId="3ED8E9F9" w14:textId="2FD36698" w:rsidR="0E723AD2" w:rsidRDefault="0E723AD2" w:rsidP="0E723AD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479452B7" w14:textId="37C14768" w:rsidR="055C155C" w:rsidRDefault="055C155C" w:rsidP="0E723AD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E723AD2">
              <w:rPr>
                <w:rFonts w:asciiTheme="majorHAnsi" w:hAnsiTheme="majorHAnsi"/>
              </w:rPr>
              <w:t>NMPD darbiniekiem tiek saglabātas tiesības uz izdienas pensiju, vienlaikus lielā daļā kritēriju to vienādojot ar iekšlietu sistēmas amatpersonu un militārpersonu izdienas nosa</w:t>
            </w:r>
            <w:r w:rsidR="77681742" w:rsidRPr="0E723AD2">
              <w:rPr>
                <w:rFonts w:asciiTheme="majorHAnsi" w:hAnsiTheme="majorHAnsi"/>
              </w:rPr>
              <w:t xml:space="preserve">cījumiem - izdienas minimālais un maksimālais apmērs, izdienas stāžs un vecums u.c. </w:t>
            </w:r>
          </w:p>
        </w:tc>
      </w:tr>
      <w:tr w:rsidR="0E723AD2" w14:paraId="61264618" w14:textId="77777777" w:rsidTr="1E6930D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5" w:type="dxa"/>
          </w:tcPr>
          <w:p w14:paraId="577D3F52" w14:textId="2CB8D2C0" w:rsidR="1AAF1EBC" w:rsidRDefault="1AAF1EBC" w:rsidP="0E723AD2">
            <w:pPr>
              <w:spacing w:after="160" w:line="276" w:lineRule="auto"/>
            </w:pPr>
            <w:r w:rsidRPr="0E723AD2">
              <w:rPr>
                <w:rFonts w:ascii="Aptos" w:eastAsia="Aptos" w:hAnsi="Aptos" w:cs="Aptos"/>
              </w:rPr>
              <w:t>13.5.</w:t>
            </w:r>
          </w:p>
        </w:tc>
        <w:tc>
          <w:tcPr>
            <w:tcW w:w="1276" w:type="dxa"/>
          </w:tcPr>
          <w:p w14:paraId="21BC6F01" w14:textId="7FD92455" w:rsidR="5458E671" w:rsidRDefault="5458E671" w:rsidP="0E723AD2">
            <w:pPr>
              <w:spacing w:after="16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r w:rsidRPr="0E723AD2">
              <w:rPr>
                <w:rFonts w:asciiTheme="majorHAnsi" w:hAnsiTheme="majorHAnsi"/>
                <w:b/>
                <w:bCs/>
              </w:rPr>
              <w:t>Konceptuāls iebildums</w:t>
            </w:r>
          </w:p>
        </w:tc>
        <w:tc>
          <w:tcPr>
            <w:tcW w:w="3587" w:type="dxa"/>
          </w:tcPr>
          <w:p w14:paraId="76468CFE" w14:textId="607C1013" w:rsidR="0E723AD2" w:rsidRDefault="0E723AD2" w:rsidP="0E723AD2">
            <w:pPr>
              <w:spacing w:after="160" w:line="276" w:lineRule="auto"/>
              <w:cnfStyle w:val="000000100000" w:firstRow="0" w:lastRow="0" w:firstColumn="0" w:lastColumn="0" w:oddVBand="0" w:evenVBand="0" w:oddHBand="1" w:evenHBand="0" w:firstRowFirstColumn="0" w:firstRowLastColumn="0" w:lastRowFirstColumn="0" w:lastRowLastColumn="0"/>
            </w:pPr>
            <w:r w:rsidRPr="0E723AD2">
              <w:rPr>
                <w:rFonts w:ascii="Aptos" w:eastAsia="Aptos" w:hAnsi="Aptos" w:cs="Aptos"/>
              </w:rPr>
              <w:t>Īpaši augsts fiziskais un psiholoģiskais slodzes līmenis</w:t>
            </w:r>
          </w:p>
        </w:tc>
        <w:tc>
          <w:tcPr>
            <w:tcW w:w="4813" w:type="dxa"/>
            <w:gridSpan w:val="2"/>
          </w:tcPr>
          <w:p w14:paraId="084E9CB7" w14:textId="1643250F" w:rsidR="0E723AD2" w:rsidRDefault="0E723AD2" w:rsidP="1E6930D4">
            <w:pPr>
              <w:spacing w:after="160" w:line="276" w:lineRule="auto"/>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1E6930D4">
              <w:rPr>
                <w:rFonts w:ascii="Aptos" w:eastAsia="Aptos" w:hAnsi="Aptos" w:cs="Aptos"/>
              </w:rPr>
              <w:t xml:space="preserve">"NMPD darbs bieži saistīts ar smagu fizisku slodzi (pacientu pārvietošana, darbs ekstremālos apstākļos); Psiholoģiskais stress ir hronisks: dzīvības glābšana, saskarsme ar smagi cietušiem, nāvi, vardarbību; Līdzīgi kā ugunsdzēsējiem vai </w:t>
            </w:r>
            <w:r w:rsidRPr="1E6930D4">
              <w:rPr>
                <w:rFonts w:ascii="Aptos" w:eastAsia="Aptos" w:hAnsi="Aptos" w:cs="Aptos"/>
              </w:rPr>
              <w:lastRenderedPageBreak/>
              <w:t>policistiem, šis darbs rada paaugstinātu risku profesionālai izdegšanai un veselības problēmām vēl pirms tipiskā pensijas vecuma."</w:t>
            </w:r>
          </w:p>
        </w:tc>
        <w:tc>
          <w:tcPr>
            <w:tcW w:w="3714" w:type="dxa"/>
            <w:gridSpan w:val="2"/>
          </w:tcPr>
          <w:p w14:paraId="4D7AA0E7" w14:textId="4CED122F" w:rsidR="59A4ACEA" w:rsidRDefault="59A4ACEA" w:rsidP="0E723AD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E723AD2">
              <w:rPr>
                <w:rFonts w:asciiTheme="majorHAnsi" w:hAnsiTheme="majorHAnsi"/>
              </w:rPr>
              <w:lastRenderedPageBreak/>
              <w:t>Ņemts vērā</w:t>
            </w:r>
          </w:p>
          <w:p w14:paraId="6AE03C31" w14:textId="2E5B1D4C" w:rsidR="0E723AD2" w:rsidRDefault="0E723AD2" w:rsidP="0E723AD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09293DEF" w14:textId="722A1B6D" w:rsidR="59A4ACEA" w:rsidRDefault="59A4ACEA" w:rsidP="0E723AD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E723AD2">
              <w:rPr>
                <w:rFonts w:asciiTheme="majorHAnsi" w:hAnsiTheme="majorHAnsi"/>
              </w:rPr>
              <w:t>Vēršam uzmanību, ka NMPD darbiniekiem netiek celts izdienas pensijas vecums</w:t>
            </w:r>
          </w:p>
        </w:tc>
      </w:tr>
      <w:tr w:rsidR="0E723AD2" w14:paraId="26957EE5" w14:textId="77777777" w:rsidTr="1E6930D4">
        <w:trPr>
          <w:trHeight w:val="300"/>
        </w:trPr>
        <w:tc>
          <w:tcPr>
            <w:cnfStyle w:val="001000000000" w:firstRow="0" w:lastRow="0" w:firstColumn="1" w:lastColumn="0" w:oddVBand="0" w:evenVBand="0" w:oddHBand="0" w:evenHBand="0" w:firstRowFirstColumn="0" w:firstRowLastColumn="0" w:lastRowFirstColumn="0" w:lastRowLastColumn="0"/>
            <w:tcW w:w="885" w:type="dxa"/>
          </w:tcPr>
          <w:p w14:paraId="4B704CB8" w14:textId="6B92A56C" w:rsidR="68D3F5F9" w:rsidRDefault="68D3F5F9" w:rsidP="0E723AD2">
            <w:pPr>
              <w:spacing w:after="160" w:line="276" w:lineRule="auto"/>
            </w:pPr>
            <w:r w:rsidRPr="0E723AD2">
              <w:rPr>
                <w:rFonts w:ascii="Aptos" w:eastAsia="Aptos" w:hAnsi="Aptos" w:cs="Aptos"/>
              </w:rPr>
              <w:t>13.6.</w:t>
            </w:r>
          </w:p>
        </w:tc>
        <w:tc>
          <w:tcPr>
            <w:tcW w:w="1276" w:type="dxa"/>
          </w:tcPr>
          <w:p w14:paraId="0FE7D44D" w14:textId="6FF8FDCA" w:rsidR="6AF7362E" w:rsidRDefault="6AF7362E" w:rsidP="0E723AD2">
            <w:pPr>
              <w:spacing w:after="160"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0E723AD2">
              <w:rPr>
                <w:rFonts w:asciiTheme="majorHAnsi" w:hAnsiTheme="majorHAnsi"/>
                <w:b/>
                <w:bCs/>
              </w:rPr>
              <w:t>Konceptuāls iebildum</w:t>
            </w:r>
            <w:r w:rsidR="4E3BDA8A" w:rsidRPr="0E723AD2">
              <w:rPr>
                <w:rFonts w:asciiTheme="majorHAnsi" w:hAnsiTheme="majorHAnsi"/>
                <w:b/>
                <w:bCs/>
              </w:rPr>
              <w:t>s</w:t>
            </w:r>
          </w:p>
        </w:tc>
        <w:tc>
          <w:tcPr>
            <w:tcW w:w="3587" w:type="dxa"/>
          </w:tcPr>
          <w:p w14:paraId="3E2F2157" w14:textId="2E861487" w:rsidR="0E723AD2" w:rsidRDefault="0E723AD2" w:rsidP="0E723AD2">
            <w:pPr>
              <w:spacing w:after="160" w:line="276" w:lineRule="auto"/>
              <w:cnfStyle w:val="000000000000" w:firstRow="0" w:lastRow="0" w:firstColumn="0" w:lastColumn="0" w:oddVBand="0" w:evenVBand="0" w:oddHBand="0" w:evenHBand="0" w:firstRowFirstColumn="0" w:firstRowLastColumn="0" w:lastRowFirstColumn="0" w:lastRowLastColumn="0"/>
            </w:pPr>
            <w:r w:rsidRPr="0E723AD2">
              <w:rPr>
                <w:rFonts w:ascii="Aptos" w:eastAsia="Aptos" w:hAnsi="Aptos" w:cs="Aptos"/>
              </w:rPr>
              <w:t>Pastāvīgi augsts darba riska līmenis</w:t>
            </w:r>
          </w:p>
        </w:tc>
        <w:tc>
          <w:tcPr>
            <w:tcW w:w="4813" w:type="dxa"/>
            <w:gridSpan w:val="2"/>
          </w:tcPr>
          <w:p w14:paraId="491D64D3" w14:textId="53820744" w:rsidR="0E723AD2" w:rsidRDefault="0E723AD2" w:rsidP="1E6930D4">
            <w:pPr>
              <w:spacing w:after="160" w:line="276" w:lineRule="auto"/>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1E6930D4">
              <w:rPr>
                <w:rFonts w:ascii="Aptos" w:eastAsia="Aptos" w:hAnsi="Aptos" w:cs="Aptos"/>
              </w:rPr>
              <w:t>"Bieža atrašanās satiksmes un vides bīstamās situācijās (steidzami izsaukumi, darbs uz ceļiem, katastrofu vietās). Saskarsme ar infekcijas slimībām, ķīmiskām vielām, vardarbības draudiem. Darbs nereti jāveic nepietiekami drošos apstākļos, kur citas profesijas darbinieki strādātu tikai izņēmuma gadījumos."</w:t>
            </w:r>
          </w:p>
        </w:tc>
        <w:tc>
          <w:tcPr>
            <w:tcW w:w="3714" w:type="dxa"/>
            <w:gridSpan w:val="2"/>
          </w:tcPr>
          <w:p w14:paraId="2A8F90E7" w14:textId="1FDF2F1D" w:rsidR="72185A30" w:rsidRDefault="72185A30" w:rsidP="0E723AD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E723AD2">
              <w:rPr>
                <w:rFonts w:asciiTheme="majorHAnsi" w:hAnsiTheme="majorHAnsi"/>
              </w:rPr>
              <w:t>Ņemts vērā</w:t>
            </w:r>
          </w:p>
          <w:p w14:paraId="25345CAB" w14:textId="2FD36698" w:rsidR="0E723AD2" w:rsidRDefault="0E723AD2" w:rsidP="0E723AD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2AB3360F" w14:textId="16A2A442" w:rsidR="72185A30" w:rsidRDefault="72185A30" w:rsidP="0E723AD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E723AD2">
              <w:rPr>
                <w:rFonts w:asciiTheme="majorHAnsi" w:hAnsiTheme="majorHAnsi"/>
              </w:rPr>
              <w:t>NMPD darbiniekiem tiek saglabātas tiesības uz izdienas pensiju</w:t>
            </w:r>
          </w:p>
        </w:tc>
      </w:tr>
      <w:tr w:rsidR="0E723AD2" w14:paraId="4BA26214" w14:textId="77777777" w:rsidTr="1E6930D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5" w:type="dxa"/>
          </w:tcPr>
          <w:p w14:paraId="588A3839" w14:textId="1B3BFDF1" w:rsidR="1F84B968" w:rsidRDefault="1F84B968" w:rsidP="0E723AD2">
            <w:pPr>
              <w:spacing w:after="160" w:line="276" w:lineRule="auto"/>
            </w:pPr>
            <w:r w:rsidRPr="0E723AD2">
              <w:rPr>
                <w:rFonts w:ascii="Aptos" w:eastAsia="Aptos" w:hAnsi="Aptos" w:cs="Aptos"/>
              </w:rPr>
              <w:t>13.7.</w:t>
            </w:r>
          </w:p>
        </w:tc>
        <w:tc>
          <w:tcPr>
            <w:tcW w:w="1276" w:type="dxa"/>
          </w:tcPr>
          <w:p w14:paraId="0422BBEF" w14:textId="600F7583" w:rsidR="684CCF16" w:rsidRDefault="684CCF16" w:rsidP="0E723AD2">
            <w:pPr>
              <w:spacing w:after="16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r w:rsidRPr="0E723AD2">
              <w:rPr>
                <w:rFonts w:asciiTheme="majorHAnsi" w:hAnsiTheme="majorHAnsi"/>
                <w:b/>
                <w:bCs/>
              </w:rPr>
              <w:t>Konceptuāls iebildums</w:t>
            </w:r>
          </w:p>
        </w:tc>
        <w:tc>
          <w:tcPr>
            <w:tcW w:w="3587" w:type="dxa"/>
          </w:tcPr>
          <w:p w14:paraId="0952C1EF" w14:textId="161E962E" w:rsidR="0E723AD2" w:rsidRDefault="0E723AD2" w:rsidP="0E723AD2">
            <w:pPr>
              <w:spacing w:after="160" w:line="276" w:lineRule="auto"/>
              <w:cnfStyle w:val="000000100000" w:firstRow="0" w:lastRow="0" w:firstColumn="0" w:lastColumn="0" w:oddVBand="0" w:evenVBand="0" w:oddHBand="1" w:evenHBand="0" w:firstRowFirstColumn="0" w:firstRowLastColumn="0" w:lastRowFirstColumn="0" w:lastRowLastColumn="0"/>
            </w:pPr>
            <w:r w:rsidRPr="0E723AD2">
              <w:rPr>
                <w:rFonts w:ascii="Aptos" w:eastAsia="Aptos" w:hAnsi="Aptos" w:cs="Aptos"/>
              </w:rPr>
              <w:t>Neregulārs un veselībai kaitīgs darba grafiks</w:t>
            </w:r>
          </w:p>
        </w:tc>
        <w:tc>
          <w:tcPr>
            <w:tcW w:w="4813" w:type="dxa"/>
            <w:gridSpan w:val="2"/>
          </w:tcPr>
          <w:p w14:paraId="2B4B81C2" w14:textId="6E131717" w:rsidR="0E723AD2" w:rsidRDefault="0E723AD2" w:rsidP="1E6930D4">
            <w:pPr>
              <w:spacing w:after="160" w:line="276" w:lineRule="auto"/>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1E6930D4">
              <w:rPr>
                <w:rFonts w:ascii="Aptos" w:eastAsia="Aptos" w:hAnsi="Aptos" w:cs="Aptos"/>
              </w:rPr>
              <w:t>"NMPD maiņas ietver darbu naktīs, brīvdienās, svētku dienās. Hronisks miega trūkums un diennakts ritma traucējumi ilgtermiņā būtiski ietekmē veselību (sirds, asinsvadu, nervu sistēmu)."</w:t>
            </w:r>
          </w:p>
        </w:tc>
        <w:tc>
          <w:tcPr>
            <w:tcW w:w="3714" w:type="dxa"/>
            <w:gridSpan w:val="2"/>
          </w:tcPr>
          <w:p w14:paraId="3D7FBFEB" w14:textId="1FDF2F1D" w:rsidR="1CF402FE" w:rsidRDefault="1CF402FE" w:rsidP="0E723AD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E723AD2">
              <w:rPr>
                <w:rFonts w:asciiTheme="majorHAnsi" w:hAnsiTheme="majorHAnsi"/>
              </w:rPr>
              <w:t>Ņemts vērā</w:t>
            </w:r>
          </w:p>
          <w:p w14:paraId="0043835F" w14:textId="2FD36698" w:rsidR="0E723AD2" w:rsidRDefault="0E723AD2" w:rsidP="0E723AD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2D575058" w14:textId="72444737" w:rsidR="1CF402FE" w:rsidRDefault="1CF402FE" w:rsidP="0E723AD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E723AD2">
              <w:rPr>
                <w:rFonts w:asciiTheme="majorHAnsi" w:hAnsiTheme="majorHAnsi"/>
              </w:rPr>
              <w:t>NMPD darbiniekiem tiek saglabātas tiesības uz izdienas pensiju</w:t>
            </w:r>
          </w:p>
        </w:tc>
      </w:tr>
      <w:tr w:rsidR="0E723AD2" w14:paraId="1FA8E8BF" w14:textId="77777777" w:rsidTr="1E6930D4">
        <w:trPr>
          <w:trHeight w:val="300"/>
        </w:trPr>
        <w:tc>
          <w:tcPr>
            <w:cnfStyle w:val="001000000000" w:firstRow="0" w:lastRow="0" w:firstColumn="1" w:lastColumn="0" w:oddVBand="0" w:evenVBand="0" w:oddHBand="0" w:evenHBand="0" w:firstRowFirstColumn="0" w:firstRowLastColumn="0" w:lastRowFirstColumn="0" w:lastRowLastColumn="0"/>
            <w:tcW w:w="885" w:type="dxa"/>
          </w:tcPr>
          <w:p w14:paraId="76117A63" w14:textId="779E12C9" w:rsidR="2CDAE16C" w:rsidRDefault="2CDAE16C" w:rsidP="0E723AD2">
            <w:pPr>
              <w:spacing w:after="160" w:line="276" w:lineRule="auto"/>
              <w:rPr>
                <w:rFonts w:ascii="Aptos" w:eastAsia="Aptos" w:hAnsi="Aptos" w:cs="Aptos"/>
              </w:rPr>
            </w:pPr>
            <w:r w:rsidRPr="0E723AD2">
              <w:rPr>
                <w:rFonts w:ascii="Aptos" w:eastAsia="Aptos" w:hAnsi="Aptos" w:cs="Aptos"/>
              </w:rPr>
              <w:t>13.8.</w:t>
            </w:r>
          </w:p>
        </w:tc>
        <w:tc>
          <w:tcPr>
            <w:tcW w:w="1276" w:type="dxa"/>
          </w:tcPr>
          <w:p w14:paraId="38C206D5" w14:textId="68506443" w:rsidR="0DD7DD76" w:rsidRDefault="0DD7DD76" w:rsidP="0E723AD2">
            <w:pPr>
              <w:spacing w:after="160"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0E723AD2">
              <w:rPr>
                <w:rFonts w:asciiTheme="majorHAnsi" w:hAnsiTheme="majorHAnsi"/>
                <w:b/>
                <w:bCs/>
              </w:rPr>
              <w:t>Konceptuāls iebildum</w:t>
            </w:r>
            <w:r w:rsidR="40DAE92E" w:rsidRPr="0E723AD2">
              <w:rPr>
                <w:rFonts w:asciiTheme="majorHAnsi" w:hAnsiTheme="majorHAnsi"/>
                <w:b/>
                <w:bCs/>
              </w:rPr>
              <w:t>s</w:t>
            </w:r>
          </w:p>
        </w:tc>
        <w:tc>
          <w:tcPr>
            <w:tcW w:w="3587" w:type="dxa"/>
          </w:tcPr>
          <w:p w14:paraId="494D0806" w14:textId="042CE9E6" w:rsidR="0E723AD2" w:rsidRDefault="0E723AD2" w:rsidP="0E723AD2">
            <w:pPr>
              <w:spacing w:after="160" w:line="276" w:lineRule="auto"/>
              <w:cnfStyle w:val="000000000000" w:firstRow="0" w:lastRow="0" w:firstColumn="0" w:lastColumn="0" w:oddVBand="0" w:evenVBand="0" w:oddHBand="0" w:evenHBand="0" w:firstRowFirstColumn="0" w:firstRowLastColumn="0" w:lastRowFirstColumn="0" w:lastRowLastColumn="0"/>
            </w:pPr>
            <w:r w:rsidRPr="0E723AD2">
              <w:rPr>
                <w:rFonts w:ascii="Aptos" w:eastAsia="Aptos" w:hAnsi="Aptos" w:cs="Aptos"/>
              </w:rPr>
              <w:t>Īsāks vidējais mūža ilgums profesijā</w:t>
            </w:r>
          </w:p>
        </w:tc>
        <w:tc>
          <w:tcPr>
            <w:tcW w:w="4813" w:type="dxa"/>
            <w:gridSpan w:val="2"/>
          </w:tcPr>
          <w:p w14:paraId="2778CE10" w14:textId="3586764D" w:rsidR="0E723AD2" w:rsidRDefault="0E723AD2" w:rsidP="1E6930D4">
            <w:pPr>
              <w:spacing w:after="160" w:line="276" w:lineRule="auto"/>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1E6930D4">
              <w:rPr>
                <w:rFonts w:ascii="Aptos" w:eastAsia="Aptos" w:hAnsi="Aptos" w:cs="Aptos"/>
              </w:rPr>
              <w:t>"Statistika daudzās valstīs rāda, ka neatliekamās palīdzības mediķiem biežāk ir veselības problēmas jau pirms pensijas vecuma. NMPD darbiniekiem vidējais veselīgi nodzīvotais mūžs var būt īsāks nekā kopējais iedzīvotāju vidējais rādītājs."</w:t>
            </w:r>
          </w:p>
        </w:tc>
        <w:tc>
          <w:tcPr>
            <w:tcW w:w="3714" w:type="dxa"/>
            <w:gridSpan w:val="2"/>
          </w:tcPr>
          <w:p w14:paraId="339253BD" w14:textId="28272ED2" w:rsidR="2A023AC3" w:rsidRDefault="2A023AC3" w:rsidP="0E723AD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E723AD2">
              <w:rPr>
                <w:rFonts w:asciiTheme="majorHAnsi" w:hAnsiTheme="majorHAnsi"/>
              </w:rPr>
              <w:t>Ņemts vērā</w:t>
            </w:r>
          </w:p>
          <w:p w14:paraId="1C4DE041" w14:textId="5A781554" w:rsidR="0E723AD2" w:rsidRDefault="0E723AD2" w:rsidP="0E723AD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0722C704" w14:textId="1B4EC478" w:rsidR="2A023AC3" w:rsidRDefault="2A023AC3" w:rsidP="0E723AD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E723AD2">
              <w:rPr>
                <w:rFonts w:asciiTheme="majorHAnsi" w:hAnsiTheme="majorHAnsi"/>
              </w:rPr>
              <w:t>Vēršam uzmanību, ka NMPD darbiniekiem netiek celts izdienas pensijas vecums</w:t>
            </w:r>
          </w:p>
          <w:p w14:paraId="1374210C" w14:textId="4580261B" w:rsidR="0E723AD2" w:rsidRDefault="0E723AD2" w:rsidP="0E723AD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E723AD2" w14:paraId="5DFF4F48" w14:textId="77777777" w:rsidTr="1E6930D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5" w:type="dxa"/>
          </w:tcPr>
          <w:p w14:paraId="72B7A10E" w14:textId="74A2EB75" w:rsidR="5E641C52" w:rsidRDefault="5E641C52" w:rsidP="0E723AD2">
            <w:pPr>
              <w:spacing w:after="160" w:line="276" w:lineRule="auto"/>
              <w:rPr>
                <w:rFonts w:ascii="Aptos" w:eastAsia="Aptos" w:hAnsi="Aptos" w:cs="Aptos"/>
              </w:rPr>
            </w:pPr>
            <w:r w:rsidRPr="0E723AD2">
              <w:rPr>
                <w:rFonts w:ascii="Aptos" w:eastAsia="Aptos" w:hAnsi="Aptos" w:cs="Aptos"/>
              </w:rPr>
              <w:t>13.9.</w:t>
            </w:r>
          </w:p>
        </w:tc>
        <w:tc>
          <w:tcPr>
            <w:tcW w:w="1276" w:type="dxa"/>
          </w:tcPr>
          <w:p w14:paraId="0DC0C47F" w14:textId="43E94A77" w:rsidR="3DF43057" w:rsidRDefault="3DF43057" w:rsidP="0E723AD2">
            <w:pPr>
              <w:spacing w:after="16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r w:rsidRPr="0E723AD2">
              <w:rPr>
                <w:rFonts w:asciiTheme="majorHAnsi" w:hAnsiTheme="majorHAnsi"/>
                <w:b/>
                <w:bCs/>
              </w:rPr>
              <w:t>Konceptuāls iebildum</w:t>
            </w:r>
            <w:r w:rsidR="7344EED8" w:rsidRPr="0E723AD2">
              <w:rPr>
                <w:rFonts w:asciiTheme="majorHAnsi" w:hAnsiTheme="majorHAnsi"/>
                <w:b/>
                <w:bCs/>
              </w:rPr>
              <w:t>s</w:t>
            </w:r>
          </w:p>
        </w:tc>
        <w:tc>
          <w:tcPr>
            <w:tcW w:w="3587" w:type="dxa"/>
          </w:tcPr>
          <w:p w14:paraId="333F504A" w14:textId="38CFFDD5" w:rsidR="0E723AD2" w:rsidRDefault="0E723AD2" w:rsidP="0E723AD2">
            <w:pPr>
              <w:spacing w:after="160" w:line="276" w:lineRule="auto"/>
              <w:cnfStyle w:val="000000100000" w:firstRow="0" w:lastRow="0" w:firstColumn="0" w:lastColumn="0" w:oddVBand="0" w:evenVBand="0" w:oddHBand="1" w:evenHBand="0" w:firstRowFirstColumn="0" w:firstRowLastColumn="0" w:lastRowFirstColumn="0" w:lastRowLastColumn="0"/>
            </w:pPr>
            <w:r w:rsidRPr="0E723AD2">
              <w:rPr>
                <w:rFonts w:ascii="Aptos" w:eastAsia="Aptos" w:hAnsi="Aptos" w:cs="Aptos"/>
              </w:rPr>
              <w:t>Sabiedriskais nozīmīgums un atbildība</w:t>
            </w:r>
          </w:p>
        </w:tc>
        <w:tc>
          <w:tcPr>
            <w:tcW w:w="4813" w:type="dxa"/>
            <w:gridSpan w:val="2"/>
          </w:tcPr>
          <w:p w14:paraId="61BB5E84" w14:textId="1FC270D5" w:rsidR="0E723AD2" w:rsidRDefault="0E723AD2" w:rsidP="1E6930D4">
            <w:pPr>
              <w:spacing w:after="160" w:line="276" w:lineRule="auto"/>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1E6930D4">
              <w:rPr>
                <w:rFonts w:ascii="Aptos" w:eastAsia="Aptos" w:hAnsi="Aptos" w:cs="Aptos"/>
              </w:rPr>
              <w:t xml:space="preserve">"Katra maiņa var būt izšķiroša cilvēka dzīvībai — lēmumi jāpieņem sekundēs. Nav "mierīgās sezonas" — darbs ir intensīvs visu gadu. Līdzīgi kā armijā, policijā un </w:t>
            </w:r>
            <w:r w:rsidRPr="1E6930D4">
              <w:rPr>
                <w:rFonts w:ascii="Aptos" w:eastAsia="Aptos" w:hAnsi="Aptos" w:cs="Aptos"/>
              </w:rPr>
              <w:lastRenderedPageBreak/>
              <w:t>ugunsdzēsībā, sabiedrība sagaida gatavību rīkoties jebkurā brīdī un jebkuros apstākļos."</w:t>
            </w:r>
          </w:p>
        </w:tc>
        <w:tc>
          <w:tcPr>
            <w:tcW w:w="3714" w:type="dxa"/>
            <w:gridSpan w:val="2"/>
          </w:tcPr>
          <w:p w14:paraId="5278F1D1" w14:textId="1FDF2F1D" w:rsidR="0E438CD5" w:rsidRDefault="0E438CD5" w:rsidP="0E723AD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E723AD2">
              <w:rPr>
                <w:rFonts w:asciiTheme="majorHAnsi" w:hAnsiTheme="majorHAnsi"/>
              </w:rPr>
              <w:lastRenderedPageBreak/>
              <w:t>Ņemts vērā</w:t>
            </w:r>
          </w:p>
          <w:p w14:paraId="3D027009" w14:textId="2FD36698" w:rsidR="0E723AD2" w:rsidRDefault="0E723AD2" w:rsidP="0E723AD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7EC9B595" w14:textId="22BAB93F" w:rsidR="0E438CD5" w:rsidRDefault="0E438CD5" w:rsidP="0E723AD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E723AD2">
              <w:rPr>
                <w:rFonts w:asciiTheme="majorHAnsi" w:hAnsiTheme="majorHAnsi"/>
              </w:rPr>
              <w:t xml:space="preserve">NMPD darbiniekiem tiek saglabātas tiesības uz izdienas pensiju, vienlaikus lielā daļā kritēriju to </w:t>
            </w:r>
            <w:r w:rsidRPr="0E723AD2">
              <w:rPr>
                <w:rFonts w:asciiTheme="majorHAnsi" w:hAnsiTheme="majorHAnsi"/>
              </w:rPr>
              <w:lastRenderedPageBreak/>
              <w:t>vienādojot ar iekšlietu sistēmas amatpersonu un militārpersonu izdienas nosacījumiem - izdienas minimālais un maksimālais apmērs, izdienas stāžs un vecums u.c.</w:t>
            </w:r>
          </w:p>
        </w:tc>
      </w:tr>
      <w:tr w:rsidR="0E723AD2" w14:paraId="1D323FF6" w14:textId="77777777" w:rsidTr="1E6930D4">
        <w:trPr>
          <w:trHeight w:val="300"/>
        </w:trPr>
        <w:tc>
          <w:tcPr>
            <w:cnfStyle w:val="001000000000" w:firstRow="0" w:lastRow="0" w:firstColumn="1" w:lastColumn="0" w:oddVBand="0" w:evenVBand="0" w:oddHBand="0" w:evenHBand="0" w:firstRowFirstColumn="0" w:firstRowLastColumn="0" w:lastRowFirstColumn="0" w:lastRowLastColumn="0"/>
            <w:tcW w:w="885" w:type="dxa"/>
          </w:tcPr>
          <w:p w14:paraId="14424E6C" w14:textId="1B4BA8C5" w:rsidR="3719C065" w:rsidRDefault="3719C065" w:rsidP="0E723AD2">
            <w:pPr>
              <w:spacing w:after="160" w:line="276" w:lineRule="auto"/>
            </w:pPr>
            <w:r w:rsidRPr="0E723AD2">
              <w:rPr>
                <w:rFonts w:ascii="Aptos" w:eastAsia="Aptos" w:hAnsi="Aptos" w:cs="Aptos"/>
              </w:rPr>
              <w:lastRenderedPageBreak/>
              <w:t>13.10.</w:t>
            </w:r>
          </w:p>
        </w:tc>
        <w:tc>
          <w:tcPr>
            <w:tcW w:w="1276" w:type="dxa"/>
          </w:tcPr>
          <w:p w14:paraId="51C22BB8" w14:textId="68319F5D" w:rsidR="3719C065" w:rsidRDefault="3719C065" w:rsidP="0E723AD2">
            <w:pPr>
              <w:spacing w:after="160"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0E723AD2">
              <w:rPr>
                <w:rFonts w:asciiTheme="majorHAnsi" w:hAnsiTheme="majorHAnsi"/>
                <w:b/>
                <w:bCs/>
              </w:rPr>
              <w:t>Konceptuāls iebildums</w:t>
            </w:r>
          </w:p>
        </w:tc>
        <w:tc>
          <w:tcPr>
            <w:tcW w:w="3587" w:type="dxa"/>
          </w:tcPr>
          <w:p w14:paraId="56D14D6D" w14:textId="406EAA33" w:rsidR="0E723AD2" w:rsidRDefault="0E723AD2" w:rsidP="0E723AD2">
            <w:pPr>
              <w:spacing w:after="160" w:line="276" w:lineRule="auto"/>
              <w:cnfStyle w:val="000000000000" w:firstRow="0" w:lastRow="0" w:firstColumn="0" w:lastColumn="0" w:oddVBand="0" w:evenVBand="0" w:oddHBand="0" w:evenHBand="0" w:firstRowFirstColumn="0" w:firstRowLastColumn="0" w:lastRowFirstColumn="0" w:lastRowLastColumn="0"/>
            </w:pPr>
            <w:r w:rsidRPr="0E723AD2">
              <w:rPr>
                <w:rFonts w:ascii="Aptos" w:eastAsia="Aptos" w:hAnsi="Aptos" w:cs="Aptos"/>
              </w:rPr>
              <w:t>Valsts drošības un sabiedrības veselības stūrakmens</w:t>
            </w:r>
          </w:p>
        </w:tc>
        <w:tc>
          <w:tcPr>
            <w:tcW w:w="4813" w:type="dxa"/>
            <w:gridSpan w:val="2"/>
          </w:tcPr>
          <w:p w14:paraId="4FED2C98" w14:textId="1CAD2671" w:rsidR="0E723AD2" w:rsidRDefault="0E723AD2" w:rsidP="1E6930D4">
            <w:pPr>
              <w:spacing w:after="160" w:line="276" w:lineRule="auto"/>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1E6930D4">
              <w:rPr>
                <w:rFonts w:ascii="Aptos" w:eastAsia="Aptos" w:hAnsi="Aptos" w:cs="Aptos"/>
              </w:rPr>
              <w:t>"NMPD ir viens no Latvijas drošības un sabiedrības veselības stūrakmeņiem, kura stabilitāte ir valsts interesēs. Covid pandēmijas laikā tika pierādīts, cik svarīgu lomu ieņem NMPD krīzes situācijās, kur katrs darbinieks bija svarīgs, lai veiksmīgi funkcionētu palīdzības sniegšana, neskatoties uz risku, kas apdraudēja pašu darbinieku veselību."</w:t>
            </w:r>
          </w:p>
        </w:tc>
        <w:tc>
          <w:tcPr>
            <w:tcW w:w="3714" w:type="dxa"/>
            <w:gridSpan w:val="2"/>
          </w:tcPr>
          <w:p w14:paraId="2A6C408B" w14:textId="5C45922C" w:rsidR="6295F27B" w:rsidRDefault="6295F27B" w:rsidP="0E723AD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E723AD2">
              <w:rPr>
                <w:rFonts w:asciiTheme="majorHAnsi" w:hAnsiTheme="majorHAnsi"/>
              </w:rPr>
              <w:t>Ņemts vērā</w:t>
            </w:r>
          </w:p>
          <w:p w14:paraId="20EB2BC7" w14:textId="2FD36698" w:rsidR="0E723AD2" w:rsidRDefault="0E723AD2" w:rsidP="0E723AD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771EFB3E" w14:textId="72444737" w:rsidR="6295F27B" w:rsidRDefault="6295F27B" w:rsidP="0E723AD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E723AD2">
              <w:rPr>
                <w:rFonts w:asciiTheme="majorHAnsi" w:hAnsiTheme="majorHAnsi"/>
              </w:rPr>
              <w:t>NMPD darbiniekiem tiek saglabātas tiesības uz izdienas pensiju</w:t>
            </w:r>
          </w:p>
          <w:p w14:paraId="2CF5483E" w14:textId="4F1B53FA" w:rsidR="0E723AD2" w:rsidRDefault="0E723AD2" w:rsidP="0E723AD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E723AD2" w14:paraId="3E481061" w14:textId="77777777" w:rsidTr="1E6930D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5" w:type="dxa"/>
          </w:tcPr>
          <w:p w14:paraId="274AA499" w14:textId="6483AC24" w:rsidR="0E723AD2" w:rsidRDefault="0E723AD2" w:rsidP="0E723AD2">
            <w:pPr>
              <w:spacing w:after="160" w:line="276" w:lineRule="auto"/>
            </w:pPr>
            <w:r w:rsidRPr="0E723AD2">
              <w:rPr>
                <w:rFonts w:ascii="Aptos" w:eastAsia="Aptos" w:hAnsi="Aptos" w:cs="Aptos"/>
              </w:rPr>
              <w:t>13.1</w:t>
            </w:r>
            <w:r w:rsidR="424CD184" w:rsidRPr="0E723AD2">
              <w:rPr>
                <w:rFonts w:ascii="Aptos" w:eastAsia="Aptos" w:hAnsi="Aptos" w:cs="Aptos"/>
              </w:rPr>
              <w:t>1</w:t>
            </w:r>
            <w:r w:rsidRPr="0E723AD2">
              <w:rPr>
                <w:rFonts w:ascii="Aptos" w:eastAsia="Aptos" w:hAnsi="Aptos" w:cs="Aptos"/>
              </w:rPr>
              <w:t>.</w:t>
            </w:r>
          </w:p>
        </w:tc>
        <w:tc>
          <w:tcPr>
            <w:tcW w:w="1276" w:type="dxa"/>
          </w:tcPr>
          <w:p w14:paraId="73AD2097" w14:textId="68319F5D" w:rsidR="0E723AD2" w:rsidRDefault="0E723AD2" w:rsidP="0E723AD2">
            <w:pPr>
              <w:spacing w:after="16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r w:rsidRPr="0E723AD2">
              <w:rPr>
                <w:rFonts w:asciiTheme="majorHAnsi" w:hAnsiTheme="majorHAnsi"/>
                <w:b/>
                <w:bCs/>
              </w:rPr>
              <w:t>Konceptuāls iebildums</w:t>
            </w:r>
          </w:p>
        </w:tc>
        <w:tc>
          <w:tcPr>
            <w:tcW w:w="3587" w:type="dxa"/>
          </w:tcPr>
          <w:p w14:paraId="324E578C" w14:textId="6701A74D" w:rsidR="0E723AD2" w:rsidRDefault="0E723AD2" w:rsidP="0E723AD2">
            <w:pPr>
              <w:spacing w:line="276" w:lineRule="auto"/>
              <w:cnfStyle w:val="000000100000" w:firstRow="0" w:lastRow="0" w:firstColumn="0" w:lastColumn="0" w:oddVBand="0" w:evenVBand="0" w:oddHBand="1" w:evenHBand="0" w:firstRowFirstColumn="0" w:firstRowLastColumn="0" w:lastRowFirstColumn="0" w:lastRowLastColumn="0"/>
              <w:rPr>
                <w:rFonts w:ascii="Aptos" w:eastAsia="Aptos" w:hAnsi="Aptos" w:cs="Aptos"/>
              </w:rPr>
            </w:pPr>
          </w:p>
        </w:tc>
        <w:tc>
          <w:tcPr>
            <w:tcW w:w="4813" w:type="dxa"/>
            <w:gridSpan w:val="2"/>
          </w:tcPr>
          <w:p w14:paraId="26AC68E0" w14:textId="52155D25" w:rsidR="51FE7C4D" w:rsidRDefault="51FE7C4D" w:rsidP="0E723AD2">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1E6930D4">
              <w:rPr>
                <w:rFonts w:ascii="Aptos" w:eastAsia="Aptos" w:hAnsi="Aptos" w:cs="Aptos"/>
              </w:rPr>
              <w:t>“</w:t>
            </w:r>
            <w:r w:rsidR="04D4A550" w:rsidRPr="1E6930D4">
              <w:rPr>
                <w:rFonts w:ascii="Aptos" w:eastAsia="Aptos" w:hAnsi="Aptos" w:cs="Aptos"/>
              </w:rPr>
              <w:t xml:space="preserve">Saglabāt MK noteikumos Nr. 803 noteiktos nosacījumus visiem esošajiem NMPD darbiniekiem, kuri dienestu uzsākuši pirms reformas spēkā stāšanās. </w:t>
            </w:r>
            <w:r w:rsidR="0FA656FB" w:rsidRPr="1E6930D4">
              <w:rPr>
                <w:rFonts w:ascii="Aptos" w:eastAsia="Aptos" w:hAnsi="Aptos" w:cs="Aptos"/>
              </w:rPr>
              <w:t>“</w:t>
            </w:r>
          </w:p>
        </w:tc>
        <w:tc>
          <w:tcPr>
            <w:tcW w:w="3714" w:type="dxa"/>
            <w:gridSpan w:val="2"/>
          </w:tcPr>
          <w:p w14:paraId="1490ABC9" w14:textId="411A3C60" w:rsidR="67A6F37D" w:rsidRDefault="67A6F37D" w:rsidP="0E723AD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E723AD2">
              <w:rPr>
                <w:rFonts w:asciiTheme="majorHAnsi" w:hAnsiTheme="majorHAnsi"/>
              </w:rPr>
              <w:t>Nav ņemts vērā</w:t>
            </w:r>
          </w:p>
          <w:p w14:paraId="748E153C" w14:textId="53783E03" w:rsidR="0E723AD2" w:rsidRDefault="0E723AD2" w:rsidP="0E723AD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2A5F6A84" w14:textId="273B50C5" w:rsidR="56313E03" w:rsidRDefault="56313E03" w:rsidP="0E723AD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E723AD2">
              <w:rPr>
                <w:rFonts w:asciiTheme="majorHAnsi" w:hAnsiTheme="majorHAnsi"/>
              </w:rPr>
              <w:t xml:space="preserve">Esošais piedāvājums paredz personām, kuras reformas spēkā stāšanās brīdī nebūs sasniegušas vismaz 10 gadus </w:t>
            </w:r>
            <w:r w:rsidR="44ED6292" w:rsidRPr="0E723AD2">
              <w:rPr>
                <w:rFonts w:asciiTheme="majorHAnsi" w:hAnsiTheme="majorHAnsi"/>
              </w:rPr>
              <w:t xml:space="preserve">izdienas stāža, turpmāk aprēķināt izdienas pensiju par vidējo darba samaksu pēdējo 120 mēnešu periodā, minēto periodu uzsākot rēķināt 2 mēnešus pirms personas došanās </w:t>
            </w:r>
            <w:r w:rsidR="62E0C71F" w:rsidRPr="0E723AD2">
              <w:rPr>
                <w:rFonts w:asciiTheme="majorHAnsi" w:hAnsiTheme="majorHAnsi"/>
              </w:rPr>
              <w:t>izdienā</w:t>
            </w:r>
          </w:p>
        </w:tc>
      </w:tr>
      <w:tr w:rsidR="0E723AD2" w14:paraId="6EF01681" w14:textId="77777777" w:rsidTr="1E6930D4">
        <w:trPr>
          <w:trHeight w:val="300"/>
        </w:trPr>
        <w:tc>
          <w:tcPr>
            <w:cnfStyle w:val="001000000000" w:firstRow="0" w:lastRow="0" w:firstColumn="1" w:lastColumn="0" w:oddVBand="0" w:evenVBand="0" w:oddHBand="0" w:evenHBand="0" w:firstRowFirstColumn="0" w:firstRowLastColumn="0" w:lastRowFirstColumn="0" w:lastRowLastColumn="0"/>
            <w:tcW w:w="885" w:type="dxa"/>
          </w:tcPr>
          <w:p w14:paraId="474303C2" w14:textId="5A8F6B8A" w:rsidR="0E723AD2" w:rsidRDefault="0E723AD2" w:rsidP="0E723AD2">
            <w:pPr>
              <w:spacing w:after="160" w:line="276" w:lineRule="auto"/>
            </w:pPr>
            <w:r w:rsidRPr="0E723AD2">
              <w:rPr>
                <w:rFonts w:ascii="Aptos" w:eastAsia="Aptos" w:hAnsi="Aptos" w:cs="Aptos"/>
              </w:rPr>
              <w:t>13.1</w:t>
            </w:r>
            <w:r w:rsidR="215BF6F7" w:rsidRPr="0E723AD2">
              <w:rPr>
                <w:rFonts w:ascii="Aptos" w:eastAsia="Aptos" w:hAnsi="Aptos" w:cs="Aptos"/>
              </w:rPr>
              <w:t>2</w:t>
            </w:r>
            <w:r w:rsidRPr="0E723AD2">
              <w:rPr>
                <w:rFonts w:ascii="Aptos" w:eastAsia="Aptos" w:hAnsi="Aptos" w:cs="Aptos"/>
              </w:rPr>
              <w:t>.</w:t>
            </w:r>
          </w:p>
        </w:tc>
        <w:tc>
          <w:tcPr>
            <w:tcW w:w="1276" w:type="dxa"/>
          </w:tcPr>
          <w:p w14:paraId="6F028A7C" w14:textId="68319F5D" w:rsidR="0E723AD2" w:rsidRDefault="0E723AD2" w:rsidP="0E723AD2">
            <w:pPr>
              <w:spacing w:after="160"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0E723AD2">
              <w:rPr>
                <w:rFonts w:asciiTheme="majorHAnsi" w:hAnsiTheme="majorHAnsi"/>
                <w:b/>
                <w:bCs/>
              </w:rPr>
              <w:t>Konceptuāls iebildums</w:t>
            </w:r>
          </w:p>
        </w:tc>
        <w:tc>
          <w:tcPr>
            <w:tcW w:w="3587" w:type="dxa"/>
          </w:tcPr>
          <w:p w14:paraId="69ACF1EC" w14:textId="12F85CED" w:rsidR="0E723AD2" w:rsidRDefault="0E723AD2" w:rsidP="0E723AD2">
            <w:pPr>
              <w:spacing w:line="276" w:lineRule="auto"/>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tc>
        <w:tc>
          <w:tcPr>
            <w:tcW w:w="4813" w:type="dxa"/>
            <w:gridSpan w:val="2"/>
          </w:tcPr>
          <w:p w14:paraId="3DDBCFB3" w14:textId="6AA7296D" w:rsidR="626C89A7" w:rsidRDefault="626C89A7" w:rsidP="1E6930D4">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1E6930D4">
              <w:rPr>
                <w:rFonts w:ascii="Aptos" w:eastAsia="Aptos" w:hAnsi="Aptos" w:cs="Aptos"/>
              </w:rPr>
              <w:t>“</w:t>
            </w:r>
            <w:r w:rsidR="04D4A550" w:rsidRPr="1E6930D4">
              <w:rPr>
                <w:rFonts w:ascii="Aptos" w:eastAsia="Aptos" w:hAnsi="Aptos" w:cs="Aptos"/>
              </w:rPr>
              <w:t>Garantēt, ka izmaiņas attieksies tikai uz tiem, kuri stāsies dienestā pēc 01.01.2027.</w:t>
            </w:r>
            <w:r w:rsidR="68A87BB3" w:rsidRPr="1E6930D4">
              <w:rPr>
                <w:rFonts w:ascii="Aptos" w:eastAsia="Aptos" w:hAnsi="Aptos" w:cs="Aptos"/>
              </w:rPr>
              <w:t>”</w:t>
            </w:r>
            <w:r w:rsidR="04D4A550" w:rsidRPr="1E6930D4">
              <w:rPr>
                <w:rFonts w:ascii="Aptos" w:eastAsia="Aptos" w:hAnsi="Aptos" w:cs="Aptos"/>
              </w:rPr>
              <w:t xml:space="preserve"> </w:t>
            </w:r>
          </w:p>
        </w:tc>
        <w:tc>
          <w:tcPr>
            <w:tcW w:w="3714" w:type="dxa"/>
            <w:gridSpan w:val="2"/>
          </w:tcPr>
          <w:p w14:paraId="15967AB4" w14:textId="776D37BC" w:rsidR="2C23AB24" w:rsidRDefault="2C23AB24" w:rsidP="0E723AD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E723AD2">
              <w:rPr>
                <w:rFonts w:asciiTheme="majorHAnsi" w:hAnsiTheme="majorHAnsi"/>
              </w:rPr>
              <w:t>Nav ņemts vēra</w:t>
            </w:r>
          </w:p>
          <w:p w14:paraId="5EC1B91B" w14:textId="6A2DF406" w:rsidR="0E723AD2" w:rsidRDefault="0E723AD2" w:rsidP="0E723AD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30663C92" w14:textId="766935A6" w:rsidR="2C23AB24" w:rsidRDefault="2C23AB24" w:rsidP="0E723AD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E723AD2">
              <w:rPr>
                <w:rFonts w:asciiTheme="majorHAnsi" w:hAnsiTheme="majorHAnsi"/>
              </w:rPr>
              <w:t xml:space="preserve">Vēršam uzmanību, ka visām </w:t>
            </w:r>
            <w:r w:rsidR="42F65E6C" w:rsidRPr="0E723AD2">
              <w:rPr>
                <w:rFonts w:asciiTheme="majorHAnsi" w:hAnsiTheme="majorHAnsi"/>
              </w:rPr>
              <w:t>piedāvātajām izmaiņām izdienas regulējumā</w:t>
            </w:r>
            <w:r w:rsidRPr="0E723AD2">
              <w:rPr>
                <w:rFonts w:asciiTheme="majorHAnsi" w:hAnsiTheme="majorHAnsi"/>
              </w:rPr>
              <w:t xml:space="preserve"> nav objektīva </w:t>
            </w:r>
            <w:r w:rsidR="4F6FB70A" w:rsidRPr="0E723AD2">
              <w:rPr>
                <w:rFonts w:asciiTheme="majorHAnsi" w:hAnsiTheme="majorHAnsi"/>
              </w:rPr>
              <w:t>analītiska vai tiesiska</w:t>
            </w:r>
            <w:r w:rsidRPr="0E723AD2">
              <w:rPr>
                <w:rFonts w:asciiTheme="majorHAnsi" w:hAnsiTheme="majorHAnsi"/>
              </w:rPr>
              <w:t xml:space="preserve"> pamata būt attiecināt</w:t>
            </w:r>
            <w:r w:rsidR="6436DBA6" w:rsidRPr="0E723AD2">
              <w:rPr>
                <w:rFonts w:asciiTheme="majorHAnsi" w:hAnsiTheme="majorHAnsi"/>
              </w:rPr>
              <w:t xml:space="preserve">ām </w:t>
            </w:r>
            <w:r w:rsidR="7B60CC6C" w:rsidRPr="0E723AD2">
              <w:rPr>
                <w:rFonts w:asciiTheme="majorHAnsi" w:hAnsiTheme="majorHAnsi"/>
              </w:rPr>
              <w:t xml:space="preserve">tikai attiecībā uz personām, kas </w:t>
            </w:r>
            <w:r w:rsidR="7B60CC6C" w:rsidRPr="0E723AD2">
              <w:rPr>
                <w:rFonts w:asciiTheme="majorHAnsi" w:hAnsiTheme="majorHAnsi"/>
              </w:rPr>
              <w:lastRenderedPageBreak/>
              <w:t xml:space="preserve">uzsāks darba gaitas pēc reformas spēkā stāšanās brīža. Šobrīd ir paredzēts, ka uz </w:t>
            </w:r>
            <w:r w:rsidR="5AE9240F" w:rsidRPr="0E723AD2">
              <w:rPr>
                <w:rFonts w:asciiTheme="majorHAnsi" w:hAnsiTheme="majorHAnsi"/>
              </w:rPr>
              <w:t>minētajām personām tiks attiecināt</w:t>
            </w:r>
            <w:r w:rsidR="5BD653A8" w:rsidRPr="0E723AD2">
              <w:rPr>
                <w:rFonts w:asciiTheme="majorHAnsi" w:hAnsiTheme="majorHAnsi"/>
              </w:rPr>
              <w:t>as</w:t>
            </w:r>
            <w:r w:rsidR="5AE9240F" w:rsidRPr="0E723AD2">
              <w:rPr>
                <w:rFonts w:asciiTheme="majorHAnsi" w:hAnsiTheme="majorHAnsi"/>
              </w:rPr>
              <w:t xml:space="preserve"> no tiesiskās paļāvības aspekta </w:t>
            </w:r>
            <w:r w:rsidR="557C342F" w:rsidRPr="0E723AD2">
              <w:rPr>
                <w:rFonts w:asciiTheme="majorHAnsi" w:hAnsiTheme="majorHAnsi"/>
              </w:rPr>
              <w:t>jūtīgākās izmaiņas, piemēram, izdienas pensijas izbeigšana līdz ar valsts vecuma pensijas iestāšanos un atseviš</w:t>
            </w:r>
            <w:r w:rsidR="6C8AFC8D" w:rsidRPr="0E723AD2">
              <w:rPr>
                <w:rFonts w:asciiTheme="majorHAnsi" w:hAnsiTheme="majorHAnsi"/>
              </w:rPr>
              <w:t>ķu amatu izslēgšana no izdienas subjektu loka</w:t>
            </w:r>
            <w:r w:rsidR="00741E16">
              <w:rPr>
                <w:rFonts w:asciiTheme="majorHAnsi" w:hAnsiTheme="majorHAnsi"/>
              </w:rPr>
              <w:t>.</w:t>
            </w:r>
          </w:p>
        </w:tc>
      </w:tr>
      <w:tr w:rsidR="0E723AD2" w14:paraId="0AB27DAE" w14:textId="77777777" w:rsidTr="1E6930D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5" w:type="dxa"/>
          </w:tcPr>
          <w:p w14:paraId="1519C7E7" w14:textId="62E629CF" w:rsidR="0E723AD2" w:rsidRDefault="0E723AD2" w:rsidP="0E723AD2">
            <w:pPr>
              <w:spacing w:after="160" w:line="276" w:lineRule="auto"/>
              <w:rPr>
                <w:rFonts w:ascii="Aptos" w:eastAsia="Aptos" w:hAnsi="Aptos" w:cs="Aptos"/>
                <w:color w:val="000000" w:themeColor="text1"/>
              </w:rPr>
            </w:pPr>
            <w:r w:rsidRPr="0E723AD2">
              <w:rPr>
                <w:rFonts w:ascii="Aptos" w:eastAsia="Aptos" w:hAnsi="Aptos" w:cs="Aptos"/>
                <w:color w:val="000000" w:themeColor="text1"/>
              </w:rPr>
              <w:lastRenderedPageBreak/>
              <w:t>13.1</w:t>
            </w:r>
            <w:r w:rsidR="648331BC" w:rsidRPr="0E723AD2">
              <w:rPr>
                <w:rFonts w:ascii="Aptos" w:eastAsia="Aptos" w:hAnsi="Aptos" w:cs="Aptos"/>
                <w:color w:val="000000" w:themeColor="text1"/>
              </w:rPr>
              <w:t>3</w:t>
            </w:r>
            <w:r w:rsidRPr="0E723AD2">
              <w:rPr>
                <w:rFonts w:ascii="Aptos" w:eastAsia="Aptos" w:hAnsi="Aptos" w:cs="Aptos"/>
                <w:color w:val="000000" w:themeColor="text1"/>
              </w:rPr>
              <w:t>.</w:t>
            </w:r>
          </w:p>
        </w:tc>
        <w:tc>
          <w:tcPr>
            <w:tcW w:w="1276" w:type="dxa"/>
          </w:tcPr>
          <w:p w14:paraId="5EC23096" w14:textId="1B5ECE04" w:rsidR="0E723AD2" w:rsidRDefault="0E723AD2" w:rsidP="0E723AD2">
            <w:pPr>
              <w:spacing w:after="160" w:line="276" w:lineRule="auto"/>
              <w:cnfStyle w:val="000000100000" w:firstRow="0" w:lastRow="0" w:firstColumn="0" w:lastColumn="0" w:oddVBand="0" w:evenVBand="0" w:oddHBand="1" w:evenHBand="0" w:firstRowFirstColumn="0" w:firstRowLastColumn="0" w:lastRowFirstColumn="0" w:lastRowLastColumn="0"/>
              <w:rPr>
                <w:rFonts w:ascii="Aptos Display" w:eastAsia="Aptos Display" w:hAnsi="Aptos Display" w:cs="Aptos Display"/>
                <w:color w:val="000000" w:themeColor="text1"/>
              </w:rPr>
            </w:pPr>
            <w:r w:rsidRPr="0E723AD2">
              <w:rPr>
                <w:rFonts w:ascii="Aptos Display" w:eastAsia="Aptos Display" w:hAnsi="Aptos Display" w:cs="Aptos Display"/>
                <w:b/>
                <w:bCs/>
                <w:color w:val="000000" w:themeColor="text1"/>
              </w:rPr>
              <w:t>Konceptuāls iebildums</w:t>
            </w:r>
          </w:p>
        </w:tc>
        <w:tc>
          <w:tcPr>
            <w:tcW w:w="3587" w:type="dxa"/>
          </w:tcPr>
          <w:p w14:paraId="7CBF68A9" w14:textId="5B289B1D" w:rsidR="0E723AD2" w:rsidRDefault="0E723AD2" w:rsidP="0E723AD2">
            <w:pPr>
              <w:spacing w:line="276" w:lineRule="auto"/>
              <w:cnfStyle w:val="000000100000" w:firstRow="0" w:lastRow="0" w:firstColumn="0" w:lastColumn="0" w:oddVBand="0" w:evenVBand="0" w:oddHBand="1" w:evenHBand="0" w:firstRowFirstColumn="0" w:firstRowLastColumn="0" w:lastRowFirstColumn="0" w:lastRowLastColumn="0"/>
              <w:rPr>
                <w:rFonts w:ascii="Aptos" w:eastAsia="Aptos" w:hAnsi="Aptos" w:cs="Aptos"/>
              </w:rPr>
            </w:pPr>
          </w:p>
        </w:tc>
        <w:tc>
          <w:tcPr>
            <w:tcW w:w="4813" w:type="dxa"/>
            <w:gridSpan w:val="2"/>
          </w:tcPr>
          <w:p w14:paraId="1CAFFDEB" w14:textId="2BAA52E5" w:rsidR="2BB91A12" w:rsidRDefault="2BB91A12" w:rsidP="1E6930D4">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1E6930D4">
              <w:rPr>
                <w:rFonts w:ascii="Aptos" w:eastAsia="Aptos" w:hAnsi="Aptos" w:cs="Aptos"/>
              </w:rPr>
              <w:t>“</w:t>
            </w:r>
            <w:r w:rsidR="04D4A550" w:rsidRPr="1E6930D4">
              <w:rPr>
                <w:rFonts w:ascii="Aptos" w:eastAsia="Aptos" w:hAnsi="Aptos" w:cs="Aptos"/>
              </w:rPr>
              <w:t>Nodrošināt reālu sociālo dialogu ar NMPD darbinieku pārstāvniecībām pirms grozījumu virzīšanas Saeimā.</w:t>
            </w:r>
            <w:r w:rsidR="13BA4C16" w:rsidRPr="1E6930D4">
              <w:rPr>
                <w:rFonts w:ascii="Aptos" w:eastAsia="Aptos" w:hAnsi="Aptos" w:cs="Aptos"/>
              </w:rPr>
              <w:t>”</w:t>
            </w:r>
            <w:r w:rsidR="04D4A550" w:rsidRPr="1E6930D4">
              <w:rPr>
                <w:rFonts w:ascii="Aptos" w:eastAsia="Aptos" w:hAnsi="Aptos" w:cs="Aptos"/>
              </w:rPr>
              <w:t xml:space="preserve"> </w:t>
            </w:r>
          </w:p>
        </w:tc>
        <w:tc>
          <w:tcPr>
            <w:tcW w:w="3714" w:type="dxa"/>
            <w:gridSpan w:val="2"/>
          </w:tcPr>
          <w:p w14:paraId="4F69CD36" w14:textId="37DEAC69" w:rsidR="10D30F34" w:rsidRDefault="10D30F34" w:rsidP="0E723AD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E723AD2">
              <w:rPr>
                <w:rFonts w:asciiTheme="majorHAnsi" w:hAnsiTheme="majorHAnsi"/>
              </w:rPr>
              <w:t>Ņemts vērā</w:t>
            </w:r>
          </w:p>
          <w:p w14:paraId="7903D45B" w14:textId="44152CFD" w:rsidR="0E723AD2" w:rsidRDefault="0E723AD2" w:rsidP="0E723AD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1626FB2B" w14:textId="16D8260C" w:rsidR="10D30F34" w:rsidRDefault="10D30F34" w:rsidP="0E723AD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E723AD2">
              <w:rPr>
                <w:rFonts w:asciiTheme="majorHAnsi" w:hAnsiTheme="majorHAnsi"/>
              </w:rPr>
              <w:t>Vēršam uzmanību, ka reformas pirmsākumi ir meklējami 2022.gadā, kad minēto reformu uzsāka Pārresoru koordinācijas centrs. Minētā procesā tika izveidota darba grupa ar plašu sociālo partneru iesaisti. Valsts kancelejas izstrādātie priekšlikumi lielākoties pārņem Pārresoru koordinācijas centra paveikto darbu</w:t>
            </w:r>
          </w:p>
        </w:tc>
      </w:tr>
      <w:tr w:rsidR="0E723AD2" w14:paraId="6329DB5E" w14:textId="77777777" w:rsidTr="1E6930D4">
        <w:trPr>
          <w:trHeight w:val="300"/>
        </w:trPr>
        <w:tc>
          <w:tcPr>
            <w:cnfStyle w:val="001000000000" w:firstRow="0" w:lastRow="0" w:firstColumn="1" w:lastColumn="0" w:oddVBand="0" w:evenVBand="0" w:oddHBand="0" w:evenHBand="0" w:firstRowFirstColumn="0" w:firstRowLastColumn="0" w:lastRowFirstColumn="0" w:lastRowLastColumn="0"/>
            <w:tcW w:w="885" w:type="dxa"/>
          </w:tcPr>
          <w:p w14:paraId="1B53C805" w14:textId="59C5B94A" w:rsidR="0E723AD2" w:rsidRDefault="0E723AD2" w:rsidP="0E723AD2">
            <w:pPr>
              <w:spacing w:after="160" w:line="276" w:lineRule="auto"/>
              <w:rPr>
                <w:rFonts w:ascii="Aptos" w:eastAsia="Aptos" w:hAnsi="Aptos" w:cs="Aptos"/>
                <w:color w:val="000000" w:themeColor="text1"/>
              </w:rPr>
            </w:pPr>
            <w:r w:rsidRPr="0E723AD2">
              <w:rPr>
                <w:rFonts w:ascii="Aptos" w:eastAsia="Aptos" w:hAnsi="Aptos" w:cs="Aptos"/>
                <w:color w:val="000000" w:themeColor="text1"/>
              </w:rPr>
              <w:t>13.1</w:t>
            </w:r>
            <w:r w:rsidR="25DBCF97" w:rsidRPr="0E723AD2">
              <w:rPr>
                <w:rFonts w:ascii="Aptos" w:eastAsia="Aptos" w:hAnsi="Aptos" w:cs="Aptos"/>
                <w:color w:val="000000" w:themeColor="text1"/>
              </w:rPr>
              <w:t>4</w:t>
            </w:r>
            <w:r w:rsidRPr="0E723AD2">
              <w:rPr>
                <w:rFonts w:ascii="Aptos" w:eastAsia="Aptos" w:hAnsi="Aptos" w:cs="Aptos"/>
                <w:color w:val="000000" w:themeColor="text1"/>
              </w:rPr>
              <w:t>.</w:t>
            </w:r>
          </w:p>
        </w:tc>
        <w:tc>
          <w:tcPr>
            <w:tcW w:w="1276" w:type="dxa"/>
          </w:tcPr>
          <w:p w14:paraId="30CE86E6" w14:textId="541A7EFE" w:rsidR="0E723AD2" w:rsidRDefault="0E723AD2" w:rsidP="0E723AD2">
            <w:pPr>
              <w:spacing w:after="160" w:line="276" w:lineRule="auto"/>
              <w:cnfStyle w:val="000000000000" w:firstRow="0" w:lastRow="0" w:firstColumn="0" w:lastColumn="0" w:oddVBand="0" w:evenVBand="0" w:oddHBand="0" w:evenHBand="0" w:firstRowFirstColumn="0" w:firstRowLastColumn="0" w:lastRowFirstColumn="0" w:lastRowLastColumn="0"/>
              <w:rPr>
                <w:rFonts w:ascii="Aptos Display" w:eastAsia="Aptos Display" w:hAnsi="Aptos Display" w:cs="Aptos Display"/>
                <w:color w:val="000000" w:themeColor="text1"/>
              </w:rPr>
            </w:pPr>
            <w:r w:rsidRPr="0E723AD2">
              <w:rPr>
                <w:rFonts w:ascii="Aptos Display" w:eastAsia="Aptos Display" w:hAnsi="Aptos Display" w:cs="Aptos Display"/>
                <w:b/>
                <w:bCs/>
                <w:color w:val="000000" w:themeColor="text1"/>
              </w:rPr>
              <w:t>Konceptuāls iebildums</w:t>
            </w:r>
          </w:p>
        </w:tc>
        <w:tc>
          <w:tcPr>
            <w:tcW w:w="3587" w:type="dxa"/>
          </w:tcPr>
          <w:p w14:paraId="22932C4E" w14:textId="7E13875F" w:rsidR="0E723AD2" w:rsidRDefault="0E723AD2">
            <w:pPr>
              <w:cnfStyle w:val="000000000000" w:firstRow="0" w:lastRow="0" w:firstColumn="0" w:lastColumn="0" w:oddVBand="0" w:evenVBand="0" w:oddHBand="0" w:evenHBand="0" w:firstRowFirstColumn="0" w:firstRowLastColumn="0" w:lastRowFirstColumn="0" w:lastRowLastColumn="0"/>
            </w:pPr>
          </w:p>
        </w:tc>
        <w:tc>
          <w:tcPr>
            <w:tcW w:w="4813" w:type="dxa"/>
            <w:gridSpan w:val="2"/>
          </w:tcPr>
          <w:p w14:paraId="279939B6" w14:textId="467BC1F1" w:rsidR="004B56E5" w:rsidRDefault="004B56E5" w:rsidP="1E6930D4">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1E6930D4">
              <w:rPr>
                <w:rFonts w:ascii="Aptos" w:eastAsia="Aptos" w:hAnsi="Aptos" w:cs="Aptos"/>
              </w:rPr>
              <w:t>“</w:t>
            </w:r>
            <w:r w:rsidR="5D2E6EC1" w:rsidRPr="1E6930D4">
              <w:rPr>
                <w:rFonts w:ascii="Aptos" w:eastAsia="Aptos" w:hAnsi="Aptos" w:cs="Aptos"/>
              </w:rPr>
              <w:t>Valsts nedrīkst mainīt spēles noteikumus jau esošajiem darbiniekiem, īpaši nozarē, kas ik dienas nodrošina sabiedrības drošību un veselību. NMPD ir viens no Latvijas drošības un sabiedrības veselības stūrakmeņiem, kura stabilitāte ir valsts interesēs. Covid pandēmijas laikā tika pierādīts, cik svarīgu lomu ieņem NMPD krīzes situācijās, kur katrs darbinieks bija svarīgs, lai veiksmīgi funkcionētu palīdzības sniegšana, neskatoties uz risku, kas apdraudēja pašu darbinieku veselību</w:t>
            </w:r>
            <w:r w:rsidR="6AB3CB0B" w:rsidRPr="1E6930D4">
              <w:rPr>
                <w:rFonts w:ascii="Aptos" w:eastAsia="Aptos" w:hAnsi="Aptos" w:cs="Aptos"/>
              </w:rPr>
              <w:t>”</w:t>
            </w:r>
          </w:p>
          <w:p w14:paraId="6B59CE01" w14:textId="68123075" w:rsidR="0E723AD2" w:rsidRDefault="0E723AD2" w:rsidP="1E6930D4">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tc>
        <w:tc>
          <w:tcPr>
            <w:tcW w:w="3714" w:type="dxa"/>
            <w:gridSpan w:val="2"/>
          </w:tcPr>
          <w:p w14:paraId="107EC0A1" w14:textId="61A18D1F" w:rsidR="56EE2AA0" w:rsidRDefault="56EE2AA0" w:rsidP="0E723AD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E723AD2">
              <w:rPr>
                <w:rFonts w:asciiTheme="majorHAnsi" w:hAnsiTheme="majorHAnsi"/>
              </w:rPr>
              <w:lastRenderedPageBreak/>
              <w:t>Ņemts vērā</w:t>
            </w:r>
          </w:p>
          <w:p w14:paraId="65F0E7D6" w14:textId="011F7053" w:rsidR="0E723AD2" w:rsidRDefault="0E723AD2" w:rsidP="0E723AD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3890E89E" w14:textId="71333DEC" w:rsidR="56EE2AA0" w:rsidRDefault="56EE2AA0" w:rsidP="0E723AD2">
            <w:pPr>
              <w:cnfStyle w:val="000000000000" w:firstRow="0" w:lastRow="0" w:firstColumn="0" w:lastColumn="0" w:oddVBand="0" w:evenVBand="0" w:oddHBand="0" w:evenHBand="0" w:firstRowFirstColumn="0" w:firstRowLastColumn="0" w:lastRowFirstColumn="0" w:lastRowLastColumn="0"/>
              <w:rPr>
                <w:rStyle w:val="FootnoteReference"/>
                <w:rFonts w:asciiTheme="majorHAnsi" w:hAnsiTheme="majorHAnsi"/>
              </w:rPr>
            </w:pPr>
            <w:r w:rsidRPr="0E723AD2">
              <w:rPr>
                <w:rFonts w:asciiTheme="majorHAnsi" w:hAnsiTheme="majorHAnsi"/>
              </w:rPr>
              <w:t xml:space="preserve">Tiesiskās paļāvības princips neizslēdz valsts iespēju grozīt pastāvošo tiesisko regulējumu un negarantē, ka reiz noteiktā tiesiskā situācija nekad nemainīsies. Izvērtējot valsts un sabiedrības intereses un vajadzības, likumdevējam ir tiesības grozīt iepriekš pieņemtās tiesību normas, tostarp nosakot stingrākus </w:t>
            </w:r>
            <w:r w:rsidRPr="0E723AD2">
              <w:rPr>
                <w:rFonts w:asciiTheme="majorHAnsi" w:hAnsiTheme="majorHAnsi"/>
              </w:rPr>
              <w:lastRenderedPageBreak/>
              <w:t>nosacījumus kādu tiesību iegūšanai. Reformas piedāvājums paredz saudzējošus un ilgus pārejas periodus, pilnā apmērā ietekmēs vien tos, kuri darbu uzsāks izdienas profesijās no 2027.gada.1.janvāra</w:t>
            </w:r>
          </w:p>
        </w:tc>
      </w:tr>
      <w:tr w:rsidR="0E723AD2" w14:paraId="1BA1E306" w14:textId="77777777" w:rsidTr="1E6930D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5" w:type="dxa"/>
          </w:tcPr>
          <w:p w14:paraId="76621502" w14:textId="10DB228B" w:rsidR="6AB3CB0B" w:rsidRDefault="6AB3CB0B" w:rsidP="0E723AD2">
            <w:pPr>
              <w:spacing w:line="276" w:lineRule="auto"/>
              <w:rPr>
                <w:rFonts w:ascii="Aptos" w:eastAsia="Aptos" w:hAnsi="Aptos" w:cs="Aptos"/>
                <w:color w:val="000000" w:themeColor="text1"/>
              </w:rPr>
            </w:pPr>
            <w:r w:rsidRPr="0E723AD2">
              <w:rPr>
                <w:rFonts w:ascii="Aptos" w:eastAsia="Aptos" w:hAnsi="Aptos" w:cs="Aptos"/>
                <w:color w:val="000000" w:themeColor="text1"/>
              </w:rPr>
              <w:lastRenderedPageBreak/>
              <w:t>14.</w:t>
            </w:r>
          </w:p>
        </w:tc>
        <w:tc>
          <w:tcPr>
            <w:tcW w:w="13390" w:type="dxa"/>
            <w:gridSpan w:val="6"/>
          </w:tcPr>
          <w:p w14:paraId="76C303E3" w14:textId="470DECEA" w:rsidR="6AB3CB0B" w:rsidRDefault="6AB3CB0B" w:rsidP="0E723AD2">
            <w:pPr>
              <w:spacing w:after="160" w:line="276" w:lineRule="auto"/>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1E6930D4">
              <w:rPr>
                <w:rFonts w:ascii="Aptos" w:eastAsia="Aptos" w:hAnsi="Aptos" w:cs="Aptos"/>
                <w:b/>
                <w:bCs/>
              </w:rPr>
              <w:t>LATVIJAS PROKURORU BIEDRĪBA</w:t>
            </w:r>
          </w:p>
        </w:tc>
      </w:tr>
      <w:tr w:rsidR="0E723AD2" w14:paraId="04F382DF" w14:textId="77777777" w:rsidTr="1E6930D4">
        <w:trPr>
          <w:trHeight w:val="300"/>
        </w:trPr>
        <w:tc>
          <w:tcPr>
            <w:cnfStyle w:val="001000000000" w:firstRow="0" w:lastRow="0" w:firstColumn="1" w:lastColumn="0" w:oddVBand="0" w:evenVBand="0" w:oddHBand="0" w:evenHBand="0" w:firstRowFirstColumn="0" w:firstRowLastColumn="0" w:lastRowFirstColumn="0" w:lastRowLastColumn="0"/>
            <w:tcW w:w="885" w:type="dxa"/>
          </w:tcPr>
          <w:p w14:paraId="199BB365" w14:textId="51BBE646" w:rsidR="6AB3CB0B" w:rsidRDefault="6AB3CB0B" w:rsidP="0E723AD2">
            <w:pPr>
              <w:spacing w:after="160" w:line="276" w:lineRule="auto"/>
              <w:rPr>
                <w:rFonts w:ascii="Aptos" w:eastAsia="Aptos" w:hAnsi="Aptos" w:cs="Aptos"/>
                <w:color w:val="000000" w:themeColor="text1"/>
              </w:rPr>
            </w:pPr>
            <w:r w:rsidRPr="0E723AD2">
              <w:rPr>
                <w:rFonts w:ascii="Aptos" w:eastAsia="Aptos" w:hAnsi="Aptos" w:cs="Aptos"/>
                <w:color w:val="000000" w:themeColor="text1"/>
              </w:rPr>
              <w:t>14.1.</w:t>
            </w:r>
          </w:p>
        </w:tc>
        <w:tc>
          <w:tcPr>
            <w:tcW w:w="1276" w:type="dxa"/>
          </w:tcPr>
          <w:p w14:paraId="328377DD" w14:textId="4E4E723B" w:rsidR="4D10122D" w:rsidRDefault="4D10122D" w:rsidP="0E723AD2">
            <w:pPr>
              <w:spacing w:after="160" w:line="276" w:lineRule="auto"/>
              <w:cnfStyle w:val="000000000000" w:firstRow="0" w:lastRow="0" w:firstColumn="0" w:lastColumn="0" w:oddVBand="0" w:evenVBand="0" w:oddHBand="0" w:evenHBand="0" w:firstRowFirstColumn="0" w:firstRowLastColumn="0" w:lastRowFirstColumn="0" w:lastRowLastColumn="0"/>
              <w:rPr>
                <w:rFonts w:ascii="Aptos Display" w:eastAsia="Aptos Display" w:hAnsi="Aptos Display" w:cs="Aptos Display"/>
                <w:color w:val="000000" w:themeColor="text1"/>
              </w:rPr>
            </w:pPr>
            <w:r w:rsidRPr="0E723AD2">
              <w:rPr>
                <w:rFonts w:ascii="Aptos Display" w:eastAsia="Aptos Display" w:hAnsi="Aptos Display" w:cs="Aptos Display"/>
                <w:b/>
                <w:bCs/>
                <w:color w:val="000000" w:themeColor="text1"/>
              </w:rPr>
              <w:t>Konceptuāls iebildums</w:t>
            </w:r>
          </w:p>
          <w:p w14:paraId="43FA6020" w14:textId="7C8C46B4" w:rsidR="0E723AD2" w:rsidRDefault="0E723AD2" w:rsidP="0E723AD2">
            <w:pPr>
              <w:spacing w:after="160" w:line="276" w:lineRule="auto"/>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tc>
        <w:tc>
          <w:tcPr>
            <w:tcW w:w="3587" w:type="dxa"/>
          </w:tcPr>
          <w:p w14:paraId="75E057FC" w14:textId="513CCF2B" w:rsidR="0E723AD2" w:rsidRDefault="0E723AD2" w:rsidP="0E723AD2">
            <w:pPr>
              <w:spacing w:after="160" w:line="276" w:lineRule="auto"/>
              <w:cnfStyle w:val="000000000000" w:firstRow="0" w:lastRow="0" w:firstColumn="0" w:lastColumn="0" w:oddVBand="0" w:evenVBand="0" w:oddHBand="0" w:evenHBand="0" w:firstRowFirstColumn="0" w:firstRowLastColumn="0" w:lastRowFirstColumn="0" w:lastRowLastColumn="0"/>
            </w:pPr>
            <w:r w:rsidRPr="0E723AD2">
              <w:rPr>
                <w:rFonts w:ascii="Aptos" w:eastAsia="Aptos" w:hAnsi="Aptos" w:cs="Aptos"/>
              </w:rPr>
              <w:t>Iebildumi par plānotajām izmaiņām izdienas pensijas reformas īstenošanā</w:t>
            </w:r>
          </w:p>
        </w:tc>
        <w:tc>
          <w:tcPr>
            <w:tcW w:w="4813" w:type="dxa"/>
            <w:gridSpan w:val="2"/>
          </w:tcPr>
          <w:p w14:paraId="27CAE1E5" w14:textId="107476B8" w:rsidR="0DD6AF8C" w:rsidRDefault="0DD6AF8C" w:rsidP="1E6930D4">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1E6930D4">
              <w:rPr>
                <w:rFonts w:ascii="Aptos" w:eastAsia="Aptos" w:hAnsi="Aptos" w:cs="Aptos"/>
              </w:rPr>
              <w:t>Prokuroru biedrība nepiekrīt Valsts kancelejas piedāvātajām izmaiņām izdienas pensiju sistēmā, kas paredz prokuroriem izdienas stāža un pensionēšanās vecuma</w:t>
            </w:r>
          </w:p>
          <w:p w14:paraId="7ED7F393" w14:textId="6904A5B3" w:rsidR="0DD6AF8C" w:rsidRDefault="0DD6AF8C" w:rsidP="1E6930D4">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1E6930D4">
              <w:rPr>
                <w:rFonts w:ascii="Aptos" w:eastAsia="Aptos" w:hAnsi="Aptos" w:cs="Aptos"/>
              </w:rPr>
              <w:t>Paaugstināšanu.</w:t>
            </w:r>
          </w:p>
        </w:tc>
        <w:tc>
          <w:tcPr>
            <w:tcW w:w="3714" w:type="dxa"/>
            <w:gridSpan w:val="2"/>
          </w:tcPr>
          <w:p w14:paraId="14E1351C" w14:textId="59338FE4" w:rsidR="6E379D90" w:rsidRDefault="6E379D90" w:rsidP="0E723AD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E723AD2">
              <w:rPr>
                <w:rFonts w:asciiTheme="majorHAnsi" w:hAnsiTheme="majorHAnsi"/>
              </w:rPr>
              <w:t>Nav ņemts vērā</w:t>
            </w:r>
          </w:p>
          <w:p w14:paraId="05916EA8" w14:textId="1B3D576D" w:rsidR="0E723AD2" w:rsidRDefault="0E723AD2" w:rsidP="0E723AD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p w14:paraId="27147D5F" w14:textId="45239DE4" w:rsidR="6E379D90" w:rsidRDefault="6E379D90" w:rsidP="0E723AD2">
            <w:pPr>
              <w:cnfStyle w:val="000000000000" w:firstRow="0" w:lastRow="0" w:firstColumn="0" w:lastColumn="0" w:oddVBand="0" w:evenVBand="0" w:oddHBand="0" w:evenHBand="0" w:firstRowFirstColumn="0" w:firstRowLastColumn="0" w:lastRowFirstColumn="0" w:lastRowLastColumn="0"/>
            </w:pPr>
            <w:r w:rsidRPr="0E723AD2">
              <w:rPr>
                <w:rFonts w:asciiTheme="majorHAnsi" w:hAnsiTheme="majorHAnsi"/>
              </w:rPr>
              <w:t>Vēršam uzmanību, ka valsts vecuma pensiju un sociālās drošības sistēmas, darba tirgus un valsts pārvalde laika gaitā ir piedzīvojusi būtiskas izmaiņas, kamēr izdienas pensiju sistēma lielā mērā ir saglabājusies stagnējoša. Kopsakarā ar minēto, ir svarīgi veikt izmaiņas izdienu pensiju sistēmā, lai sinhronizēt</w:t>
            </w:r>
            <w:r w:rsidR="00741E16">
              <w:rPr>
                <w:rFonts w:asciiTheme="majorHAnsi" w:hAnsiTheme="majorHAnsi"/>
              </w:rPr>
              <w:t>u</w:t>
            </w:r>
            <w:r w:rsidRPr="0E723AD2">
              <w:rPr>
                <w:rFonts w:asciiTheme="majorHAnsi" w:hAnsiTheme="majorHAnsi"/>
              </w:rPr>
              <w:t xml:space="preserve"> to ar pārējiem sociālā atbalsta mehānismiem un aktuālajām darba tirgus un valsts pārvaldes vajadzībām</w:t>
            </w:r>
          </w:p>
          <w:p w14:paraId="0039571C" w14:textId="682A67AB" w:rsidR="0E723AD2" w:rsidRDefault="0E723AD2" w:rsidP="0E723AD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E723AD2" w14:paraId="76250F3C" w14:textId="77777777" w:rsidTr="1E6930D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5" w:type="dxa"/>
          </w:tcPr>
          <w:p w14:paraId="26228373" w14:textId="447DA529" w:rsidR="0E723AD2" w:rsidRDefault="0E723AD2" w:rsidP="0E723AD2">
            <w:pPr>
              <w:spacing w:line="276" w:lineRule="auto"/>
              <w:rPr>
                <w:rFonts w:ascii="Aptos" w:eastAsia="Aptos" w:hAnsi="Aptos" w:cs="Aptos"/>
                <w:color w:val="000000" w:themeColor="text1"/>
              </w:rPr>
            </w:pPr>
          </w:p>
        </w:tc>
        <w:tc>
          <w:tcPr>
            <w:tcW w:w="1276" w:type="dxa"/>
          </w:tcPr>
          <w:p w14:paraId="11CFD080" w14:textId="46F4AE7B" w:rsidR="0E723AD2" w:rsidRDefault="0E723AD2" w:rsidP="0E723AD2">
            <w:pPr>
              <w:spacing w:line="276" w:lineRule="auto"/>
              <w:cnfStyle w:val="000000100000" w:firstRow="0" w:lastRow="0" w:firstColumn="0" w:lastColumn="0" w:oddVBand="0" w:evenVBand="0" w:oddHBand="1" w:evenHBand="0" w:firstRowFirstColumn="0" w:firstRowLastColumn="0" w:lastRowFirstColumn="0" w:lastRowLastColumn="0"/>
              <w:rPr>
                <w:rFonts w:ascii="Aptos" w:eastAsia="Aptos" w:hAnsi="Aptos" w:cs="Aptos"/>
              </w:rPr>
            </w:pPr>
          </w:p>
        </w:tc>
        <w:tc>
          <w:tcPr>
            <w:tcW w:w="3587" w:type="dxa"/>
          </w:tcPr>
          <w:p w14:paraId="5904A203" w14:textId="2FDD09D1" w:rsidR="0E723AD2" w:rsidRDefault="0E723AD2" w:rsidP="0E723AD2">
            <w:pPr>
              <w:spacing w:line="276" w:lineRule="auto"/>
              <w:cnfStyle w:val="000000100000" w:firstRow="0" w:lastRow="0" w:firstColumn="0" w:lastColumn="0" w:oddVBand="0" w:evenVBand="0" w:oddHBand="1" w:evenHBand="0" w:firstRowFirstColumn="0" w:firstRowLastColumn="0" w:lastRowFirstColumn="0" w:lastRowLastColumn="0"/>
              <w:rPr>
                <w:rFonts w:ascii="Aptos" w:eastAsia="Aptos" w:hAnsi="Aptos" w:cs="Aptos"/>
              </w:rPr>
            </w:pPr>
          </w:p>
        </w:tc>
        <w:tc>
          <w:tcPr>
            <w:tcW w:w="4813" w:type="dxa"/>
            <w:gridSpan w:val="2"/>
          </w:tcPr>
          <w:p w14:paraId="7D5B8FDF" w14:textId="1B4DF4B8" w:rsidR="0E723AD2" w:rsidRDefault="0E723AD2" w:rsidP="0E723AD2">
            <w:pPr>
              <w:spacing w:line="276" w:lineRule="auto"/>
              <w:cnfStyle w:val="000000100000" w:firstRow="0" w:lastRow="0" w:firstColumn="0" w:lastColumn="0" w:oddVBand="0" w:evenVBand="0" w:oddHBand="1" w:evenHBand="0" w:firstRowFirstColumn="0" w:firstRowLastColumn="0" w:lastRowFirstColumn="0" w:lastRowLastColumn="0"/>
              <w:rPr>
                <w:rFonts w:ascii="Aptos" w:eastAsia="Aptos" w:hAnsi="Aptos" w:cs="Aptos"/>
              </w:rPr>
            </w:pPr>
          </w:p>
        </w:tc>
        <w:tc>
          <w:tcPr>
            <w:tcW w:w="3714" w:type="dxa"/>
            <w:gridSpan w:val="2"/>
          </w:tcPr>
          <w:p w14:paraId="4A3CDA9D" w14:textId="34050DC3" w:rsidR="0E723AD2" w:rsidRDefault="0E723AD2" w:rsidP="0E723AD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E723AD2" w14:paraId="48E95152" w14:textId="77777777" w:rsidTr="1E6930D4">
        <w:trPr>
          <w:trHeight w:val="300"/>
        </w:trPr>
        <w:tc>
          <w:tcPr>
            <w:cnfStyle w:val="001000000000" w:firstRow="0" w:lastRow="0" w:firstColumn="1" w:lastColumn="0" w:oddVBand="0" w:evenVBand="0" w:oddHBand="0" w:evenHBand="0" w:firstRowFirstColumn="0" w:firstRowLastColumn="0" w:lastRowFirstColumn="0" w:lastRowLastColumn="0"/>
            <w:tcW w:w="885" w:type="dxa"/>
          </w:tcPr>
          <w:p w14:paraId="124ACD3D" w14:textId="7F038EC9" w:rsidR="0E723AD2" w:rsidRDefault="0E723AD2" w:rsidP="0E723AD2">
            <w:pPr>
              <w:pStyle w:val="ListParagraph"/>
              <w:numPr>
                <w:ilvl w:val="0"/>
                <w:numId w:val="34"/>
              </w:numPr>
              <w:spacing w:after="160" w:line="276" w:lineRule="auto"/>
              <w:rPr>
                <w:rFonts w:ascii="Aptos" w:eastAsia="Aptos" w:hAnsi="Aptos" w:cs="Aptos"/>
              </w:rPr>
            </w:pPr>
          </w:p>
        </w:tc>
        <w:tc>
          <w:tcPr>
            <w:tcW w:w="13390" w:type="dxa"/>
            <w:gridSpan w:val="6"/>
          </w:tcPr>
          <w:p w14:paraId="015F45B6" w14:textId="472EDD24" w:rsidR="57647653" w:rsidRDefault="57647653" w:rsidP="1E6930D4">
            <w:pPr>
              <w:spacing w:after="160" w:line="276" w:lineRule="auto"/>
              <w:cnfStyle w:val="000000000000" w:firstRow="0" w:lastRow="0" w:firstColumn="0" w:lastColumn="0" w:oddVBand="0" w:evenVBand="0" w:oddHBand="0" w:evenHBand="0" w:firstRowFirstColumn="0" w:firstRowLastColumn="0" w:lastRowFirstColumn="0" w:lastRowLastColumn="0"/>
              <w:rPr>
                <w:rFonts w:ascii="Aptos" w:eastAsia="Aptos" w:hAnsi="Aptos" w:cs="Aptos"/>
                <w:b/>
                <w:bCs/>
              </w:rPr>
            </w:pPr>
            <w:r w:rsidRPr="1E6930D4">
              <w:rPr>
                <w:rFonts w:ascii="Aptos" w:eastAsia="Aptos" w:hAnsi="Aptos" w:cs="Aptos"/>
                <w:b/>
                <w:bCs/>
              </w:rPr>
              <w:t>LATVIJAS TEĀTRA DARBINIEKU  SAVIENĪBA</w:t>
            </w:r>
          </w:p>
        </w:tc>
      </w:tr>
      <w:tr w:rsidR="0E723AD2" w14:paraId="23695B35" w14:textId="77777777" w:rsidTr="1E6930D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5" w:type="dxa"/>
          </w:tcPr>
          <w:p w14:paraId="12C1DA56" w14:textId="69E54480" w:rsidR="57647653" w:rsidRDefault="57647653" w:rsidP="0E723AD2">
            <w:pPr>
              <w:spacing w:after="160" w:line="276" w:lineRule="auto"/>
              <w:rPr>
                <w:rFonts w:ascii="Aptos" w:eastAsia="Aptos" w:hAnsi="Aptos" w:cs="Aptos"/>
              </w:rPr>
            </w:pPr>
            <w:r w:rsidRPr="0E723AD2">
              <w:rPr>
                <w:rFonts w:ascii="Aptos" w:eastAsia="Aptos" w:hAnsi="Aptos" w:cs="Aptos"/>
              </w:rPr>
              <w:t>15.1.</w:t>
            </w:r>
          </w:p>
        </w:tc>
        <w:tc>
          <w:tcPr>
            <w:tcW w:w="1276" w:type="dxa"/>
          </w:tcPr>
          <w:p w14:paraId="0F696B91" w14:textId="4E4E723B" w:rsidR="023FFC26" w:rsidRDefault="023FFC26" w:rsidP="0E723AD2">
            <w:pPr>
              <w:spacing w:after="160" w:line="276" w:lineRule="auto"/>
              <w:cnfStyle w:val="000000100000" w:firstRow="0" w:lastRow="0" w:firstColumn="0" w:lastColumn="0" w:oddVBand="0" w:evenVBand="0" w:oddHBand="1" w:evenHBand="0" w:firstRowFirstColumn="0" w:firstRowLastColumn="0" w:lastRowFirstColumn="0" w:lastRowLastColumn="0"/>
              <w:rPr>
                <w:rFonts w:ascii="Aptos Display" w:eastAsia="Aptos Display" w:hAnsi="Aptos Display" w:cs="Aptos Display"/>
                <w:color w:val="000000" w:themeColor="text1"/>
              </w:rPr>
            </w:pPr>
            <w:r w:rsidRPr="0E723AD2">
              <w:rPr>
                <w:rFonts w:ascii="Aptos Display" w:eastAsia="Aptos Display" w:hAnsi="Aptos Display" w:cs="Aptos Display"/>
                <w:b/>
                <w:bCs/>
                <w:color w:val="000000" w:themeColor="text1"/>
              </w:rPr>
              <w:t>Konceptuāls iebildums</w:t>
            </w:r>
          </w:p>
          <w:p w14:paraId="18616EEE" w14:textId="340DA753" w:rsidR="0E723AD2" w:rsidRDefault="0E723AD2" w:rsidP="0E723AD2">
            <w:pPr>
              <w:spacing w:after="160" w:line="276" w:lineRule="auto"/>
              <w:cnfStyle w:val="000000100000" w:firstRow="0" w:lastRow="0" w:firstColumn="0" w:lastColumn="0" w:oddVBand="0" w:evenVBand="0" w:oddHBand="1" w:evenHBand="0" w:firstRowFirstColumn="0" w:firstRowLastColumn="0" w:lastRowFirstColumn="0" w:lastRowLastColumn="0"/>
              <w:rPr>
                <w:rFonts w:ascii="Aptos" w:eastAsia="Aptos" w:hAnsi="Aptos" w:cs="Aptos"/>
              </w:rPr>
            </w:pPr>
          </w:p>
        </w:tc>
        <w:tc>
          <w:tcPr>
            <w:tcW w:w="3587" w:type="dxa"/>
          </w:tcPr>
          <w:p w14:paraId="05D48D4E" w14:textId="63C42036" w:rsidR="0E723AD2" w:rsidRDefault="0E723AD2" w:rsidP="0E723AD2">
            <w:pPr>
              <w:spacing w:after="160" w:line="276" w:lineRule="auto"/>
              <w:cnfStyle w:val="000000100000" w:firstRow="0" w:lastRow="0" w:firstColumn="0" w:lastColumn="0" w:oddVBand="0" w:evenVBand="0" w:oddHBand="1" w:evenHBand="0" w:firstRowFirstColumn="0" w:firstRowLastColumn="0" w:lastRowFirstColumn="0" w:lastRowLastColumn="0"/>
            </w:pPr>
            <w:r w:rsidRPr="0E723AD2">
              <w:rPr>
                <w:rFonts w:ascii="Aptos" w:eastAsia="Aptos" w:hAnsi="Aptos" w:cs="Aptos"/>
              </w:rPr>
              <w:t>Iebildumi pret aktieru izslēgšanu no izdienas pensiju loka</w:t>
            </w:r>
          </w:p>
        </w:tc>
        <w:tc>
          <w:tcPr>
            <w:tcW w:w="4813" w:type="dxa"/>
            <w:gridSpan w:val="2"/>
          </w:tcPr>
          <w:p w14:paraId="33CCA5CB" w14:textId="2B0C8723" w:rsidR="0E723AD2" w:rsidRDefault="0E723AD2" w:rsidP="1E6930D4">
            <w:pPr>
              <w:spacing w:after="160" w:line="276" w:lineRule="auto"/>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1E6930D4">
              <w:rPr>
                <w:rFonts w:ascii="Aptos" w:eastAsia="Aptos" w:hAnsi="Aptos" w:cs="Aptos"/>
              </w:rPr>
              <w:t>"Mēs iebilstam Ministru kabineta mājas lapā norādīto izmaiņu priekšlikumam, kas paredz no 01.01.2027. pilnībā izslēgt no izdienas pensiju subjektu loka Latvijas profesionālos dramatiskā teātra un leļļu teātra aktierus.</w:t>
            </w:r>
            <w:r w:rsidR="7697D728" w:rsidRPr="1E6930D4">
              <w:rPr>
                <w:rFonts w:ascii="Aptos" w:eastAsia="Aptos" w:hAnsi="Aptos" w:cs="Aptos"/>
              </w:rPr>
              <w:t xml:space="preserve"> izdienas pensijas apjoms, kas tiek </w:t>
            </w:r>
            <w:r w:rsidR="7697D728" w:rsidRPr="1E6930D4">
              <w:rPr>
                <w:rFonts w:ascii="Aptos" w:eastAsia="Aptos" w:hAnsi="Aptos" w:cs="Aptos"/>
              </w:rPr>
              <w:lastRenderedPageBreak/>
              <w:t>aprēķināts izmantojot iepriekš saņemto atalgojumu teātrī, ir ne vien “skumjš”, bet arī kalpo tikai par nelielu pabalstu gadījumos, kad pēc vismaz 30 teātra mākslai veltītiem gadiem, aktieris kādu iemeslu dēļ vairs nevar strādāt savā profesijā. Ir pilnīgi skaidrs, ka izdzīvot, saņemot tikai izdienas pensiju, nav iespējams, turklāt dienas, kurās aktieris ik pa laikam tomēr rod iespēju strādāt savā profesijā, no izdienas pensijas saņemšanas perioda tiek atrēķinātas."</w:t>
            </w:r>
          </w:p>
        </w:tc>
        <w:tc>
          <w:tcPr>
            <w:tcW w:w="3714" w:type="dxa"/>
            <w:gridSpan w:val="2"/>
          </w:tcPr>
          <w:p w14:paraId="7C9DD388" w14:textId="7530DF5D" w:rsidR="7C68E4FD" w:rsidRDefault="7C68E4FD" w:rsidP="0E723AD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E723AD2">
              <w:rPr>
                <w:rFonts w:asciiTheme="majorHAnsi" w:hAnsiTheme="majorHAnsi"/>
              </w:rPr>
              <w:lastRenderedPageBreak/>
              <w:t xml:space="preserve">Nav ņemts vērā </w:t>
            </w:r>
          </w:p>
          <w:p w14:paraId="085190A1" w14:textId="1A9C20C8" w:rsidR="7C68E4FD" w:rsidRDefault="7C68E4FD" w:rsidP="0E723AD2">
            <w:pPr>
              <w:cnfStyle w:val="000000100000" w:firstRow="0" w:lastRow="0" w:firstColumn="0" w:lastColumn="0" w:oddVBand="0" w:evenVBand="0" w:oddHBand="1" w:evenHBand="0" w:firstRowFirstColumn="0" w:firstRowLastColumn="0" w:lastRowFirstColumn="0" w:lastRowLastColumn="0"/>
            </w:pPr>
            <w:r w:rsidRPr="0E723AD2">
              <w:rPr>
                <w:rFonts w:asciiTheme="majorHAnsi" w:hAnsiTheme="majorHAnsi"/>
              </w:rPr>
              <w:t xml:space="preserve"> </w:t>
            </w:r>
          </w:p>
          <w:p w14:paraId="247B3CA9" w14:textId="6F0B92DF" w:rsidR="7C68E4FD" w:rsidRDefault="7C68E4FD" w:rsidP="0E723AD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E723AD2">
              <w:rPr>
                <w:rFonts w:asciiTheme="majorHAnsi" w:hAnsiTheme="majorHAnsi"/>
              </w:rPr>
              <w:t xml:space="preserve">Vēršam uzmanību, ka valsts vecuma pensiju un sociālās drošības sistēmas, darba tirgus un valsts pārvalde, kā arī nozares laika gaitā ir piedzīvojusi būtiskas izmaiņas, </w:t>
            </w:r>
            <w:r w:rsidRPr="0E723AD2">
              <w:rPr>
                <w:rFonts w:asciiTheme="majorHAnsi" w:hAnsiTheme="majorHAnsi"/>
              </w:rPr>
              <w:lastRenderedPageBreak/>
              <w:t>kamēr izdienas pensiju sistēma lielā mērā ir saglabājusies stagnējoša. Kopsakarā ar minēto, vēršam uzmanību, ka atlīdzības pieaugums, pieejamie sociālās drošības un nodrošinājuma instrumenti, tai skaitā valsts vecuma pensijas sistēmas attīstība,</w:t>
            </w:r>
            <w:r w:rsidR="004A5B39">
              <w:rPr>
                <w:rFonts w:asciiTheme="majorHAnsi" w:hAnsiTheme="majorHAnsi"/>
              </w:rPr>
              <w:t xml:space="preserve"> un darba tirgus dinamika</w:t>
            </w:r>
            <w:r w:rsidRPr="0E723AD2">
              <w:rPr>
                <w:rFonts w:asciiTheme="majorHAnsi" w:hAnsiTheme="majorHAnsi"/>
              </w:rPr>
              <w:t xml:space="preserve"> laika gaitā atsevišķām profesijām ir novedusi pie situācijas, kas</w:t>
            </w:r>
            <w:r w:rsidR="00741E16">
              <w:rPr>
                <w:rFonts w:asciiTheme="majorHAnsi" w:hAnsiTheme="majorHAnsi"/>
              </w:rPr>
              <w:t xml:space="preserve"> no racionālas publisko resursu izmantošanas aspekta</w:t>
            </w:r>
            <w:r w:rsidRPr="0E723AD2">
              <w:rPr>
                <w:rFonts w:asciiTheme="majorHAnsi" w:hAnsiTheme="majorHAnsi"/>
              </w:rPr>
              <w:t xml:space="preserve"> ne</w:t>
            </w:r>
            <w:r w:rsidR="004A5B39">
              <w:rPr>
                <w:rFonts w:asciiTheme="majorHAnsi" w:hAnsiTheme="majorHAnsi"/>
              </w:rPr>
              <w:t>sniedz pamatojumu</w:t>
            </w:r>
            <w:r w:rsidRPr="0E723AD2">
              <w:rPr>
                <w:rFonts w:asciiTheme="majorHAnsi" w:hAnsiTheme="majorHAnsi"/>
              </w:rPr>
              <w:t xml:space="preserve"> izdienas pensijas nepieciešamīb</w:t>
            </w:r>
            <w:r w:rsidR="004A5B39">
              <w:rPr>
                <w:rFonts w:asciiTheme="majorHAnsi" w:hAnsiTheme="majorHAnsi"/>
              </w:rPr>
              <w:t>ai</w:t>
            </w:r>
            <w:r w:rsidRPr="0E723AD2">
              <w:rPr>
                <w:rFonts w:asciiTheme="majorHAnsi" w:hAnsiTheme="majorHAnsi"/>
              </w:rPr>
              <w:t xml:space="preserve"> atbilstoši tās </w:t>
            </w:r>
            <w:r w:rsidR="00741E16">
              <w:rPr>
                <w:rFonts w:asciiTheme="majorHAnsi" w:hAnsiTheme="majorHAnsi"/>
              </w:rPr>
              <w:t>sākotnējiem</w:t>
            </w:r>
            <w:r w:rsidRPr="0E723AD2">
              <w:rPr>
                <w:rFonts w:asciiTheme="majorHAnsi" w:hAnsiTheme="majorHAnsi"/>
              </w:rPr>
              <w:t xml:space="preserve"> mērķiem</w:t>
            </w:r>
            <w:r w:rsidR="00741E16">
              <w:rPr>
                <w:rFonts w:asciiTheme="majorHAnsi" w:hAnsiTheme="majorHAnsi"/>
              </w:rPr>
              <w:t xml:space="preserve"> </w:t>
            </w:r>
          </w:p>
          <w:p w14:paraId="711C6BDE" w14:textId="0185E2BA" w:rsidR="0E723AD2" w:rsidRDefault="0E723AD2" w:rsidP="0E723AD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bl>
    <w:p w14:paraId="386863F7" w14:textId="00EA62A0" w:rsidR="003F3E2E" w:rsidRPr="00C25FE4" w:rsidRDefault="003F3E2E" w:rsidP="0011792E">
      <w:pPr>
        <w:spacing w:after="0" w:line="240" w:lineRule="auto"/>
      </w:pPr>
    </w:p>
    <w:sectPr w:rsidR="003F3E2E" w:rsidRPr="00C25FE4" w:rsidSect="005C75D1">
      <w:pgSz w:w="16838" w:h="11906" w:orient="landscape"/>
      <w:pgMar w:top="709" w:right="1418"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BC45D" w14:textId="77777777" w:rsidR="00EE165A" w:rsidRDefault="00EE165A" w:rsidP="001B098A">
      <w:pPr>
        <w:spacing w:after="0" w:line="240" w:lineRule="auto"/>
      </w:pPr>
      <w:r>
        <w:separator/>
      </w:r>
    </w:p>
  </w:endnote>
  <w:endnote w:type="continuationSeparator" w:id="0">
    <w:p w14:paraId="3E66747B" w14:textId="77777777" w:rsidR="00EE165A" w:rsidRDefault="00EE165A" w:rsidP="001B0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7EC07" w14:textId="77777777" w:rsidR="00EE165A" w:rsidRDefault="00EE165A" w:rsidP="001B098A">
      <w:pPr>
        <w:spacing w:after="0" w:line="240" w:lineRule="auto"/>
      </w:pPr>
      <w:r>
        <w:separator/>
      </w:r>
    </w:p>
  </w:footnote>
  <w:footnote w:type="continuationSeparator" w:id="0">
    <w:p w14:paraId="2C72BA84" w14:textId="77777777" w:rsidR="00EE165A" w:rsidRDefault="00EE165A" w:rsidP="001B098A">
      <w:pPr>
        <w:spacing w:after="0" w:line="240" w:lineRule="auto"/>
      </w:pPr>
      <w:r>
        <w:continuationSeparator/>
      </w:r>
    </w:p>
  </w:footnote>
  <w:footnote w:id="1">
    <w:p w14:paraId="2801FF15" w14:textId="5C5AE07C" w:rsidR="32A40206" w:rsidRDefault="32A40206" w:rsidP="32A40206">
      <w:pPr>
        <w:pStyle w:val="FootnoteText"/>
        <w:rPr>
          <w:rFonts w:asciiTheme="majorHAnsi" w:hAnsiTheme="majorHAnsi"/>
        </w:rPr>
      </w:pPr>
      <w:r w:rsidRPr="32A40206">
        <w:rPr>
          <w:rStyle w:val="FootnoteReference"/>
        </w:rPr>
        <w:footnoteRef/>
      </w:r>
      <w:r>
        <w:t xml:space="preserve"> </w:t>
      </w:r>
      <w:r w:rsidRPr="32A40206">
        <w:rPr>
          <w:rFonts w:asciiTheme="majorHAnsi" w:hAnsiTheme="majorHAnsi"/>
        </w:rPr>
        <w:t>Senāta Administratīvo lietu departamenta 2019. gada 10. maija sprieduma lietā Nr. A420148815, SKA-52/2019, 7. punkts.</w:t>
      </w:r>
    </w:p>
    <w:p w14:paraId="03254E85" w14:textId="2BF0FF70" w:rsidR="32A40206" w:rsidRDefault="32A40206" w:rsidP="32A40206">
      <w:pPr>
        <w:pStyle w:val="FootnoteText"/>
      </w:pPr>
    </w:p>
  </w:footnote>
  <w:footnote w:id="2">
    <w:p w14:paraId="5F215D77" w14:textId="5C5AE07C" w:rsidR="32A40206" w:rsidRDefault="32A40206" w:rsidP="32A40206">
      <w:pPr>
        <w:pStyle w:val="FootnoteText"/>
        <w:rPr>
          <w:rFonts w:asciiTheme="majorHAnsi" w:hAnsiTheme="majorHAnsi"/>
        </w:rPr>
      </w:pPr>
      <w:r w:rsidRPr="32A40206">
        <w:rPr>
          <w:rStyle w:val="FootnoteReference"/>
        </w:rPr>
        <w:footnoteRef/>
      </w:r>
      <w:r>
        <w:t xml:space="preserve"> </w:t>
      </w:r>
      <w:r w:rsidRPr="32A40206">
        <w:rPr>
          <w:rFonts w:asciiTheme="majorHAnsi" w:hAnsiTheme="majorHAnsi"/>
        </w:rPr>
        <w:t>Senāta Administratīvo lietu departamenta 2019. gada 10. maija sprieduma lietā Nr. A420148815, SKA-52/2019, 7. punkts.</w:t>
      </w:r>
    </w:p>
    <w:p w14:paraId="06C75680" w14:textId="2BF0FF70" w:rsidR="32A40206" w:rsidRDefault="32A40206" w:rsidP="32A40206">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702D"/>
    <w:multiLevelType w:val="multilevel"/>
    <w:tmpl w:val="03FAE00C"/>
    <w:lvl w:ilvl="0">
      <w:start w:val="1"/>
      <w:numFmt w:val="decimal"/>
      <w:lvlText w:val="%1."/>
      <w:lvlJc w:val="left"/>
      <w:pPr>
        <w:ind w:left="1146" w:hanging="360"/>
      </w:pPr>
      <w:rPr>
        <w:rFonts w:hint="default"/>
      </w:rPr>
    </w:lvl>
    <w:lvl w:ilvl="1">
      <w:start w:val="1"/>
      <w:numFmt w:val="decimal"/>
      <w:isLgl/>
      <w:lvlText w:val="%1.%2."/>
      <w:lvlJc w:val="left"/>
      <w:pPr>
        <w:ind w:left="1506" w:hanging="7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586" w:hanging="1800"/>
      </w:pPr>
      <w:rPr>
        <w:rFonts w:hint="default"/>
      </w:rPr>
    </w:lvl>
  </w:abstractNum>
  <w:abstractNum w:abstractNumId="1" w15:restartNumberingAfterBreak="0">
    <w:nsid w:val="0355013C"/>
    <w:multiLevelType w:val="hybridMultilevel"/>
    <w:tmpl w:val="E208CACC"/>
    <w:lvl w:ilvl="0" w:tplc="1896939A">
      <w:start w:val="1"/>
      <w:numFmt w:val="decimal"/>
      <w:lvlText w:val="11.%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49E5739"/>
    <w:multiLevelType w:val="hybridMultilevel"/>
    <w:tmpl w:val="AFAA80C4"/>
    <w:lvl w:ilvl="0" w:tplc="1072336A">
      <w:start w:val="4"/>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83C0F6F"/>
    <w:multiLevelType w:val="hybridMultilevel"/>
    <w:tmpl w:val="BDAC0D56"/>
    <w:lvl w:ilvl="0" w:tplc="EE2EDFD4">
      <w:start w:val="1"/>
      <w:numFmt w:val="decimal"/>
      <w:lvlText w:val="5.%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E35C78"/>
    <w:multiLevelType w:val="hybridMultilevel"/>
    <w:tmpl w:val="F5DA57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1F2F2F"/>
    <w:multiLevelType w:val="hybridMultilevel"/>
    <w:tmpl w:val="D742AC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C901965"/>
    <w:multiLevelType w:val="hybridMultilevel"/>
    <w:tmpl w:val="7CB218A2"/>
    <w:lvl w:ilvl="0" w:tplc="657A8324">
      <w:start w:val="4"/>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7" w15:restartNumberingAfterBreak="0">
    <w:nsid w:val="141772EF"/>
    <w:multiLevelType w:val="hybridMultilevel"/>
    <w:tmpl w:val="BB38C47A"/>
    <w:lvl w:ilvl="0" w:tplc="1AFC7F3A">
      <w:start w:val="1"/>
      <w:numFmt w:val="decimal"/>
      <w:lvlText w:val="3.%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61716E8"/>
    <w:multiLevelType w:val="hybridMultilevel"/>
    <w:tmpl w:val="F5267A3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16212F57"/>
    <w:multiLevelType w:val="multilevel"/>
    <w:tmpl w:val="4D1A39C8"/>
    <w:lvl w:ilvl="0">
      <w:start w:val="1"/>
      <w:numFmt w:val="decimal"/>
      <w:lvlText w:val="3.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6BC4CAC"/>
    <w:multiLevelType w:val="hybridMultilevel"/>
    <w:tmpl w:val="6B6A4B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AB259CD"/>
    <w:multiLevelType w:val="hybridMultilevel"/>
    <w:tmpl w:val="15A84320"/>
    <w:lvl w:ilvl="0" w:tplc="8946C72A">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B9F5410"/>
    <w:multiLevelType w:val="hybridMultilevel"/>
    <w:tmpl w:val="44746C96"/>
    <w:lvl w:ilvl="0" w:tplc="FFFFFFFF">
      <w:start w:val="1"/>
      <w:numFmt w:val="decimal"/>
      <w:lvlText w:val="7.%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BE90322"/>
    <w:multiLevelType w:val="multilevel"/>
    <w:tmpl w:val="1A768C54"/>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C8B4398"/>
    <w:multiLevelType w:val="multilevel"/>
    <w:tmpl w:val="DD88612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EE97682"/>
    <w:multiLevelType w:val="multilevel"/>
    <w:tmpl w:val="47DAFC00"/>
    <w:lvl w:ilvl="0">
      <w:start w:val="8"/>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11636E3"/>
    <w:multiLevelType w:val="hybridMultilevel"/>
    <w:tmpl w:val="993055BC"/>
    <w:lvl w:ilvl="0" w:tplc="7E2CDF0A">
      <w:start w:val="1"/>
      <w:numFmt w:val="decimal"/>
      <w:lvlText w:val="12.%1."/>
      <w:lvlJc w:val="left"/>
      <w:pPr>
        <w:ind w:left="1080" w:hanging="360"/>
      </w:pPr>
    </w:lvl>
    <w:lvl w:ilvl="1" w:tplc="400EB522">
      <w:start w:val="1"/>
      <w:numFmt w:val="lowerLetter"/>
      <w:lvlText w:val="%2."/>
      <w:lvlJc w:val="left"/>
      <w:pPr>
        <w:ind w:left="1800" w:hanging="360"/>
      </w:pPr>
    </w:lvl>
    <w:lvl w:ilvl="2" w:tplc="5F989F10">
      <w:start w:val="1"/>
      <w:numFmt w:val="lowerRoman"/>
      <w:lvlText w:val="%3."/>
      <w:lvlJc w:val="right"/>
      <w:pPr>
        <w:ind w:left="2520" w:hanging="180"/>
      </w:pPr>
    </w:lvl>
    <w:lvl w:ilvl="3" w:tplc="AE68777C">
      <w:start w:val="1"/>
      <w:numFmt w:val="decimal"/>
      <w:lvlText w:val="%4."/>
      <w:lvlJc w:val="left"/>
      <w:pPr>
        <w:ind w:left="3240" w:hanging="360"/>
      </w:pPr>
    </w:lvl>
    <w:lvl w:ilvl="4" w:tplc="59C4165E">
      <w:start w:val="1"/>
      <w:numFmt w:val="lowerLetter"/>
      <w:lvlText w:val="%5."/>
      <w:lvlJc w:val="left"/>
      <w:pPr>
        <w:ind w:left="3960" w:hanging="360"/>
      </w:pPr>
    </w:lvl>
    <w:lvl w:ilvl="5" w:tplc="57328594">
      <w:start w:val="1"/>
      <w:numFmt w:val="lowerRoman"/>
      <w:lvlText w:val="%6."/>
      <w:lvlJc w:val="right"/>
      <w:pPr>
        <w:ind w:left="4680" w:hanging="180"/>
      </w:pPr>
    </w:lvl>
    <w:lvl w:ilvl="6" w:tplc="04CA11AA">
      <w:start w:val="1"/>
      <w:numFmt w:val="decimal"/>
      <w:lvlText w:val="%7."/>
      <w:lvlJc w:val="left"/>
      <w:pPr>
        <w:ind w:left="5400" w:hanging="360"/>
      </w:pPr>
    </w:lvl>
    <w:lvl w:ilvl="7" w:tplc="F2DC8288">
      <w:start w:val="1"/>
      <w:numFmt w:val="lowerLetter"/>
      <w:lvlText w:val="%8."/>
      <w:lvlJc w:val="left"/>
      <w:pPr>
        <w:ind w:left="6120" w:hanging="360"/>
      </w:pPr>
    </w:lvl>
    <w:lvl w:ilvl="8" w:tplc="2070E0B2">
      <w:start w:val="1"/>
      <w:numFmt w:val="lowerRoman"/>
      <w:lvlText w:val="%9."/>
      <w:lvlJc w:val="right"/>
      <w:pPr>
        <w:ind w:left="6840" w:hanging="180"/>
      </w:pPr>
    </w:lvl>
  </w:abstractNum>
  <w:abstractNum w:abstractNumId="17" w15:restartNumberingAfterBreak="0">
    <w:nsid w:val="212D60CB"/>
    <w:multiLevelType w:val="multilevel"/>
    <w:tmpl w:val="3A0ADEBA"/>
    <w:lvl w:ilvl="0">
      <w:start w:val="3"/>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1A73AF4"/>
    <w:multiLevelType w:val="hybridMultilevel"/>
    <w:tmpl w:val="65504E6A"/>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2B70CAF"/>
    <w:multiLevelType w:val="hybridMultilevel"/>
    <w:tmpl w:val="44746C96"/>
    <w:lvl w:ilvl="0" w:tplc="A798EDF2">
      <w:start w:val="1"/>
      <w:numFmt w:val="decimal"/>
      <w:lvlText w:val="7.%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5850A60"/>
    <w:multiLevelType w:val="hybridMultilevel"/>
    <w:tmpl w:val="722C9F94"/>
    <w:lvl w:ilvl="0" w:tplc="B4D0469E">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278003BC"/>
    <w:multiLevelType w:val="hybridMultilevel"/>
    <w:tmpl w:val="975C44EE"/>
    <w:lvl w:ilvl="0" w:tplc="DC0A07AA">
      <w:start w:val="1"/>
      <w:numFmt w:val="decimal"/>
      <w:lvlText w:val="4.%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95B5667"/>
    <w:multiLevelType w:val="hybridMultilevel"/>
    <w:tmpl w:val="04EE8516"/>
    <w:lvl w:ilvl="0" w:tplc="FE385C04">
      <w:start w:val="13"/>
      <w:numFmt w:val="decimal"/>
      <w:lvlText w:val="12.%1."/>
      <w:lvlJc w:val="left"/>
      <w:pPr>
        <w:ind w:left="360" w:hanging="360"/>
      </w:pPr>
    </w:lvl>
    <w:lvl w:ilvl="1" w:tplc="6FA0C642">
      <w:start w:val="1"/>
      <w:numFmt w:val="lowerLetter"/>
      <w:lvlText w:val="%2."/>
      <w:lvlJc w:val="left"/>
      <w:pPr>
        <w:ind w:left="1080" w:hanging="360"/>
      </w:pPr>
    </w:lvl>
    <w:lvl w:ilvl="2" w:tplc="6F58FC30">
      <w:start w:val="1"/>
      <w:numFmt w:val="lowerRoman"/>
      <w:lvlText w:val="%3."/>
      <w:lvlJc w:val="right"/>
      <w:pPr>
        <w:ind w:left="1800" w:hanging="180"/>
      </w:pPr>
    </w:lvl>
    <w:lvl w:ilvl="3" w:tplc="71E02A66">
      <w:start w:val="1"/>
      <w:numFmt w:val="decimal"/>
      <w:lvlText w:val="%4."/>
      <w:lvlJc w:val="left"/>
      <w:pPr>
        <w:ind w:left="2520" w:hanging="360"/>
      </w:pPr>
    </w:lvl>
    <w:lvl w:ilvl="4" w:tplc="16504090">
      <w:start w:val="1"/>
      <w:numFmt w:val="lowerLetter"/>
      <w:lvlText w:val="%5."/>
      <w:lvlJc w:val="left"/>
      <w:pPr>
        <w:ind w:left="3240" w:hanging="360"/>
      </w:pPr>
    </w:lvl>
    <w:lvl w:ilvl="5" w:tplc="34087296">
      <w:start w:val="1"/>
      <w:numFmt w:val="lowerRoman"/>
      <w:lvlText w:val="%6."/>
      <w:lvlJc w:val="right"/>
      <w:pPr>
        <w:ind w:left="3960" w:hanging="180"/>
      </w:pPr>
    </w:lvl>
    <w:lvl w:ilvl="6" w:tplc="55504E0A">
      <w:start w:val="1"/>
      <w:numFmt w:val="decimal"/>
      <w:lvlText w:val="%7."/>
      <w:lvlJc w:val="left"/>
      <w:pPr>
        <w:ind w:left="4680" w:hanging="360"/>
      </w:pPr>
    </w:lvl>
    <w:lvl w:ilvl="7" w:tplc="4D5422BE">
      <w:start w:val="1"/>
      <w:numFmt w:val="lowerLetter"/>
      <w:lvlText w:val="%8."/>
      <w:lvlJc w:val="left"/>
      <w:pPr>
        <w:ind w:left="5400" w:hanging="360"/>
      </w:pPr>
    </w:lvl>
    <w:lvl w:ilvl="8" w:tplc="50F2E0EE">
      <w:start w:val="1"/>
      <w:numFmt w:val="lowerRoman"/>
      <w:lvlText w:val="%9."/>
      <w:lvlJc w:val="right"/>
      <w:pPr>
        <w:ind w:left="6120" w:hanging="180"/>
      </w:pPr>
    </w:lvl>
  </w:abstractNum>
  <w:abstractNum w:abstractNumId="23" w15:restartNumberingAfterBreak="0">
    <w:nsid w:val="2A4D05C1"/>
    <w:multiLevelType w:val="multilevel"/>
    <w:tmpl w:val="F4924E1A"/>
    <w:lvl w:ilvl="0">
      <w:start w:val="1"/>
      <w:numFmt w:val="decimal"/>
      <w:lvlText w:val="%1."/>
      <w:lvlJc w:val="left"/>
      <w:pPr>
        <w:ind w:left="720" w:hanging="360"/>
      </w:pPr>
    </w:lvl>
    <w:lvl w:ilvl="1">
      <w:start w:val="1"/>
      <w:numFmt w:val="decimal"/>
      <w:isLgl/>
      <w:lvlText w:val="%1.%2."/>
      <w:lvlJc w:val="left"/>
      <w:pPr>
        <w:ind w:left="928" w:hanging="360"/>
      </w:pPr>
      <w:rPr>
        <w:rFonts w:ascii="Times New Roman" w:hAnsi="Times New Roman" w:cs="Times New Roman" w:hint="default"/>
        <w:strike w:val="0"/>
        <w:dstrike w:val="0"/>
        <w:u w:val="none"/>
        <w:effect w:val="none"/>
      </w:rPr>
    </w:lvl>
    <w:lvl w:ilvl="2">
      <w:start w:val="1"/>
      <w:numFmt w:val="decimal"/>
      <w:isLgl/>
      <w:lvlText w:val="%1.%2.%3."/>
      <w:lvlJc w:val="left"/>
      <w:pPr>
        <w:ind w:left="1080" w:hanging="720"/>
      </w:pPr>
      <w:rPr>
        <w:rFonts w:ascii="Times New Roman" w:hAnsi="Times New Roman" w:cs="Times New Roman" w:hint="default"/>
        <w:strike w:val="0"/>
        <w:dstrike w:val="0"/>
        <w:u w:val="none"/>
        <w:effect w:val="none"/>
      </w:rPr>
    </w:lvl>
    <w:lvl w:ilvl="3">
      <w:start w:val="1"/>
      <w:numFmt w:val="decimal"/>
      <w:isLgl/>
      <w:lvlText w:val="%1.%2.%3.%4."/>
      <w:lvlJc w:val="left"/>
      <w:pPr>
        <w:ind w:left="1080" w:hanging="720"/>
      </w:pPr>
      <w:rPr>
        <w:rFonts w:ascii="Times New Roman" w:hAnsi="Times New Roman" w:cs="Times New Roman" w:hint="default"/>
        <w:strike w:val="0"/>
        <w:dstrike w:val="0"/>
        <w:u w:val="none"/>
        <w:effect w:val="none"/>
      </w:rPr>
    </w:lvl>
    <w:lvl w:ilvl="4">
      <w:start w:val="1"/>
      <w:numFmt w:val="decimal"/>
      <w:isLgl/>
      <w:lvlText w:val="%1.%2.%3.%4.%5."/>
      <w:lvlJc w:val="left"/>
      <w:pPr>
        <w:ind w:left="1440" w:hanging="1080"/>
      </w:pPr>
      <w:rPr>
        <w:rFonts w:ascii="Times New Roman" w:hAnsi="Times New Roman" w:cs="Times New Roman" w:hint="default"/>
        <w:strike w:val="0"/>
        <w:dstrike w:val="0"/>
        <w:u w:val="none"/>
        <w:effect w:val="none"/>
      </w:rPr>
    </w:lvl>
    <w:lvl w:ilvl="5">
      <w:start w:val="1"/>
      <w:numFmt w:val="decimal"/>
      <w:isLgl/>
      <w:lvlText w:val="%1.%2.%3.%4.%5.%6."/>
      <w:lvlJc w:val="left"/>
      <w:pPr>
        <w:ind w:left="1440" w:hanging="1080"/>
      </w:pPr>
      <w:rPr>
        <w:rFonts w:ascii="Times New Roman" w:hAnsi="Times New Roman" w:cs="Times New Roman" w:hint="default"/>
        <w:strike w:val="0"/>
        <w:dstrike w:val="0"/>
        <w:u w:val="none"/>
        <w:effect w:val="none"/>
      </w:rPr>
    </w:lvl>
    <w:lvl w:ilvl="6">
      <w:start w:val="1"/>
      <w:numFmt w:val="decimal"/>
      <w:isLgl/>
      <w:lvlText w:val="%1.%2.%3.%4.%5.%6.%7."/>
      <w:lvlJc w:val="left"/>
      <w:pPr>
        <w:ind w:left="1800" w:hanging="1440"/>
      </w:pPr>
      <w:rPr>
        <w:rFonts w:ascii="Times New Roman" w:hAnsi="Times New Roman" w:cs="Times New Roman" w:hint="default"/>
        <w:strike w:val="0"/>
        <w:dstrike w:val="0"/>
        <w:u w:val="none"/>
        <w:effect w:val="none"/>
      </w:rPr>
    </w:lvl>
    <w:lvl w:ilvl="7">
      <w:start w:val="1"/>
      <w:numFmt w:val="decimal"/>
      <w:isLgl/>
      <w:lvlText w:val="%1.%2.%3.%4.%5.%6.%7.%8."/>
      <w:lvlJc w:val="left"/>
      <w:pPr>
        <w:ind w:left="1800" w:hanging="1440"/>
      </w:pPr>
      <w:rPr>
        <w:rFonts w:ascii="Times New Roman" w:hAnsi="Times New Roman" w:cs="Times New Roman" w:hint="default"/>
        <w:strike w:val="0"/>
        <w:dstrike w:val="0"/>
        <w:u w:val="none"/>
        <w:effect w:val="none"/>
      </w:rPr>
    </w:lvl>
    <w:lvl w:ilvl="8">
      <w:start w:val="1"/>
      <w:numFmt w:val="decimal"/>
      <w:isLgl/>
      <w:lvlText w:val="%1.%2.%3.%4.%5.%6.%7.%8.%9."/>
      <w:lvlJc w:val="left"/>
      <w:pPr>
        <w:ind w:left="2160" w:hanging="1800"/>
      </w:pPr>
      <w:rPr>
        <w:rFonts w:ascii="Times New Roman" w:hAnsi="Times New Roman" w:cs="Times New Roman" w:hint="default"/>
        <w:strike w:val="0"/>
        <w:dstrike w:val="0"/>
        <w:u w:val="none"/>
        <w:effect w:val="none"/>
      </w:rPr>
    </w:lvl>
  </w:abstractNum>
  <w:abstractNum w:abstractNumId="24" w15:restartNumberingAfterBreak="0">
    <w:nsid w:val="2B4F3173"/>
    <w:multiLevelType w:val="multilevel"/>
    <w:tmpl w:val="71A07F58"/>
    <w:lvl w:ilvl="0">
      <w:start w:val="8"/>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0C659DF"/>
    <w:multiLevelType w:val="multilevel"/>
    <w:tmpl w:val="B0B48AEA"/>
    <w:lvl w:ilvl="0">
      <w:start w:val="1"/>
      <w:numFmt w:val="decimal"/>
      <w:lvlText w:val="3.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2399B92"/>
    <w:multiLevelType w:val="hybridMultilevel"/>
    <w:tmpl w:val="16FE5B52"/>
    <w:lvl w:ilvl="0" w:tplc="AC56CB34">
      <w:start w:val="13"/>
      <w:numFmt w:val="decimal"/>
      <w:lvlText w:val="12.%1."/>
      <w:lvlJc w:val="left"/>
      <w:pPr>
        <w:ind w:left="360" w:hanging="360"/>
      </w:pPr>
    </w:lvl>
    <w:lvl w:ilvl="1" w:tplc="463CBB4E">
      <w:start w:val="1"/>
      <w:numFmt w:val="lowerLetter"/>
      <w:lvlText w:val="%2."/>
      <w:lvlJc w:val="left"/>
      <w:pPr>
        <w:ind w:left="1080" w:hanging="360"/>
      </w:pPr>
    </w:lvl>
    <w:lvl w:ilvl="2" w:tplc="53287652">
      <w:start w:val="1"/>
      <w:numFmt w:val="lowerRoman"/>
      <w:lvlText w:val="%3."/>
      <w:lvlJc w:val="right"/>
      <w:pPr>
        <w:ind w:left="1800" w:hanging="180"/>
      </w:pPr>
    </w:lvl>
    <w:lvl w:ilvl="3" w:tplc="CAE2E270">
      <w:start w:val="1"/>
      <w:numFmt w:val="decimal"/>
      <w:lvlText w:val="%4."/>
      <w:lvlJc w:val="left"/>
      <w:pPr>
        <w:ind w:left="2520" w:hanging="360"/>
      </w:pPr>
    </w:lvl>
    <w:lvl w:ilvl="4" w:tplc="9A9E0F48">
      <w:start w:val="1"/>
      <w:numFmt w:val="lowerLetter"/>
      <w:lvlText w:val="%5."/>
      <w:lvlJc w:val="left"/>
      <w:pPr>
        <w:ind w:left="3240" w:hanging="360"/>
      </w:pPr>
    </w:lvl>
    <w:lvl w:ilvl="5" w:tplc="8DFC8336">
      <w:start w:val="1"/>
      <w:numFmt w:val="lowerRoman"/>
      <w:lvlText w:val="%6."/>
      <w:lvlJc w:val="right"/>
      <w:pPr>
        <w:ind w:left="3960" w:hanging="180"/>
      </w:pPr>
    </w:lvl>
    <w:lvl w:ilvl="6" w:tplc="481A9CCC">
      <w:start w:val="1"/>
      <w:numFmt w:val="decimal"/>
      <w:lvlText w:val="%7."/>
      <w:lvlJc w:val="left"/>
      <w:pPr>
        <w:ind w:left="4680" w:hanging="360"/>
      </w:pPr>
    </w:lvl>
    <w:lvl w:ilvl="7" w:tplc="C81C5988">
      <w:start w:val="1"/>
      <w:numFmt w:val="lowerLetter"/>
      <w:lvlText w:val="%8."/>
      <w:lvlJc w:val="left"/>
      <w:pPr>
        <w:ind w:left="5400" w:hanging="360"/>
      </w:pPr>
    </w:lvl>
    <w:lvl w:ilvl="8" w:tplc="42E6E20E">
      <w:start w:val="1"/>
      <w:numFmt w:val="lowerRoman"/>
      <w:lvlText w:val="%9."/>
      <w:lvlJc w:val="right"/>
      <w:pPr>
        <w:ind w:left="6120" w:hanging="180"/>
      </w:pPr>
    </w:lvl>
  </w:abstractNum>
  <w:abstractNum w:abstractNumId="27" w15:restartNumberingAfterBreak="0">
    <w:nsid w:val="32D316B1"/>
    <w:multiLevelType w:val="hybridMultilevel"/>
    <w:tmpl w:val="76B0C578"/>
    <w:lvl w:ilvl="0" w:tplc="04260001">
      <w:start w:val="1"/>
      <w:numFmt w:val="bullet"/>
      <w:lvlText w:val=""/>
      <w:lvlJc w:val="left"/>
      <w:pPr>
        <w:ind w:left="971" w:hanging="360"/>
      </w:pPr>
      <w:rPr>
        <w:rFonts w:ascii="Symbol" w:hAnsi="Symbol" w:hint="default"/>
      </w:rPr>
    </w:lvl>
    <w:lvl w:ilvl="1" w:tplc="04260003" w:tentative="1">
      <w:start w:val="1"/>
      <w:numFmt w:val="bullet"/>
      <w:lvlText w:val="o"/>
      <w:lvlJc w:val="left"/>
      <w:pPr>
        <w:ind w:left="1691" w:hanging="360"/>
      </w:pPr>
      <w:rPr>
        <w:rFonts w:ascii="Courier New" w:hAnsi="Courier New" w:cs="Courier New" w:hint="default"/>
      </w:rPr>
    </w:lvl>
    <w:lvl w:ilvl="2" w:tplc="04260005" w:tentative="1">
      <w:start w:val="1"/>
      <w:numFmt w:val="bullet"/>
      <w:lvlText w:val=""/>
      <w:lvlJc w:val="left"/>
      <w:pPr>
        <w:ind w:left="2411" w:hanging="360"/>
      </w:pPr>
      <w:rPr>
        <w:rFonts w:ascii="Wingdings" w:hAnsi="Wingdings" w:hint="default"/>
      </w:rPr>
    </w:lvl>
    <w:lvl w:ilvl="3" w:tplc="04260001" w:tentative="1">
      <w:start w:val="1"/>
      <w:numFmt w:val="bullet"/>
      <w:lvlText w:val=""/>
      <w:lvlJc w:val="left"/>
      <w:pPr>
        <w:ind w:left="3131" w:hanging="360"/>
      </w:pPr>
      <w:rPr>
        <w:rFonts w:ascii="Symbol" w:hAnsi="Symbol" w:hint="default"/>
      </w:rPr>
    </w:lvl>
    <w:lvl w:ilvl="4" w:tplc="04260003" w:tentative="1">
      <w:start w:val="1"/>
      <w:numFmt w:val="bullet"/>
      <w:lvlText w:val="o"/>
      <w:lvlJc w:val="left"/>
      <w:pPr>
        <w:ind w:left="3851" w:hanging="360"/>
      </w:pPr>
      <w:rPr>
        <w:rFonts w:ascii="Courier New" w:hAnsi="Courier New" w:cs="Courier New" w:hint="default"/>
      </w:rPr>
    </w:lvl>
    <w:lvl w:ilvl="5" w:tplc="04260005" w:tentative="1">
      <w:start w:val="1"/>
      <w:numFmt w:val="bullet"/>
      <w:lvlText w:val=""/>
      <w:lvlJc w:val="left"/>
      <w:pPr>
        <w:ind w:left="4571" w:hanging="360"/>
      </w:pPr>
      <w:rPr>
        <w:rFonts w:ascii="Wingdings" w:hAnsi="Wingdings" w:hint="default"/>
      </w:rPr>
    </w:lvl>
    <w:lvl w:ilvl="6" w:tplc="04260001" w:tentative="1">
      <w:start w:val="1"/>
      <w:numFmt w:val="bullet"/>
      <w:lvlText w:val=""/>
      <w:lvlJc w:val="left"/>
      <w:pPr>
        <w:ind w:left="5291" w:hanging="360"/>
      </w:pPr>
      <w:rPr>
        <w:rFonts w:ascii="Symbol" w:hAnsi="Symbol" w:hint="default"/>
      </w:rPr>
    </w:lvl>
    <w:lvl w:ilvl="7" w:tplc="04260003" w:tentative="1">
      <w:start w:val="1"/>
      <w:numFmt w:val="bullet"/>
      <w:lvlText w:val="o"/>
      <w:lvlJc w:val="left"/>
      <w:pPr>
        <w:ind w:left="6011" w:hanging="360"/>
      </w:pPr>
      <w:rPr>
        <w:rFonts w:ascii="Courier New" w:hAnsi="Courier New" w:cs="Courier New" w:hint="default"/>
      </w:rPr>
    </w:lvl>
    <w:lvl w:ilvl="8" w:tplc="04260005" w:tentative="1">
      <w:start w:val="1"/>
      <w:numFmt w:val="bullet"/>
      <w:lvlText w:val=""/>
      <w:lvlJc w:val="left"/>
      <w:pPr>
        <w:ind w:left="6731" w:hanging="360"/>
      </w:pPr>
      <w:rPr>
        <w:rFonts w:ascii="Wingdings" w:hAnsi="Wingdings" w:hint="default"/>
      </w:rPr>
    </w:lvl>
  </w:abstractNum>
  <w:abstractNum w:abstractNumId="28" w15:restartNumberingAfterBreak="0">
    <w:nsid w:val="3979E559"/>
    <w:multiLevelType w:val="hybridMultilevel"/>
    <w:tmpl w:val="69C2BED2"/>
    <w:lvl w:ilvl="0" w:tplc="09509142">
      <w:start w:val="1"/>
      <w:numFmt w:val="decimal"/>
      <w:lvlText w:val="12.%1."/>
      <w:lvlJc w:val="left"/>
      <w:pPr>
        <w:ind w:left="360" w:hanging="360"/>
      </w:pPr>
    </w:lvl>
    <w:lvl w:ilvl="1" w:tplc="2EF83342">
      <w:start w:val="1"/>
      <w:numFmt w:val="lowerLetter"/>
      <w:lvlText w:val="%2."/>
      <w:lvlJc w:val="left"/>
      <w:pPr>
        <w:ind w:left="1080" w:hanging="360"/>
      </w:pPr>
    </w:lvl>
    <w:lvl w:ilvl="2" w:tplc="B7F6E656">
      <w:start w:val="1"/>
      <w:numFmt w:val="lowerRoman"/>
      <w:lvlText w:val="%3."/>
      <w:lvlJc w:val="right"/>
      <w:pPr>
        <w:ind w:left="1800" w:hanging="180"/>
      </w:pPr>
    </w:lvl>
    <w:lvl w:ilvl="3" w:tplc="1FDC7B2E">
      <w:start w:val="1"/>
      <w:numFmt w:val="decimal"/>
      <w:lvlText w:val="%4."/>
      <w:lvlJc w:val="left"/>
      <w:pPr>
        <w:ind w:left="2520" w:hanging="360"/>
      </w:pPr>
    </w:lvl>
    <w:lvl w:ilvl="4" w:tplc="2E04B0E0">
      <w:start w:val="1"/>
      <w:numFmt w:val="lowerLetter"/>
      <w:lvlText w:val="%5."/>
      <w:lvlJc w:val="left"/>
      <w:pPr>
        <w:ind w:left="3240" w:hanging="360"/>
      </w:pPr>
    </w:lvl>
    <w:lvl w:ilvl="5" w:tplc="35DA657E">
      <w:start w:val="1"/>
      <w:numFmt w:val="lowerRoman"/>
      <w:lvlText w:val="%6."/>
      <w:lvlJc w:val="right"/>
      <w:pPr>
        <w:ind w:left="3960" w:hanging="180"/>
      </w:pPr>
    </w:lvl>
    <w:lvl w:ilvl="6" w:tplc="04686550">
      <w:start w:val="1"/>
      <w:numFmt w:val="decimal"/>
      <w:lvlText w:val="%7."/>
      <w:lvlJc w:val="left"/>
      <w:pPr>
        <w:ind w:left="4680" w:hanging="360"/>
      </w:pPr>
    </w:lvl>
    <w:lvl w:ilvl="7" w:tplc="226CD01C">
      <w:start w:val="1"/>
      <w:numFmt w:val="lowerLetter"/>
      <w:lvlText w:val="%8."/>
      <w:lvlJc w:val="left"/>
      <w:pPr>
        <w:ind w:left="5400" w:hanging="360"/>
      </w:pPr>
    </w:lvl>
    <w:lvl w:ilvl="8" w:tplc="7E0AA360">
      <w:start w:val="1"/>
      <w:numFmt w:val="lowerRoman"/>
      <w:lvlText w:val="%9."/>
      <w:lvlJc w:val="right"/>
      <w:pPr>
        <w:ind w:left="6120" w:hanging="180"/>
      </w:pPr>
    </w:lvl>
  </w:abstractNum>
  <w:abstractNum w:abstractNumId="29" w15:restartNumberingAfterBreak="0">
    <w:nsid w:val="399417BD"/>
    <w:multiLevelType w:val="hybridMultilevel"/>
    <w:tmpl w:val="170A585C"/>
    <w:lvl w:ilvl="0" w:tplc="1D56B7AE">
      <w:start w:val="1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C567876"/>
    <w:multiLevelType w:val="hybridMultilevel"/>
    <w:tmpl w:val="3DF438C8"/>
    <w:lvl w:ilvl="0" w:tplc="8946C72A">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3FBC406A"/>
    <w:multiLevelType w:val="multilevel"/>
    <w:tmpl w:val="1AEACE2E"/>
    <w:lvl w:ilvl="0">
      <w:start w:val="1"/>
      <w:numFmt w:val="decimal"/>
      <w:lvlText w:val="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07B634C"/>
    <w:multiLevelType w:val="hybridMultilevel"/>
    <w:tmpl w:val="6AD279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CE6524D"/>
    <w:multiLevelType w:val="hybridMultilevel"/>
    <w:tmpl w:val="8E64F9EA"/>
    <w:lvl w:ilvl="0" w:tplc="51F8F260">
      <w:start w:val="1"/>
      <w:numFmt w:val="decimal"/>
      <w:lvlText w:val="8.%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598E66D7"/>
    <w:multiLevelType w:val="hybridMultilevel"/>
    <w:tmpl w:val="9F0E794E"/>
    <w:lvl w:ilvl="0" w:tplc="58EA99C0">
      <w:start w:val="1"/>
      <w:numFmt w:val="decimal"/>
      <w:lvlText w:val="12.%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5B854001"/>
    <w:multiLevelType w:val="hybridMultilevel"/>
    <w:tmpl w:val="890AAD4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15:restartNumberingAfterBreak="0">
    <w:nsid w:val="5C1F575B"/>
    <w:multiLevelType w:val="multilevel"/>
    <w:tmpl w:val="878A4CBC"/>
    <w:lvl w:ilvl="0">
      <w:start w:val="1"/>
      <w:numFmt w:val="decimal"/>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CD05A8C"/>
    <w:multiLevelType w:val="hybridMultilevel"/>
    <w:tmpl w:val="0330A196"/>
    <w:lvl w:ilvl="0" w:tplc="51F8F260">
      <w:start w:val="1"/>
      <w:numFmt w:val="decimal"/>
      <w:lvlText w:val="8.%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D5439F9"/>
    <w:multiLevelType w:val="hybridMultilevel"/>
    <w:tmpl w:val="5D1A1F22"/>
    <w:lvl w:ilvl="0" w:tplc="6F406E8C">
      <w:start w:val="1"/>
      <w:numFmt w:val="decimal"/>
      <w:lvlText w:val="6.%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0986853"/>
    <w:multiLevelType w:val="multilevel"/>
    <w:tmpl w:val="1A768C54"/>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3C667AF"/>
    <w:multiLevelType w:val="hybridMultilevel"/>
    <w:tmpl w:val="EE9A088E"/>
    <w:lvl w:ilvl="0" w:tplc="E3F4930E">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1" w15:restartNumberingAfterBreak="0">
    <w:nsid w:val="64DC1AAD"/>
    <w:multiLevelType w:val="hybridMultilevel"/>
    <w:tmpl w:val="51E41E6A"/>
    <w:lvl w:ilvl="0" w:tplc="388A7DE4">
      <w:start w:val="1"/>
      <w:numFmt w:val="decimal"/>
      <w:lvlText w:val="%1."/>
      <w:lvlJc w:val="left"/>
      <w:pPr>
        <w:ind w:left="720" w:hanging="360"/>
      </w:pPr>
    </w:lvl>
    <w:lvl w:ilvl="1" w:tplc="2A4043A0">
      <w:start w:val="1"/>
      <w:numFmt w:val="lowerLetter"/>
      <w:lvlText w:val="%2."/>
      <w:lvlJc w:val="left"/>
      <w:pPr>
        <w:ind w:left="1440" w:hanging="360"/>
      </w:pPr>
    </w:lvl>
    <w:lvl w:ilvl="2" w:tplc="C1F6760A">
      <w:start w:val="1"/>
      <w:numFmt w:val="lowerRoman"/>
      <w:lvlText w:val="%3."/>
      <w:lvlJc w:val="right"/>
      <w:pPr>
        <w:ind w:left="2160" w:hanging="180"/>
      </w:pPr>
    </w:lvl>
    <w:lvl w:ilvl="3" w:tplc="D8024E58">
      <w:start w:val="1"/>
      <w:numFmt w:val="decimal"/>
      <w:lvlText w:val="%4."/>
      <w:lvlJc w:val="left"/>
      <w:pPr>
        <w:ind w:left="2880" w:hanging="360"/>
      </w:pPr>
    </w:lvl>
    <w:lvl w:ilvl="4" w:tplc="000AFE2A">
      <w:start w:val="1"/>
      <w:numFmt w:val="lowerLetter"/>
      <w:lvlText w:val="%5."/>
      <w:lvlJc w:val="left"/>
      <w:pPr>
        <w:ind w:left="3600" w:hanging="360"/>
      </w:pPr>
    </w:lvl>
    <w:lvl w:ilvl="5" w:tplc="19C4F1C2">
      <w:start w:val="1"/>
      <w:numFmt w:val="lowerRoman"/>
      <w:lvlText w:val="%6."/>
      <w:lvlJc w:val="right"/>
      <w:pPr>
        <w:ind w:left="4320" w:hanging="180"/>
      </w:pPr>
    </w:lvl>
    <w:lvl w:ilvl="6" w:tplc="36501C9E">
      <w:start w:val="1"/>
      <w:numFmt w:val="decimal"/>
      <w:lvlText w:val="%7."/>
      <w:lvlJc w:val="left"/>
      <w:pPr>
        <w:ind w:left="5040" w:hanging="360"/>
      </w:pPr>
    </w:lvl>
    <w:lvl w:ilvl="7" w:tplc="4A58781E">
      <w:start w:val="1"/>
      <w:numFmt w:val="lowerLetter"/>
      <w:lvlText w:val="%8."/>
      <w:lvlJc w:val="left"/>
      <w:pPr>
        <w:ind w:left="5760" w:hanging="360"/>
      </w:pPr>
    </w:lvl>
    <w:lvl w:ilvl="8" w:tplc="96AA6DE0">
      <w:start w:val="1"/>
      <w:numFmt w:val="lowerRoman"/>
      <w:lvlText w:val="%9."/>
      <w:lvlJc w:val="right"/>
      <w:pPr>
        <w:ind w:left="6480" w:hanging="180"/>
      </w:pPr>
    </w:lvl>
  </w:abstractNum>
  <w:abstractNum w:abstractNumId="42" w15:restartNumberingAfterBreak="0">
    <w:nsid w:val="6911BB09"/>
    <w:multiLevelType w:val="hybridMultilevel"/>
    <w:tmpl w:val="3048BEF6"/>
    <w:lvl w:ilvl="0" w:tplc="63BEFD96">
      <w:start w:val="1"/>
      <w:numFmt w:val="decimal"/>
      <w:lvlText w:val="%1."/>
      <w:lvlJc w:val="left"/>
      <w:pPr>
        <w:ind w:left="720" w:hanging="360"/>
      </w:pPr>
    </w:lvl>
    <w:lvl w:ilvl="1" w:tplc="14F0B9D2">
      <w:start w:val="1"/>
      <w:numFmt w:val="lowerLetter"/>
      <w:lvlText w:val="%2."/>
      <w:lvlJc w:val="left"/>
      <w:pPr>
        <w:ind w:left="1440" w:hanging="360"/>
      </w:pPr>
    </w:lvl>
    <w:lvl w:ilvl="2" w:tplc="6724405E">
      <w:start w:val="1"/>
      <w:numFmt w:val="lowerRoman"/>
      <w:lvlText w:val="%3."/>
      <w:lvlJc w:val="right"/>
      <w:pPr>
        <w:ind w:left="2160" w:hanging="180"/>
      </w:pPr>
    </w:lvl>
    <w:lvl w:ilvl="3" w:tplc="D87CC464">
      <w:start w:val="1"/>
      <w:numFmt w:val="decimal"/>
      <w:lvlText w:val="%4."/>
      <w:lvlJc w:val="left"/>
      <w:pPr>
        <w:ind w:left="2880" w:hanging="360"/>
      </w:pPr>
    </w:lvl>
    <w:lvl w:ilvl="4" w:tplc="B85E8E10">
      <w:start w:val="1"/>
      <w:numFmt w:val="lowerLetter"/>
      <w:lvlText w:val="%5."/>
      <w:lvlJc w:val="left"/>
      <w:pPr>
        <w:ind w:left="3600" w:hanging="360"/>
      </w:pPr>
    </w:lvl>
    <w:lvl w:ilvl="5" w:tplc="91505042">
      <w:start w:val="1"/>
      <w:numFmt w:val="lowerRoman"/>
      <w:lvlText w:val="%6."/>
      <w:lvlJc w:val="right"/>
      <w:pPr>
        <w:ind w:left="4320" w:hanging="180"/>
      </w:pPr>
    </w:lvl>
    <w:lvl w:ilvl="6" w:tplc="73E80DCE">
      <w:start w:val="1"/>
      <w:numFmt w:val="decimal"/>
      <w:lvlText w:val="%7."/>
      <w:lvlJc w:val="left"/>
      <w:pPr>
        <w:ind w:left="5040" w:hanging="360"/>
      </w:pPr>
    </w:lvl>
    <w:lvl w:ilvl="7" w:tplc="19BA5872">
      <w:start w:val="1"/>
      <w:numFmt w:val="lowerLetter"/>
      <w:lvlText w:val="%8."/>
      <w:lvlJc w:val="left"/>
      <w:pPr>
        <w:ind w:left="5760" w:hanging="360"/>
      </w:pPr>
    </w:lvl>
    <w:lvl w:ilvl="8" w:tplc="9FC4A950">
      <w:start w:val="1"/>
      <w:numFmt w:val="lowerRoman"/>
      <w:lvlText w:val="%9."/>
      <w:lvlJc w:val="right"/>
      <w:pPr>
        <w:ind w:left="6480" w:hanging="180"/>
      </w:pPr>
    </w:lvl>
  </w:abstractNum>
  <w:abstractNum w:abstractNumId="43" w15:restartNumberingAfterBreak="0">
    <w:nsid w:val="6E963C71"/>
    <w:multiLevelType w:val="hybridMultilevel"/>
    <w:tmpl w:val="DBCA801A"/>
    <w:lvl w:ilvl="0" w:tplc="1AFC7F3A">
      <w:start w:val="1"/>
      <w:numFmt w:val="decimal"/>
      <w:lvlText w:val="3.%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105246A"/>
    <w:multiLevelType w:val="multilevel"/>
    <w:tmpl w:val="96A252AC"/>
    <w:lvl w:ilvl="0">
      <w:start w:val="1"/>
      <w:numFmt w:val="decimal"/>
      <w:lvlText w:val="%1."/>
      <w:lvlJc w:val="left"/>
      <w:pPr>
        <w:ind w:left="360" w:hanging="360"/>
      </w:pPr>
    </w:lvl>
    <w:lvl w:ilvl="1">
      <w:start w:val="1"/>
      <w:numFmt w:val="decimal"/>
      <w:isLgl/>
      <w:lvlText w:val="%1.%2."/>
      <w:lvlJc w:val="left"/>
      <w:pPr>
        <w:ind w:left="568" w:hanging="360"/>
      </w:pPr>
    </w:lvl>
    <w:lvl w:ilvl="2">
      <w:start w:val="1"/>
      <w:numFmt w:val="decimal"/>
      <w:isLgl/>
      <w:lvlText w:val="%1.%2.%3."/>
      <w:lvlJc w:val="left"/>
      <w:pPr>
        <w:ind w:left="1440" w:hanging="720"/>
      </w:pPr>
    </w:lvl>
    <w:lvl w:ilvl="3">
      <w:start w:val="1"/>
      <w:numFmt w:val="decimal"/>
      <w:isLgl/>
      <w:lvlText w:val="%1.%2.%3.%4."/>
      <w:lvlJc w:val="left"/>
      <w:pPr>
        <w:ind w:left="1800" w:hanging="720"/>
      </w:pPr>
    </w:lvl>
    <w:lvl w:ilvl="4">
      <w:start w:val="1"/>
      <w:numFmt w:val="decimal"/>
      <w:isLgl/>
      <w:lvlText w:val="%1.%2.%3.%4.%5."/>
      <w:lvlJc w:val="left"/>
      <w:pPr>
        <w:ind w:left="2520" w:hanging="1080"/>
      </w:pPr>
    </w:lvl>
    <w:lvl w:ilvl="5">
      <w:start w:val="1"/>
      <w:numFmt w:val="decimal"/>
      <w:isLgl/>
      <w:lvlText w:val="%1.%2.%3.%4.%5.%6."/>
      <w:lvlJc w:val="left"/>
      <w:pPr>
        <w:ind w:left="2880" w:hanging="1080"/>
      </w:pPr>
    </w:lvl>
    <w:lvl w:ilvl="6">
      <w:start w:val="1"/>
      <w:numFmt w:val="decimal"/>
      <w:isLgl/>
      <w:lvlText w:val="%1.%2.%3.%4.%5.%6.%7."/>
      <w:lvlJc w:val="left"/>
      <w:pPr>
        <w:ind w:left="3600" w:hanging="1440"/>
      </w:pPr>
    </w:lvl>
    <w:lvl w:ilvl="7">
      <w:start w:val="1"/>
      <w:numFmt w:val="decimal"/>
      <w:isLgl/>
      <w:lvlText w:val="%1.%2.%3.%4.%5.%6.%7.%8."/>
      <w:lvlJc w:val="left"/>
      <w:pPr>
        <w:ind w:left="3960" w:hanging="1440"/>
      </w:pPr>
    </w:lvl>
    <w:lvl w:ilvl="8">
      <w:start w:val="1"/>
      <w:numFmt w:val="decimal"/>
      <w:isLgl/>
      <w:lvlText w:val="%1.%2.%3.%4.%5.%6.%7.%8.%9."/>
      <w:lvlJc w:val="left"/>
      <w:pPr>
        <w:ind w:left="4680" w:hanging="1800"/>
      </w:pPr>
    </w:lvl>
  </w:abstractNum>
  <w:abstractNum w:abstractNumId="45" w15:restartNumberingAfterBreak="0">
    <w:nsid w:val="760740C5"/>
    <w:multiLevelType w:val="hybridMultilevel"/>
    <w:tmpl w:val="E8442BCA"/>
    <w:lvl w:ilvl="0" w:tplc="0426000F">
      <w:start w:val="13"/>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6" w15:restartNumberingAfterBreak="0">
    <w:nsid w:val="78135286"/>
    <w:multiLevelType w:val="hybridMultilevel"/>
    <w:tmpl w:val="2A2EB158"/>
    <w:lvl w:ilvl="0" w:tplc="FFFFFFFF">
      <w:start w:val="1"/>
      <w:numFmt w:val="decimal"/>
      <w:lvlText w:val="10.%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78620F03"/>
    <w:multiLevelType w:val="hybridMultilevel"/>
    <w:tmpl w:val="A0963772"/>
    <w:lvl w:ilvl="0" w:tplc="D66EF004">
      <w:start w:val="1"/>
      <w:numFmt w:val="decimal"/>
      <w:lvlText w:val="10.%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8" w15:restartNumberingAfterBreak="0">
    <w:nsid w:val="7A3E6DF1"/>
    <w:multiLevelType w:val="hybridMultilevel"/>
    <w:tmpl w:val="EC7E3A8A"/>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49" w15:restartNumberingAfterBreak="0">
    <w:nsid w:val="7C4C4AA8"/>
    <w:multiLevelType w:val="hybridMultilevel"/>
    <w:tmpl w:val="2EC0C640"/>
    <w:lvl w:ilvl="0" w:tplc="3F04F1D2">
      <w:start w:val="1"/>
      <w:numFmt w:val="decimal"/>
      <w:lvlText w:val="%1."/>
      <w:lvlJc w:val="left"/>
      <w:pPr>
        <w:ind w:left="251" w:hanging="360"/>
      </w:pPr>
      <w:rPr>
        <w:rFonts w:hint="default"/>
      </w:rPr>
    </w:lvl>
    <w:lvl w:ilvl="1" w:tplc="04260019">
      <w:start w:val="1"/>
      <w:numFmt w:val="lowerLetter"/>
      <w:lvlText w:val="%2."/>
      <w:lvlJc w:val="left"/>
      <w:pPr>
        <w:ind w:left="971" w:hanging="360"/>
      </w:pPr>
    </w:lvl>
    <w:lvl w:ilvl="2" w:tplc="0426001B" w:tentative="1">
      <w:start w:val="1"/>
      <w:numFmt w:val="lowerRoman"/>
      <w:lvlText w:val="%3."/>
      <w:lvlJc w:val="right"/>
      <w:pPr>
        <w:ind w:left="1691" w:hanging="180"/>
      </w:pPr>
    </w:lvl>
    <w:lvl w:ilvl="3" w:tplc="0426000F" w:tentative="1">
      <w:start w:val="1"/>
      <w:numFmt w:val="decimal"/>
      <w:lvlText w:val="%4."/>
      <w:lvlJc w:val="left"/>
      <w:pPr>
        <w:ind w:left="2411" w:hanging="360"/>
      </w:pPr>
    </w:lvl>
    <w:lvl w:ilvl="4" w:tplc="04260019" w:tentative="1">
      <w:start w:val="1"/>
      <w:numFmt w:val="lowerLetter"/>
      <w:lvlText w:val="%5."/>
      <w:lvlJc w:val="left"/>
      <w:pPr>
        <w:ind w:left="3131" w:hanging="360"/>
      </w:pPr>
    </w:lvl>
    <w:lvl w:ilvl="5" w:tplc="0426001B" w:tentative="1">
      <w:start w:val="1"/>
      <w:numFmt w:val="lowerRoman"/>
      <w:lvlText w:val="%6."/>
      <w:lvlJc w:val="right"/>
      <w:pPr>
        <w:ind w:left="3851" w:hanging="180"/>
      </w:pPr>
    </w:lvl>
    <w:lvl w:ilvl="6" w:tplc="0426000F" w:tentative="1">
      <w:start w:val="1"/>
      <w:numFmt w:val="decimal"/>
      <w:lvlText w:val="%7."/>
      <w:lvlJc w:val="left"/>
      <w:pPr>
        <w:ind w:left="4571" w:hanging="360"/>
      </w:pPr>
    </w:lvl>
    <w:lvl w:ilvl="7" w:tplc="04260019" w:tentative="1">
      <w:start w:val="1"/>
      <w:numFmt w:val="lowerLetter"/>
      <w:lvlText w:val="%8."/>
      <w:lvlJc w:val="left"/>
      <w:pPr>
        <w:ind w:left="5291" w:hanging="360"/>
      </w:pPr>
    </w:lvl>
    <w:lvl w:ilvl="8" w:tplc="0426001B" w:tentative="1">
      <w:start w:val="1"/>
      <w:numFmt w:val="lowerRoman"/>
      <w:lvlText w:val="%9."/>
      <w:lvlJc w:val="right"/>
      <w:pPr>
        <w:ind w:left="6011" w:hanging="180"/>
      </w:pPr>
    </w:lvl>
  </w:abstractNum>
  <w:num w:numId="1" w16cid:durableId="735517271">
    <w:abstractNumId w:val="41"/>
  </w:num>
  <w:num w:numId="2" w16cid:durableId="1293291693">
    <w:abstractNumId w:val="26"/>
  </w:num>
  <w:num w:numId="3" w16cid:durableId="2030913538">
    <w:abstractNumId w:val="22"/>
  </w:num>
  <w:num w:numId="4" w16cid:durableId="674264971">
    <w:abstractNumId w:val="28"/>
  </w:num>
  <w:num w:numId="5" w16cid:durableId="28457573">
    <w:abstractNumId w:val="42"/>
  </w:num>
  <w:num w:numId="6" w16cid:durableId="789544616">
    <w:abstractNumId w:val="16"/>
  </w:num>
  <w:num w:numId="7" w16cid:durableId="262569411">
    <w:abstractNumId w:val="0"/>
  </w:num>
  <w:num w:numId="8" w16cid:durableId="2075005493">
    <w:abstractNumId w:val="32"/>
  </w:num>
  <w:num w:numId="9" w16cid:durableId="1822309563">
    <w:abstractNumId w:val="49"/>
  </w:num>
  <w:num w:numId="10" w16cid:durableId="177917965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13994838">
    <w:abstractNumId w:val="40"/>
  </w:num>
  <w:num w:numId="12" w16cid:durableId="29453500">
    <w:abstractNumId w:val="40"/>
  </w:num>
  <w:num w:numId="13" w16cid:durableId="194511508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54379418">
    <w:abstractNumId w:val="35"/>
  </w:num>
  <w:num w:numId="15" w16cid:durableId="171261195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318763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4249123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88780097">
    <w:abstractNumId w:val="44"/>
  </w:num>
  <w:num w:numId="19" w16cid:durableId="368378257">
    <w:abstractNumId w:val="15"/>
  </w:num>
  <w:num w:numId="20" w16cid:durableId="1412005667">
    <w:abstractNumId w:val="14"/>
  </w:num>
  <w:num w:numId="21" w16cid:durableId="1924339918">
    <w:abstractNumId w:val="24"/>
  </w:num>
  <w:num w:numId="22" w16cid:durableId="72708967">
    <w:abstractNumId w:val="39"/>
  </w:num>
  <w:num w:numId="23" w16cid:durableId="2064450070">
    <w:abstractNumId w:val="18"/>
  </w:num>
  <w:num w:numId="24" w16cid:durableId="1237322546">
    <w:abstractNumId w:val="6"/>
  </w:num>
  <w:num w:numId="25" w16cid:durableId="987784168">
    <w:abstractNumId w:val="29"/>
  </w:num>
  <w:num w:numId="26" w16cid:durableId="332300182">
    <w:abstractNumId w:val="4"/>
  </w:num>
  <w:num w:numId="27" w16cid:durableId="1920823725">
    <w:abstractNumId w:val="11"/>
  </w:num>
  <w:num w:numId="28" w16cid:durableId="1764064058">
    <w:abstractNumId w:val="8"/>
  </w:num>
  <w:num w:numId="29" w16cid:durableId="225461709">
    <w:abstractNumId w:val="10"/>
  </w:num>
  <w:num w:numId="30" w16cid:durableId="929970624">
    <w:abstractNumId w:val="30"/>
  </w:num>
  <w:num w:numId="31" w16cid:durableId="548495922">
    <w:abstractNumId w:val="20"/>
  </w:num>
  <w:num w:numId="32" w16cid:durableId="97409683">
    <w:abstractNumId w:val="2"/>
  </w:num>
  <w:num w:numId="33" w16cid:durableId="185949032">
    <w:abstractNumId w:val="17"/>
  </w:num>
  <w:num w:numId="34" w16cid:durableId="1118597884">
    <w:abstractNumId w:val="45"/>
  </w:num>
  <w:num w:numId="35" w16cid:durableId="603922123">
    <w:abstractNumId w:val="13"/>
  </w:num>
  <w:num w:numId="36" w16cid:durableId="1663001582">
    <w:abstractNumId w:val="36"/>
  </w:num>
  <w:num w:numId="37" w16cid:durableId="1937013372">
    <w:abstractNumId w:val="31"/>
  </w:num>
  <w:num w:numId="38" w16cid:durableId="1644387874">
    <w:abstractNumId w:val="9"/>
  </w:num>
  <w:num w:numId="39" w16cid:durableId="2098091357">
    <w:abstractNumId w:val="25"/>
  </w:num>
  <w:num w:numId="40" w16cid:durableId="514078196">
    <w:abstractNumId w:val="7"/>
  </w:num>
  <w:num w:numId="41" w16cid:durableId="1324813843">
    <w:abstractNumId w:val="27"/>
  </w:num>
  <w:num w:numId="42" w16cid:durableId="860508651">
    <w:abstractNumId w:val="43"/>
  </w:num>
  <w:num w:numId="43" w16cid:durableId="1609040613">
    <w:abstractNumId w:val="21"/>
  </w:num>
  <w:num w:numId="44" w16cid:durableId="996375760">
    <w:abstractNumId w:val="3"/>
  </w:num>
  <w:num w:numId="45" w16cid:durableId="863323047">
    <w:abstractNumId w:val="38"/>
  </w:num>
  <w:num w:numId="46" w16cid:durableId="1016883561">
    <w:abstractNumId w:val="19"/>
  </w:num>
  <w:num w:numId="47" w16cid:durableId="829829690">
    <w:abstractNumId w:val="12"/>
  </w:num>
  <w:num w:numId="48" w16cid:durableId="813763316">
    <w:abstractNumId w:val="37"/>
  </w:num>
  <w:num w:numId="49" w16cid:durableId="525827911">
    <w:abstractNumId w:val="5"/>
  </w:num>
  <w:num w:numId="50" w16cid:durableId="463351280">
    <w:abstractNumId w:val="33"/>
  </w:num>
  <w:num w:numId="51" w16cid:durableId="186988816">
    <w:abstractNumId w:val="47"/>
  </w:num>
  <w:num w:numId="52" w16cid:durableId="563107617">
    <w:abstractNumId w:val="46"/>
  </w:num>
  <w:num w:numId="53" w16cid:durableId="24524858">
    <w:abstractNumId w:val="1"/>
  </w:num>
  <w:num w:numId="54" w16cid:durableId="23829432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943"/>
    <w:rsid w:val="00006B81"/>
    <w:rsid w:val="00011A4E"/>
    <w:rsid w:val="00013659"/>
    <w:rsid w:val="00024356"/>
    <w:rsid w:val="00024555"/>
    <w:rsid w:val="00024FB3"/>
    <w:rsid w:val="000345D9"/>
    <w:rsid w:val="00044687"/>
    <w:rsid w:val="00045E70"/>
    <w:rsid w:val="00050CA1"/>
    <w:rsid w:val="0005701F"/>
    <w:rsid w:val="00063D6E"/>
    <w:rsid w:val="00073CB2"/>
    <w:rsid w:val="00076B64"/>
    <w:rsid w:val="00077DAC"/>
    <w:rsid w:val="00083BDC"/>
    <w:rsid w:val="0009737B"/>
    <w:rsid w:val="000A7D56"/>
    <w:rsid w:val="000B2C72"/>
    <w:rsid w:val="000C31BD"/>
    <w:rsid w:val="000D04B6"/>
    <w:rsid w:val="000D08D9"/>
    <w:rsid w:val="000D6E48"/>
    <w:rsid w:val="00107AE9"/>
    <w:rsid w:val="00110A53"/>
    <w:rsid w:val="0011191D"/>
    <w:rsid w:val="001130F4"/>
    <w:rsid w:val="0011792E"/>
    <w:rsid w:val="00125054"/>
    <w:rsid w:val="001269D0"/>
    <w:rsid w:val="00126D1A"/>
    <w:rsid w:val="001321BA"/>
    <w:rsid w:val="00133386"/>
    <w:rsid w:val="00136C0B"/>
    <w:rsid w:val="00143A3E"/>
    <w:rsid w:val="00160671"/>
    <w:rsid w:val="00172C74"/>
    <w:rsid w:val="001B098A"/>
    <w:rsid w:val="001B37D2"/>
    <w:rsid w:val="001B53B0"/>
    <w:rsid w:val="001C3F08"/>
    <w:rsid w:val="001C7109"/>
    <w:rsid w:val="001D6F65"/>
    <w:rsid w:val="001E3B8C"/>
    <w:rsid w:val="001F11EC"/>
    <w:rsid w:val="001F5FA8"/>
    <w:rsid w:val="002111E3"/>
    <w:rsid w:val="0021526A"/>
    <w:rsid w:val="002476D1"/>
    <w:rsid w:val="00263E7E"/>
    <w:rsid w:val="00275C03"/>
    <w:rsid w:val="002760C2"/>
    <w:rsid w:val="002B4B6C"/>
    <w:rsid w:val="002B7A3F"/>
    <w:rsid w:val="002C16B6"/>
    <w:rsid w:val="002D0604"/>
    <w:rsid w:val="002D5D35"/>
    <w:rsid w:val="002D6774"/>
    <w:rsid w:val="002D6F8B"/>
    <w:rsid w:val="002F0898"/>
    <w:rsid w:val="002F36DD"/>
    <w:rsid w:val="0030153F"/>
    <w:rsid w:val="0031253C"/>
    <w:rsid w:val="00314E5B"/>
    <w:rsid w:val="00317DDA"/>
    <w:rsid w:val="00331F75"/>
    <w:rsid w:val="00351136"/>
    <w:rsid w:val="00360676"/>
    <w:rsid w:val="00365D3D"/>
    <w:rsid w:val="0037495A"/>
    <w:rsid w:val="003767DF"/>
    <w:rsid w:val="00395147"/>
    <w:rsid w:val="00396D61"/>
    <w:rsid w:val="003A30B5"/>
    <w:rsid w:val="003C2003"/>
    <w:rsid w:val="003C7825"/>
    <w:rsid w:val="003C7A4A"/>
    <w:rsid w:val="003D1E53"/>
    <w:rsid w:val="003D55F1"/>
    <w:rsid w:val="003E06EA"/>
    <w:rsid w:val="003F3E2E"/>
    <w:rsid w:val="003F6109"/>
    <w:rsid w:val="003F733D"/>
    <w:rsid w:val="004033DA"/>
    <w:rsid w:val="00417C6C"/>
    <w:rsid w:val="004262E3"/>
    <w:rsid w:val="0043067D"/>
    <w:rsid w:val="00446ABD"/>
    <w:rsid w:val="004838FE"/>
    <w:rsid w:val="00485749"/>
    <w:rsid w:val="0048782D"/>
    <w:rsid w:val="0049315D"/>
    <w:rsid w:val="004A45A6"/>
    <w:rsid w:val="004A478B"/>
    <w:rsid w:val="004A4920"/>
    <w:rsid w:val="004A5B39"/>
    <w:rsid w:val="004B34F4"/>
    <w:rsid w:val="004B56E5"/>
    <w:rsid w:val="004B6797"/>
    <w:rsid w:val="004C4320"/>
    <w:rsid w:val="004D22A2"/>
    <w:rsid w:val="004D4CBF"/>
    <w:rsid w:val="004D5952"/>
    <w:rsid w:val="004D6083"/>
    <w:rsid w:val="004E3BBC"/>
    <w:rsid w:val="004F14F2"/>
    <w:rsid w:val="004F7F21"/>
    <w:rsid w:val="00510C2F"/>
    <w:rsid w:val="0052611F"/>
    <w:rsid w:val="0053529A"/>
    <w:rsid w:val="005373A8"/>
    <w:rsid w:val="00540DEF"/>
    <w:rsid w:val="00544EC0"/>
    <w:rsid w:val="005455DE"/>
    <w:rsid w:val="00550871"/>
    <w:rsid w:val="0055754A"/>
    <w:rsid w:val="00582F71"/>
    <w:rsid w:val="00596116"/>
    <w:rsid w:val="005A47D1"/>
    <w:rsid w:val="005A5CF7"/>
    <w:rsid w:val="005B64D4"/>
    <w:rsid w:val="005C0233"/>
    <w:rsid w:val="005C0E78"/>
    <w:rsid w:val="005C1AC0"/>
    <w:rsid w:val="005C3359"/>
    <w:rsid w:val="005C75D1"/>
    <w:rsid w:val="005D303D"/>
    <w:rsid w:val="005D551F"/>
    <w:rsid w:val="005F241C"/>
    <w:rsid w:val="005F438F"/>
    <w:rsid w:val="00600E83"/>
    <w:rsid w:val="00604D5B"/>
    <w:rsid w:val="006053AA"/>
    <w:rsid w:val="00607594"/>
    <w:rsid w:val="00637EED"/>
    <w:rsid w:val="00646CC5"/>
    <w:rsid w:val="00653AEB"/>
    <w:rsid w:val="0065659C"/>
    <w:rsid w:val="00656E6C"/>
    <w:rsid w:val="00672E4D"/>
    <w:rsid w:val="00681212"/>
    <w:rsid w:val="006868AE"/>
    <w:rsid w:val="006D3B11"/>
    <w:rsid w:val="006D658B"/>
    <w:rsid w:val="006E3FC8"/>
    <w:rsid w:val="006F1271"/>
    <w:rsid w:val="006F3E17"/>
    <w:rsid w:val="00716B20"/>
    <w:rsid w:val="007200DC"/>
    <w:rsid w:val="00720943"/>
    <w:rsid w:val="00733207"/>
    <w:rsid w:val="00741E16"/>
    <w:rsid w:val="00745D5E"/>
    <w:rsid w:val="00753B9D"/>
    <w:rsid w:val="007625A8"/>
    <w:rsid w:val="00762846"/>
    <w:rsid w:val="00767F6A"/>
    <w:rsid w:val="00777A16"/>
    <w:rsid w:val="007A0218"/>
    <w:rsid w:val="007B1837"/>
    <w:rsid w:val="007B7871"/>
    <w:rsid w:val="007C0B00"/>
    <w:rsid w:val="007D3D2E"/>
    <w:rsid w:val="00803DF0"/>
    <w:rsid w:val="008171FA"/>
    <w:rsid w:val="00817254"/>
    <w:rsid w:val="0082019A"/>
    <w:rsid w:val="008217D6"/>
    <w:rsid w:val="0082383C"/>
    <w:rsid w:val="00825C4D"/>
    <w:rsid w:val="008364B4"/>
    <w:rsid w:val="008375A4"/>
    <w:rsid w:val="00841F17"/>
    <w:rsid w:val="008420E8"/>
    <w:rsid w:val="008461E5"/>
    <w:rsid w:val="0085170A"/>
    <w:rsid w:val="0085634F"/>
    <w:rsid w:val="00857D05"/>
    <w:rsid w:val="008A051B"/>
    <w:rsid w:val="008A6589"/>
    <w:rsid w:val="008B7E1F"/>
    <w:rsid w:val="008C195D"/>
    <w:rsid w:val="008C6F2B"/>
    <w:rsid w:val="008D55CE"/>
    <w:rsid w:val="008D6004"/>
    <w:rsid w:val="008E0930"/>
    <w:rsid w:val="008E0C1A"/>
    <w:rsid w:val="008E512F"/>
    <w:rsid w:val="008E5CA1"/>
    <w:rsid w:val="008F03FC"/>
    <w:rsid w:val="008F2A76"/>
    <w:rsid w:val="008F67A0"/>
    <w:rsid w:val="00906A0D"/>
    <w:rsid w:val="009127A5"/>
    <w:rsid w:val="009231E4"/>
    <w:rsid w:val="00924D8E"/>
    <w:rsid w:val="00932E0D"/>
    <w:rsid w:val="00934F3F"/>
    <w:rsid w:val="00940D1E"/>
    <w:rsid w:val="009431E2"/>
    <w:rsid w:val="00945A98"/>
    <w:rsid w:val="00945C02"/>
    <w:rsid w:val="0094653F"/>
    <w:rsid w:val="0095091D"/>
    <w:rsid w:val="00954D8E"/>
    <w:rsid w:val="009568F2"/>
    <w:rsid w:val="00972502"/>
    <w:rsid w:val="00975AEB"/>
    <w:rsid w:val="00976324"/>
    <w:rsid w:val="00982E62"/>
    <w:rsid w:val="00983C50"/>
    <w:rsid w:val="009919D0"/>
    <w:rsid w:val="009A115F"/>
    <w:rsid w:val="009A20D3"/>
    <w:rsid w:val="009C7750"/>
    <w:rsid w:val="009D0394"/>
    <w:rsid w:val="009D1F44"/>
    <w:rsid w:val="009E039A"/>
    <w:rsid w:val="00A03481"/>
    <w:rsid w:val="00A10F91"/>
    <w:rsid w:val="00A1317B"/>
    <w:rsid w:val="00A23F70"/>
    <w:rsid w:val="00A36FAF"/>
    <w:rsid w:val="00A37F99"/>
    <w:rsid w:val="00A60A1A"/>
    <w:rsid w:val="00A62505"/>
    <w:rsid w:val="00A665FE"/>
    <w:rsid w:val="00A74F2E"/>
    <w:rsid w:val="00A8427D"/>
    <w:rsid w:val="00A95A91"/>
    <w:rsid w:val="00AA0743"/>
    <w:rsid w:val="00AC6763"/>
    <w:rsid w:val="00AC6D2D"/>
    <w:rsid w:val="00AD05B2"/>
    <w:rsid w:val="00AD0927"/>
    <w:rsid w:val="00AE15B2"/>
    <w:rsid w:val="00B0386B"/>
    <w:rsid w:val="00B0758D"/>
    <w:rsid w:val="00B304A4"/>
    <w:rsid w:val="00B438BA"/>
    <w:rsid w:val="00B46D15"/>
    <w:rsid w:val="00B52076"/>
    <w:rsid w:val="00B76052"/>
    <w:rsid w:val="00B90137"/>
    <w:rsid w:val="00B90CC7"/>
    <w:rsid w:val="00B90E10"/>
    <w:rsid w:val="00B91670"/>
    <w:rsid w:val="00B93542"/>
    <w:rsid w:val="00B93D7C"/>
    <w:rsid w:val="00B94D02"/>
    <w:rsid w:val="00BA0055"/>
    <w:rsid w:val="00BB0BFA"/>
    <w:rsid w:val="00BB5F16"/>
    <w:rsid w:val="00BC314D"/>
    <w:rsid w:val="00BC5D8D"/>
    <w:rsid w:val="00BC76CD"/>
    <w:rsid w:val="00BD3F4D"/>
    <w:rsid w:val="00BF0C18"/>
    <w:rsid w:val="00BF3906"/>
    <w:rsid w:val="00C00615"/>
    <w:rsid w:val="00C05C66"/>
    <w:rsid w:val="00C06DE5"/>
    <w:rsid w:val="00C17301"/>
    <w:rsid w:val="00C21CBA"/>
    <w:rsid w:val="00C252F8"/>
    <w:rsid w:val="00C253D1"/>
    <w:rsid w:val="00C25FE4"/>
    <w:rsid w:val="00C41BEC"/>
    <w:rsid w:val="00C43ED6"/>
    <w:rsid w:val="00C46E1B"/>
    <w:rsid w:val="00C475FE"/>
    <w:rsid w:val="00C50B39"/>
    <w:rsid w:val="00C62A12"/>
    <w:rsid w:val="00C651BE"/>
    <w:rsid w:val="00C66F2F"/>
    <w:rsid w:val="00C76E30"/>
    <w:rsid w:val="00C77B9F"/>
    <w:rsid w:val="00C809BB"/>
    <w:rsid w:val="00C85905"/>
    <w:rsid w:val="00C91561"/>
    <w:rsid w:val="00C91BD7"/>
    <w:rsid w:val="00C94DEA"/>
    <w:rsid w:val="00CA3C64"/>
    <w:rsid w:val="00CA5E26"/>
    <w:rsid w:val="00CB1294"/>
    <w:rsid w:val="00CD34F7"/>
    <w:rsid w:val="00CE380E"/>
    <w:rsid w:val="00D03E79"/>
    <w:rsid w:val="00D03EAA"/>
    <w:rsid w:val="00D1070A"/>
    <w:rsid w:val="00D20DEB"/>
    <w:rsid w:val="00D27EDA"/>
    <w:rsid w:val="00D435A0"/>
    <w:rsid w:val="00D438DB"/>
    <w:rsid w:val="00D50C14"/>
    <w:rsid w:val="00D57752"/>
    <w:rsid w:val="00D62196"/>
    <w:rsid w:val="00D6238B"/>
    <w:rsid w:val="00D65FB7"/>
    <w:rsid w:val="00D70C97"/>
    <w:rsid w:val="00D712A5"/>
    <w:rsid w:val="00D743BB"/>
    <w:rsid w:val="00D82BE2"/>
    <w:rsid w:val="00D840FA"/>
    <w:rsid w:val="00D901E8"/>
    <w:rsid w:val="00D91D5C"/>
    <w:rsid w:val="00DA18B5"/>
    <w:rsid w:val="00DA6A7B"/>
    <w:rsid w:val="00DB2C76"/>
    <w:rsid w:val="00DB3CCF"/>
    <w:rsid w:val="00DBDDA9"/>
    <w:rsid w:val="00DC29DF"/>
    <w:rsid w:val="00DD30FA"/>
    <w:rsid w:val="00DE0269"/>
    <w:rsid w:val="00DE3873"/>
    <w:rsid w:val="00E0247C"/>
    <w:rsid w:val="00E224C4"/>
    <w:rsid w:val="00E23D09"/>
    <w:rsid w:val="00E3170F"/>
    <w:rsid w:val="00E32666"/>
    <w:rsid w:val="00E34373"/>
    <w:rsid w:val="00E37613"/>
    <w:rsid w:val="00E60D3E"/>
    <w:rsid w:val="00E67457"/>
    <w:rsid w:val="00E72118"/>
    <w:rsid w:val="00E72A3C"/>
    <w:rsid w:val="00E7317A"/>
    <w:rsid w:val="00E76AF3"/>
    <w:rsid w:val="00E8233B"/>
    <w:rsid w:val="00E92469"/>
    <w:rsid w:val="00EA134D"/>
    <w:rsid w:val="00EB166B"/>
    <w:rsid w:val="00EB331B"/>
    <w:rsid w:val="00EB3983"/>
    <w:rsid w:val="00EB4C77"/>
    <w:rsid w:val="00EC47CA"/>
    <w:rsid w:val="00ED110C"/>
    <w:rsid w:val="00ED34B5"/>
    <w:rsid w:val="00ED731D"/>
    <w:rsid w:val="00EE165A"/>
    <w:rsid w:val="00EE723C"/>
    <w:rsid w:val="00F029B2"/>
    <w:rsid w:val="00F10A5B"/>
    <w:rsid w:val="00F157F4"/>
    <w:rsid w:val="00F25DE7"/>
    <w:rsid w:val="00F317D3"/>
    <w:rsid w:val="00F32122"/>
    <w:rsid w:val="00F426CC"/>
    <w:rsid w:val="00F43C66"/>
    <w:rsid w:val="00F5150E"/>
    <w:rsid w:val="00F53102"/>
    <w:rsid w:val="00F534EC"/>
    <w:rsid w:val="00F543CF"/>
    <w:rsid w:val="00F55D0F"/>
    <w:rsid w:val="00F70846"/>
    <w:rsid w:val="00F729AE"/>
    <w:rsid w:val="00F87CCC"/>
    <w:rsid w:val="00F97C9C"/>
    <w:rsid w:val="00FA1F49"/>
    <w:rsid w:val="00FA5E32"/>
    <w:rsid w:val="00FA78B9"/>
    <w:rsid w:val="00FA7EA6"/>
    <w:rsid w:val="00FB6E08"/>
    <w:rsid w:val="00FC2A54"/>
    <w:rsid w:val="00FC411E"/>
    <w:rsid w:val="00FD67A8"/>
    <w:rsid w:val="00FD7372"/>
    <w:rsid w:val="00FD7635"/>
    <w:rsid w:val="00FE7F0A"/>
    <w:rsid w:val="00FF1B03"/>
    <w:rsid w:val="011495D4"/>
    <w:rsid w:val="012125E2"/>
    <w:rsid w:val="0131D08C"/>
    <w:rsid w:val="0138259F"/>
    <w:rsid w:val="01A5AA52"/>
    <w:rsid w:val="01C2D10F"/>
    <w:rsid w:val="01DD95D1"/>
    <w:rsid w:val="0224AFA5"/>
    <w:rsid w:val="023FFC26"/>
    <w:rsid w:val="029E96AB"/>
    <w:rsid w:val="031A7FDB"/>
    <w:rsid w:val="03B3F387"/>
    <w:rsid w:val="03B8383C"/>
    <w:rsid w:val="03BBDCB0"/>
    <w:rsid w:val="03FC686A"/>
    <w:rsid w:val="043C020C"/>
    <w:rsid w:val="0448AFA3"/>
    <w:rsid w:val="0449FA6A"/>
    <w:rsid w:val="04864266"/>
    <w:rsid w:val="048A7B47"/>
    <w:rsid w:val="04D4A550"/>
    <w:rsid w:val="0528940D"/>
    <w:rsid w:val="0541CB39"/>
    <w:rsid w:val="055B5789"/>
    <w:rsid w:val="055C155C"/>
    <w:rsid w:val="0560E455"/>
    <w:rsid w:val="0569FFEA"/>
    <w:rsid w:val="05F1F0DE"/>
    <w:rsid w:val="05F2BBB0"/>
    <w:rsid w:val="06591D4C"/>
    <w:rsid w:val="06876413"/>
    <w:rsid w:val="068C95E9"/>
    <w:rsid w:val="06C7D883"/>
    <w:rsid w:val="077FCF7D"/>
    <w:rsid w:val="07F9BE03"/>
    <w:rsid w:val="08AEFD7A"/>
    <w:rsid w:val="09032EC3"/>
    <w:rsid w:val="09140326"/>
    <w:rsid w:val="092947C4"/>
    <w:rsid w:val="096630A8"/>
    <w:rsid w:val="09A04DDF"/>
    <w:rsid w:val="09BE6847"/>
    <w:rsid w:val="09CCAE23"/>
    <w:rsid w:val="0A6F9175"/>
    <w:rsid w:val="0AEC9242"/>
    <w:rsid w:val="0B1AEABE"/>
    <w:rsid w:val="0B2282FD"/>
    <w:rsid w:val="0BA4E623"/>
    <w:rsid w:val="0C50976B"/>
    <w:rsid w:val="0C5F5692"/>
    <w:rsid w:val="0C88202C"/>
    <w:rsid w:val="0CD3C539"/>
    <w:rsid w:val="0D217680"/>
    <w:rsid w:val="0D2D0D7D"/>
    <w:rsid w:val="0D853A56"/>
    <w:rsid w:val="0D87B17B"/>
    <w:rsid w:val="0DCE202D"/>
    <w:rsid w:val="0DD6AF8C"/>
    <w:rsid w:val="0DD7DD76"/>
    <w:rsid w:val="0E1E2A6D"/>
    <w:rsid w:val="0E438CD5"/>
    <w:rsid w:val="0E5F6023"/>
    <w:rsid w:val="0E66F1E5"/>
    <w:rsid w:val="0E723AD2"/>
    <w:rsid w:val="0E768432"/>
    <w:rsid w:val="0EC09A08"/>
    <w:rsid w:val="0EFCC88C"/>
    <w:rsid w:val="0F13FECD"/>
    <w:rsid w:val="0F61A6EB"/>
    <w:rsid w:val="0F838D5A"/>
    <w:rsid w:val="0FA656FB"/>
    <w:rsid w:val="0FCC5A0D"/>
    <w:rsid w:val="0FDA2A57"/>
    <w:rsid w:val="10259E70"/>
    <w:rsid w:val="1048D090"/>
    <w:rsid w:val="1091134D"/>
    <w:rsid w:val="10A26122"/>
    <w:rsid w:val="10D30F34"/>
    <w:rsid w:val="10E5A749"/>
    <w:rsid w:val="10E63556"/>
    <w:rsid w:val="110B55EB"/>
    <w:rsid w:val="117CFF46"/>
    <w:rsid w:val="1186379A"/>
    <w:rsid w:val="119EB5E4"/>
    <w:rsid w:val="11BB7417"/>
    <w:rsid w:val="11E9867D"/>
    <w:rsid w:val="11F1A7BF"/>
    <w:rsid w:val="12A1FFC5"/>
    <w:rsid w:val="12BE46D8"/>
    <w:rsid w:val="12CA404C"/>
    <w:rsid w:val="131E9443"/>
    <w:rsid w:val="133D4F8B"/>
    <w:rsid w:val="13BA4C16"/>
    <w:rsid w:val="13E44BDA"/>
    <w:rsid w:val="13F30AF5"/>
    <w:rsid w:val="14605767"/>
    <w:rsid w:val="14C35B17"/>
    <w:rsid w:val="14D790D9"/>
    <w:rsid w:val="1507867D"/>
    <w:rsid w:val="156E0BEC"/>
    <w:rsid w:val="15912B38"/>
    <w:rsid w:val="15B856A9"/>
    <w:rsid w:val="160CC2C9"/>
    <w:rsid w:val="167740E2"/>
    <w:rsid w:val="16A773A6"/>
    <w:rsid w:val="16D4744C"/>
    <w:rsid w:val="171905B2"/>
    <w:rsid w:val="171BEFD7"/>
    <w:rsid w:val="176C3CC2"/>
    <w:rsid w:val="17850D4D"/>
    <w:rsid w:val="18157EC0"/>
    <w:rsid w:val="181EE32C"/>
    <w:rsid w:val="1883D757"/>
    <w:rsid w:val="1892BD3B"/>
    <w:rsid w:val="18DFA095"/>
    <w:rsid w:val="1916DCE5"/>
    <w:rsid w:val="191BD53C"/>
    <w:rsid w:val="1986F9DD"/>
    <w:rsid w:val="19CA960A"/>
    <w:rsid w:val="19E836B2"/>
    <w:rsid w:val="1A219326"/>
    <w:rsid w:val="1AAF1EBC"/>
    <w:rsid w:val="1B57A459"/>
    <w:rsid w:val="1BC47327"/>
    <w:rsid w:val="1C195C16"/>
    <w:rsid w:val="1C1F5F5B"/>
    <w:rsid w:val="1C289B4A"/>
    <w:rsid w:val="1C2E12D6"/>
    <w:rsid w:val="1C5301CB"/>
    <w:rsid w:val="1C55C71E"/>
    <w:rsid w:val="1CDF915F"/>
    <w:rsid w:val="1CF402FE"/>
    <w:rsid w:val="1D09C826"/>
    <w:rsid w:val="1D1FA112"/>
    <w:rsid w:val="1D423890"/>
    <w:rsid w:val="1D792DB7"/>
    <w:rsid w:val="1D7FEA9D"/>
    <w:rsid w:val="1DD94601"/>
    <w:rsid w:val="1E4FF3F5"/>
    <w:rsid w:val="1E6930D4"/>
    <w:rsid w:val="1E6C1F03"/>
    <w:rsid w:val="1EFFA983"/>
    <w:rsid w:val="1F5ED58B"/>
    <w:rsid w:val="1F84B968"/>
    <w:rsid w:val="1F907322"/>
    <w:rsid w:val="1F9F949D"/>
    <w:rsid w:val="1FB06CF4"/>
    <w:rsid w:val="1FD6FAA4"/>
    <w:rsid w:val="1FDDCA8B"/>
    <w:rsid w:val="20199773"/>
    <w:rsid w:val="20705A9F"/>
    <w:rsid w:val="20C8A4D5"/>
    <w:rsid w:val="20E6B1B7"/>
    <w:rsid w:val="214FB653"/>
    <w:rsid w:val="215BF6F7"/>
    <w:rsid w:val="216FBF66"/>
    <w:rsid w:val="21A5267B"/>
    <w:rsid w:val="21D31EB6"/>
    <w:rsid w:val="21D57B31"/>
    <w:rsid w:val="21F9A0CC"/>
    <w:rsid w:val="22007BF6"/>
    <w:rsid w:val="229407CC"/>
    <w:rsid w:val="22B5F995"/>
    <w:rsid w:val="22ECC132"/>
    <w:rsid w:val="23062098"/>
    <w:rsid w:val="23230B74"/>
    <w:rsid w:val="23A276E7"/>
    <w:rsid w:val="23E34FA2"/>
    <w:rsid w:val="2482C23A"/>
    <w:rsid w:val="251142BA"/>
    <w:rsid w:val="254562BE"/>
    <w:rsid w:val="25B5FDBF"/>
    <w:rsid w:val="25DBCF97"/>
    <w:rsid w:val="26507296"/>
    <w:rsid w:val="266F9C85"/>
    <w:rsid w:val="271D7B60"/>
    <w:rsid w:val="273B21F9"/>
    <w:rsid w:val="274532DA"/>
    <w:rsid w:val="276BD64E"/>
    <w:rsid w:val="27A78B2C"/>
    <w:rsid w:val="27FB4DAB"/>
    <w:rsid w:val="283E093E"/>
    <w:rsid w:val="28A8C6F4"/>
    <w:rsid w:val="28B4A674"/>
    <w:rsid w:val="28CDA1F4"/>
    <w:rsid w:val="28EF3888"/>
    <w:rsid w:val="28FC3E65"/>
    <w:rsid w:val="293B289D"/>
    <w:rsid w:val="2999D028"/>
    <w:rsid w:val="299F0B63"/>
    <w:rsid w:val="2A023AC3"/>
    <w:rsid w:val="2A624EDA"/>
    <w:rsid w:val="2AB16125"/>
    <w:rsid w:val="2AD5207B"/>
    <w:rsid w:val="2AD9D5CD"/>
    <w:rsid w:val="2AE94BEF"/>
    <w:rsid w:val="2BB91A12"/>
    <w:rsid w:val="2BE0EC89"/>
    <w:rsid w:val="2C23AB24"/>
    <w:rsid w:val="2C9A05CF"/>
    <w:rsid w:val="2CDAE16C"/>
    <w:rsid w:val="2D620FBC"/>
    <w:rsid w:val="2D71BA01"/>
    <w:rsid w:val="2DBD0007"/>
    <w:rsid w:val="2EA629C7"/>
    <w:rsid w:val="2EECAD53"/>
    <w:rsid w:val="2EFBC16B"/>
    <w:rsid w:val="2F482DC9"/>
    <w:rsid w:val="2F56DCA6"/>
    <w:rsid w:val="2F652C2A"/>
    <w:rsid w:val="2F99B53B"/>
    <w:rsid w:val="2FA9A416"/>
    <w:rsid w:val="2FD1C07C"/>
    <w:rsid w:val="30CAA03D"/>
    <w:rsid w:val="30F567F5"/>
    <w:rsid w:val="31C794CA"/>
    <w:rsid w:val="31DC99F6"/>
    <w:rsid w:val="32896DED"/>
    <w:rsid w:val="328BD251"/>
    <w:rsid w:val="32A40206"/>
    <w:rsid w:val="32CB807B"/>
    <w:rsid w:val="32EBBAD9"/>
    <w:rsid w:val="32F759EF"/>
    <w:rsid w:val="32FEAD22"/>
    <w:rsid w:val="335471E3"/>
    <w:rsid w:val="3369793E"/>
    <w:rsid w:val="336A396C"/>
    <w:rsid w:val="33A0CBCA"/>
    <w:rsid w:val="33CD84A8"/>
    <w:rsid w:val="33FC17C6"/>
    <w:rsid w:val="344E5165"/>
    <w:rsid w:val="34D2793A"/>
    <w:rsid w:val="34D2B361"/>
    <w:rsid w:val="34F81759"/>
    <w:rsid w:val="34FDB22B"/>
    <w:rsid w:val="351A7670"/>
    <w:rsid w:val="353153A7"/>
    <w:rsid w:val="3574159C"/>
    <w:rsid w:val="35A866FD"/>
    <w:rsid w:val="35D70703"/>
    <w:rsid w:val="35F0A701"/>
    <w:rsid w:val="36202492"/>
    <w:rsid w:val="3668713B"/>
    <w:rsid w:val="367B0EC5"/>
    <w:rsid w:val="36A99A7C"/>
    <w:rsid w:val="36BC728D"/>
    <w:rsid w:val="36D2D03C"/>
    <w:rsid w:val="3719C065"/>
    <w:rsid w:val="381B60ED"/>
    <w:rsid w:val="382B7ECE"/>
    <w:rsid w:val="384554F6"/>
    <w:rsid w:val="384EEF94"/>
    <w:rsid w:val="387098D4"/>
    <w:rsid w:val="38AB5A7E"/>
    <w:rsid w:val="3925421C"/>
    <w:rsid w:val="3930D2AD"/>
    <w:rsid w:val="3934235B"/>
    <w:rsid w:val="39354077"/>
    <w:rsid w:val="39B65826"/>
    <w:rsid w:val="39F24624"/>
    <w:rsid w:val="3ACA853D"/>
    <w:rsid w:val="3B5E32A6"/>
    <w:rsid w:val="3B792A18"/>
    <w:rsid w:val="3BBCC9CF"/>
    <w:rsid w:val="3BC1C4A8"/>
    <w:rsid w:val="3BC5FC74"/>
    <w:rsid w:val="3BC729D8"/>
    <w:rsid w:val="3BE07E41"/>
    <w:rsid w:val="3C12C1AD"/>
    <w:rsid w:val="3C5DEDBF"/>
    <w:rsid w:val="3C8EE108"/>
    <w:rsid w:val="3CB4D0E6"/>
    <w:rsid w:val="3CD644D1"/>
    <w:rsid w:val="3D041497"/>
    <w:rsid w:val="3D11E552"/>
    <w:rsid w:val="3D156386"/>
    <w:rsid w:val="3D55BB60"/>
    <w:rsid w:val="3DD6948C"/>
    <w:rsid w:val="3DF43057"/>
    <w:rsid w:val="3E10724C"/>
    <w:rsid w:val="3E33BC59"/>
    <w:rsid w:val="3E44CC0A"/>
    <w:rsid w:val="3E5A8787"/>
    <w:rsid w:val="3FCDADA5"/>
    <w:rsid w:val="40107BC4"/>
    <w:rsid w:val="40CE267B"/>
    <w:rsid w:val="40DAE92E"/>
    <w:rsid w:val="413D5804"/>
    <w:rsid w:val="4141AD50"/>
    <w:rsid w:val="4175C06A"/>
    <w:rsid w:val="417A07A7"/>
    <w:rsid w:val="419216C1"/>
    <w:rsid w:val="4198B359"/>
    <w:rsid w:val="41A49559"/>
    <w:rsid w:val="42044780"/>
    <w:rsid w:val="420A23AF"/>
    <w:rsid w:val="42305F77"/>
    <w:rsid w:val="42496818"/>
    <w:rsid w:val="424CD184"/>
    <w:rsid w:val="426405DE"/>
    <w:rsid w:val="42712523"/>
    <w:rsid w:val="42B65902"/>
    <w:rsid w:val="42C4A066"/>
    <w:rsid w:val="42F65E6C"/>
    <w:rsid w:val="434BA2AE"/>
    <w:rsid w:val="4377A41A"/>
    <w:rsid w:val="44175616"/>
    <w:rsid w:val="44401B4C"/>
    <w:rsid w:val="44ED6292"/>
    <w:rsid w:val="450328C5"/>
    <w:rsid w:val="451102DD"/>
    <w:rsid w:val="4521471F"/>
    <w:rsid w:val="454B10B8"/>
    <w:rsid w:val="4561EFEB"/>
    <w:rsid w:val="456A64F0"/>
    <w:rsid w:val="45DF28AF"/>
    <w:rsid w:val="46083DEE"/>
    <w:rsid w:val="46217B71"/>
    <w:rsid w:val="46458780"/>
    <w:rsid w:val="4689D6D0"/>
    <w:rsid w:val="46DD4D0C"/>
    <w:rsid w:val="470B2A86"/>
    <w:rsid w:val="47490F32"/>
    <w:rsid w:val="47555D9D"/>
    <w:rsid w:val="47E0D2F5"/>
    <w:rsid w:val="47EE0AF5"/>
    <w:rsid w:val="47FC00B2"/>
    <w:rsid w:val="484F58FD"/>
    <w:rsid w:val="4866989D"/>
    <w:rsid w:val="48D6A74C"/>
    <w:rsid w:val="48F6F01D"/>
    <w:rsid w:val="4925801C"/>
    <w:rsid w:val="492A9260"/>
    <w:rsid w:val="49456F87"/>
    <w:rsid w:val="494F6908"/>
    <w:rsid w:val="49C0A013"/>
    <w:rsid w:val="4A09011D"/>
    <w:rsid w:val="4A25FB31"/>
    <w:rsid w:val="4ADDAAC8"/>
    <w:rsid w:val="4B291B02"/>
    <w:rsid w:val="4B3FCB06"/>
    <w:rsid w:val="4B9F2029"/>
    <w:rsid w:val="4BC06E2D"/>
    <w:rsid w:val="4BCCA995"/>
    <w:rsid w:val="4BE8702C"/>
    <w:rsid w:val="4BF81102"/>
    <w:rsid w:val="4C270BA2"/>
    <w:rsid w:val="4C6731A0"/>
    <w:rsid w:val="4D0E0281"/>
    <w:rsid w:val="4D10122D"/>
    <w:rsid w:val="4D94A16B"/>
    <w:rsid w:val="4DADD3C9"/>
    <w:rsid w:val="4DB06D44"/>
    <w:rsid w:val="4E16F972"/>
    <w:rsid w:val="4E3BDA8A"/>
    <w:rsid w:val="4E43CD70"/>
    <w:rsid w:val="4E517A5C"/>
    <w:rsid w:val="4E6556A5"/>
    <w:rsid w:val="4F2081B8"/>
    <w:rsid w:val="4F450FA6"/>
    <w:rsid w:val="4F47ED54"/>
    <w:rsid w:val="4F6FB70A"/>
    <w:rsid w:val="4FB68045"/>
    <w:rsid w:val="4FD526EB"/>
    <w:rsid w:val="4FE576A8"/>
    <w:rsid w:val="50012D71"/>
    <w:rsid w:val="504CE102"/>
    <w:rsid w:val="5054065F"/>
    <w:rsid w:val="50ED0824"/>
    <w:rsid w:val="510557AE"/>
    <w:rsid w:val="51119C26"/>
    <w:rsid w:val="5152863C"/>
    <w:rsid w:val="51EDB805"/>
    <w:rsid w:val="51FE7C4D"/>
    <w:rsid w:val="5204F3B0"/>
    <w:rsid w:val="520929DD"/>
    <w:rsid w:val="5295318E"/>
    <w:rsid w:val="529C7BEB"/>
    <w:rsid w:val="52AB7151"/>
    <w:rsid w:val="5304BD04"/>
    <w:rsid w:val="534833AA"/>
    <w:rsid w:val="535472B9"/>
    <w:rsid w:val="5382C615"/>
    <w:rsid w:val="5396634C"/>
    <w:rsid w:val="53DDD4D4"/>
    <w:rsid w:val="53DE96FD"/>
    <w:rsid w:val="5410F24E"/>
    <w:rsid w:val="5458E671"/>
    <w:rsid w:val="54C6C484"/>
    <w:rsid w:val="54E4FCFC"/>
    <w:rsid w:val="54F7B96F"/>
    <w:rsid w:val="557C342F"/>
    <w:rsid w:val="55D5CC16"/>
    <w:rsid w:val="5609CF50"/>
    <w:rsid w:val="56313E03"/>
    <w:rsid w:val="56513D24"/>
    <w:rsid w:val="5659F9EA"/>
    <w:rsid w:val="56960877"/>
    <w:rsid w:val="569FF9E9"/>
    <w:rsid w:val="56D3E2A4"/>
    <w:rsid w:val="56EE2AA0"/>
    <w:rsid w:val="570A1054"/>
    <w:rsid w:val="571C140D"/>
    <w:rsid w:val="572B1B45"/>
    <w:rsid w:val="574BE326"/>
    <w:rsid w:val="574DE79F"/>
    <w:rsid w:val="57647653"/>
    <w:rsid w:val="57E8FF05"/>
    <w:rsid w:val="58095860"/>
    <w:rsid w:val="5842BE21"/>
    <w:rsid w:val="5878D5B6"/>
    <w:rsid w:val="587FDEC9"/>
    <w:rsid w:val="58BA36A8"/>
    <w:rsid w:val="58E6CF99"/>
    <w:rsid w:val="591BBC8B"/>
    <w:rsid w:val="598A2B51"/>
    <w:rsid w:val="5997DD88"/>
    <w:rsid w:val="59A4ACEA"/>
    <w:rsid w:val="59FFD6A2"/>
    <w:rsid w:val="5AA20E9D"/>
    <w:rsid w:val="5AD57C5A"/>
    <w:rsid w:val="5AE520C5"/>
    <w:rsid w:val="5AE9240F"/>
    <w:rsid w:val="5B3F3372"/>
    <w:rsid w:val="5B5542A9"/>
    <w:rsid w:val="5B64E3B3"/>
    <w:rsid w:val="5BAFCF88"/>
    <w:rsid w:val="5BD653A8"/>
    <w:rsid w:val="5C1DE618"/>
    <w:rsid w:val="5C3FA2B3"/>
    <w:rsid w:val="5CA8B935"/>
    <w:rsid w:val="5D2E6EC1"/>
    <w:rsid w:val="5DCF9320"/>
    <w:rsid w:val="5DF82313"/>
    <w:rsid w:val="5E1AACAE"/>
    <w:rsid w:val="5E24B00D"/>
    <w:rsid w:val="5E3EF63A"/>
    <w:rsid w:val="5E3FAE83"/>
    <w:rsid w:val="5E477371"/>
    <w:rsid w:val="5E641C52"/>
    <w:rsid w:val="5E6E697B"/>
    <w:rsid w:val="5EC89AEC"/>
    <w:rsid w:val="5ECE4036"/>
    <w:rsid w:val="5F15D994"/>
    <w:rsid w:val="5F912E55"/>
    <w:rsid w:val="604738D9"/>
    <w:rsid w:val="604F0A15"/>
    <w:rsid w:val="6064E2E4"/>
    <w:rsid w:val="606FBCB9"/>
    <w:rsid w:val="610A75F7"/>
    <w:rsid w:val="612F74C1"/>
    <w:rsid w:val="616FB9F3"/>
    <w:rsid w:val="62273FE1"/>
    <w:rsid w:val="626C89A7"/>
    <w:rsid w:val="6295F27B"/>
    <w:rsid w:val="62B950DB"/>
    <w:rsid w:val="62C4BA2B"/>
    <w:rsid w:val="62C9870F"/>
    <w:rsid w:val="62E0C71F"/>
    <w:rsid w:val="6300AAF5"/>
    <w:rsid w:val="631F907E"/>
    <w:rsid w:val="63493629"/>
    <w:rsid w:val="63B13F8B"/>
    <w:rsid w:val="6403C0EF"/>
    <w:rsid w:val="640A7D79"/>
    <w:rsid w:val="6436DBA6"/>
    <w:rsid w:val="6471D00F"/>
    <w:rsid w:val="648331BC"/>
    <w:rsid w:val="6536B052"/>
    <w:rsid w:val="65621CD6"/>
    <w:rsid w:val="658CE541"/>
    <w:rsid w:val="65CEF774"/>
    <w:rsid w:val="6602DB33"/>
    <w:rsid w:val="660A3702"/>
    <w:rsid w:val="66505E87"/>
    <w:rsid w:val="6680A535"/>
    <w:rsid w:val="66CB91E9"/>
    <w:rsid w:val="66ECE862"/>
    <w:rsid w:val="6703A5F5"/>
    <w:rsid w:val="670A4C37"/>
    <w:rsid w:val="674EC76D"/>
    <w:rsid w:val="67A6F37D"/>
    <w:rsid w:val="67BC5818"/>
    <w:rsid w:val="67C2E04F"/>
    <w:rsid w:val="67F41C5D"/>
    <w:rsid w:val="68032394"/>
    <w:rsid w:val="684CCF16"/>
    <w:rsid w:val="6861DCC0"/>
    <w:rsid w:val="687D87F9"/>
    <w:rsid w:val="68954D13"/>
    <w:rsid w:val="68A87BB3"/>
    <w:rsid w:val="68D3F5F9"/>
    <w:rsid w:val="696E9EA1"/>
    <w:rsid w:val="69C4873C"/>
    <w:rsid w:val="69E6A34C"/>
    <w:rsid w:val="6A197E66"/>
    <w:rsid w:val="6A58D62C"/>
    <w:rsid w:val="6A62029D"/>
    <w:rsid w:val="6A7A1113"/>
    <w:rsid w:val="6A7F370E"/>
    <w:rsid w:val="6A960A18"/>
    <w:rsid w:val="6AAD0C30"/>
    <w:rsid w:val="6AB3CB0B"/>
    <w:rsid w:val="6ABA3587"/>
    <w:rsid w:val="6AC0EEAC"/>
    <w:rsid w:val="6AE0C980"/>
    <w:rsid w:val="6AF7362E"/>
    <w:rsid w:val="6B07B326"/>
    <w:rsid w:val="6B200FF5"/>
    <w:rsid w:val="6B72E8BB"/>
    <w:rsid w:val="6B7A8589"/>
    <w:rsid w:val="6B8235BA"/>
    <w:rsid w:val="6BB710F3"/>
    <w:rsid w:val="6BCF4A92"/>
    <w:rsid w:val="6BF17C6B"/>
    <w:rsid w:val="6BFAE339"/>
    <w:rsid w:val="6C8AFC8D"/>
    <w:rsid w:val="6C90AEAF"/>
    <w:rsid w:val="6C9B0A9E"/>
    <w:rsid w:val="6CE1EC49"/>
    <w:rsid w:val="6D331710"/>
    <w:rsid w:val="6D6712E5"/>
    <w:rsid w:val="6D92714D"/>
    <w:rsid w:val="6DAFA5BE"/>
    <w:rsid w:val="6DC40EBB"/>
    <w:rsid w:val="6DC9C8E7"/>
    <w:rsid w:val="6E1499E1"/>
    <w:rsid w:val="6E379D90"/>
    <w:rsid w:val="6E7C7B23"/>
    <w:rsid w:val="6EEBBF77"/>
    <w:rsid w:val="6EF3B376"/>
    <w:rsid w:val="6F0D211C"/>
    <w:rsid w:val="6F5F9B18"/>
    <w:rsid w:val="6FC28B59"/>
    <w:rsid w:val="7011C33D"/>
    <w:rsid w:val="706E0264"/>
    <w:rsid w:val="70823346"/>
    <w:rsid w:val="70E404D5"/>
    <w:rsid w:val="71207055"/>
    <w:rsid w:val="715FC923"/>
    <w:rsid w:val="717FBE0B"/>
    <w:rsid w:val="71CD4D36"/>
    <w:rsid w:val="7204EF8B"/>
    <w:rsid w:val="720F8B2D"/>
    <w:rsid w:val="72185A30"/>
    <w:rsid w:val="72310DFA"/>
    <w:rsid w:val="723793B3"/>
    <w:rsid w:val="7291AD95"/>
    <w:rsid w:val="72F24D0C"/>
    <w:rsid w:val="730E908E"/>
    <w:rsid w:val="7320FF68"/>
    <w:rsid w:val="7343F69C"/>
    <w:rsid w:val="7344EED8"/>
    <w:rsid w:val="73615E48"/>
    <w:rsid w:val="73A20913"/>
    <w:rsid w:val="73D1A48B"/>
    <w:rsid w:val="73F27801"/>
    <w:rsid w:val="7404FEB5"/>
    <w:rsid w:val="748943E9"/>
    <w:rsid w:val="7528A2F0"/>
    <w:rsid w:val="752D206C"/>
    <w:rsid w:val="752D34A8"/>
    <w:rsid w:val="753D4174"/>
    <w:rsid w:val="7556C1BF"/>
    <w:rsid w:val="75E51C35"/>
    <w:rsid w:val="7697D728"/>
    <w:rsid w:val="7698B28B"/>
    <w:rsid w:val="76E3FA5C"/>
    <w:rsid w:val="77681742"/>
    <w:rsid w:val="7784D478"/>
    <w:rsid w:val="778E4ECC"/>
    <w:rsid w:val="779784D3"/>
    <w:rsid w:val="783FD231"/>
    <w:rsid w:val="788EC396"/>
    <w:rsid w:val="792A3B6D"/>
    <w:rsid w:val="793C6D09"/>
    <w:rsid w:val="795247E1"/>
    <w:rsid w:val="7958979F"/>
    <w:rsid w:val="7959AE73"/>
    <w:rsid w:val="795E8AA7"/>
    <w:rsid w:val="7966EEBF"/>
    <w:rsid w:val="797CCFCF"/>
    <w:rsid w:val="79D3E83F"/>
    <w:rsid w:val="79F3CE0F"/>
    <w:rsid w:val="79F7EB20"/>
    <w:rsid w:val="7A2D67A2"/>
    <w:rsid w:val="7A46EBFC"/>
    <w:rsid w:val="7ACAB346"/>
    <w:rsid w:val="7AF8A2A8"/>
    <w:rsid w:val="7B3F6F2B"/>
    <w:rsid w:val="7B4BE830"/>
    <w:rsid w:val="7B60CC6C"/>
    <w:rsid w:val="7B7879E3"/>
    <w:rsid w:val="7BC68D9C"/>
    <w:rsid w:val="7BFC4339"/>
    <w:rsid w:val="7C4FB3C6"/>
    <w:rsid w:val="7C5065E3"/>
    <w:rsid w:val="7C68E4FD"/>
    <w:rsid w:val="7CB08C7E"/>
    <w:rsid w:val="7CE3463D"/>
    <w:rsid w:val="7D23B06D"/>
    <w:rsid w:val="7D698B38"/>
    <w:rsid w:val="7D800408"/>
    <w:rsid w:val="7E0D3AB3"/>
    <w:rsid w:val="7E156E61"/>
    <w:rsid w:val="7EB179A7"/>
    <w:rsid w:val="7ECB993E"/>
    <w:rsid w:val="7ECC9893"/>
    <w:rsid w:val="7F190907"/>
    <w:rsid w:val="7F970ED7"/>
    <w:rsid w:val="7F9B0B1E"/>
    <w:rsid w:val="7FA40DD6"/>
    <w:rsid w:val="7FD839B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3C6C8"/>
  <w15:chartTrackingRefBased/>
  <w15:docId w15:val="{62F83681-9C32-443A-BE82-0B7E9323E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AEB"/>
  </w:style>
  <w:style w:type="paragraph" w:styleId="Heading1">
    <w:name w:val="heading 1"/>
    <w:basedOn w:val="Normal"/>
    <w:next w:val="Normal"/>
    <w:link w:val="Heading1Char"/>
    <w:uiPriority w:val="9"/>
    <w:qFormat/>
    <w:rsid w:val="007209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09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09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09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09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09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09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09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09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9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09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09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09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09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09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09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09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0943"/>
    <w:rPr>
      <w:rFonts w:eastAsiaTheme="majorEastAsia" w:cstheme="majorBidi"/>
      <w:color w:val="272727" w:themeColor="text1" w:themeTint="D8"/>
    </w:rPr>
  </w:style>
  <w:style w:type="paragraph" w:styleId="Title">
    <w:name w:val="Title"/>
    <w:basedOn w:val="Normal"/>
    <w:next w:val="Normal"/>
    <w:link w:val="TitleChar"/>
    <w:uiPriority w:val="10"/>
    <w:qFormat/>
    <w:rsid w:val="007209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09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09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09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0943"/>
    <w:pPr>
      <w:spacing w:before="160"/>
      <w:jc w:val="center"/>
    </w:pPr>
    <w:rPr>
      <w:i/>
      <w:iCs/>
      <w:color w:val="404040" w:themeColor="text1" w:themeTint="BF"/>
    </w:rPr>
  </w:style>
  <w:style w:type="character" w:customStyle="1" w:styleId="QuoteChar">
    <w:name w:val="Quote Char"/>
    <w:basedOn w:val="DefaultParagraphFont"/>
    <w:link w:val="Quote"/>
    <w:uiPriority w:val="29"/>
    <w:rsid w:val="00720943"/>
    <w:rPr>
      <w:i/>
      <w:iCs/>
      <w:color w:val="404040" w:themeColor="text1" w:themeTint="BF"/>
    </w:rPr>
  </w:style>
  <w:style w:type="paragraph" w:styleId="ListParagraph">
    <w:name w:val="List Paragraph"/>
    <w:basedOn w:val="Normal"/>
    <w:uiPriority w:val="34"/>
    <w:qFormat/>
    <w:rsid w:val="00720943"/>
    <w:pPr>
      <w:ind w:left="720"/>
      <w:contextualSpacing/>
    </w:pPr>
  </w:style>
  <w:style w:type="character" w:styleId="IntenseEmphasis">
    <w:name w:val="Intense Emphasis"/>
    <w:basedOn w:val="DefaultParagraphFont"/>
    <w:uiPriority w:val="21"/>
    <w:qFormat/>
    <w:rsid w:val="00720943"/>
    <w:rPr>
      <w:i/>
      <w:iCs/>
      <w:color w:val="0F4761" w:themeColor="accent1" w:themeShade="BF"/>
    </w:rPr>
  </w:style>
  <w:style w:type="paragraph" w:styleId="IntenseQuote">
    <w:name w:val="Intense Quote"/>
    <w:basedOn w:val="Normal"/>
    <w:next w:val="Normal"/>
    <w:link w:val="IntenseQuoteChar"/>
    <w:uiPriority w:val="30"/>
    <w:qFormat/>
    <w:rsid w:val="007209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0943"/>
    <w:rPr>
      <w:i/>
      <w:iCs/>
      <w:color w:val="0F4761" w:themeColor="accent1" w:themeShade="BF"/>
    </w:rPr>
  </w:style>
  <w:style w:type="character" w:styleId="IntenseReference">
    <w:name w:val="Intense Reference"/>
    <w:basedOn w:val="DefaultParagraphFont"/>
    <w:uiPriority w:val="32"/>
    <w:qFormat/>
    <w:rsid w:val="00720943"/>
    <w:rPr>
      <w:b/>
      <w:bCs/>
      <w:smallCaps/>
      <w:color w:val="0F4761" w:themeColor="accent1" w:themeShade="BF"/>
      <w:spacing w:val="5"/>
    </w:rPr>
  </w:style>
  <w:style w:type="table" w:styleId="TableGridLight">
    <w:name w:val="Grid Table Light"/>
    <w:basedOn w:val="TableNormal"/>
    <w:uiPriority w:val="40"/>
    <w:rsid w:val="005C75D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5C75D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ommentText">
    <w:name w:val="annotation text"/>
    <w:basedOn w:val="Normal"/>
    <w:link w:val="CommentTextChar"/>
    <w:uiPriority w:val="99"/>
    <w:unhideWhenUsed/>
    <w:rsid w:val="00972502"/>
    <w:pPr>
      <w:spacing w:line="240" w:lineRule="auto"/>
    </w:pPr>
    <w:rPr>
      <w:sz w:val="20"/>
      <w:szCs w:val="20"/>
    </w:rPr>
  </w:style>
  <w:style w:type="character" w:customStyle="1" w:styleId="CommentTextChar">
    <w:name w:val="Comment Text Char"/>
    <w:basedOn w:val="DefaultParagraphFont"/>
    <w:link w:val="CommentText"/>
    <w:uiPriority w:val="99"/>
    <w:rsid w:val="00972502"/>
    <w:rPr>
      <w:sz w:val="20"/>
      <w:szCs w:val="20"/>
    </w:rPr>
  </w:style>
  <w:style w:type="character" w:styleId="CommentReference">
    <w:name w:val="annotation reference"/>
    <w:basedOn w:val="DefaultParagraphFont"/>
    <w:uiPriority w:val="99"/>
    <w:semiHidden/>
    <w:unhideWhenUsed/>
    <w:rsid w:val="00972502"/>
    <w:rPr>
      <w:sz w:val="16"/>
      <w:szCs w:val="16"/>
    </w:rPr>
  </w:style>
  <w:style w:type="paragraph" w:styleId="FootnoteText">
    <w:name w:val="footnote text"/>
    <w:basedOn w:val="Normal"/>
    <w:link w:val="FootnoteTextChar"/>
    <w:uiPriority w:val="99"/>
    <w:semiHidden/>
    <w:unhideWhenUsed/>
    <w:rsid w:val="001B098A"/>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1B098A"/>
    <w:rPr>
      <w:kern w:val="0"/>
      <w:sz w:val="20"/>
      <w:szCs w:val="20"/>
      <w14:ligatures w14:val="none"/>
    </w:rPr>
  </w:style>
  <w:style w:type="character" w:styleId="FootnoteReference">
    <w:name w:val="footnote reference"/>
    <w:basedOn w:val="DefaultParagraphFont"/>
    <w:uiPriority w:val="99"/>
    <w:semiHidden/>
    <w:unhideWhenUsed/>
    <w:rsid w:val="001B098A"/>
    <w:rPr>
      <w:vertAlign w:val="superscript"/>
    </w:rPr>
  </w:style>
  <w:style w:type="character" w:styleId="Hyperlink">
    <w:name w:val="Hyperlink"/>
    <w:basedOn w:val="DefaultParagraphFont"/>
    <w:uiPriority w:val="99"/>
    <w:unhideWhenUsed/>
    <w:rsid w:val="0021526A"/>
    <w:rPr>
      <w:color w:val="467886" w:themeColor="hyperlink"/>
      <w:u w:val="single"/>
    </w:rPr>
  </w:style>
  <w:style w:type="character" w:styleId="UnresolvedMention">
    <w:name w:val="Unresolved Mention"/>
    <w:basedOn w:val="DefaultParagraphFont"/>
    <w:uiPriority w:val="99"/>
    <w:semiHidden/>
    <w:unhideWhenUsed/>
    <w:rsid w:val="0021526A"/>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79f2440-0c0b-4af3-a3b7-f9c3bc0139d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45F22A6256E3D042B3C07F739099FE41" ma:contentTypeVersion="12" ma:contentTypeDescription="Izveidot jaunu dokumentu." ma:contentTypeScope="" ma:versionID="e425c96a61d4248a1c773de3d7c7ec10">
  <xsd:schema xmlns:xsd="http://www.w3.org/2001/XMLSchema" xmlns:xs="http://www.w3.org/2001/XMLSchema" xmlns:p="http://schemas.microsoft.com/office/2006/metadata/properties" xmlns:ns3="d79f2440-0c0b-4af3-a3b7-f9c3bc0139da" targetNamespace="http://schemas.microsoft.com/office/2006/metadata/properties" ma:root="true" ma:fieldsID="3311d76ae60b623a123efa3241a0ed5a" ns3:_="">
    <xsd:import namespace="d79f2440-0c0b-4af3-a3b7-f9c3bc0139d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f2440-0c0b-4af3-a3b7-f9c3bc0139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E855F2-356C-4CDF-8D3C-57B716FD1026}">
  <ds:schemaRefs>
    <ds:schemaRef ds:uri="http://schemas.microsoft.com/office/2006/metadata/properties"/>
    <ds:schemaRef ds:uri="http://schemas.microsoft.com/office/infopath/2007/PartnerControls"/>
    <ds:schemaRef ds:uri="d79f2440-0c0b-4af3-a3b7-f9c3bc0139da"/>
  </ds:schemaRefs>
</ds:datastoreItem>
</file>

<file path=customXml/itemProps2.xml><?xml version="1.0" encoding="utf-8"?>
<ds:datastoreItem xmlns:ds="http://schemas.openxmlformats.org/officeDocument/2006/customXml" ds:itemID="{49DDBF88-D167-4481-86DD-10121B8C77C4}">
  <ds:schemaRefs>
    <ds:schemaRef ds:uri="http://schemas.microsoft.com/sharepoint/v3/contenttype/forms"/>
  </ds:schemaRefs>
</ds:datastoreItem>
</file>

<file path=customXml/itemProps3.xml><?xml version="1.0" encoding="utf-8"?>
<ds:datastoreItem xmlns:ds="http://schemas.openxmlformats.org/officeDocument/2006/customXml" ds:itemID="{3825CA43-B6D3-4CF3-A96A-0B4463C1C1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9f2440-0c0b-4af3-a3b7-f9c3bc0139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9e176a8-1567-403a-861e-2ddcf9359962}" enabled="0" method="" siteId="{c9e176a8-1567-403a-861e-2ddcf9359962}" removed="1"/>
</clbl:labelList>
</file>

<file path=docProps/app.xml><?xml version="1.0" encoding="utf-8"?>
<Properties xmlns="http://schemas.openxmlformats.org/officeDocument/2006/extended-properties" xmlns:vt="http://schemas.openxmlformats.org/officeDocument/2006/docPropsVTypes">
  <Template>Normal</Template>
  <TotalTime>45</TotalTime>
  <Pages>50</Pages>
  <Words>54852</Words>
  <Characters>31267</Characters>
  <Application>Microsoft Office Word</Application>
  <DocSecurity>0</DocSecurity>
  <Lines>260</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Nita Jirgensone</dc:creator>
  <cp:keywords/>
  <dc:description/>
  <cp:lastModifiedBy>Karlis Gutmanis</cp:lastModifiedBy>
  <cp:revision>184</cp:revision>
  <dcterms:created xsi:type="dcterms:W3CDTF">2025-08-14T06:24:00Z</dcterms:created>
  <dcterms:modified xsi:type="dcterms:W3CDTF">2025-08-22T10:54:00Z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0x01010045F22A6256E3D042B3C07F739099FE41</vt:lpwstr>
  </property>
</Properties>
</file>