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25-TA-917: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13. februāra noteikumos Nr. 86 "Muitas maksājumu parāda galvojumu un avansa iemaksu administrēšanas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(07.02.2025.)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04.07.2025. 13:44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Ministru kabineta noteikumu projekta "Grozījumi Ministru kabineta 2018.gada 13.februāra noteikumos Nr.86 "Muitas maksājumu parāda galvojumu un avansa iemaksu administrēšanas noteikumi"" (turpmāk - projekts) sākotnējās ietekmes (ex-ante) novērtējuma ziņojumā (anotācijā) (turpmāk - anotācija) norādītā izriet, ka Valsts ieņēmumu dienestam samazināsies administratīvais slogs. Valsts ieņēmumu dienests galviniekam vairs nesūtīs informāciju par muitas deklarāciju pārbaudes uzsākšanu, kā arī parādniekam pēc parāda piedziņas uzsākšanas nesūtīs brīdinājumu.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aicinām anotācijas 7.2.apakšsadaļā iekļaut administratīvo izmaksu aprēķina rezultātu atbilstoši Ministru kabineta 2021.gada 7.septembra noteikumu Nr.617 "Tiesību akta projekta sākotnējās ietekmes izvērtēšanas kārtība" 16., 17. un 18.</w:t>
            </w:r>
            <w:r w:rsidR="00000000" w:rsidRPr="00000000" w:rsidDel="00000000">
              <w:rPr>
                <w:vertAlign w:val="superscript"/>
                <w:rtl w:val="0"/>
              </w:rPr>
              <w:t xml:space="preserve">2</w:t>
            </w:r>
            <w:r w:rsidR="00000000" w:rsidRPr="00000000" w:rsidDel="00000000">
              <w:rPr>
                <w:rtl w:val="0"/>
              </w:rPr>
              <w:t xml:space="preserve">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Valsts ieņēmumu dienestā veiktas 3015 un 2025.gada pirmajā pusgadā 1449 tādas muitas deklarāciju pārbaudes, uz kurām attiecas nosacījums nosūtīt galviniekam informāciju par muitas deklarācijas pārbaudes uzsākšanu. Vienas informācijas sagatavošanas un nosūtīšanas vidējās izmaksas ir 8,05 EUR. 2024. gadā minētās informācijas sagatavošanas un nosūtīšanas izmaksu kopsumma bija 24 270,75 EUR, un 2025. gada pirmajā pusgadā minēto izmaksu kopsumma bija 11 664,45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izmaksu samazinājumu, kas radīsies, pēc piedziņas uzsākšanas nesūtot parādniekam brīdinājumu – MK noteikumi Nr. 86 nesatur regulējumu par šāda brīdinājuma sūtīšanu un attiecīgi arī šie grozījumi neattiecas uz brīdinājuma par parāda piedziņas uzsākšanu. Tādējādi anotācijā šis izmaksu samazinājums nav jānorāda.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persona saskaņā ar regulas Nr. 952/2013 89. panta 3. punktu, ja galvinieks personai, kura sniedz galvojumu, ir atļāvis galvojumu izmantot trešās personas muitas parāda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projektā izmantoto terminoloģiju ("galvinieks", "persona, kura sniedz galvojumu" u.tml.) kontekstā ar anotācijā sniegtajiem skaidrojumiem, un konsekventi viena jēdziena apzīmēšanai izmantot vienu terminu. Vienlaikus lūdzam arī nodrošinot izmantotās terminoloģijas atbilstību Eiropas Parlamenta un Padomes 2013.gada 9.oktobra Regulā (ES) Nr.952/2013, ar ko izveido Savienības Muitas kodeksu, (turpmāk - regula Nr.952/2013) lietotajai terminoloģijai. Piemēram, anotācijā, skaidrojot projekta 1.punkta nepieciešamību, izmantota cita terminoloģija ("</w:t>
            </w:r>
            <w:r w:rsidR="00000000" w:rsidRPr="00000000" w:rsidDel="00000000">
              <w:rPr>
                <w:i w:val="1"/>
                <w:rtl w:val="0"/>
              </w:rPr>
              <w:t xml:space="preserve">Tādējādi, ja galvinieks </w:t>
            </w:r>
            <w:r w:rsidR="00000000" w:rsidRPr="00000000" w:rsidDel="00000000">
              <w:rPr>
                <w:i w:val="1"/>
                <w:u w:val="single"/>
                <w:rtl w:val="0"/>
              </w:rPr>
              <w:t xml:space="preserve">galvojuma ņēmējam</w:t>
            </w:r>
            <w:r w:rsidR="00000000" w:rsidRPr="00000000" w:rsidDel="00000000">
              <w:rPr>
                <w:i w:val="1"/>
                <w:rtl w:val="0"/>
              </w:rPr>
              <w:t xml:space="preserve"> nav ļāvis galvojumu izmantot </w:t>
            </w:r>
            <w:r w:rsidR="00000000" w:rsidRPr="00000000" w:rsidDel="00000000">
              <w:rPr>
                <w:i w:val="1"/>
                <w:u w:val="single"/>
                <w:rtl w:val="0"/>
              </w:rPr>
              <w:t xml:space="preserve">citas personas - parādnieka vai personas, kas par tādu var kļūt</w:t>
            </w:r>
            <w:r w:rsidR="00000000" w:rsidRPr="00000000" w:rsidDel="00000000">
              <w:rPr>
                <w:i w:val="1"/>
                <w:rtl w:val="0"/>
              </w:rPr>
              <w:t xml:space="preserve"> -, muitas parāda nodrošināšanai, šādu galvojumu citas personas muitas parāda nodrošināšanai muitas iestādei nav pamata pieņemt.</w:t>
            </w:r>
            <w:r w:rsidR="00000000" w:rsidRPr="00000000" w:rsidDel="00000000">
              <w:rPr>
                <w:rtl w:val="0"/>
              </w:rPr>
              <w:t xml:space="preserve">"). Vēršam uzmanību, ka dažādu terminu izmantošana, lai apzīmētu vienu un to pašu jēdzienu, var radīt neskaidrības par normu tvērumu. Attiecīgi lūdzam pārskatīt projektu un anotāciju kopumā, nodrošinot, ka anotācijā ietvertie skaidrojumi atbilst projektam, tostarp tajā izmantotajai terminoloģijai. Ja nepieciešams, aicinām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Termini saistībā ar galvinieku, personu, kura sniedz galvojumu, kā arī personu, kas nav un nevar kļūt par parādnieku noteikumu projektā un anotācijā lietoti korekti un atbilstoši muitas jomas gan nacionālajam, gan arī Eiropas Savienības normatīvajam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nolūkā precizēta noteikumu projekta anotācija saistībā ar noteikumu projekta 1.punktu (MK noteikumu Nr.86 4.4.apakšpunkta).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persona saskaņā ar regulas Nr. 952/2013 89. panta 3. punktu, ja galvinieks personai, kura sniedz galvojumu, ir atļāvis galvojumu izmantot trešās personas muitas parāda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konstatēts muitas maksājumu parāds, Valsts ieņēmumu dienests normatīvajos aktos noteiktajā termiņā izdod nodokļu kontroles rēķinu vai nodokļu revīzijas (audita) rezultātā pieņem lēmumu un paziņo parādniekam prasību samaksāt muitas maksājumu parādu. Ja parādnieks muitas lietu un nodokļu jomu reglamentējošajos normatīvajos aktos noteiktajā termiņā nav samaksājis muitas maksājumu parādu un ja galvojums nav atbrīvots, Valsts ieņēmumu dienests par muitas maksājumu parādu informē galvinieku, un personu, kas sniegusi galvojumu, un tās galvinieku, ja galvojumu saskaņā ar regulas Nr. 952/2013 89. panta 3. punktu iesniegusi persona, kas nav parādnieks, kura galvojuma saistības ir spēkā, piemērojot muitas procedūras vai pagaidu uzglabāšanu.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vairākkārt lietots teksts: "</w:t>
            </w:r>
            <w:r w:rsidR="00000000" w:rsidRPr="00000000" w:rsidDel="00000000">
              <w:rPr>
                <w:i w:val="1"/>
                <w:rtl w:val="0"/>
              </w:rPr>
              <w:t xml:space="preserve">galvinieku, un personu, kas sniegusi galvojumu, un tās galvinieku, ja galvojumu saskaņā ar regulas Nr.952/2013 89.panta 3.punktu iesniegusi persona, kas nav parādnieks</w:t>
            </w:r>
            <w:r w:rsidR="00000000" w:rsidRPr="00000000" w:rsidDel="00000000">
              <w:rPr>
                <w:rtl w:val="0"/>
              </w:rPr>
              <w:t xml:space="preserve">". Aicinām tomēr izvērtēt nepieciešamību redakcionāli precizēt noteikumu projektu visās vietās, kur tiek lietos minētais teksts, tā, lai no normas būtu skaidri saprotams subjektu loks, kas var iesniegt galvojumu un kādas ir sekas šāda galvojuma iesniegšanai.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galvinieks un persona, kas sniegusi galvojumu, var tikt uzskatīts par vienu un to pašu, tāpat nav saprotams, kas ir personas, kas sniegusi galvojumu, galvinieks. Proti, no anotācijas izriet, ka grozījumu mērķis ir noteikt, ka galvojumu Valsts ieņēmumu dienestā var iesniegt arī persona, ja galvinieks personai, kura sniedz galvojumu, ir atļāvis galvojumu izmantot trešās personas muitas parāda nodrošināšanai. Līdz ar to šāds galvinieks ir galvinieks attiecībā pret iespējamo muitas parādu (saistību), ne pret galvojuma iesniedzēju, kas iesniedz galvojumu citas personas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3.punkts (MK noteikumu Nr.89 25.punkts).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Finanšu ministrijas ieskatā no normu teksta nepārprotami ir konstatējams, ka galvinieks un persona, kas sniegusi galvojumu, ir dažādas personas. Savukārt galvinieks var būt gan parādniekam, gan personai, kura sniegusi galvojumu, nebūdama parādnieks un arī nevarot par tādu kļūt.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konstatēts muitas maksājumu parāds, Valsts ieņēmumu dienests normatīvajos aktos noteiktajā termiņā izdod nodokļu kontroles rēķinu vai nodokļu revīzijas (audita) rezultātā pieņem lēmumu un paziņo parādniekam prasību samaksāt muitas maksājumu parādu. Ja parādnieks muitas lietu un nodokļu jomu reglamentējošajos normatīvajos aktos noteiktajā termiņā nav samaksājis muitas maksājumu parādu un ja galvojums nav atbrīvots, Valsts ieņēmumu dienests par muitas maksājumu parādu informē galvinieku, kura galvojuma saistības ir spēkā, piemērojot muitas procedūras vai pagaidu uzglabāšanu. Ja galvojumu saskaņā ar regulas Nr. 952/2013 89. panta 3. punktu iesniegusi persona, kas nav parādnieks, Valsts ieņēmumu dienests par muitas maksājumu parādu informē minēto personu un tās galvinieku.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parādnieks muitas lietu un nodokļu jomu reglamentējošos normatīvajos aktos noteiktajā kārtībā un termiņā nav samaksājis muitas maksājumu parādu, parādniekam piemērojot pagaidu uzglabāšanu vai muitas procedūru – uzglabāšana muitas noliktavā, Valsts ieņēmumu dienests gada laikā no nodokļu kontroles rēķina vai nodokļu revīzijas (audita) rezultātā pieņemtā lēmuma paziņošanas dienas nosūta galviniekam un personai, kas sniegusi galvojumu, ja galvojumu saskaņā ar regulas Nr. 952/2013 89. panta 3. punktu iesniegusi persona, kas nav parādnieks, kura saistības ir spēkā, piemērojot pagaidu uzglabāšanu vai muitas procedūru – uzglabāšana muitas noliktavā, prasību samaksāt muitas maksājumu pamatparādu, kas nepārsniedz galvojuma summu un atbilst galvojuma nosacījumiem.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vairākkārt izmantota vārdkopa "personai, kas sniegusi galvojumu, ja galvojumu saskaņā ar regulas Nr.952/2013 89.panta 3.punktu iesniegusi </w:t>
            </w:r>
            <w:r w:rsidR="00000000" w:rsidRPr="00000000" w:rsidDel="00000000">
              <w:rPr>
                <w:u w:val="single"/>
                <w:rtl w:val="0"/>
              </w:rPr>
              <w:t xml:space="preserve">persona, kas nav parādnieks</w:t>
            </w:r>
            <w:r w:rsidR="00000000" w:rsidRPr="00000000" w:rsidDel="00000000">
              <w:rPr>
                <w:rtl w:val="0"/>
              </w:rPr>
              <w:t xml:space="preserve">". Vienlaikus minētās regulas vienības pirmajā teikumā minēts parādnieks </w:t>
            </w:r>
            <w:r w:rsidR="00000000" w:rsidRPr="00000000" w:rsidDel="00000000">
              <w:rPr>
                <w:u w:val="single"/>
                <w:rtl w:val="0"/>
              </w:rPr>
              <w:t xml:space="preserve">vai persona, kas var kļūt par parādnieku</w:t>
            </w:r>
            <w:r w:rsidR="00000000" w:rsidRPr="00000000" w:rsidDel="00000000">
              <w:rPr>
                <w:rtl w:val="0"/>
              </w:rPr>
              <w:t xml:space="preserve"> (sk. arī noteikumu 4.1. un 4.2.apakšpunktu). Līdz ar to no minētā formulējuma nav nepārprotami skaidrs, vai ar atsauci domāta tikai regulas Nr.952/2013 89.panta 3.punkta otrajā teikumā minētā persona vai arī pirmajā teikumā minētā persona, kas var kļūt par parādnieku. Attiecīgi aicinām izvērtēt iespēju atbilstoši precizēt normu. Līdzīgi aicinām izvērtēt arī citas projekta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6.punkts (MK noteikumu Nr.89 28.punkts).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Finanšu ministrijas ieskatā no normu teksta nepārprotami ir konstatējams, ka galvinieks un persona, kas sniegusi galvojumu, ir dažādas personas. Savukārt galvinieks var būt gan parādniekam, gan personai, kura sniegusi galvojumu, nebūdama parādnieks un arī nevarot par tādu kļūt.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parādnieks muitas lietu un nodokļu jomu reglamentējošos normatīvajos aktos noteiktajā kārtībā un termiņā nav samaksājis muitas maksājumu parādu, parādniekam piemērojot pagaidu uzglabāšanu vai muitas procedūru – uzglabāšana muitas noliktavā, Valsts ieņēmumu dienests gada laikā no nodokļu kontroles rēķina vai nodokļu revīzijas (audita) rezultātā pieņemtā lēmuma paziņošanas dienas nosūta galviniekam, kura saistības ir spēkā, piemērojot pagaidu uzglabāšanu vai muitas procedūru – uzglabāšana muitas noliktavā– prasību samaksāt muitas maksājumu pamatparādu, kas nepārsniedz galvojuma summu un atbilst galvojuma nosacījumiem.  Ja galvojumu saskaņā ar regulas Nr. 952/2013 89. panta 3. punktu iesniegusi persona, kas nav parādnieks, Valsts ieņēmumu dienests minēto prasību nosūta personai, kas sniegusi galvojumu.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25-TA-917</w:t>
    </w:r>
    <w:r>
      <w:br/>
    </w:r>
    <w:r w:rsidR="00000000" w:rsidRPr="00000000" w:rsidDel="00000000">
      <w:rPr>
        <w:rtl w:val="0"/>
      </w:rPr>
      <w:t xml:space="preserve">22.10.2025. 12.01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25-TA-917</w:t>
    </w:r>
    <w:r>
      <w:br/>
    </w:r>
    <w:r w:rsidR="00000000" w:rsidRPr="00000000" w:rsidDel="00000000">
      <w:rPr>
        <w:rtl w:val="0"/>
      </w:rPr>
      <w:t xml:space="preserve">22.10.2025. 12.01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Izziņa_25-TA-917.docx</dc:title>
</cp:coreProperties>
</file>

<file path=docProps/custom.xml><?xml version="1.0" encoding="utf-8"?>
<Properties xmlns="http://schemas.openxmlformats.org/officeDocument/2006/custom-properties" xmlns:vt="http://schemas.openxmlformats.org/officeDocument/2006/docPropsVTypes"/>
</file>