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A09685" w14:textId="77777777" w:rsidR="007116C7" w:rsidRPr="001D7630" w:rsidRDefault="007116C7" w:rsidP="001D7630">
      <w:pPr>
        <w:pStyle w:val="naisnod"/>
        <w:spacing w:before="0" w:after="0"/>
        <w:ind w:firstLine="720"/>
        <w:rPr>
          <w:sz w:val="28"/>
          <w:szCs w:val="28"/>
        </w:rPr>
      </w:pPr>
      <w:r w:rsidRPr="001D7630">
        <w:rPr>
          <w:sz w:val="28"/>
          <w:szCs w:val="28"/>
        </w:rPr>
        <w:t>Izziņa par atzinumos sniegtajiem iebildumiem</w:t>
      </w:r>
    </w:p>
    <w:tbl>
      <w:tblPr>
        <w:tblW w:w="0" w:type="auto"/>
        <w:jc w:val="center"/>
        <w:tblLook w:val="00A0" w:firstRow="1" w:lastRow="0" w:firstColumn="1" w:lastColumn="0" w:noHBand="0" w:noVBand="0"/>
      </w:tblPr>
      <w:tblGrid>
        <w:gridCol w:w="11766"/>
      </w:tblGrid>
      <w:tr w:rsidR="007116C7" w:rsidRPr="001D7630" w14:paraId="79860300" w14:textId="77777777" w:rsidTr="00F70057">
        <w:trPr>
          <w:jc w:val="center"/>
        </w:trPr>
        <w:tc>
          <w:tcPr>
            <w:tcW w:w="11766" w:type="dxa"/>
            <w:tcBorders>
              <w:bottom w:val="single" w:sz="6" w:space="0" w:color="000000"/>
            </w:tcBorders>
          </w:tcPr>
          <w:p w14:paraId="64BB1E4B" w14:textId="77777777" w:rsidR="007116C7" w:rsidRPr="001D7630" w:rsidRDefault="00E16626" w:rsidP="001D7630">
            <w:pPr>
              <w:ind w:firstLine="720"/>
              <w:jc w:val="center"/>
              <w:rPr>
                <w:b/>
                <w:sz w:val="28"/>
                <w:szCs w:val="28"/>
              </w:rPr>
            </w:pPr>
            <w:r w:rsidRPr="001D7630">
              <w:rPr>
                <w:b/>
                <w:sz w:val="28"/>
                <w:szCs w:val="28"/>
              </w:rPr>
              <w:t>Likumprojekts “Transporta enerģijas likums”</w:t>
            </w:r>
            <w:r w:rsidR="0060493C" w:rsidRPr="001D7630">
              <w:rPr>
                <w:b/>
                <w:sz w:val="28"/>
                <w:szCs w:val="28"/>
              </w:rPr>
              <w:t xml:space="preserve"> (VSS-</w:t>
            </w:r>
            <w:r w:rsidRPr="001D7630">
              <w:rPr>
                <w:b/>
                <w:sz w:val="28"/>
                <w:szCs w:val="28"/>
              </w:rPr>
              <w:t>1102</w:t>
            </w:r>
            <w:r w:rsidR="0060493C" w:rsidRPr="001D7630">
              <w:rPr>
                <w:b/>
                <w:sz w:val="28"/>
                <w:szCs w:val="28"/>
              </w:rPr>
              <w:t>)</w:t>
            </w:r>
          </w:p>
        </w:tc>
      </w:tr>
    </w:tbl>
    <w:p w14:paraId="252E1C73" w14:textId="77777777" w:rsidR="007116C7" w:rsidRPr="001D7630" w:rsidRDefault="007116C7" w:rsidP="001D7630">
      <w:pPr>
        <w:pStyle w:val="naisc"/>
        <w:spacing w:before="0" w:after="0"/>
        <w:ind w:firstLine="1080"/>
        <w:rPr>
          <w:sz w:val="20"/>
          <w:szCs w:val="20"/>
        </w:rPr>
      </w:pPr>
      <w:r w:rsidRPr="001D7630">
        <w:rPr>
          <w:sz w:val="20"/>
          <w:szCs w:val="20"/>
        </w:rPr>
        <w:t>(dokumenta veids un nosaukums)</w:t>
      </w:r>
    </w:p>
    <w:p w14:paraId="0935FCEC" w14:textId="77777777" w:rsidR="007B4C0F" w:rsidRPr="001D7630" w:rsidRDefault="007B4C0F" w:rsidP="001D7630">
      <w:pPr>
        <w:pStyle w:val="naisf"/>
        <w:spacing w:before="0" w:after="0"/>
        <w:ind w:firstLine="0"/>
        <w:jc w:val="center"/>
        <w:rPr>
          <w:b/>
        </w:rPr>
      </w:pPr>
      <w:r w:rsidRPr="001D7630">
        <w:rPr>
          <w:b/>
        </w:rPr>
        <w:t xml:space="preserve">I. Jautājumi, par kuriem saskaņošanā </w:t>
      </w:r>
      <w:r w:rsidR="00134188" w:rsidRPr="001D7630">
        <w:rPr>
          <w:b/>
        </w:rPr>
        <w:t xml:space="preserve">vienošanās </w:t>
      </w:r>
      <w:r w:rsidRPr="001D7630">
        <w:rPr>
          <w:b/>
        </w:rPr>
        <w:t>nav panākta</w:t>
      </w: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810"/>
        <w:gridCol w:w="2828"/>
        <w:gridCol w:w="2827"/>
        <w:gridCol w:w="2827"/>
        <w:gridCol w:w="2827"/>
        <w:gridCol w:w="2907"/>
      </w:tblGrid>
      <w:tr w:rsidR="005F4BFD" w:rsidRPr="00245F76" w14:paraId="7DE7DACF" w14:textId="77777777" w:rsidTr="007F77E4">
        <w:trPr>
          <w:jc w:val="center"/>
        </w:trPr>
        <w:tc>
          <w:tcPr>
            <w:tcW w:w="810" w:type="dxa"/>
            <w:vAlign w:val="center"/>
          </w:tcPr>
          <w:p w14:paraId="7734A7B2" w14:textId="77777777" w:rsidR="005F4BFD" w:rsidRPr="00245F76" w:rsidRDefault="005F4BFD" w:rsidP="001D7630">
            <w:pPr>
              <w:pStyle w:val="naisc"/>
              <w:spacing w:before="0" w:after="0"/>
              <w:rPr>
                <w:sz w:val="20"/>
                <w:szCs w:val="20"/>
              </w:rPr>
            </w:pPr>
            <w:r w:rsidRPr="00245F76">
              <w:rPr>
                <w:sz w:val="20"/>
                <w:szCs w:val="20"/>
              </w:rPr>
              <w:t>Nr. p.k.</w:t>
            </w:r>
          </w:p>
        </w:tc>
        <w:tc>
          <w:tcPr>
            <w:tcW w:w="2828" w:type="dxa"/>
            <w:vAlign w:val="center"/>
          </w:tcPr>
          <w:p w14:paraId="3A12602F" w14:textId="77777777" w:rsidR="005F4BFD" w:rsidRPr="00245F76" w:rsidRDefault="005F4BFD" w:rsidP="001D7630">
            <w:pPr>
              <w:pStyle w:val="naisc"/>
              <w:spacing w:before="0" w:after="0"/>
              <w:ind w:firstLine="12"/>
              <w:rPr>
                <w:sz w:val="20"/>
                <w:szCs w:val="20"/>
              </w:rPr>
            </w:pPr>
            <w:r w:rsidRPr="00245F76">
              <w:rPr>
                <w:sz w:val="20"/>
                <w:szCs w:val="20"/>
              </w:rPr>
              <w:t>Saskaņošanai nosūtītā projekta redakcija (konkrēta punkta (panta) redakcija)</w:t>
            </w:r>
          </w:p>
        </w:tc>
        <w:tc>
          <w:tcPr>
            <w:tcW w:w="2827" w:type="dxa"/>
            <w:vAlign w:val="center"/>
          </w:tcPr>
          <w:p w14:paraId="6E00C31D" w14:textId="77777777" w:rsidR="005F4BFD" w:rsidRPr="00245F76" w:rsidRDefault="005F4BFD" w:rsidP="001D7630">
            <w:pPr>
              <w:pStyle w:val="naisc"/>
              <w:spacing w:before="0" w:after="0"/>
              <w:ind w:right="3"/>
              <w:rPr>
                <w:sz w:val="20"/>
                <w:szCs w:val="20"/>
              </w:rPr>
            </w:pPr>
            <w:r w:rsidRPr="00245F76">
              <w:rPr>
                <w:sz w:val="20"/>
                <w:szCs w:val="20"/>
              </w:rPr>
              <w:t>Atzinumā norādītais ministrijas (citas institūcijas) iebildums</w:t>
            </w:r>
            <w:r w:rsidR="00184479" w:rsidRPr="00245F76">
              <w:rPr>
                <w:sz w:val="20"/>
                <w:szCs w:val="20"/>
              </w:rPr>
              <w:t>,</w:t>
            </w:r>
            <w:r w:rsidR="000E5509" w:rsidRPr="00245F76">
              <w:rPr>
                <w:sz w:val="20"/>
                <w:szCs w:val="20"/>
              </w:rPr>
              <w:t xml:space="preserve"> kā arī saskaņošanā papildus izteiktais iebildums</w:t>
            </w:r>
            <w:r w:rsidRPr="00245F76">
              <w:rPr>
                <w:sz w:val="20"/>
                <w:szCs w:val="20"/>
              </w:rPr>
              <w:t xml:space="preserve"> par projekta konkrēto punktu (pantu)</w:t>
            </w:r>
          </w:p>
        </w:tc>
        <w:tc>
          <w:tcPr>
            <w:tcW w:w="2827" w:type="dxa"/>
            <w:vAlign w:val="center"/>
          </w:tcPr>
          <w:p w14:paraId="2E4A19C9" w14:textId="77777777" w:rsidR="005F4BFD" w:rsidRPr="00245F76" w:rsidRDefault="005F4BFD" w:rsidP="001D7630">
            <w:pPr>
              <w:pStyle w:val="naisc"/>
              <w:spacing w:before="0" w:after="0"/>
              <w:ind w:firstLine="21"/>
              <w:rPr>
                <w:sz w:val="20"/>
                <w:szCs w:val="20"/>
              </w:rPr>
            </w:pPr>
            <w:r w:rsidRPr="00245F76">
              <w:rPr>
                <w:sz w:val="20"/>
                <w:szCs w:val="20"/>
              </w:rPr>
              <w:t>Atbildīgās ministrijas pamatojums</w:t>
            </w:r>
            <w:r w:rsidR="009307F2" w:rsidRPr="00245F76">
              <w:rPr>
                <w:sz w:val="20"/>
                <w:szCs w:val="20"/>
              </w:rPr>
              <w:t xml:space="preserve"> iebilduma noraidījumam</w:t>
            </w:r>
          </w:p>
        </w:tc>
        <w:tc>
          <w:tcPr>
            <w:tcW w:w="2827" w:type="dxa"/>
            <w:vAlign w:val="center"/>
          </w:tcPr>
          <w:p w14:paraId="6BCBFD5F" w14:textId="77777777" w:rsidR="005F4BFD" w:rsidRPr="00245F76" w:rsidRDefault="005F4BFD" w:rsidP="001D7630">
            <w:pPr>
              <w:jc w:val="center"/>
              <w:rPr>
                <w:sz w:val="20"/>
                <w:szCs w:val="20"/>
              </w:rPr>
            </w:pPr>
            <w:r w:rsidRPr="00245F76">
              <w:rPr>
                <w:sz w:val="20"/>
                <w:szCs w:val="20"/>
              </w:rPr>
              <w:t>Atzinuma sniedzēja uzturētais iebildums, ja tas atšķiras no atzinumā norādītā iebilduma pamatojuma</w:t>
            </w:r>
          </w:p>
        </w:tc>
        <w:tc>
          <w:tcPr>
            <w:tcW w:w="2907" w:type="dxa"/>
            <w:vAlign w:val="center"/>
          </w:tcPr>
          <w:p w14:paraId="0BC41F0D" w14:textId="77777777" w:rsidR="005F4BFD" w:rsidRPr="00245F76" w:rsidRDefault="005F4BFD" w:rsidP="001D7630">
            <w:pPr>
              <w:jc w:val="center"/>
              <w:rPr>
                <w:sz w:val="20"/>
                <w:szCs w:val="20"/>
              </w:rPr>
            </w:pPr>
            <w:r w:rsidRPr="00245F76">
              <w:rPr>
                <w:sz w:val="20"/>
                <w:szCs w:val="20"/>
              </w:rPr>
              <w:t>Projekta attiecīgā punkta (panta) galīgā redakcija</w:t>
            </w:r>
          </w:p>
        </w:tc>
      </w:tr>
      <w:tr w:rsidR="005F4BFD" w:rsidRPr="00245F76" w14:paraId="4877E02B" w14:textId="77777777" w:rsidTr="00115CE0">
        <w:trPr>
          <w:jc w:val="center"/>
        </w:trPr>
        <w:tc>
          <w:tcPr>
            <w:tcW w:w="810" w:type="dxa"/>
          </w:tcPr>
          <w:p w14:paraId="42C23408" w14:textId="77777777" w:rsidR="005F4BFD" w:rsidRPr="00245F76" w:rsidRDefault="008A36C9" w:rsidP="001D7630">
            <w:pPr>
              <w:pStyle w:val="naisc"/>
              <w:spacing w:before="0" w:after="0"/>
              <w:rPr>
                <w:sz w:val="20"/>
                <w:szCs w:val="20"/>
              </w:rPr>
            </w:pPr>
            <w:r w:rsidRPr="00245F76">
              <w:rPr>
                <w:sz w:val="20"/>
                <w:szCs w:val="20"/>
              </w:rPr>
              <w:t>1</w:t>
            </w:r>
          </w:p>
        </w:tc>
        <w:tc>
          <w:tcPr>
            <w:tcW w:w="2828" w:type="dxa"/>
          </w:tcPr>
          <w:p w14:paraId="2F52E210" w14:textId="77777777" w:rsidR="005F4BFD" w:rsidRPr="00245F76" w:rsidRDefault="008A36C9" w:rsidP="001D7630">
            <w:pPr>
              <w:pStyle w:val="naisc"/>
              <w:spacing w:before="0" w:after="0"/>
              <w:rPr>
                <w:sz w:val="20"/>
                <w:szCs w:val="20"/>
              </w:rPr>
            </w:pPr>
            <w:r w:rsidRPr="00245F76">
              <w:rPr>
                <w:sz w:val="20"/>
                <w:szCs w:val="20"/>
              </w:rPr>
              <w:t>2</w:t>
            </w:r>
          </w:p>
        </w:tc>
        <w:tc>
          <w:tcPr>
            <w:tcW w:w="2827" w:type="dxa"/>
          </w:tcPr>
          <w:p w14:paraId="19B73A69" w14:textId="77777777" w:rsidR="005F4BFD" w:rsidRPr="00245F76" w:rsidRDefault="008A36C9" w:rsidP="001D7630">
            <w:pPr>
              <w:pStyle w:val="naisc"/>
              <w:spacing w:before="0" w:after="0"/>
              <w:rPr>
                <w:sz w:val="20"/>
                <w:szCs w:val="20"/>
              </w:rPr>
            </w:pPr>
            <w:r w:rsidRPr="00245F76">
              <w:rPr>
                <w:sz w:val="20"/>
                <w:szCs w:val="20"/>
              </w:rPr>
              <w:t>3</w:t>
            </w:r>
          </w:p>
        </w:tc>
        <w:tc>
          <w:tcPr>
            <w:tcW w:w="2827" w:type="dxa"/>
          </w:tcPr>
          <w:p w14:paraId="25488345" w14:textId="77777777" w:rsidR="005F4BFD" w:rsidRPr="00245F76" w:rsidRDefault="008A36C9" w:rsidP="001D7630">
            <w:pPr>
              <w:pStyle w:val="naisc"/>
              <w:spacing w:before="0" w:after="0"/>
              <w:rPr>
                <w:sz w:val="20"/>
                <w:szCs w:val="20"/>
              </w:rPr>
            </w:pPr>
            <w:r w:rsidRPr="00245F76">
              <w:rPr>
                <w:sz w:val="20"/>
                <w:szCs w:val="20"/>
              </w:rPr>
              <w:t>4</w:t>
            </w:r>
          </w:p>
        </w:tc>
        <w:tc>
          <w:tcPr>
            <w:tcW w:w="2827" w:type="dxa"/>
          </w:tcPr>
          <w:p w14:paraId="69E0BF96" w14:textId="77777777" w:rsidR="005F4BFD" w:rsidRPr="00245F76" w:rsidRDefault="008A36C9" w:rsidP="001D7630">
            <w:pPr>
              <w:jc w:val="center"/>
              <w:rPr>
                <w:sz w:val="20"/>
                <w:szCs w:val="20"/>
              </w:rPr>
            </w:pPr>
            <w:r w:rsidRPr="00245F76">
              <w:rPr>
                <w:sz w:val="20"/>
                <w:szCs w:val="20"/>
              </w:rPr>
              <w:t>5</w:t>
            </w:r>
          </w:p>
        </w:tc>
        <w:tc>
          <w:tcPr>
            <w:tcW w:w="2907" w:type="dxa"/>
          </w:tcPr>
          <w:p w14:paraId="6E22CF4E" w14:textId="77777777" w:rsidR="005F4BFD" w:rsidRPr="00245F76" w:rsidRDefault="008A36C9" w:rsidP="001D7630">
            <w:pPr>
              <w:jc w:val="center"/>
              <w:rPr>
                <w:sz w:val="20"/>
                <w:szCs w:val="20"/>
              </w:rPr>
            </w:pPr>
            <w:r w:rsidRPr="00245F76">
              <w:rPr>
                <w:sz w:val="20"/>
                <w:szCs w:val="20"/>
              </w:rPr>
              <w:t>6</w:t>
            </w:r>
          </w:p>
        </w:tc>
      </w:tr>
      <w:tr w:rsidR="006A110F" w:rsidRPr="006A110F" w14:paraId="3B31359C" w14:textId="77777777" w:rsidTr="00115CE0">
        <w:trPr>
          <w:jc w:val="center"/>
        </w:trPr>
        <w:tc>
          <w:tcPr>
            <w:tcW w:w="810" w:type="dxa"/>
          </w:tcPr>
          <w:p w14:paraId="19C2351A" w14:textId="77777777" w:rsidR="006A110F" w:rsidRPr="006A110F" w:rsidRDefault="006A110F" w:rsidP="001D7630">
            <w:pPr>
              <w:pStyle w:val="naisc"/>
              <w:spacing w:before="0" w:after="0"/>
            </w:pPr>
          </w:p>
        </w:tc>
        <w:tc>
          <w:tcPr>
            <w:tcW w:w="2828" w:type="dxa"/>
          </w:tcPr>
          <w:p w14:paraId="4A7BE370" w14:textId="77777777" w:rsidR="006A110F" w:rsidRPr="006A110F" w:rsidRDefault="006A110F" w:rsidP="001D7630">
            <w:pPr>
              <w:pStyle w:val="naisc"/>
              <w:spacing w:before="0" w:after="0"/>
            </w:pPr>
          </w:p>
        </w:tc>
        <w:tc>
          <w:tcPr>
            <w:tcW w:w="2827" w:type="dxa"/>
          </w:tcPr>
          <w:p w14:paraId="0DD113FC" w14:textId="77777777" w:rsidR="006A110F" w:rsidRPr="006A110F" w:rsidRDefault="006A110F" w:rsidP="001D7630">
            <w:pPr>
              <w:pStyle w:val="naisc"/>
              <w:spacing w:before="0" w:after="0"/>
            </w:pPr>
          </w:p>
        </w:tc>
        <w:tc>
          <w:tcPr>
            <w:tcW w:w="2827" w:type="dxa"/>
          </w:tcPr>
          <w:p w14:paraId="28F86B49" w14:textId="77777777" w:rsidR="006A110F" w:rsidRPr="006A110F" w:rsidRDefault="006A110F" w:rsidP="001D7630">
            <w:pPr>
              <w:pStyle w:val="naisc"/>
              <w:spacing w:before="0" w:after="0"/>
            </w:pPr>
          </w:p>
        </w:tc>
        <w:tc>
          <w:tcPr>
            <w:tcW w:w="2827" w:type="dxa"/>
          </w:tcPr>
          <w:p w14:paraId="5D38A6F6" w14:textId="77777777" w:rsidR="006A110F" w:rsidRPr="006A110F" w:rsidRDefault="006A110F" w:rsidP="001D7630">
            <w:pPr>
              <w:jc w:val="center"/>
            </w:pPr>
          </w:p>
        </w:tc>
        <w:tc>
          <w:tcPr>
            <w:tcW w:w="2907" w:type="dxa"/>
          </w:tcPr>
          <w:p w14:paraId="616A043B" w14:textId="77777777" w:rsidR="006A110F" w:rsidRPr="006A110F" w:rsidRDefault="006A110F" w:rsidP="001D7630">
            <w:pPr>
              <w:jc w:val="center"/>
            </w:pPr>
          </w:p>
        </w:tc>
      </w:tr>
    </w:tbl>
    <w:p w14:paraId="2A7F0AEA" w14:textId="77777777" w:rsidR="007B4C0F" w:rsidRPr="001D7630" w:rsidRDefault="007B4C0F" w:rsidP="001D7630">
      <w:pPr>
        <w:pStyle w:val="naisf"/>
        <w:spacing w:before="0" w:after="0"/>
        <w:ind w:firstLine="0"/>
        <w:rPr>
          <w:sz w:val="8"/>
          <w:szCs w:val="8"/>
        </w:rPr>
      </w:pPr>
    </w:p>
    <w:p w14:paraId="66D270BF" w14:textId="77777777" w:rsidR="005D67F7" w:rsidRPr="001D7630" w:rsidRDefault="005D67F7" w:rsidP="001D7630">
      <w:pPr>
        <w:pStyle w:val="naisf"/>
        <w:spacing w:before="0" w:after="0"/>
        <w:ind w:firstLine="0"/>
        <w:rPr>
          <w:b/>
        </w:rPr>
      </w:pPr>
      <w:r w:rsidRPr="001D7630">
        <w:rPr>
          <w:b/>
        </w:rPr>
        <w:t xml:space="preserve">Informācija par </w:t>
      </w:r>
      <w:proofErr w:type="spellStart"/>
      <w:r w:rsidRPr="001D7630">
        <w:rPr>
          <w:b/>
        </w:rPr>
        <w:t>starpministriju</w:t>
      </w:r>
      <w:proofErr w:type="spellEnd"/>
      <w:r w:rsidRPr="001D7630">
        <w:rPr>
          <w:b/>
        </w:rPr>
        <w:t xml:space="preserve"> (starpinstitūciju) sanāksmi vai elektronisko saskaņošanu</w:t>
      </w:r>
    </w:p>
    <w:p w14:paraId="323C4301" w14:textId="77777777" w:rsidR="005D67F7" w:rsidRPr="001D7630" w:rsidRDefault="005D67F7" w:rsidP="001D7630">
      <w:pPr>
        <w:pStyle w:val="naisf"/>
        <w:spacing w:before="0" w:after="0"/>
        <w:ind w:firstLine="0"/>
        <w:rPr>
          <w:b/>
          <w:sz w:val="8"/>
          <w:szCs w:val="8"/>
        </w:rPr>
      </w:pPr>
    </w:p>
    <w:tbl>
      <w:tblPr>
        <w:tblW w:w="14283" w:type="dxa"/>
        <w:tblLook w:val="00A0" w:firstRow="1" w:lastRow="0" w:firstColumn="1" w:lastColumn="0" w:noHBand="0" w:noVBand="0"/>
      </w:tblPr>
      <w:tblGrid>
        <w:gridCol w:w="3969"/>
        <w:gridCol w:w="10314"/>
      </w:tblGrid>
      <w:tr w:rsidR="007B4C0F" w:rsidRPr="001D7630" w14:paraId="7C3943FC" w14:textId="77777777" w:rsidTr="00FC5301">
        <w:tc>
          <w:tcPr>
            <w:tcW w:w="3969" w:type="dxa"/>
          </w:tcPr>
          <w:p w14:paraId="4CE33B41" w14:textId="77777777" w:rsidR="007B4C0F" w:rsidRPr="001D7630" w:rsidRDefault="005D67F7" w:rsidP="001D7630">
            <w:pPr>
              <w:pStyle w:val="naisf"/>
              <w:spacing w:before="60" w:after="60"/>
              <w:ind w:firstLine="0"/>
            </w:pPr>
            <w:r w:rsidRPr="001D7630">
              <w:t>D</w:t>
            </w:r>
            <w:r w:rsidR="007B4C0F" w:rsidRPr="001D7630">
              <w:t>atums</w:t>
            </w:r>
          </w:p>
        </w:tc>
        <w:tc>
          <w:tcPr>
            <w:tcW w:w="10314" w:type="dxa"/>
            <w:tcBorders>
              <w:bottom w:val="single" w:sz="4" w:space="0" w:color="auto"/>
            </w:tcBorders>
          </w:tcPr>
          <w:p w14:paraId="446507CD" w14:textId="77777777" w:rsidR="006F17B3" w:rsidRPr="001D7630" w:rsidRDefault="00E16626" w:rsidP="001D7630">
            <w:pPr>
              <w:pStyle w:val="NormalWeb"/>
              <w:spacing w:before="60" w:beforeAutospacing="0" w:after="60" w:afterAutospacing="0"/>
            </w:pPr>
            <w:r w:rsidRPr="001D7630">
              <w:t>17.12.2020</w:t>
            </w:r>
            <w:r w:rsidR="0064499E" w:rsidRPr="001D7630">
              <w:t>. i</w:t>
            </w:r>
            <w:r w:rsidR="0060493C" w:rsidRPr="001D7630">
              <w:t>zsludināts Valsts sekretāru sanāksmē (VSS-</w:t>
            </w:r>
            <w:r w:rsidRPr="001D7630">
              <w:t>1102</w:t>
            </w:r>
            <w:r w:rsidR="0060493C" w:rsidRPr="001D7630">
              <w:t>)</w:t>
            </w:r>
          </w:p>
          <w:p w14:paraId="72E91F7B" w14:textId="77777777" w:rsidR="003507CF" w:rsidRPr="001D7630" w:rsidRDefault="003507CF" w:rsidP="001D7630">
            <w:pPr>
              <w:pStyle w:val="NormalWeb"/>
              <w:spacing w:before="60" w:beforeAutospacing="0" w:after="60" w:afterAutospacing="0"/>
            </w:pPr>
            <w:r w:rsidRPr="001D7630">
              <w:t>18.03.2021. nosūtīts elektroniskai 5-dienu saskaņošanai</w:t>
            </w:r>
          </w:p>
          <w:p w14:paraId="7469B3FB" w14:textId="77777777" w:rsidR="009D426A" w:rsidRPr="001D7630" w:rsidRDefault="009D426A" w:rsidP="001D7630">
            <w:pPr>
              <w:pStyle w:val="NormalWeb"/>
              <w:spacing w:before="60" w:beforeAutospacing="0" w:after="60" w:afterAutospacing="0"/>
            </w:pPr>
            <w:r w:rsidRPr="001D7630">
              <w:t xml:space="preserve">26.04.2021. </w:t>
            </w:r>
            <w:proofErr w:type="spellStart"/>
            <w:r w:rsidRPr="001D7630">
              <w:t>starpministriju</w:t>
            </w:r>
            <w:proofErr w:type="spellEnd"/>
            <w:r w:rsidRPr="001D7630">
              <w:t xml:space="preserve"> saskaņošanas sanāksme</w:t>
            </w:r>
          </w:p>
          <w:p w14:paraId="45D69207" w14:textId="77777777" w:rsidR="008829F0" w:rsidRDefault="008829F0" w:rsidP="001D7630">
            <w:pPr>
              <w:pStyle w:val="NormalWeb"/>
              <w:spacing w:before="60" w:beforeAutospacing="0" w:after="60" w:afterAutospacing="0"/>
            </w:pPr>
            <w:r w:rsidRPr="001D7630">
              <w:t>07.06.2021. nosūtīts atkārtotai elektroniskai saskaņošanai</w:t>
            </w:r>
          </w:p>
          <w:p w14:paraId="2A2D6A24" w14:textId="77777777" w:rsidR="00D33E67" w:rsidRDefault="00D33E67" w:rsidP="001D7630">
            <w:pPr>
              <w:pStyle w:val="NormalWeb"/>
              <w:spacing w:before="60" w:beforeAutospacing="0" w:after="60" w:afterAutospacing="0"/>
            </w:pPr>
            <w:r>
              <w:t>13.07.2021. nosūtīts atkārtotai elektroniskai saskaņošanai</w:t>
            </w:r>
          </w:p>
          <w:p w14:paraId="2769DD17" w14:textId="77777777" w:rsidR="000A4240" w:rsidRDefault="000A4240" w:rsidP="001D7630">
            <w:pPr>
              <w:pStyle w:val="NormalWeb"/>
              <w:spacing w:before="60" w:beforeAutospacing="0" w:after="60" w:afterAutospacing="0"/>
            </w:pPr>
            <w:r>
              <w:t xml:space="preserve">09.12.2021. izskatīts Valsts sekretāru sanāksmē (protokola Nr.41 </w:t>
            </w:r>
            <w:r w:rsidRPr="000A4240">
              <w:t>1. §</w:t>
            </w:r>
            <w:r>
              <w:t>)</w:t>
            </w:r>
          </w:p>
          <w:p w14:paraId="2D1FAB00" w14:textId="7348B3B5" w:rsidR="005E2DEF" w:rsidRDefault="005E2DEF" w:rsidP="001D7630">
            <w:pPr>
              <w:pStyle w:val="NormalWeb"/>
              <w:spacing w:before="60" w:beforeAutospacing="0" w:after="60" w:afterAutospacing="0"/>
            </w:pPr>
            <w:r>
              <w:t>10.01.2022. saskaņošana ar Tieslietu ministriju</w:t>
            </w:r>
            <w:r w:rsidR="006A110F">
              <w:t xml:space="preserve"> (VSS protokola Nr.41 </w:t>
            </w:r>
            <w:r w:rsidR="006A110F" w:rsidRPr="000A4240">
              <w:t>1.§</w:t>
            </w:r>
            <w:r w:rsidR="006A110F">
              <w:t xml:space="preserve"> 2.3.punkts)</w:t>
            </w:r>
          </w:p>
          <w:p w14:paraId="162A9F98" w14:textId="4796F2C5" w:rsidR="006A110F" w:rsidRPr="001D7630" w:rsidRDefault="006A110F" w:rsidP="001D7630">
            <w:pPr>
              <w:pStyle w:val="NormalWeb"/>
              <w:spacing w:before="60" w:beforeAutospacing="0" w:after="60" w:afterAutospacing="0"/>
            </w:pPr>
            <w:r>
              <w:t xml:space="preserve">08.02.2022. saskaņošana ar Finanšu ministriju (VSS protokola Nr.41 </w:t>
            </w:r>
            <w:r w:rsidRPr="000A4240">
              <w:t>1.§</w:t>
            </w:r>
            <w:r>
              <w:t xml:space="preserve"> 2.2.punkts)</w:t>
            </w:r>
          </w:p>
        </w:tc>
      </w:tr>
      <w:tr w:rsidR="007B4C0F" w:rsidRPr="001D7630" w14:paraId="424490DA" w14:textId="77777777" w:rsidTr="00FC5301">
        <w:tc>
          <w:tcPr>
            <w:tcW w:w="3969" w:type="dxa"/>
          </w:tcPr>
          <w:p w14:paraId="3BF21C79" w14:textId="77777777" w:rsidR="007B4C0F" w:rsidRPr="001D7630" w:rsidRDefault="00365CC0" w:rsidP="001D7630">
            <w:pPr>
              <w:pStyle w:val="naiskr"/>
              <w:spacing w:before="60" w:after="60"/>
            </w:pPr>
            <w:r w:rsidRPr="001D7630">
              <w:t>Saskaņošanas dalībnieki</w:t>
            </w:r>
          </w:p>
        </w:tc>
        <w:tc>
          <w:tcPr>
            <w:tcW w:w="10314" w:type="dxa"/>
            <w:tcBorders>
              <w:bottom w:val="single" w:sz="4" w:space="0" w:color="auto"/>
            </w:tcBorders>
          </w:tcPr>
          <w:p w14:paraId="523B2699" w14:textId="77777777" w:rsidR="007B4C0F" w:rsidRPr="001D7630" w:rsidRDefault="00E16626" w:rsidP="001D7630">
            <w:pPr>
              <w:autoSpaceDE w:val="0"/>
              <w:autoSpaceDN w:val="0"/>
              <w:adjustRightInd w:val="0"/>
            </w:pPr>
            <w:r w:rsidRPr="001D7630">
              <w:t>Tieslietu ministrija, Finanšu ministrija, Satiksmes ministrija, Vides aizsardzības un reģionālās attīstības ministrija,</w:t>
            </w:r>
            <w:r w:rsidR="00AD6CE3" w:rsidRPr="001D7630">
              <w:t xml:space="preserve"> </w:t>
            </w:r>
            <w:r w:rsidRPr="001D7630">
              <w:t>Zemkopības ministrija, Latvijas Pašvaldību savienība</w:t>
            </w:r>
            <w:r w:rsidR="00AD6CE3" w:rsidRPr="001D7630">
              <w:t xml:space="preserve">, </w:t>
            </w:r>
            <w:r w:rsidRPr="001D7630">
              <w:t>Latvijas Darba devēju konfederācija, Valsts vides dienests, Degvielas tirgotāju un ražotāju savienība, Latvijas Degvielas tirgotāju asociācija, Latvijas Biodegvielu un bioenerģijas asociācijas, Latvijas biogāzes asociācija, Latvijas Finanšu nozares asociācija, Latvijas Līzinga Devēju asociācija, Latvijas Lielo pilsētu asociācija, Latvijas Tirdzniecības un rūpniecības kamera</w:t>
            </w:r>
          </w:p>
        </w:tc>
      </w:tr>
      <w:tr w:rsidR="0060493C" w:rsidRPr="001D7630" w14:paraId="25156A58" w14:textId="77777777" w:rsidTr="00FC5301">
        <w:trPr>
          <w:trHeight w:val="285"/>
        </w:trPr>
        <w:tc>
          <w:tcPr>
            <w:tcW w:w="3969" w:type="dxa"/>
          </w:tcPr>
          <w:p w14:paraId="5B75C9CB" w14:textId="77777777" w:rsidR="0060493C" w:rsidRPr="001D7630" w:rsidRDefault="0060493C" w:rsidP="001D7630">
            <w:pPr>
              <w:pStyle w:val="naiskr"/>
              <w:spacing w:before="60" w:after="60"/>
            </w:pPr>
            <w:r w:rsidRPr="001D7630">
              <w:t>Saskaņošanas dalībnieki izskatīja šādu ministriju (citu institūciju) iebildumus</w:t>
            </w:r>
          </w:p>
        </w:tc>
        <w:tc>
          <w:tcPr>
            <w:tcW w:w="10314" w:type="dxa"/>
            <w:tcBorders>
              <w:top w:val="single" w:sz="4" w:space="0" w:color="auto"/>
              <w:bottom w:val="single" w:sz="4" w:space="0" w:color="auto"/>
            </w:tcBorders>
          </w:tcPr>
          <w:p w14:paraId="50CB5F57" w14:textId="77777777" w:rsidR="0060493C" w:rsidRPr="001D7630" w:rsidRDefault="00E57398" w:rsidP="001D7630">
            <w:pPr>
              <w:pStyle w:val="naiskr"/>
              <w:spacing w:before="60" w:after="60"/>
              <w:ind w:firstLine="12"/>
            </w:pPr>
            <w:r w:rsidRPr="001D7630">
              <w:t xml:space="preserve">Tieslietu ministrija, Finanšu ministrija, Satiksmes ministrija, Vides aizsardzības un reģionālās attīstības ministrija, Zemkopības ministrija, Latvijas Pašvaldību savienība, Latvijas Degvielas tirgotāju asociācija, Latvijas Biodegvielu un bioenerģijas asociācijas, Latvijas Finanšu nozares asociācija, Latvijas Lielo pilsētu asociācija, Latvijas Tirdzniecības un rūpniecības kamera, </w:t>
            </w:r>
            <w:proofErr w:type="spellStart"/>
            <w:r w:rsidRPr="001D7630">
              <w:t>Bezizmešu</w:t>
            </w:r>
            <w:proofErr w:type="spellEnd"/>
            <w:r w:rsidRPr="001D7630">
              <w:t xml:space="preserve"> mobilitātes atbalsta biedrība, Lauksaimniecības organizāciju sadarbības padome, a/s “Latvijas gāze”</w:t>
            </w:r>
            <w:r w:rsidRPr="001D7630">
              <w:tab/>
            </w:r>
          </w:p>
        </w:tc>
      </w:tr>
      <w:tr w:rsidR="007B4C0F" w:rsidRPr="001D7630" w14:paraId="3B17965F" w14:textId="77777777" w:rsidTr="00FC5301">
        <w:tc>
          <w:tcPr>
            <w:tcW w:w="3969" w:type="dxa"/>
          </w:tcPr>
          <w:p w14:paraId="419D6E5C" w14:textId="77777777" w:rsidR="007B4C0F" w:rsidRPr="001D7630" w:rsidRDefault="007B4C0F" w:rsidP="001D7630">
            <w:pPr>
              <w:pStyle w:val="naiskr"/>
              <w:spacing w:before="60" w:after="60"/>
            </w:pPr>
            <w:r w:rsidRPr="001D7630">
              <w:lastRenderedPageBreak/>
              <w:t>Ministrijas (citas institūcijas), kuras nav ieradušās uz sanāksmi vai kuras nav atbildējušas uz uzaicinājumu piedalīties elektroniskajā saskaņošanā</w:t>
            </w:r>
          </w:p>
        </w:tc>
        <w:tc>
          <w:tcPr>
            <w:tcW w:w="10314" w:type="dxa"/>
            <w:tcBorders>
              <w:bottom w:val="single" w:sz="4" w:space="0" w:color="auto"/>
            </w:tcBorders>
          </w:tcPr>
          <w:p w14:paraId="4F9FA8B2" w14:textId="493B9AA9" w:rsidR="007B4C0F" w:rsidRPr="001D7630" w:rsidRDefault="00345DE9" w:rsidP="001D7630">
            <w:pPr>
              <w:pStyle w:val="naiskr"/>
              <w:spacing w:before="60" w:after="60"/>
            </w:pPr>
            <w:r w:rsidRPr="001D7630">
              <w:t>Valsts vides dienests, Latvijas Darba devēju konfederācija, Latvijas Līzinga Devēju asociācija</w:t>
            </w:r>
          </w:p>
        </w:tc>
      </w:tr>
    </w:tbl>
    <w:p w14:paraId="31A91BAE" w14:textId="77777777" w:rsidR="00BF4DEC" w:rsidRPr="001D7630" w:rsidRDefault="00BF4DEC" w:rsidP="001D7630">
      <w:pPr>
        <w:pStyle w:val="naisf"/>
        <w:spacing w:before="0" w:after="0"/>
        <w:ind w:firstLine="0"/>
        <w:jc w:val="center"/>
        <w:rPr>
          <w:b/>
        </w:rPr>
        <w:sectPr w:rsidR="00BF4DEC" w:rsidRPr="001D7630" w:rsidSect="00201045">
          <w:headerReference w:type="even" r:id="rId8"/>
          <w:headerReference w:type="default" r:id="rId9"/>
          <w:footerReference w:type="default" r:id="rId10"/>
          <w:headerReference w:type="first" r:id="rId11"/>
          <w:footerReference w:type="first" r:id="rId12"/>
          <w:pgSz w:w="16838" w:h="11906" w:orient="landscape" w:code="9"/>
          <w:pgMar w:top="1418" w:right="1134" w:bottom="1134" w:left="1701" w:header="567" w:footer="567" w:gutter="0"/>
          <w:cols w:space="708"/>
          <w:titlePg/>
          <w:docGrid w:linePitch="360"/>
        </w:sectPr>
      </w:pPr>
    </w:p>
    <w:p w14:paraId="3F97B169" w14:textId="77777777" w:rsidR="007B4C0F" w:rsidRPr="001D7630" w:rsidRDefault="007B4C0F" w:rsidP="001D7630">
      <w:pPr>
        <w:pStyle w:val="naisf"/>
        <w:spacing w:before="0" w:after="0"/>
        <w:ind w:firstLine="0"/>
        <w:jc w:val="center"/>
        <w:rPr>
          <w:b/>
        </w:rPr>
      </w:pPr>
      <w:r w:rsidRPr="001D7630">
        <w:rPr>
          <w:b/>
        </w:rPr>
        <w:lastRenderedPageBreak/>
        <w:t>II. </w:t>
      </w:r>
      <w:r w:rsidR="00134188" w:rsidRPr="001D7630">
        <w:rPr>
          <w:b/>
        </w:rPr>
        <w:t>Jautājumi, par kuriem saskaņošanā vienošan</w:t>
      </w:r>
      <w:r w:rsidR="00144622" w:rsidRPr="001D7630">
        <w:rPr>
          <w:b/>
        </w:rPr>
        <w:t>ā</w:t>
      </w:r>
      <w:r w:rsidR="00134188" w:rsidRPr="001D7630">
        <w:rPr>
          <w:b/>
        </w:rPr>
        <w:t>s ir panākta</w:t>
      </w:r>
    </w:p>
    <w:tbl>
      <w:tblPr>
        <w:tblW w:w="14992" w:type="dxa"/>
        <w:jc w:val="center"/>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0A0" w:firstRow="1" w:lastRow="0" w:firstColumn="1" w:lastColumn="0" w:noHBand="0" w:noVBand="0"/>
      </w:tblPr>
      <w:tblGrid>
        <w:gridCol w:w="637"/>
        <w:gridCol w:w="3041"/>
        <w:gridCol w:w="4047"/>
        <w:gridCol w:w="2976"/>
        <w:gridCol w:w="4291"/>
      </w:tblGrid>
      <w:tr w:rsidR="00134188" w:rsidRPr="001D7630" w14:paraId="73AD5F94"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vAlign w:val="center"/>
          </w:tcPr>
          <w:p w14:paraId="397DE2C2" w14:textId="77777777" w:rsidR="00134188" w:rsidRPr="001D7630" w:rsidRDefault="005F1BA0" w:rsidP="001D7630">
            <w:pPr>
              <w:pStyle w:val="naisc"/>
              <w:spacing w:before="0" w:after="0"/>
              <w:jc w:val="left"/>
              <w:rPr>
                <w:sz w:val="22"/>
                <w:szCs w:val="22"/>
              </w:rPr>
            </w:pPr>
            <w:r w:rsidRPr="001D7630">
              <w:rPr>
                <w:sz w:val="22"/>
                <w:szCs w:val="22"/>
              </w:rPr>
              <w:t>N</w:t>
            </w:r>
            <w:r w:rsidR="00134188" w:rsidRPr="001D7630">
              <w:rPr>
                <w:sz w:val="22"/>
                <w:szCs w:val="22"/>
              </w:rPr>
              <w:t>r. p.k.</w:t>
            </w:r>
          </w:p>
        </w:tc>
        <w:tc>
          <w:tcPr>
            <w:tcW w:w="3041" w:type="dxa"/>
            <w:tcBorders>
              <w:top w:val="single" w:sz="6" w:space="0" w:color="000000"/>
              <w:left w:val="single" w:sz="6" w:space="0" w:color="000000"/>
              <w:bottom w:val="single" w:sz="6" w:space="0" w:color="000000"/>
              <w:right w:val="single" w:sz="6" w:space="0" w:color="000000"/>
            </w:tcBorders>
            <w:vAlign w:val="center"/>
          </w:tcPr>
          <w:p w14:paraId="2D710F9C" w14:textId="77777777" w:rsidR="00134188" w:rsidRPr="001D7630" w:rsidRDefault="00134188" w:rsidP="001D7630">
            <w:pPr>
              <w:pStyle w:val="naisc"/>
              <w:spacing w:before="0" w:after="0"/>
              <w:rPr>
                <w:sz w:val="22"/>
                <w:szCs w:val="22"/>
              </w:rPr>
            </w:pPr>
            <w:r w:rsidRPr="001D7630">
              <w:rPr>
                <w:sz w:val="22"/>
                <w:szCs w:val="22"/>
              </w:rPr>
              <w:t>Saskaņošanai nosūtītā projekta redakcija (konkrēta punkta (panta) redakcija)</w:t>
            </w:r>
          </w:p>
        </w:tc>
        <w:tc>
          <w:tcPr>
            <w:tcW w:w="4047" w:type="dxa"/>
            <w:tcBorders>
              <w:top w:val="single" w:sz="6" w:space="0" w:color="000000"/>
              <w:left w:val="single" w:sz="6" w:space="0" w:color="000000"/>
              <w:bottom w:val="single" w:sz="6" w:space="0" w:color="000000"/>
              <w:right w:val="single" w:sz="6" w:space="0" w:color="000000"/>
            </w:tcBorders>
            <w:vAlign w:val="center"/>
          </w:tcPr>
          <w:p w14:paraId="6570930F" w14:textId="77777777" w:rsidR="00134188" w:rsidRPr="001D7630" w:rsidRDefault="00134188" w:rsidP="001D7630">
            <w:pPr>
              <w:pStyle w:val="naisc"/>
              <w:spacing w:before="0" w:after="0"/>
              <w:rPr>
                <w:sz w:val="22"/>
                <w:szCs w:val="22"/>
              </w:rPr>
            </w:pPr>
            <w:r w:rsidRPr="001D7630">
              <w:rPr>
                <w:sz w:val="22"/>
                <w:szCs w:val="22"/>
              </w:rPr>
              <w:t>Atzinumā norādītais ministrijas (citas institūcijas) iebildums, kā arī saskaņošanā papildus izteiktais iebildums par projekta konkrēto punktu (pantu)</w:t>
            </w:r>
          </w:p>
        </w:tc>
        <w:tc>
          <w:tcPr>
            <w:tcW w:w="2976" w:type="dxa"/>
            <w:tcBorders>
              <w:top w:val="single" w:sz="6" w:space="0" w:color="000000"/>
              <w:left w:val="single" w:sz="6" w:space="0" w:color="000000"/>
              <w:bottom w:val="single" w:sz="6" w:space="0" w:color="000000"/>
              <w:right w:val="single" w:sz="6" w:space="0" w:color="000000"/>
            </w:tcBorders>
            <w:vAlign w:val="center"/>
          </w:tcPr>
          <w:p w14:paraId="2AC699EA" w14:textId="77777777" w:rsidR="00134188" w:rsidRPr="001D7630" w:rsidRDefault="00134188" w:rsidP="001D7630">
            <w:pPr>
              <w:pStyle w:val="naisc"/>
              <w:spacing w:before="0" w:after="0"/>
              <w:rPr>
                <w:sz w:val="22"/>
                <w:szCs w:val="22"/>
              </w:rPr>
            </w:pPr>
            <w:r w:rsidRPr="001D7630">
              <w:rPr>
                <w:sz w:val="22"/>
                <w:szCs w:val="22"/>
              </w:rPr>
              <w:t>Atbildīgās ministrijas norāde</w:t>
            </w:r>
            <w:r w:rsidR="006C1C48" w:rsidRPr="001D7630">
              <w:rPr>
                <w:sz w:val="22"/>
                <w:szCs w:val="22"/>
              </w:rPr>
              <w:t xml:space="preserve"> par to, ka </w:t>
            </w:r>
            <w:r w:rsidRPr="001D7630">
              <w:rPr>
                <w:sz w:val="22"/>
                <w:szCs w:val="22"/>
              </w:rPr>
              <w:t>iebildums ir ņemts vērā</w:t>
            </w:r>
            <w:r w:rsidR="006455E7" w:rsidRPr="001D7630">
              <w:rPr>
                <w:sz w:val="22"/>
                <w:szCs w:val="22"/>
              </w:rPr>
              <w:t>,</w:t>
            </w:r>
            <w:r w:rsidRPr="001D7630">
              <w:rPr>
                <w:sz w:val="22"/>
                <w:szCs w:val="22"/>
              </w:rPr>
              <w:t xml:space="preserve"> vai </w:t>
            </w:r>
            <w:r w:rsidR="006C1C48" w:rsidRPr="001D7630">
              <w:rPr>
                <w:sz w:val="22"/>
                <w:szCs w:val="22"/>
              </w:rPr>
              <w:t xml:space="preserve">informācija par saskaņošanā </w:t>
            </w:r>
            <w:r w:rsidR="00022B0F" w:rsidRPr="001D7630">
              <w:rPr>
                <w:sz w:val="22"/>
                <w:szCs w:val="22"/>
              </w:rPr>
              <w:t>panākto alternatīvo risinājumu</w:t>
            </w:r>
          </w:p>
        </w:tc>
        <w:tc>
          <w:tcPr>
            <w:tcW w:w="4291" w:type="dxa"/>
            <w:tcBorders>
              <w:top w:val="single" w:sz="4" w:space="0" w:color="auto"/>
              <w:left w:val="single" w:sz="4" w:space="0" w:color="auto"/>
              <w:bottom w:val="single" w:sz="4" w:space="0" w:color="auto"/>
            </w:tcBorders>
            <w:vAlign w:val="center"/>
          </w:tcPr>
          <w:p w14:paraId="200B7C54" w14:textId="77777777" w:rsidR="00134188" w:rsidRPr="001D7630" w:rsidRDefault="00134188" w:rsidP="001D7630">
            <w:pPr>
              <w:jc w:val="center"/>
              <w:rPr>
                <w:sz w:val="22"/>
                <w:szCs w:val="22"/>
              </w:rPr>
            </w:pPr>
            <w:r w:rsidRPr="001D7630">
              <w:rPr>
                <w:sz w:val="22"/>
                <w:szCs w:val="22"/>
              </w:rPr>
              <w:t>Projekta attiecīgā punkta (panta) galīgā redakcija</w:t>
            </w:r>
          </w:p>
        </w:tc>
      </w:tr>
      <w:tr w:rsidR="00134188" w:rsidRPr="001D7630" w14:paraId="7A39706D"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5D38B264" w14:textId="0E194541" w:rsidR="00134188" w:rsidRPr="001D7630" w:rsidRDefault="005F1BA0" w:rsidP="001D7630">
            <w:pPr>
              <w:pStyle w:val="naisc"/>
              <w:spacing w:before="0" w:after="0"/>
              <w:rPr>
                <w:sz w:val="20"/>
                <w:szCs w:val="20"/>
              </w:rPr>
            </w:pPr>
            <w:r w:rsidRPr="001D7630">
              <w:rPr>
                <w:sz w:val="20"/>
                <w:szCs w:val="20"/>
              </w:rPr>
              <w:t>1</w:t>
            </w:r>
          </w:p>
        </w:tc>
        <w:tc>
          <w:tcPr>
            <w:tcW w:w="3041" w:type="dxa"/>
            <w:tcBorders>
              <w:top w:val="single" w:sz="6" w:space="0" w:color="000000"/>
              <w:left w:val="single" w:sz="6" w:space="0" w:color="000000"/>
              <w:bottom w:val="single" w:sz="6" w:space="0" w:color="000000"/>
              <w:right w:val="single" w:sz="6" w:space="0" w:color="000000"/>
            </w:tcBorders>
          </w:tcPr>
          <w:p w14:paraId="63208975" w14:textId="77777777" w:rsidR="00134188" w:rsidRPr="001D7630" w:rsidRDefault="00F34AAB" w:rsidP="001D7630">
            <w:pPr>
              <w:pStyle w:val="naisc"/>
              <w:spacing w:before="0" w:after="0"/>
              <w:rPr>
                <w:sz w:val="20"/>
                <w:szCs w:val="20"/>
              </w:rPr>
            </w:pPr>
            <w:r w:rsidRPr="001D7630">
              <w:rPr>
                <w:sz w:val="20"/>
                <w:szCs w:val="20"/>
              </w:rPr>
              <w:t>2</w:t>
            </w:r>
          </w:p>
        </w:tc>
        <w:tc>
          <w:tcPr>
            <w:tcW w:w="4047" w:type="dxa"/>
            <w:tcBorders>
              <w:top w:val="single" w:sz="6" w:space="0" w:color="000000"/>
              <w:left w:val="single" w:sz="6" w:space="0" w:color="000000"/>
              <w:bottom w:val="single" w:sz="6" w:space="0" w:color="000000"/>
              <w:right w:val="single" w:sz="6" w:space="0" w:color="000000"/>
            </w:tcBorders>
          </w:tcPr>
          <w:p w14:paraId="72463341" w14:textId="77777777" w:rsidR="00134188" w:rsidRPr="001D7630" w:rsidRDefault="003B71E0" w:rsidP="001D7630">
            <w:pPr>
              <w:pStyle w:val="naisc"/>
              <w:spacing w:before="0" w:after="0"/>
              <w:rPr>
                <w:sz w:val="20"/>
                <w:szCs w:val="20"/>
              </w:rPr>
            </w:pPr>
            <w:r w:rsidRPr="001D7630">
              <w:rPr>
                <w:sz w:val="20"/>
                <w:szCs w:val="20"/>
              </w:rPr>
              <w:t>3</w:t>
            </w:r>
          </w:p>
        </w:tc>
        <w:tc>
          <w:tcPr>
            <w:tcW w:w="2976" w:type="dxa"/>
            <w:tcBorders>
              <w:top w:val="single" w:sz="6" w:space="0" w:color="000000"/>
              <w:left w:val="single" w:sz="6" w:space="0" w:color="000000"/>
              <w:bottom w:val="single" w:sz="6" w:space="0" w:color="000000"/>
              <w:right w:val="single" w:sz="6" w:space="0" w:color="000000"/>
            </w:tcBorders>
          </w:tcPr>
          <w:p w14:paraId="0A293815" w14:textId="77777777" w:rsidR="00134188" w:rsidRPr="001D7630" w:rsidRDefault="003B71E0" w:rsidP="001D7630">
            <w:pPr>
              <w:pStyle w:val="naisc"/>
              <w:spacing w:before="0" w:after="0"/>
              <w:rPr>
                <w:sz w:val="20"/>
                <w:szCs w:val="20"/>
              </w:rPr>
            </w:pPr>
            <w:r w:rsidRPr="001D7630">
              <w:rPr>
                <w:sz w:val="20"/>
                <w:szCs w:val="20"/>
              </w:rPr>
              <w:t>4</w:t>
            </w:r>
          </w:p>
        </w:tc>
        <w:tc>
          <w:tcPr>
            <w:tcW w:w="4291" w:type="dxa"/>
            <w:tcBorders>
              <w:top w:val="single" w:sz="4" w:space="0" w:color="auto"/>
              <w:left w:val="single" w:sz="4" w:space="0" w:color="auto"/>
              <w:bottom w:val="single" w:sz="4" w:space="0" w:color="auto"/>
            </w:tcBorders>
          </w:tcPr>
          <w:p w14:paraId="6A592DA8" w14:textId="77777777" w:rsidR="00134188" w:rsidRPr="001D7630" w:rsidRDefault="003B71E0" w:rsidP="001D7630">
            <w:pPr>
              <w:jc w:val="center"/>
              <w:rPr>
                <w:sz w:val="20"/>
                <w:szCs w:val="20"/>
              </w:rPr>
            </w:pPr>
            <w:r w:rsidRPr="001D7630">
              <w:rPr>
                <w:sz w:val="20"/>
                <w:szCs w:val="20"/>
              </w:rPr>
              <w:t>5</w:t>
            </w:r>
          </w:p>
        </w:tc>
      </w:tr>
      <w:tr w:rsidR="00D556F4" w:rsidRPr="001D7630" w14:paraId="636EFA7A" w14:textId="77777777" w:rsidTr="005D0902">
        <w:trPr>
          <w:jc w:val="center"/>
        </w:trPr>
        <w:tc>
          <w:tcPr>
            <w:tcW w:w="637" w:type="dxa"/>
            <w:vMerge w:val="restart"/>
            <w:tcBorders>
              <w:top w:val="single" w:sz="6" w:space="0" w:color="000000"/>
              <w:left w:val="single" w:sz="6" w:space="0" w:color="000000"/>
              <w:right w:val="single" w:sz="6" w:space="0" w:color="000000"/>
            </w:tcBorders>
          </w:tcPr>
          <w:p w14:paraId="089B031B" w14:textId="77777777" w:rsidR="00D556F4" w:rsidRPr="001D7630" w:rsidRDefault="00D556F4" w:rsidP="001D7630">
            <w:pPr>
              <w:pStyle w:val="naisc"/>
              <w:numPr>
                <w:ilvl w:val="0"/>
                <w:numId w:val="8"/>
              </w:numPr>
              <w:spacing w:before="0" w:after="0"/>
              <w:ind w:left="0" w:firstLine="0"/>
              <w:rPr>
                <w:b/>
              </w:rPr>
            </w:pPr>
          </w:p>
        </w:tc>
        <w:tc>
          <w:tcPr>
            <w:tcW w:w="3041" w:type="dxa"/>
            <w:vMerge w:val="restart"/>
            <w:tcBorders>
              <w:top w:val="single" w:sz="6" w:space="0" w:color="000000"/>
              <w:left w:val="single" w:sz="6" w:space="0" w:color="000000"/>
              <w:right w:val="single" w:sz="6" w:space="0" w:color="000000"/>
            </w:tcBorders>
          </w:tcPr>
          <w:p w14:paraId="3DD2DFE0" w14:textId="77777777" w:rsidR="00D556F4" w:rsidRPr="001D7630" w:rsidRDefault="00D556F4" w:rsidP="001D7630">
            <w:r w:rsidRPr="001D7630">
              <w:t>Viss likumprojekta teksts</w:t>
            </w:r>
          </w:p>
        </w:tc>
        <w:tc>
          <w:tcPr>
            <w:tcW w:w="4047" w:type="dxa"/>
            <w:tcBorders>
              <w:top w:val="single" w:sz="6" w:space="0" w:color="000000"/>
              <w:left w:val="single" w:sz="6" w:space="0" w:color="000000"/>
              <w:bottom w:val="single" w:sz="6" w:space="0" w:color="000000"/>
              <w:right w:val="single" w:sz="6" w:space="0" w:color="000000"/>
            </w:tcBorders>
          </w:tcPr>
          <w:p w14:paraId="5DE36FA3" w14:textId="77777777" w:rsidR="00D556F4" w:rsidRPr="001D7630" w:rsidRDefault="00D556F4" w:rsidP="001D7630">
            <w:pPr>
              <w:autoSpaceDE w:val="0"/>
              <w:autoSpaceDN w:val="0"/>
              <w:adjustRightInd w:val="0"/>
              <w:jc w:val="center"/>
              <w:rPr>
                <w:b/>
                <w:bCs/>
              </w:rPr>
            </w:pPr>
            <w:r w:rsidRPr="001D7630">
              <w:rPr>
                <w:b/>
                <w:bCs/>
              </w:rPr>
              <w:t>Tieslietu ministrija</w:t>
            </w:r>
          </w:p>
          <w:p w14:paraId="793EA331" w14:textId="77777777" w:rsidR="00D556F4" w:rsidRPr="001D7630" w:rsidRDefault="00D556F4" w:rsidP="001D7630">
            <w:pPr>
              <w:autoSpaceDE w:val="0"/>
              <w:autoSpaceDN w:val="0"/>
              <w:adjustRightInd w:val="0"/>
              <w:jc w:val="center"/>
              <w:rPr>
                <w:b/>
                <w:bCs/>
              </w:rPr>
            </w:pPr>
            <w:r w:rsidRPr="001D7630">
              <w:rPr>
                <w:b/>
                <w:bCs/>
              </w:rPr>
              <w:t>(08.01.2021. atzinums)</w:t>
            </w:r>
          </w:p>
          <w:p w14:paraId="73078CFA" w14:textId="77777777" w:rsidR="00D556F4" w:rsidRPr="001D7630" w:rsidRDefault="00D556F4" w:rsidP="001D7630">
            <w:pPr>
              <w:widowControl w:val="0"/>
              <w:tabs>
                <w:tab w:val="left" w:pos="993"/>
              </w:tabs>
              <w:jc w:val="both"/>
            </w:pPr>
            <w:r w:rsidRPr="001D7630">
              <w:rPr>
                <w:color w:val="000000" w:themeColor="text1"/>
              </w:rPr>
              <w:t>1. Pamatojoties uz Valsts sekretāru sanāksmes 2020. gada 9. janvāra sēdē Tieslietu ministrijai doto uzdevumu (prot. Nr. 2 14. § 2. punkts</w:t>
            </w:r>
            <w:r w:rsidRPr="001D7630">
              <w:rPr>
                <w:rStyle w:val="FootnoteReference"/>
                <w:color w:val="000000" w:themeColor="text1"/>
              </w:rPr>
              <w:footnoteReference w:id="1"/>
            </w:r>
            <w:r w:rsidRPr="001D7630">
              <w:rPr>
                <w:color w:val="000000" w:themeColor="text1"/>
              </w:rPr>
              <w:t>), lūdzam izvērtēt projektā ietvertā pilnvarojuma Ministru kabinetam atbilstību tiesību akta saturam, kuru paredzēts izdot uz šā pilnvarojuma pamata. Vēršam uzmanību, ka saskaņā ar Ministru kabineta iekārtas likuma 31. panta pirmās daļas 1. punktu, pilnvarojot Ministru kabinetu izdot noteikumus, pilnvarojumā jānorāda tā satura galvenie virzieni. Pilnvarojuma saturam ir jābūt tik skaidram, lai atklātu pilnvarojuma būtību un jēgu.</w:t>
            </w:r>
            <w:r w:rsidRPr="001D7630">
              <w:rPr>
                <w:rStyle w:val="FootnoteReference"/>
                <w:color w:val="000000" w:themeColor="text1"/>
              </w:rPr>
              <w:footnoteReference w:id="2"/>
            </w:r>
            <w:r w:rsidRPr="001D7630">
              <w:rPr>
                <w:color w:val="000000" w:themeColor="text1"/>
              </w:rPr>
              <w:t xml:space="preserve"> Nav pieļaujama personas </w:t>
            </w:r>
            <w:proofErr w:type="spellStart"/>
            <w:r w:rsidRPr="001D7630">
              <w:rPr>
                <w:color w:val="000000" w:themeColor="text1"/>
              </w:rPr>
              <w:t>pamattiesību</w:t>
            </w:r>
            <w:proofErr w:type="spellEnd"/>
            <w:r w:rsidRPr="001D7630">
              <w:rPr>
                <w:color w:val="000000" w:themeColor="text1"/>
              </w:rPr>
              <w:t xml:space="preserve"> ierobežošana, atsaucoties uz neskaidru vai pārprotamu likumdevēja pilnvarojumu.</w:t>
            </w:r>
            <w:r w:rsidRPr="001D7630">
              <w:rPr>
                <w:rStyle w:val="FootnoteReference"/>
                <w:color w:val="000000" w:themeColor="text1"/>
              </w:rPr>
              <w:footnoteReference w:id="3"/>
            </w:r>
          </w:p>
          <w:p w14:paraId="03B84E88" w14:textId="77777777" w:rsidR="00D556F4" w:rsidRPr="001D7630" w:rsidRDefault="00D556F4" w:rsidP="001D7630">
            <w:pPr>
              <w:pStyle w:val="naisf"/>
              <w:spacing w:before="0" w:after="0"/>
              <w:ind w:firstLine="720"/>
              <w:rPr>
                <w:rFonts w:eastAsia="Calibri"/>
                <w:color w:val="000000" w:themeColor="text1"/>
                <w:lang w:eastAsia="en-US"/>
              </w:rPr>
            </w:pPr>
            <w:r w:rsidRPr="001D7630">
              <w:t xml:space="preserve">Tai skaitā par </w:t>
            </w:r>
            <w:r w:rsidRPr="001D7630">
              <w:rPr>
                <w:color w:val="000000" w:themeColor="text1"/>
              </w:rPr>
              <w:t xml:space="preserve">projektā vairākkārt paredzēto pilnvarojumu Ministru </w:t>
            </w:r>
            <w:r w:rsidRPr="001D7630">
              <w:rPr>
                <w:color w:val="000000" w:themeColor="text1"/>
              </w:rPr>
              <w:lastRenderedPageBreak/>
              <w:t>kabinetam noteikt attiecīgā procesa “</w:t>
            </w:r>
            <w:r w:rsidRPr="001D7630">
              <w:rPr>
                <w:color w:val="000000" w:themeColor="text1"/>
                <w:u w:val="single"/>
              </w:rPr>
              <w:t>kārtību</w:t>
            </w:r>
            <w:r w:rsidRPr="001D7630">
              <w:rPr>
                <w:color w:val="000000" w:themeColor="text1"/>
              </w:rPr>
              <w:t xml:space="preserve">”, </w:t>
            </w:r>
            <w:r w:rsidRPr="001D7630">
              <w:rPr>
                <w:rFonts w:eastAsia="Calibri"/>
                <w:color w:val="000000" w:themeColor="text1"/>
                <w:lang w:eastAsia="en-US"/>
              </w:rPr>
              <w:t>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Pr="001D7630">
              <w:rPr>
                <w:rFonts w:eastAsia="Calibri"/>
                <w:vertAlign w:val="superscript"/>
                <w:lang w:eastAsia="en-US"/>
              </w:rPr>
              <w:footnoteReference w:id="4"/>
            </w:r>
            <w:r w:rsidRPr="001D7630">
              <w:rPr>
                <w:rFonts w:eastAsia="Calibri"/>
                <w:color w:val="000000" w:themeColor="text1"/>
                <w:lang w:eastAsia="en-US"/>
              </w:rPr>
              <w:t xml:space="preserve"> Ja tiesību normā jēdziens "kārtība" nav izmantots, tad pilnvarojums ir atšķirīgs un aptver ne tikai tiesības regulēt darbību procesuālo aspektu.</w:t>
            </w:r>
            <w:r w:rsidRPr="001D7630">
              <w:rPr>
                <w:rFonts w:eastAsia="Calibri"/>
                <w:vertAlign w:val="superscript"/>
                <w:lang w:eastAsia="en-US"/>
              </w:rPr>
              <w:footnoteReference w:id="5"/>
            </w:r>
            <w:r w:rsidRPr="001D7630">
              <w:rPr>
                <w:rFonts w:eastAsia="Calibri"/>
                <w:color w:val="000000" w:themeColor="text1"/>
                <w:lang w:eastAsia="en-US"/>
              </w:rPr>
              <w:t xml:space="preserve">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 </w:t>
            </w:r>
          </w:p>
          <w:p w14:paraId="50A966AF" w14:textId="77777777" w:rsidR="00D556F4" w:rsidRPr="001D7630" w:rsidRDefault="00D556F4" w:rsidP="001D7630">
            <w:pPr>
              <w:ind w:firstLine="720"/>
              <w:jc w:val="both"/>
            </w:pPr>
            <w:r w:rsidRPr="001D7630">
              <w:rPr>
                <w:rFonts w:eastAsia="Calibri"/>
                <w:color w:val="000000" w:themeColor="text1"/>
              </w:rPr>
              <w:t xml:space="preserve">Ievērojot minēto, lūdzam izvērtēt un nepieciešamības gadījumā precizēt </w:t>
            </w:r>
            <w:r w:rsidRPr="001D7630">
              <w:rPr>
                <w:rFonts w:eastAsia="Calibri"/>
                <w:color w:val="000000" w:themeColor="text1"/>
              </w:rPr>
              <w:lastRenderedPageBreak/>
              <w:t>vai papildināt projektā ietvertos pilnvarojumus Ministru kabinetam.</w:t>
            </w:r>
          </w:p>
        </w:tc>
        <w:tc>
          <w:tcPr>
            <w:tcW w:w="2976" w:type="dxa"/>
            <w:vMerge w:val="restart"/>
            <w:tcBorders>
              <w:top w:val="single" w:sz="6" w:space="0" w:color="000000"/>
              <w:left w:val="single" w:sz="6" w:space="0" w:color="000000"/>
              <w:right w:val="single" w:sz="6" w:space="0" w:color="000000"/>
            </w:tcBorders>
          </w:tcPr>
          <w:p w14:paraId="0DD53905" w14:textId="77777777" w:rsidR="00D556F4" w:rsidRPr="001D7630" w:rsidRDefault="00D556F4" w:rsidP="001D7630">
            <w:pPr>
              <w:jc w:val="center"/>
              <w:rPr>
                <w:b/>
                <w:iCs/>
              </w:rPr>
            </w:pPr>
            <w:r w:rsidRPr="001D7630">
              <w:rPr>
                <w:b/>
                <w:iCs/>
              </w:rPr>
              <w:lastRenderedPageBreak/>
              <w:t>Ņemts vērā</w:t>
            </w:r>
          </w:p>
          <w:p w14:paraId="3C9156A9" w14:textId="77777777" w:rsidR="00D556F4" w:rsidRPr="001D7630" w:rsidRDefault="00D556F4" w:rsidP="001D7630">
            <w:pPr>
              <w:rPr>
                <w:bCs/>
                <w:iCs/>
              </w:rPr>
            </w:pPr>
          </w:p>
          <w:p w14:paraId="2EB6628B" w14:textId="77777777" w:rsidR="00D556F4" w:rsidRPr="001D7630" w:rsidRDefault="00D556F4" w:rsidP="001D7630">
            <w:pPr>
              <w:rPr>
                <w:b/>
                <w:iCs/>
              </w:rPr>
            </w:pPr>
            <w:r w:rsidRPr="001D7630">
              <w:rPr>
                <w:bCs/>
                <w:iCs/>
              </w:rPr>
              <w:t>Norādām, ka likumā iekļauto pienākumu izpildes uzraudzības nosacījumus nevar iekļaut likumprojektā, jo uzraudzības process ietver arī ziņojumu pārbaudi, izvērtēšanu, atsauces uz konkrētiem standartiem, saskaņā ar kuriem tiek veikta transporta enerģijas tirgus uzraudzība, kas ir pārāk detalizēti un tehniski nosacījumi iekļaušanai likumprojektā.</w:t>
            </w:r>
          </w:p>
        </w:tc>
        <w:tc>
          <w:tcPr>
            <w:tcW w:w="4291" w:type="dxa"/>
            <w:vMerge w:val="restart"/>
            <w:tcBorders>
              <w:top w:val="single" w:sz="4" w:space="0" w:color="auto"/>
              <w:left w:val="single" w:sz="4" w:space="0" w:color="auto"/>
            </w:tcBorders>
          </w:tcPr>
          <w:p w14:paraId="25EF3D79" w14:textId="77777777" w:rsidR="00D556F4" w:rsidRPr="001D7630" w:rsidRDefault="00D556F4" w:rsidP="001D7630">
            <w:r w:rsidRPr="001D7630">
              <w:t>Viss likumprojekta teksts ir precizēts</w:t>
            </w:r>
            <w:r w:rsidR="005340EE" w:rsidRPr="001D7630">
              <w:t>,</w:t>
            </w:r>
          </w:p>
          <w:p w14:paraId="66160FAA" w14:textId="77777777" w:rsidR="005340EE" w:rsidRPr="001D7630" w:rsidRDefault="005340EE" w:rsidP="001D7630"/>
          <w:p w14:paraId="7763DC40" w14:textId="77777777" w:rsidR="005340EE" w:rsidRPr="001D7630" w:rsidRDefault="005340EE" w:rsidP="001D7630">
            <w:r w:rsidRPr="001D7630">
              <w:t>Anotācijas IV sadaļas 1.punkts ir precizēts</w:t>
            </w:r>
          </w:p>
          <w:p w14:paraId="4D0567E1" w14:textId="77777777" w:rsidR="00D556F4" w:rsidRPr="001D7630" w:rsidRDefault="00D556F4" w:rsidP="001D7630"/>
        </w:tc>
      </w:tr>
      <w:tr w:rsidR="00D556F4" w:rsidRPr="001D7630" w14:paraId="364227DB" w14:textId="77777777" w:rsidTr="005D0902">
        <w:trPr>
          <w:jc w:val="center"/>
        </w:trPr>
        <w:tc>
          <w:tcPr>
            <w:tcW w:w="637" w:type="dxa"/>
            <w:vMerge/>
            <w:tcBorders>
              <w:left w:val="single" w:sz="6" w:space="0" w:color="000000"/>
              <w:right w:val="single" w:sz="6" w:space="0" w:color="000000"/>
            </w:tcBorders>
          </w:tcPr>
          <w:p w14:paraId="338C0F0F" w14:textId="77777777" w:rsidR="00D556F4" w:rsidRPr="001D7630" w:rsidRDefault="00D556F4" w:rsidP="001D7630">
            <w:pPr>
              <w:pStyle w:val="naisc"/>
              <w:numPr>
                <w:ilvl w:val="0"/>
                <w:numId w:val="8"/>
              </w:numPr>
              <w:spacing w:before="0" w:after="0"/>
              <w:ind w:left="0" w:firstLine="0"/>
              <w:rPr>
                <w:b/>
              </w:rPr>
            </w:pPr>
          </w:p>
        </w:tc>
        <w:tc>
          <w:tcPr>
            <w:tcW w:w="3041" w:type="dxa"/>
            <w:vMerge/>
            <w:tcBorders>
              <w:left w:val="single" w:sz="6" w:space="0" w:color="000000"/>
              <w:right w:val="single" w:sz="6" w:space="0" w:color="000000"/>
            </w:tcBorders>
          </w:tcPr>
          <w:p w14:paraId="1F2A8C24" w14:textId="77777777" w:rsidR="00D556F4" w:rsidRPr="001D7630" w:rsidRDefault="00D556F4" w:rsidP="001D7630"/>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3E4F04D0" w14:textId="77777777" w:rsidR="00D556F4" w:rsidRPr="001D7630" w:rsidRDefault="00D556F4" w:rsidP="001D7630">
            <w:pPr>
              <w:autoSpaceDE w:val="0"/>
              <w:autoSpaceDN w:val="0"/>
              <w:adjustRightInd w:val="0"/>
              <w:jc w:val="center"/>
              <w:rPr>
                <w:b/>
                <w:bCs/>
              </w:rPr>
            </w:pPr>
            <w:r w:rsidRPr="001D7630">
              <w:rPr>
                <w:b/>
                <w:bCs/>
              </w:rPr>
              <w:t>Tieslietu ministrija</w:t>
            </w:r>
          </w:p>
          <w:p w14:paraId="78788131" w14:textId="77777777" w:rsidR="00D556F4" w:rsidRPr="001D7630" w:rsidRDefault="00D556F4" w:rsidP="001D7630">
            <w:pPr>
              <w:autoSpaceDE w:val="0"/>
              <w:autoSpaceDN w:val="0"/>
              <w:adjustRightInd w:val="0"/>
              <w:jc w:val="center"/>
              <w:rPr>
                <w:b/>
                <w:bCs/>
              </w:rPr>
            </w:pPr>
            <w:r w:rsidRPr="001D7630">
              <w:rPr>
                <w:b/>
                <w:bCs/>
              </w:rPr>
              <w:t>(25.03.2021. atzinums)</w:t>
            </w:r>
          </w:p>
          <w:p w14:paraId="420128A4" w14:textId="77777777" w:rsidR="00D556F4" w:rsidRPr="001D7630" w:rsidRDefault="00D556F4" w:rsidP="001D7630">
            <w:pPr>
              <w:jc w:val="both"/>
              <w:rPr>
                <w:rStyle w:val="normaltextrun"/>
              </w:rPr>
            </w:pPr>
            <w:r w:rsidRPr="001D7630">
              <w:t xml:space="preserve">1. Atkārtoti lūdzam </w:t>
            </w:r>
            <w:r w:rsidRPr="001D7630">
              <w:rPr>
                <w:rStyle w:val="normaltextrun"/>
              </w:rPr>
              <w:t>izvērtēt visus projektā paredzētos pilnvarojumus Ministru kabinetam, attiecīgi precizējot projektu un papildinot projekta anotāciju (tās IV sadaļu).</w:t>
            </w:r>
          </w:p>
          <w:p w14:paraId="4180EE86" w14:textId="77777777" w:rsidR="00D556F4" w:rsidRPr="001D7630" w:rsidRDefault="00D556F4" w:rsidP="001D7630">
            <w:pPr>
              <w:pStyle w:val="ListParagraph"/>
              <w:spacing w:after="0" w:line="240" w:lineRule="auto"/>
              <w:ind w:left="28"/>
              <w:contextualSpacing w:val="0"/>
              <w:jc w:val="both"/>
              <w:rPr>
                <w:rStyle w:val="normaltextrun"/>
                <w:rFonts w:ascii="Times New Roman" w:hAnsi="Times New Roman"/>
                <w:sz w:val="24"/>
                <w:szCs w:val="24"/>
              </w:rPr>
            </w:pPr>
            <w:r w:rsidRPr="001D7630">
              <w:rPr>
                <w:rStyle w:val="normaltextrun"/>
                <w:rFonts w:ascii="Times New Roman" w:hAnsi="Times New Roman"/>
                <w:sz w:val="24"/>
                <w:szCs w:val="24"/>
              </w:rPr>
              <w:t>Vēršam uzmanību, ka pastāv tiesību praksē un judikatūrā nostiprināti principi par to, kā veidojami pilnvarojumi Ministru kabinetam:</w:t>
            </w:r>
          </w:p>
          <w:p w14:paraId="0A4B6772" w14:textId="77777777" w:rsidR="00D556F4" w:rsidRPr="001D7630" w:rsidRDefault="00D556F4" w:rsidP="001D7630">
            <w:pPr>
              <w:pStyle w:val="ListParagraph"/>
              <w:numPr>
                <w:ilvl w:val="0"/>
                <w:numId w:val="13"/>
              </w:numPr>
              <w:spacing w:after="0" w:line="240" w:lineRule="auto"/>
              <w:ind w:left="28"/>
              <w:contextualSpacing w:val="0"/>
              <w:jc w:val="both"/>
              <w:rPr>
                <w:rFonts w:ascii="Times New Roman" w:hAnsi="Times New Roman"/>
                <w:sz w:val="24"/>
                <w:szCs w:val="24"/>
              </w:rPr>
            </w:pPr>
            <w:r w:rsidRPr="001D7630">
              <w:rPr>
                <w:rFonts w:ascii="Times New Roman" w:hAnsi="Times New Roman"/>
                <w:sz w:val="24"/>
                <w:szCs w:val="24"/>
              </w:rPr>
              <w:t xml:space="preserve">Ministru kabinets var izdot vienīgi </w:t>
            </w:r>
            <w:r w:rsidRPr="001D7630">
              <w:rPr>
                <w:rFonts w:ascii="Times New Roman" w:hAnsi="Times New Roman"/>
                <w:sz w:val="24"/>
                <w:szCs w:val="24"/>
                <w:u w:val="single"/>
              </w:rPr>
              <w:t>likumam pakārtotus</w:t>
            </w:r>
            <w:r w:rsidRPr="001D7630">
              <w:rPr>
                <w:rFonts w:ascii="Times New Roman" w:hAnsi="Times New Roman"/>
                <w:sz w:val="24"/>
                <w:szCs w:val="24"/>
              </w:rPr>
              <w:t xml:space="preserve"> un likumam atbilstošus normatīvus aktus, lai sekmētu likumu īstenošanu dzīvē. To panāk, </w:t>
            </w:r>
            <w:r w:rsidRPr="001D7630">
              <w:rPr>
                <w:rFonts w:ascii="Times New Roman" w:hAnsi="Times New Roman"/>
                <w:sz w:val="24"/>
                <w:szCs w:val="24"/>
                <w:u w:val="single"/>
              </w:rPr>
              <w:t>noteikumos konkretizējot tās likuma normas, kuru īstenošana prasa detalizētāku reglamentāciju</w:t>
            </w:r>
            <w:r w:rsidRPr="001D7630">
              <w:rPr>
                <w:rFonts w:ascii="Times New Roman" w:hAnsi="Times New Roman"/>
                <w:sz w:val="24"/>
                <w:szCs w:val="24"/>
              </w:rPr>
              <w:t xml:space="preserve">. Ministru kabinets, izdodot noteikumus, nedrīkst tajos ietvert tādas normas, kas nav uzskatāmas par </w:t>
            </w:r>
            <w:r w:rsidRPr="001D7630">
              <w:rPr>
                <w:rFonts w:ascii="Times New Roman" w:hAnsi="Times New Roman"/>
                <w:sz w:val="24"/>
                <w:szCs w:val="24"/>
                <w:u w:val="single"/>
              </w:rPr>
              <w:t>palīglīdzekļiem</w:t>
            </w:r>
            <w:r w:rsidRPr="001D7630">
              <w:rPr>
                <w:rFonts w:ascii="Times New Roman" w:hAnsi="Times New Roman"/>
                <w:sz w:val="24"/>
                <w:szCs w:val="24"/>
              </w:rPr>
              <w:t xml:space="preserve"> likuma normas īstenošanā (</w:t>
            </w:r>
            <w:r w:rsidRPr="001D7630">
              <w:rPr>
                <w:rFonts w:ascii="Times New Roman" w:hAnsi="Times New Roman"/>
                <w:i/>
                <w:iCs/>
                <w:sz w:val="24"/>
                <w:szCs w:val="24"/>
              </w:rPr>
              <w:t>sk.</w:t>
            </w:r>
            <w:r w:rsidRPr="001D7630">
              <w:rPr>
                <w:rFonts w:ascii="Times New Roman" w:hAnsi="Times New Roman"/>
                <w:sz w:val="24"/>
                <w:szCs w:val="24"/>
              </w:rPr>
              <w:t xml:space="preserve"> </w:t>
            </w:r>
            <w:r w:rsidRPr="001D7630">
              <w:rPr>
                <w:rFonts w:ascii="Times New Roman" w:hAnsi="Times New Roman"/>
                <w:i/>
                <w:iCs/>
                <w:sz w:val="24"/>
                <w:szCs w:val="24"/>
              </w:rPr>
              <w:t>Satversmes tiesas 2001. gada 3. aprīļa sprieduma lietā Nr. 2000</w:t>
            </w:r>
            <w:r w:rsidRPr="001D7630">
              <w:rPr>
                <w:rFonts w:ascii="Times New Roman" w:hAnsi="Times New Roman"/>
                <w:i/>
                <w:iCs/>
                <w:sz w:val="24"/>
                <w:szCs w:val="24"/>
              </w:rPr>
              <w:noBreakHyphen/>
              <w:t>07</w:t>
            </w:r>
            <w:r w:rsidRPr="001D7630">
              <w:rPr>
                <w:rFonts w:ascii="Times New Roman" w:hAnsi="Times New Roman"/>
                <w:i/>
                <w:iCs/>
                <w:sz w:val="24"/>
                <w:szCs w:val="24"/>
              </w:rPr>
              <w:noBreakHyphen/>
              <w:t>0409 secinājumu daļas 5. punktu</w:t>
            </w:r>
            <w:r w:rsidRPr="001D7630">
              <w:rPr>
                <w:rFonts w:ascii="Times New Roman" w:hAnsi="Times New Roman"/>
                <w:sz w:val="24"/>
                <w:szCs w:val="24"/>
              </w:rPr>
              <w:t xml:space="preserve">). Visi subjekti, kas nav parlaments, ir strikti juridiski ierobežoti </w:t>
            </w:r>
            <w:proofErr w:type="spellStart"/>
            <w:r w:rsidRPr="001D7630">
              <w:rPr>
                <w:rFonts w:ascii="Times New Roman" w:hAnsi="Times New Roman"/>
                <w:sz w:val="24"/>
                <w:szCs w:val="24"/>
              </w:rPr>
              <w:t>vispārsaistošu</w:t>
            </w:r>
            <w:proofErr w:type="spellEnd"/>
            <w:r w:rsidRPr="001D7630">
              <w:rPr>
                <w:rFonts w:ascii="Times New Roman" w:hAnsi="Times New Roman"/>
                <w:sz w:val="24"/>
                <w:szCs w:val="24"/>
              </w:rPr>
              <w:t xml:space="preserve"> normu izdošanā. Vispirms jābūt likumdevēja tiešam deleģējumam šādas normas izdot, bet, šo deleģējumu īstenojot, ir precīzi jāievēro tā robežas, </w:t>
            </w:r>
            <w:r w:rsidRPr="001D7630">
              <w:rPr>
                <w:rFonts w:ascii="Times New Roman" w:hAnsi="Times New Roman"/>
                <w:sz w:val="24"/>
                <w:szCs w:val="24"/>
              </w:rPr>
              <w:lastRenderedPageBreak/>
              <w:t xml:space="preserve">kā arī varas dalīšanas un likumības principi. </w:t>
            </w:r>
          </w:p>
          <w:p w14:paraId="09CC2EF3" w14:textId="77777777" w:rsidR="00D556F4" w:rsidRPr="001D7630" w:rsidRDefault="00D556F4" w:rsidP="001D7630">
            <w:pPr>
              <w:pStyle w:val="ListParagraph"/>
              <w:numPr>
                <w:ilvl w:val="0"/>
                <w:numId w:val="13"/>
              </w:numPr>
              <w:spacing w:after="0" w:line="240" w:lineRule="auto"/>
              <w:ind w:left="28"/>
              <w:contextualSpacing w:val="0"/>
              <w:jc w:val="both"/>
              <w:rPr>
                <w:rFonts w:ascii="Times New Roman" w:hAnsi="Times New Roman"/>
                <w:sz w:val="24"/>
                <w:szCs w:val="24"/>
              </w:rPr>
            </w:pPr>
            <w:r w:rsidRPr="001D7630">
              <w:rPr>
                <w:rFonts w:ascii="Times New Roman" w:hAnsi="Times New Roman"/>
                <w:sz w:val="24"/>
                <w:szCs w:val="24"/>
              </w:rPr>
              <w:t xml:space="preserve">Likumdevēja rīcības brīvība, tam deleģējot citiem valsts orgāniem tiesības izdot </w:t>
            </w:r>
            <w:proofErr w:type="spellStart"/>
            <w:r w:rsidRPr="001D7630">
              <w:rPr>
                <w:rFonts w:ascii="Times New Roman" w:hAnsi="Times New Roman"/>
                <w:sz w:val="24"/>
                <w:szCs w:val="24"/>
              </w:rPr>
              <w:t>vispārsaistošus</w:t>
            </w:r>
            <w:proofErr w:type="spellEnd"/>
            <w:r w:rsidRPr="001D7630">
              <w:rPr>
                <w:rFonts w:ascii="Times New Roman" w:hAnsi="Times New Roman"/>
                <w:sz w:val="24"/>
                <w:szCs w:val="24"/>
              </w:rPr>
              <w:t xml:space="preserve"> normatīvos aktus, ir ierobežota. Satversmes tiesa savā judikatūrā ir uzsvērusi virkni kritēriju, kas likumdevējam jāņem vērā, piešķirot šādu pilnvarojumu. Ir jautājumi, kurus var izlemt tikai parlaments pats. Piemēram, par ikviena tāda svarīga un nozīmīga valsts un sabiedrības dzīves jautājuma reglamentāciju, </w:t>
            </w:r>
            <w:r w:rsidRPr="001D7630">
              <w:rPr>
                <w:rFonts w:ascii="Times New Roman" w:hAnsi="Times New Roman"/>
                <w:sz w:val="24"/>
                <w:szCs w:val="24"/>
                <w:u w:val="single"/>
              </w:rPr>
              <w:t>kuros nepieciešama konceptuāla izšķiršanās un politiska diskusija, jālemj likumdevējam pašam</w:t>
            </w:r>
            <w:r w:rsidRPr="001D7630">
              <w:rPr>
                <w:rFonts w:ascii="Times New Roman" w:hAnsi="Times New Roman"/>
                <w:sz w:val="24"/>
                <w:szCs w:val="24"/>
              </w:rPr>
              <w:t xml:space="preserve">. </w:t>
            </w:r>
          </w:p>
          <w:p w14:paraId="7931CC08" w14:textId="77777777" w:rsidR="00D556F4" w:rsidRPr="001D7630" w:rsidRDefault="00D556F4" w:rsidP="001D7630">
            <w:pPr>
              <w:pStyle w:val="ListParagraph"/>
              <w:numPr>
                <w:ilvl w:val="0"/>
                <w:numId w:val="13"/>
              </w:numPr>
              <w:spacing w:after="0" w:line="240" w:lineRule="auto"/>
              <w:ind w:left="28"/>
              <w:contextualSpacing w:val="0"/>
              <w:jc w:val="both"/>
              <w:rPr>
                <w:rFonts w:ascii="Times New Roman" w:hAnsi="Times New Roman"/>
                <w:sz w:val="24"/>
                <w:szCs w:val="24"/>
              </w:rPr>
            </w:pPr>
            <w:r w:rsidRPr="001D7630">
              <w:rPr>
                <w:rFonts w:ascii="Times New Roman" w:hAnsi="Times New Roman"/>
                <w:sz w:val="24"/>
                <w:szCs w:val="24"/>
              </w:rPr>
              <w:t>Likumdevēja pilnvarojumam jābūt konkrētam, proti, skaidri noteiktam. Parlamentam ir deleģējošajā likuma normā skaidri jānosaka kompetentām institūcijām piešķirto pilnvaru apjoms un to īstenošanas veids, ņemot vērā noteiktā līdzekļa leģitīmo mērķi (</w:t>
            </w:r>
            <w:r w:rsidRPr="001D7630">
              <w:rPr>
                <w:rFonts w:ascii="Times New Roman" w:hAnsi="Times New Roman"/>
                <w:i/>
                <w:iCs/>
                <w:sz w:val="24"/>
                <w:szCs w:val="24"/>
              </w:rPr>
              <w:t xml:space="preserve">plašāk sk.: Satversmes tiesas tiesnešu Inetas Ziemeles un Sanitas </w:t>
            </w:r>
            <w:proofErr w:type="spellStart"/>
            <w:r w:rsidRPr="001D7630">
              <w:rPr>
                <w:rFonts w:ascii="Times New Roman" w:hAnsi="Times New Roman"/>
                <w:i/>
                <w:iCs/>
                <w:sz w:val="24"/>
                <w:szCs w:val="24"/>
              </w:rPr>
              <w:t>Osipovas</w:t>
            </w:r>
            <w:proofErr w:type="spellEnd"/>
            <w:r w:rsidRPr="001D7630">
              <w:rPr>
                <w:rFonts w:ascii="Times New Roman" w:hAnsi="Times New Roman"/>
                <w:i/>
                <w:iCs/>
                <w:sz w:val="24"/>
                <w:szCs w:val="24"/>
              </w:rPr>
              <w:t xml:space="preserve"> atsevišķās domas lietā Nr. 2017-33-03</w:t>
            </w:r>
            <w:r w:rsidRPr="001D7630">
              <w:rPr>
                <w:rFonts w:ascii="Times New Roman" w:hAnsi="Times New Roman"/>
                <w:sz w:val="24"/>
                <w:szCs w:val="24"/>
              </w:rPr>
              <w:t xml:space="preserve">). </w:t>
            </w:r>
          </w:p>
          <w:p w14:paraId="066D521C" w14:textId="77777777" w:rsidR="00D556F4" w:rsidRPr="001D7630" w:rsidRDefault="00D556F4" w:rsidP="001D7630">
            <w:pPr>
              <w:pStyle w:val="ListParagraph"/>
              <w:numPr>
                <w:ilvl w:val="0"/>
                <w:numId w:val="13"/>
              </w:numPr>
              <w:spacing w:after="0" w:line="240" w:lineRule="auto"/>
              <w:ind w:left="28"/>
              <w:contextualSpacing w:val="0"/>
              <w:jc w:val="both"/>
              <w:rPr>
                <w:rFonts w:ascii="Times New Roman" w:hAnsi="Times New Roman"/>
                <w:sz w:val="24"/>
                <w:szCs w:val="24"/>
              </w:rPr>
            </w:pPr>
            <w:r w:rsidRPr="001D7630">
              <w:rPr>
                <w:rFonts w:ascii="Times New Roman" w:hAnsi="Times New Roman"/>
                <w:sz w:val="24"/>
                <w:szCs w:val="24"/>
              </w:rPr>
              <w:t>Ministru kabineta noteikumos nav pieļaujams ietvert sodoša rakstura administratīvās sankcijas. Likumdevējam ir jāizlemj gan to, par ko personu var sodīt, gan arī to, kādus sodus var paredzēt (</w:t>
            </w:r>
            <w:r w:rsidRPr="001D7630">
              <w:rPr>
                <w:rFonts w:ascii="Times New Roman" w:hAnsi="Times New Roman"/>
                <w:i/>
                <w:iCs/>
                <w:sz w:val="24"/>
                <w:szCs w:val="24"/>
              </w:rPr>
              <w:t xml:space="preserve">sal.: Augstākās tiesas Administratīvo lietu departamenta </w:t>
            </w:r>
            <w:r w:rsidRPr="001D7630">
              <w:rPr>
                <w:rFonts w:ascii="Times New Roman" w:hAnsi="Times New Roman"/>
                <w:i/>
                <w:iCs/>
                <w:sz w:val="24"/>
                <w:szCs w:val="24"/>
              </w:rPr>
              <w:lastRenderedPageBreak/>
              <w:t>2017. gada 5. jūlija sprieduma lietā Nr. SKA-48/2017 9. punkts</w:t>
            </w:r>
            <w:r w:rsidRPr="001D7630">
              <w:rPr>
                <w:rFonts w:ascii="Times New Roman" w:hAnsi="Times New Roman"/>
                <w:sz w:val="24"/>
                <w:szCs w:val="24"/>
              </w:rPr>
              <w:t>).</w:t>
            </w:r>
          </w:p>
          <w:p w14:paraId="2AF3B1BF" w14:textId="77777777" w:rsidR="00D556F4" w:rsidRPr="001D7630" w:rsidRDefault="00D556F4" w:rsidP="001D7630">
            <w:pPr>
              <w:jc w:val="both"/>
              <w:rPr>
                <w:rFonts w:eastAsiaTheme="minorHAnsi"/>
              </w:rPr>
            </w:pPr>
            <w:r w:rsidRPr="001D7630">
              <w:t xml:space="preserve">Jebkurā gadījumā nav ieteicams pārslogot likuma tekstu ar pilnvarojumiem, jo tas padara pašu likumu neefektīvu un </w:t>
            </w:r>
            <w:proofErr w:type="spellStart"/>
            <w:r w:rsidRPr="001D7630">
              <w:t>sarežģī</w:t>
            </w:r>
            <w:proofErr w:type="spellEnd"/>
            <w:r w:rsidRPr="001D7630">
              <w:t xml:space="preserve"> likuma normu piemērošanu (</w:t>
            </w:r>
            <w:r w:rsidRPr="001D7630">
              <w:rPr>
                <w:i/>
                <w:iCs/>
              </w:rPr>
              <w:t xml:space="preserve">Normatīvo aktu projektu izstrādes rokasgrāmata, </w:t>
            </w:r>
            <w:hyperlink r:id="rId13" w:history="1">
              <w:r w:rsidRPr="001D7630">
                <w:rPr>
                  <w:rStyle w:val="Hyperlink"/>
                  <w:i/>
                  <w:iCs/>
                </w:rPr>
                <w:t>https://tai.mk.gov.lv/book/1/chapter/97</w:t>
              </w:r>
            </w:hyperlink>
            <w:r w:rsidRPr="001D7630">
              <w:t>).</w:t>
            </w:r>
          </w:p>
          <w:p w14:paraId="61F6C15B" w14:textId="77777777" w:rsidR="00D556F4" w:rsidRPr="001D7630" w:rsidRDefault="00D556F4" w:rsidP="001D7630">
            <w:pPr>
              <w:jc w:val="both"/>
            </w:pPr>
            <w:r w:rsidRPr="001D7630">
              <w:t>Šobrīd projektā ir ietverti daudzi pilnvarojumi Ministru kabinetam ne tikai noteikt kādas likuma prasības īstenošanas procedūru, bet arī risināt materiāla rakstura jautājumus. Par to liecina pilnvarojumos lietotie tādi vārdi kā "prasības", "rādītāji", "personu tiesības un pienākumi" (tik abstrakts pilnvarojums vispār nav pieļaujams), "kritēriji", "izņēmumi" (Ministru kabineta noteikumos nebūtu pieļaujams paredzēt izņēmumus no likuma), "nosacījumi" u. tml. Turklāt likumā nav atrodamas nekādas vadlīnijas (</w:t>
            </w:r>
            <w:proofErr w:type="spellStart"/>
            <w:r w:rsidRPr="001D7630">
              <w:t>pamatregulējums</w:t>
            </w:r>
            <w:proofErr w:type="spellEnd"/>
            <w:r w:rsidRPr="001D7630">
              <w:t>) Ministru kabinetam, kā šādu pilnvarojumu izpildīt.</w:t>
            </w:r>
          </w:p>
          <w:p w14:paraId="52649926" w14:textId="77777777" w:rsidR="00D556F4" w:rsidRPr="001D7630" w:rsidRDefault="00D556F4" w:rsidP="001D7630">
            <w:pPr>
              <w:jc w:val="both"/>
            </w:pPr>
            <w:r w:rsidRPr="001D7630">
              <w:t xml:space="preserve">Šādas norādes nav atrodamas arī projekta anotācijas IV sadaļā (atbilstoši </w:t>
            </w:r>
            <w:r w:rsidRPr="001D7630">
              <w:rPr>
                <w:rStyle w:val="normaltextrun"/>
              </w:rPr>
              <w:t xml:space="preserve">Ministru kabineta 2009. gada 15. decembra instrukcijas Nr. 19 "Tiesību akta projekta sākotnējās ietekmes izvērtēšanas kārtība" 54. punkta prasībām projekta anotācijā ir jāskaidro projektā paredzēto tiesību aktu nepieciešamība un būtība). </w:t>
            </w:r>
            <w:r w:rsidRPr="001D7630">
              <w:t xml:space="preserve">Ja ir nolemts </w:t>
            </w:r>
            <w:r w:rsidRPr="001D7630">
              <w:lastRenderedPageBreak/>
              <w:t>izstrādāt jaunus Ministru kabineta noteikumus, tad projekta anotācijā norāda pamatojumu šādai izvēlei, kā arī apraksta jauno Ministru kabineta noteikumu saturisko ietvaru. Jau šajā stadijā ir lietderīgi rūpīgi apdomāt, kā precīzi formulēt regulējamo jautājumu loku. (</w:t>
            </w:r>
            <w:r w:rsidRPr="001D7630">
              <w:rPr>
                <w:i/>
                <w:iCs/>
              </w:rPr>
              <w:t xml:space="preserve">Smiltēna A., </w:t>
            </w:r>
            <w:proofErr w:type="spellStart"/>
            <w:r w:rsidRPr="001D7630">
              <w:rPr>
                <w:i/>
                <w:iCs/>
              </w:rPr>
              <w:t>Bloma</w:t>
            </w:r>
            <w:proofErr w:type="spellEnd"/>
            <w:r w:rsidRPr="001D7630">
              <w:rPr>
                <w:i/>
                <w:iCs/>
              </w:rPr>
              <w:t xml:space="preserve"> I. Tiesību akta projekta ietekmes sākotnējā izvērtēšana. [</w:t>
            </w:r>
            <w:proofErr w:type="spellStart"/>
            <w:r w:rsidRPr="001D7630">
              <w:rPr>
                <w:i/>
                <w:iCs/>
              </w:rPr>
              <w:t>B.v</w:t>
            </w:r>
            <w:proofErr w:type="spellEnd"/>
            <w:r w:rsidRPr="001D7630">
              <w:rPr>
                <w:i/>
                <w:iCs/>
              </w:rPr>
              <w:t>.]: Valsts kanceleja, 2014, 45.–46.  lpp.).</w:t>
            </w:r>
            <w:r w:rsidRPr="001D7630">
              <w:t xml:space="preserve"> </w:t>
            </w:r>
            <w:r w:rsidRPr="001D7630">
              <w:rPr>
                <w:u w:val="single"/>
              </w:rPr>
              <w:t>Pirms pilnvarojuma ietveršanas normatīvā akta projektā būtībā ir nepieciešams konstatēt izstrādājamo noteikumu galvenos regulējamos jautājumus</w:t>
            </w:r>
            <w:r w:rsidRPr="001D7630">
              <w:t xml:space="preserve"> (piemēram, kas ietilpst "kārtībā", kādus procesa posmus nepieciešams regulēt). Citiem vārdiem sakot, jāspēj izveidot attiecīgā noteikumu projekta satura rādītāju, galveno tēžu sarakstu. </w:t>
            </w:r>
          </w:p>
          <w:p w14:paraId="78541F84" w14:textId="77777777" w:rsidR="00D556F4" w:rsidRPr="001D7630" w:rsidRDefault="00D556F4" w:rsidP="001D7630">
            <w:pPr>
              <w:jc w:val="both"/>
            </w:pPr>
            <w:r w:rsidRPr="001D7630">
              <w:t xml:space="preserve">Ja projekta anotācijā nav skaidrojuma, tad nav iespējams izvērtēt pilnvarojuma atbilstību iepriekšminētajām prasībām, kā arī pastāv liela varbūtība, ka Ministru kabineta noteikumos nemaz nevarēs ietvert nepieciešamo vai plānoto regulējumu. </w:t>
            </w:r>
          </w:p>
          <w:p w14:paraId="4E4A0D8D" w14:textId="77777777" w:rsidR="00D556F4" w:rsidRPr="001D7630" w:rsidRDefault="00D556F4" w:rsidP="001D7630">
            <w:pPr>
              <w:ind w:firstLine="720"/>
              <w:jc w:val="both"/>
            </w:pPr>
            <w:r w:rsidRPr="001D7630">
              <w:t>Atbilstoši iepriekš minētajam it īpaši pārskatāmi un precizējami šādi projektā ietvertie pilnvarojumi (uzsveram, ka turpmāk minētais precizējamo normu saraksts nav izsmeļošs):</w:t>
            </w:r>
          </w:p>
          <w:p w14:paraId="09F6CB25" w14:textId="77777777" w:rsidR="00D556F4" w:rsidRPr="001D7630" w:rsidRDefault="00D556F4" w:rsidP="001D7630">
            <w:pPr>
              <w:ind w:left="28"/>
              <w:jc w:val="both"/>
            </w:pPr>
            <w:r w:rsidRPr="001D7630">
              <w:lastRenderedPageBreak/>
              <w:t>- projekta 4.panta astotās daļas 2.punkts, ka MK nosaka “</w:t>
            </w:r>
            <w:r w:rsidRPr="001D7630">
              <w:rPr>
                <w:i/>
                <w:iCs/>
              </w:rPr>
              <w:t xml:space="preserve">kārtību, kādā Ministru kabineta noteikta </w:t>
            </w:r>
            <w:r w:rsidRPr="001D7630">
              <w:rPr>
                <w:i/>
                <w:iCs/>
                <w:u w:val="single"/>
              </w:rPr>
              <w:t>institūcija</w:t>
            </w:r>
            <w:r w:rsidRPr="001D7630">
              <w:rPr>
                <w:i/>
                <w:iCs/>
              </w:rPr>
              <w:t xml:space="preserve">, kura nodrošina enerģētikas politikas administrēšanu (turpmāk – Ministru kabineta noteikta institūcija) </w:t>
            </w:r>
            <w:r w:rsidRPr="001D7630">
              <w:rPr>
                <w:i/>
                <w:iCs/>
                <w:u w:val="single"/>
              </w:rPr>
              <w:t>iznīcina</w:t>
            </w:r>
            <w:r w:rsidRPr="001D7630">
              <w:rPr>
                <w:i/>
                <w:iCs/>
              </w:rPr>
              <w:t xml:space="preserve"> kvalitātes prasībām neatbilstošu transporta enerģiju</w:t>
            </w:r>
            <w:r w:rsidRPr="001D7630">
              <w:t>”. Atbilstošā likuma (projekta) norma – 4.panta septītā daļa – paredz, ka “</w:t>
            </w:r>
            <w:r w:rsidRPr="001D7630">
              <w:rPr>
                <w:i/>
                <w:iCs/>
              </w:rPr>
              <w:t xml:space="preserve">transporta enerģiju, kas neatbilst šajā likumā un uz tā pamata izdoto normatīvo aktu noteiktām kvalitātes prasībām, šā panta otrajā daļā minētā </w:t>
            </w:r>
            <w:r w:rsidRPr="001D7630">
              <w:rPr>
                <w:i/>
                <w:iCs/>
                <w:u w:val="single"/>
              </w:rPr>
              <w:t>persona</w:t>
            </w:r>
            <w:r w:rsidRPr="001D7630">
              <w:rPr>
                <w:i/>
                <w:iCs/>
              </w:rPr>
              <w:t xml:space="preserve"> [t.i., “</w:t>
            </w:r>
            <w:r w:rsidRPr="001D7630">
              <w:t xml:space="preserve">Persona, kas </w:t>
            </w:r>
            <w:proofErr w:type="spellStart"/>
            <w:r w:rsidRPr="001D7630">
              <w:t>galapatēriņam</w:t>
            </w:r>
            <w:proofErr w:type="spellEnd"/>
            <w:r w:rsidRPr="001D7630">
              <w:t xml:space="preserve"> transportā realizē transporta enerģiju”] </w:t>
            </w:r>
            <w:r w:rsidRPr="001D7630">
              <w:rPr>
                <w:i/>
                <w:iCs/>
              </w:rPr>
              <w:t xml:space="preserve">[1] atgriež attiecīgajai personai, no kā transporta enerģija ir iegādāta, [2] pārstrādā vai [3] </w:t>
            </w:r>
            <w:r w:rsidRPr="001D7630">
              <w:rPr>
                <w:i/>
                <w:iCs/>
                <w:u w:val="single"/>
              </w:rPr>
              <w:t>iznīcina</w:t>
            </w:r>
            <w:r w:rsidRPr="001D7630">
              <w:t xml:space="preserve">”. No projekta un anotācijas nav izsecināms, vai enerģijas atgriešana, pārstrādāšana vai iznīcināšana ir personas – vai uzraudzības institūcijas – brīva izvēle, vai arī pastāv kādi nosacījumi šādas izvēles izdarīšanai. Tāpat secināms, ka neatbilstošās degvielas iznīcināšanu veic persona, nevis institūcija. Nav skaidrs, vai šos jautājumus paredzēts risināt MK noteikumos (ņemot vērā, ka minētais regulējums skar personu </w:t>
            </w:r>
            <w:proofErr w:type="spellStart"/>
            <w:r w:rsidRPr="001D7630">
              <w:t>pamattiesības</w:t>
            </w:r>
            <w:proofErr w:type="spellEnd"/>
            <w:r w:rsidRPr="001D7630">
              <w:t xml:space="preserve"> uz īpašumu, Tieslietu ministrijas ieskatā šāds regulējums būtu jāiekļauj likumā).</w:t>
            </w:r>
          </w:p>
          <w:p w14:paraId="5BDBF3A7" w14:textId="77777777" w:rsidR="00D556F4" w:rsidRPr="001D7630" w:rsidRDefault="00D556F4" w:rsidP="001D7630">
            <w:pPr>
              <w:ind w:left="28" w:firstLine="11"/>
              <w:jc w:val="both"/>
            </w:pPr>
            <w:r w:rsidRPr="001D7630">
              <w:lastRenderedPageBreak/>
              <w:t>- projekta 4.panta astotās daļas 3.punkts – MK nosaka “</w:t>
            </w:r>
            <w:bookmarkStart w:id="0" w:name="_Hlk66190456"/>
            <w:r w:rsidRPr="001D7630">
              <w:t xml:space="preserve">prasības transporta enerģijas apritē iesaistītajām personām, tai skaitā degvielas piegādātājiem, šo personu tiesības un pienākumus”. Šāds pilnvarojums ir nesamērīgi plašs, šādus MK noteikumus nevar uzskatīt par uzskatāmas par </w:t>
            </w:r>
            <w:r w:rsidRPr="001D7630">
              <w:rPr>
                <w:u w:val="single"/>
              </w:rPr>
              <w:t>palīglīdzekļiem</w:t>
            </w:r>
            <w:r w:rsidRPr="001D7630">
              <w:t xml:space="preserve"> likuma normas īstenošanā.</w:t>
            </w:r>
            <w:bookmarkEnd w:id="0"/>
          </w:p>
          <w:p w14:paraId="201F23C3" w14:textId="77777777" w:rsidR="00D556F4" w:rsidRPr="001D7630" w:rsidRDefault="00D556F4" w:rsidP="001D7630">
            <w:pPr>
              <w:ind w:left="28" w:firstLine="11"/>
              <w:jc w:val="both"/>
            </w:pPr>
            <w:r w:rsidRPr="001D7630">
              <w:t xml:space="preserve">- projekta 5.panta astotā daļa – paredz, ka “ Ministru kabinets izdod noteikumus, kuros nosaka </w:t>
            </w:r>
            <w:r w:rsidRPr="001D7630">
              <w:rPr>
                <w:u w:val="single"/>
              </w:rPr>
              <w:t>šā panta pirmajā un septītajā daļā noteikto uzdevumu nodrošināšanas nosacījumus</w:t>
            </w:r>
            <w:r w:rsidRPr="001D7630">
              <w:t>.” Projekta 5.panta pirmā daļa savukārt noteic, ka “</w:t>
            </w:r>
            <w:r w:rsidRPr="001D7630">
              <w:rPr>
                <w:i/>
                <w:iCs/>
              </w:rPr>
              <w:t xml:space="preserve">Satiksmes ministrija, sadarbojoties ar Ekonomikas ministriju, Vides aizsardzības un reģionālās attīstības ministriju un attiecīgajām pašvaldībām, kuru administratīvo teritoriju tas skars, un ņemot vērā politikas plānošanas dokumentus klimata, enerģētikas un transporta politikas jomā, izstrādā nepieciešamos normatīvos aktus, lai nodrošinātu, ka Eiropas Transporta tīkla (turpmāk – TEN-T) pamattīklā, </w:t>
            </w:r>
            <w:proofErr w:type="spellStart"/>
            <w:r w:rsidRPr="001D7630">
              <w:rPr>
                <w:i/>
                <w:iCs/>
              </w:rPr>
              <w:t>valstspilsētu</w:t>
            </w:r>
            <w:proofErr w:type="spellEnd"/>
            <w:r w:rsidRPr="001D7630">
              <w:rPr>
                <w:i/>
                <w:iCs/>
              </w:rPr>
              <w:t xml:space="preserve"> teritorijā un to kaimiņu novadu teritorijā, kā arī blīvi apdzīvotās teritorijās tiek uzstādīti jauni uzlādes punkti</w:t>
            </w:r>
            <w:r w:rsidRPr="001D7630">
              <w:t>.”</w:t>
            </w:r>
          </w:p>
          <w:p w14:paraId="65ABBE5D" w14:textId="77777777" w:rsidR="00D556F4" w:rsidRPr="001D7630" w:rsidRDefault="00D556F4" w:rsidP="001D7630">
            <w:pPr>
              <w:ind w:left="28" w:firstLine="11"/>
              <w:jc w:val="both"/>
            </w:pPr>
            <w:r w:rsidRPr="001D7630">
              <w:t xml:space="preserve">Līdz ar to nav īsti saprotams, ko paredzēs projekta 5.panta astotajā daļā minētie noteikumi – no pašreizējās projekta </w:t>
            </w:r>
            <w:r w:rsidRPr="001D7630">
              <w:lastRenderedPageBreak/>
              <w:t>redakcijas secināms, ka MK noteiks nosacījumus, kā SAM sadarbībā ar citām ministrijām izstrādā nepieciešamos normatīvos aktus. Nav skaidra ne šādu MK noteikumu jēga, ne tas, kādus normatīvos aktus izstrādās minētās ministrijas (jānorāda, ka ministrijām nav tiesību izdot ārējus normatīvos aktus), ne kas saprotams ar “nodrošināšanas nosacījumiem”.</w:t>
            </w:r>
          </w:p>
          <w:p w14:paraId="08B2DD6A" w14:textId="77777777" w:rsidR="00D556F4" w:rsidRPr="001D7630" w:rsidRDefault="00D556F4" w:rsidP="001D7630">
            <w:pPr>
              <w:ind w:left="28" w:firstLine="11"/>
              <w:jc w:val="both"/>
            </w:pPr>
            <w:r w:rsidRPr="001D7630">
              <w:t>Savukārt projekta 5.panta astotajā daļā minētā 5.panta septītā daļa jau pati par sevi satur tikai pilnvarojumus MK, līdz ar to atsauce uz septīto daļu svītrojama.</w:t>
            </w:r>
          </w:p>
          <w:p w14:paraId="50E4E700" w14:textId="77777777" w:rsidR="00D556F4" w:rsidRPr="001D7630" w:rsidRDefault="00D556F4" w:rsidP="001D7630">
            <w:pPr>
              <w:pStyle w:val="ListParagraph"/>
              <w:numPr>
                <w:ilvl w:val="0"/>
                <w:numId w:val="13"/>
              </w:numPr>
              <w:spacing w:after="0" w:line="240" w:lineRule="auto"/>
              <w:ind w:left="28" w:firstLine="11"/>
              <w:contextualSpacing w:val="0"/>
              <w:jc w:val="both"/>
              <w:rPr>
                <w:rFonts w:ascii="Times New Roman" w:hAnsi="Times New Roman"/>
                <w:sz w:val="24"/>
                <w:szCs w:val="24"/>
              </w:rPr>
            </w:pPr>
            <w:r w:rsidRPr="001D7630">
              <w:rPr>
                <w:rFonts w:ascii="Times New Roman" w:hAnsi="Times New Roman"/>
                <w:sz w:val="24"/>
                <w:szCs w:val="24"/>
              </w:rPr>
              <w:t>Projekta 5.panta septītās daļas 4.punkts – MK nosaka “</w:t>
            </w:r>
            <w:r w:rsidRPr="001D7630">
              <w:rPr>
                <w:rFonts w:ascii="Times New Roman" w:hAnsi="Times New Roman"/>
                <w:i/>
                <w:iCs/>
                <w:sz w:val="24"/>
                <w:szCs w:val="24"/>
              </w:rPr>
              <w:t>gadījumus, kuros nav piemērojams šā panta 2.daļas 2.teikumā minētais pienākums</w:t>
            </w:r>
            <w:r w:rsidRPr="001D7630">
              <w:rPr>
                <w:rFonts w:ascii="Times New Roman" w:hAnsi="Times New Roman"/>
                <w:sz w:val="24"/>
                <w:szCs w:val="24"/>
              </w:rPr>
              <w:t>”. Projekta 5.panta otrās daļas otrais teikums paredz, ka “</w:t>
            </w:r>
            <w:r w:rsidRPr="001D7630">
              <w:rPr>
                <w:rFonts w:ascii="Times New Roman" w:hAnsi="Times New Roman"/>
                <w:i/>
                <w:iCs/>
                <w:sz w:val="24"/>
                <w:szCs w:val="24"/>
              </w:rPr>
              <w:t xml:space="preserve">Minēto būvniecības procesu ietvaros, ja degvielas </w:t>
            </w:r>
            <w:proofErr w:type="spellStart"/>
            <w:r w:rsidRPr="001D7630">
              <w:rPr>
                <w:rFonts w:ascii="Times New Roman" w:hAnsi="Times New Roman"/>
                <w:i/>
                <w:iCs/>
                <w:sz w:val="24"/>
                <w:szCs w:val="24"/>
              </w:rPr>
              <w:t>uzpildes</w:t>
            </w:r>
            <w:proofErr w:type="spellEnd"/>
            <w:r w:rsidRPr="001D7630">
              <w:rPr>
                <w:rFonts w:ascii="Times New Roman" w:hAnsi="Times New Roman"/>
                <w:i/>
                <w:iCs/>
                <w:sz w:val="24"/>
                <w:szCs w:val="24"/>
              </w:rPr>
              <w:t xml:space="preserve"> stacijas atrodas pie valsts galvenajiem autoceļiem, jāparedz vismaz viens elektroenerģijas uzlādes punkts atbilstoši</w:t>
            </w:r>
            <w:r w:rsidRPr="001D7630">
              <w:rPr>
                <w:rFonts w:ascii="Times New Roman" w:hAnsi="Times New Roman"/>
                <w:sz w:val="24"/>
                <w:szCs w:val="24"/>
              </w:rPr>
              <w:t xml:space="preserve"> </w:t>
            </w:r>
            <w:r w:rsidRPr="001D7630">
              <w:rPr>
                <w:rFonts w:ascii="Times New Roman" w:hAnsi="Times New Roman"/>
                <w:i/>
                <w:iCs/>
                <w:sz w:val="24"/>
                <w:szCs w:val="24"/>
              </w:rPr>
              <w:t xml:space="preserve">minētajiem kritērijiem </w:t>
            </w:r>
            <w:r w:rsidRPr="001D7630">
              <w:rPr>
                <w:rFonts w:ascii="Times New Roman" w:hAnsi="Times New Roman"/>
                <w:i/>
                <w:iCs/>
                <w:sz w:val="24"/>
                <w:szCs w:val="24"/>
                <w:u w:val="single"/>
              </w:rPr>
              <w:t>vai izņēmumiem</w:t>
            </w:r>
            <w:r w:rsidRPr="001D7630">
              <w:rPr>
                <w:rFonts w:ascii="Times New Roman" w:hAnsi="Times New Roman"/>
                <w:i/>
                <w:iCs/>
                <w:sz w:val="24"/>
                <w:szCs w:val="24"/>
              </w:rPr>
              <w:t xml:space="preserve"> un Ministru kabineta noteiktā kārtībā veiktajam </w:t>
            </w:r>
            <w:proofErr w:type="spellStart"/>
            <w:r w:rsidRPr="001D7630">
              <w:rPr>
                <w:rFonts w:ascii="Times New Roman" w:hAnsi="Times New Roman"/>
                <w:i/>
                <w:iCs/>
                <w:sz w:val="24"/>
                <w:szCs w:val="24"/>
              </w:rPr>
              <w:t>izvērtējumam</w:t>
            </w:r>
            <w:proofErr w:type="spellEnd"/>
            <w:r w:rsidRPr="001D7630">
              <w:rPr>
                <w:rFonts w:ascii="Times New Roman" w:hAnsi="Times New Roman"/>
                <w:i/>
                <w:iCs/>
                <w:sz w:val="24"/>
                <w:szCs w:val="24"/>
              </w:rPr>
              <w:t xml:space="preserve"> par elektroenerģijas uzlādes pieprasījumu</w:t>
            </w:r>
            <w:r w:rsidRPr="001D7630">
              <w:rPr>
                <w:rFonts w:ascii="Times New Roman" w:hAnsi="Times New Roman"/>
                <w:sz w:val="24"/>
                <w:szCs w:val="24"/>
              </w:rPr>
              <w:t xml:space="preserve">”. </w:t>
            </w:r>
          </w:p>
          <w:p w14:paraId="787ECD61" w14:textId="77777777" w:rsidR="00D556F4" w:rsidRPr="001D7630" w:rsidRDefault="00D556F4" w:rsidP="001D7630">
            <w:pPr>
              <w:pStyle w:val="ListParagraph"/>
              <w:spacing w:after="0" w:line="240" w:lineRule="auto"/>
              <w:ind w:left="28" w:firstLine="11"/>
              <w:contextualSpacing w:val="0"/>
              <w:jc w:val="both"/>
              <w:rPr>
                <w:rFonts w:ascii="Times New Roman" w:hAnsi="Times New Roman"/>
                <w:sz w:val="24"/>
                <w:szCs w:val="24"/>
              </w:rPr>
            </w:pPr>
            <w:r w:rsidRPr="001D7630">
              <w:rPr>
                <w:rFonts w:ascii="Times New Roman" w:hAnsi="Times New Roman"/>
                <w:sz w:val="24"/>
                <w:szCs w:val="24"/>
              </w:rPr>
              <w:t xml:space="preserve">Nav skaidra 5.panta septītās daļas 4.punkta nepieciešamība (noteikt izņēmumus no izņēmumiem), it īpaši ņemot vērā 5.panta septītās daļas </w:t>
            </w:r>
            <w:r w:rsidRPr="001D7630">
              <w:rPr>
                <w:rFonts w:ascii="Times New Roman" w:hAnsi="Times New Roman"/>
                <w:sz w:val="24"/>
                <w:szCs w:val="24"/>
              </w:rPr>
              <w:lastRenderedPageBreak/>
              <w:t>3.punktā jau ietverto pilnvarojumu Savukārt projekta 5.panta septītās daļas 3.punktā minētais pilnvarojums apsverams atbilstoši iepriekš šajā atzinumā minētajam būtiskuma kritērijam, proti, ka likumdevējs pats regulē būtiskus jautājumus un jautājumus, kuros nepieciešama konceptuāla izšķiršanās. Lūdzam ņemt vērā arī iepriekš šajā atzinumā minēto, ka nebūtu pieļaujamas MK tiesības noteikt izņēmumus no likuma prasībām, jo tas būtībā pārkāpj varas dalīšanas principu.</w:t>
            </w:r>
          </w:p>
          <w:p w14:paraId="3399EF09" w14:textId="77777777" w:rsidR="00D556F4" w:rsidRPr="001D7630" w:rsidRDefault="00D556F4" w:rsidP="001D7630">
            <w:pPr>
              <w:pStyle w:val="ListParagraph"/>
              <w:numPr>
                <w:ilvl w:val="0"/>
                <w:numId w:val="13"/>
              </w:numPr>
              <w:spacing w:after="0" w:line="240" w:lineRule="auto"/>
              <w:ind w:left="28" w:firstLine="11"/>
              <w:contextualSpacing w:val="0"/>
              <w:jc w:val="both"/>
              <w:rPr>
                <w:rFonts w:ascii="Times New Roman" w:hAnsi="Times New Roman"/>
                <w:sz w:val="24"/>
                <w:szCs w:val="24"/>
              </w:rPr>
            </w:pPr>
            <w:r w:rsidRPr="001D7630">
              <w:rPr>
                <w:rFonts w:ascii="Times New Roman" w:hAnsi="Times New Roman"/>
                <w:sz w:val="24"/>
                <w:szCs w:val="24"/>
              </w:rPr>
              <w:t>Projekta 8.panta desmitās daļas 1.punkts – MK nosaka “līdzdalības mehānisma darbības nosacījumus”. Pilnvarojums jāskaidro vismaz projekta anotācijas IV sadaļā, jo tas ir ārkārtīgi plašs un nav skaidrs, kādus nosacījumus papildus projekta 6.pantā jau ietvertajiem MK varēs noteikt;</w:t>
            </w:r>
          </w:p>
          <w:p w14:paraId="3373FC38" w14:textId="77777777" w:rsidR="00D556F4" w:rsidRPr="001D7630" w:rsidRDefault="00D556F4" w:rsidP="001D7630">
            <w:pPr>
              <w:pStyle w:val="ListParagraph"/>
              <w:numPr>
                <w:ilvl w:val="0"/>
                <w:numId w:val="13"/>
              </w:numPr>
              <w:spacing w:after="0" w:line="240" w:lineRule="auto"/>
              <w:ind w:left="28" w:firstLine="11"/>
              <w:contextualSpacing w:val="0"/>
              <w:jc w:val="both"/>
              <w:rPr>
                <w:rFonts w:ascii="Times New Roman" w:hAnsi="Times New Roman"/>
                <w:sz w:val="24"/>
                <w:szCs w:val="24"/>
              </w:rPr>
            </w:pPr>
            <w:r w:rsidRPr="001D7630">
              <w:rPr>
                <w:rFonts w:ascii="Times New Roman" w:hAnsi="Times New Roman"/>
                <w:sz w:val="24"/>
                <w:szCs w:val="24"/>
              </w:rPr>
              <w:t>projekta 8.panta 12.daļa. Ņemam vērā Ekonomikas ministrijas sniegto skaidrojumu, proti, ka “</w:t>
            </w:r>
            <w:r w:rsidRPr="001D7630">
              <w:rPr>
                <w:rFonts w:ascii="Times New Roman" w:hAnsi="Times New Roman"/>
                <w:i/>
                <w:iCs/>
                <w:sz w:val="24"/>
                <w:szCs w:val="24"/>
              </w:rPr>
              <w:t xml:space="preserve">biodegvielas vai biogāze, kas ražota no likumprojekta pielikuma 2.punktā minētajām izejvielām, nav izmantojama degvielas piegādātājiem noteikto atjaunojamās transporta enerģijas mērķu izpildei (degvielas piegādātāji to nevar ieskaitīt noteiktajos mērķos), tomēr šādas biodegvielas vai biogāze būtu atļauta izmantošanai Latvijā arī, tai skaitā, lai </w:t>
            </w:r>
            <w:r w:rsidRPr="001D7630">
              <w:rPr>
                <w:rFonts w:ascii="Times New Roman" w:hAnsi="Times New Roman"/>
                <w:i/>
                <w:iCs/>
                <w:sz w:val="24"/>
                <w:szCs w:val="24"/>
              </w:rPr>
              <w:lastRenderedPageBreak/>
              <w:t>izpildītu likumprojekta 9.pantā noteiktos pienākumus</w:t>
            </w:r>
            <w:r w:rsidRPr="001D7630">
              <w:rPr>
                <w:rFonts w:ascii="Times New Roman" w:hAnsi="Times New Roman"/>
                <w:sz w:val="24"/>
                <w:szCs w:val="24"/>
              </w:rPr>
              <w:t>.” Tomēr norādām, ka šis izziņā minētais regulējums no likumprojekta, tai skaitā no tā 8.panta, skaidri neizriet. Projekta pielikuma 2.punkts ir minēts tikai un vienīgi 9.panta 12.daļā, kas pēc precizēšanas paredz, ka “</w:t>
            </w:r>
            <w:r w:rsidRPr="001D7630">
              <w:rPr>
                <w:rFonts w:ascii="Times New Roman" w:hAnsi="Times New Roman"/>
                <w:sz w:val="24"/>
                <w:szCs w:val="24"/>
                <w:u w:val="single"/>
              </w:rPr>
              <w:t>Ministru kabinets var rosināt noteikt ierobežojumus</w:t>
            </w:r>
            <w:r w:rsidRPr="001D7630">
              <w:rPr>
                <w:rFonts w:ascii="Times New Roman" w:hAnsi="Times New Roman"/>
                <w:sz w:val="24"/>
                <w:szCs w:val="24"/>
              </w:rPr>
              <w:t xml:space="preserve"> to biodegvielu un biogāzes, kas ražota no pielikuma 2. punktā uzskaitītajām izejvielām, patēriņam, ņemot vērā šo izejvielu pieejamību”.</w:t>
            </w:r>
          </w:p>
          <w:p w14:paraId="039FC2EB" w14:textId="77777777" w:rsidR="00D556F4" w:rsidRPr="001D7630" w:rsidRDefault="00D556F4" w:rsidP="001D7630">
            <w:pPr>
              <w:pStyle w:val="ListParagraph"/>
              <w:spacing w:after="0" w:line="240" w:lineRule="auto"/>
              <w:ind w:left="28" w:firstLine="11"/>
              <w:contextualSpacing w:val="0"/>
              <w:jc w:val="both"/>
              <w:rPr>
                <w:rFonts w:ascii="Times New Roman" w:hAnsi="Times New Roman"/>
                <w:sz w:val="24"/>
                <w:szCs w:val="24"/>
              </w:rPr>
            </w:pPr>
            <w:r w:rsidRPr="001D7630">
              <w:rPr>
                <w:rFonts w:ascii="Times New Roman" w:hAnsi="Times New Roman"/>
                <w:sz w:val="24"/>
                <w:szCs w:val="24"/>
              </w:rPr>
              <w:t xml:space="preserve">Līdz ar to nepieciešams vai nu paredzēt projekta 8.pantā </w:t>
            </w:r>
            <w:proofErr w:type="spellStart"/>
            <w:r w:rsidRPr="001D7630">
              <w:rPr>
                <w:rFonts w:ascii="Times New Roman" w:hAnsi="Times New Roman"/>
                <w:sz w:val="24"/>
                <w:szCs w:val="24"/>
              </w:rPr>
              <w:t>pamatregulējumu</w:t>
            </w:r>
            <w:proofErr w:type="spellEnd"/>
            <w:r w:rsidRPr="001D7630">
              <w:rPr>
                <w:rFonts w:ascii="Times New Roman" w:hAnsi="Times New Roman"/>
                <w:sz w:val="24"/>
                <w:szCs w:val="24"/>
              </w:rPr>
              <w:t xml:space="preserve"> par degvielu, kas ražota no pielikuma 2.punktā minētajām izejvielām, izmantošanu (atbilstoši izziņā skaidrotajam), un atbilstoši tam Ministru kabineta tiesības noteikt ierobežojumus šādas degvielas patēriņam līdzdalības mehānisma izpildē, vai arī svītrojot projekta 8.panta 12.daļu. Turklāt vēršam uzmanību, ka projekta 8.panta 12.daļā ietvertais pilnvarojums precizējams arī no tāda viedokļa, ka jābūt skaidri saprotamam, ka Ministru kabinetam tiek dotas tiesības izdot ārēju normatīvo aktu (noteikumus). Šobrīd no projekta redakcijas tas nav saprotams, piemēram, nav skaidrs, kam Ministru kabinets rosina šādus ierobežojumus noteikt. </w:t>
            </w:r>
          </w:p>
          <w:p w14:paraId="23056B4B" w14:textId="77777777" w:rsidR="00D556F4" w:rsidRPr="001D7630" w:rsidRDefault="00D556F4" w:rsidP="001D7630">
            <w:pPr>
              <w:pStyle w:val="ListParagraph"/>
              <w:numPr>
                <w:ilvl w:val="0"/>
                <w:numId w:val="13"/>
              </w:numPr>
              <w:spacing w:after="0" w:line="240" w:lineRule="auto"/>
              <w:ind w:left="28" w:firstLine="0"/>
              <w:contextualSpacing w:val="0"/>
              <w:jc w:val="both"/>
              <w:rPr>
                <w:rFonts w:ascii="Times New Roman" w:hAnsi="Times New Roman"/>
                <w:sz w:val="24"/>
                <w:szCs w:val="24"/>
              </w:rPr>
            </w:pPr>
            <w:bookmarkStart w:id="1" w:name="_Hlk67662407"/>
            <w:r w:rsidRPr="001D7630">
              <w:rPr>
                <w:rFonts w:ascii="Times New Roman" w:hAnsi="Times New Roman"/>
                <w:sz w:val="24"/>
                <w:szCs w:val="24"/>
              </w:rPr>
              <w:lastRenderedPageBreak/>
              <w:t xml:space="preserve">Projekta 10.panta devītās daļas </w:t>
            </w:r>
            <w:bookmarkEnd w:id="1"/>
            <w:r w:rsidRPr="001D7630">
              <w:rPr>
                <w:rFonts w:ascii="Times New Roman" w:hAnsi="Times New Roman"/>
                <w:sz w:val="24"/>
                <w:szCs w:val="24"/>
              </w:rPr>
              <w:t xml:space="preserve">4.punkts, kas paredz, ka MK nosaka “to personu loku, kam ir saistoši šā panta trešajā, ceturtajā un piektajā daļā noteiktie pienākumi” (sk. arī izziņas 23.punktā minēto iebildumu). Ņemot vērā, ka masas bilances ievērošana ir komplekss un būtisks personu pienākums, kā arī jau šobrīd projekta anotācijā un izziņā skaidroto, Tieslietu ministrijas ieskatā minētās personas tomēr jānosaka likumā (būtisks jautājums, kas jāizlemj pašam likumdevējam). </w:t>
            </w:r>
          </w:p>
          <w:p w14:paraId="21F1DF62" w14:textId="77777777" w:rsidR="00D556F4" w:rsidRPr="001D7630" w:rsidRDefault="00D556F4" w:rsidP="001D7630">
            <w:pPr>
              <w:pStyle w:val="ListParagraph"/>
              <w:numPr>
                <w:ilvl w:val="0"/>
                <w:numId w:val="13"/>
              </w:numPr>
              <w:spacing w:after="0" w:line="240" w:lineRule="auto"/>
              <w:ind w:left="28" w:firstLine="11"/>
              <w:contextualSpacing w:val="0"/>
              <w:jc w:val="both"/>
              <w:rPr>
                <w:rFonts w:ascii="Times New Roman" w:hAnsi="Times New Roman"/>
                <w:sz w:val="24"/>
                <w:szCs w:val="24"/>
              </w:rPr>
            </w:pPr>
            <w:r w:rsidRPr="001D7630">
              <w:rPr>
                <w:rFonts w:ascii="Times New Roman" w:hAnsi="Times New Roman"/>
                <w:sz w:val="24"/>
                <w:szCs w:val="24"/>
              </w:rPr>
              <w:t>Projekta 10.panta devītās daļas 5.punkts – MK nosaka “kritēriju ieviešanas mehānismu un atbilstības minētajiem kritējiem pārbaudes, uzraudzības un kontroles nosacījumus un kārtību”. Minētais pilnvarojums kā minimums skaidrojams projekta anotācijas IV sadaļā, jo nav saprotams, ko plānots iekļaut šādos MK noteikumos.</w:t>
            </w:r>
          </w:p>
          <w:p w14:paraId="571382D9" w14:textId="77777777" w:rsidR="00D556F4" w:rsidRPr="001D7630" w:rsidRDefault="00D556F4" w:rsidP="001D7630">
            <w:pPr>
              <w:pStyle w:val="ListParagraph"/>
              <w:numPr>
                <w:ilvl w:val="0"/>
                <w:numId w:val="13"/>
              </w:numPr>
              <w:spacing w:after="0" w:line="240" w:lineRule="auto"/>
              <w:ind w:left="28" w:firstLine="11"/>
              <w:contextualSpacing w:val="0"/>
              <w:jc w:val="both"/>
              <w:rPr>
                <w:rFonts w:ascii="Times New Roman" w:hAnsi="Times New Roman"/>
                <w:sz w:val="24"/>
                <w:szCs w:val="24"/>
              </w:rPr>
            </w:pPr>
            <w:bookmarkStart w:id="2" w:name="_Hlk68002760"/>
            <w:r w:rsidRPr="001D7630">
              <w:rPr>
                <w:rFonts w:ascii="Times New Roman" w:hAnsi="Times New Roman"/>
                <w:sz w:val="24"/>
                <w:szCs w:val="24"/>
              </w:rPr>
              <w:t xml:space="preserve"> projekta 12. panta ceturtajā daļā pilnvarojums Ministru kabinetam noteikt </w:t>
            </w:r>
            <w:r w:rsidRPr="001D7630">
              <w:rPr>
                <w:rFonts w:ascii="Times New Roman" w:hAnsi="Times New Roman"/>
                <w:sz w:val="24"/>
                <w:szCs w:val="24"/>
                <w:u w:val="single"/>
              </w:rPr>
              <w:t>uzraudzības</w:t>
            </w:r>
            <w:r w:rsidRPr="001D7630">
              <w:rPr>
                <w:rFonts w:ascii="Times New Roman" w:hAnsi="Times New Roman"/>
                <w:sz w:val="24"/>
                <w:szCs w:val="24"/>
              </w:rPr>
              <w:t xml:space="preserve"> "nosacījumus un kārtību", kā arī “transporta enerģijas tirgus uzraudzības nosacījumus”. Nav skaidrs, kas ir domāts ar "nosacījumiem", tomēr jānorāda, ka uzraudzība tipiski būtu regulējama likumā, kā arī nevarētu būt </w:t>
            </w:r>
            <w:r w:rsidRPr="001D7630">
              <w:rPr>
                <w:rFonts w:ascii="Times New Roman" w:hAnsi="Times New Roman"/>
                <w:sz w:val="24"/>
                <w:szCs w:val="24"/>
              </w:rPr>
              <w:lastRenderedPageBreak/>
              <w:t>paredzēti sodoša vai kriminālprocesam raksturīgi uzraudzības pasākumi;</w:t>
            </w:r>
            <w:bookmarkEnd w:id="2"/>
          </w:p>
        </w:tc>
        <w:tc>
          <w:tcPr>
            <w:tcW w:w="2976" w:type="dxa"/>
            <w:vMerge/>
            <w:tcBorders>
              <w:left w:val="single" w:sz="6" w:space="0" w:color="000000"/>
              <w:right w:val="single" w:sz="6" w:space="0" w:color="000000"/>
            </w:tcBorders>
          </w:tcPr>
          <w:p w14:paraId="228FAD47" w14:textId="77777777" w:rsidR="00D556F4" w:rsidRPr="001D7630" w:rsidRDefault="00D556F4" w:rsidP="001D7630">
            <w:pPr>
              <w:rPr>
                <w:b/>
                <w:iCs/>
              </w:rPr>
            </w:pPr>
          </w:p>
        </w:tc>
        <w:tc>
          <w:tcPr>
            <w:tcW w:w="4291" w:type="dxa"/>
            <w:vMerge/>
            <w:tcBorders>
              <w:left w:val="single" w:sz="4" w:space="0" w:color="auto"/>
            </w:tcBorders>
          </w:tcPr>
          <w:p w14:paraId="7CF74C97" w14:textId="77777777" w:rsidR="00D556F4" w:rsidRPr="001D7630" w:rsidRDefault="00D556F4" w:rsidP="001D7630"/>
        </w:tc>
      </w:tr>
      <w:tr w:rsidR="00673FEE" w:rsidRPr="001D7630" w14:paraId="19445145" w14:textId="77777777" w:rsidTr="005D0902">
        <w:trPr>
          <w:jc w:val="center"/>
        </w:trPr>
        <w:tc>
          <w:tcPr>
            <w:tcW w:w="637" w:type="dxa"/>
            <w:tcBorders>
              <w:top w:val="single" w:sz="6" w:space="0" w:color="000000"/>
              <w:left w:val="single" w:sz="6" w:space="0" w:color="000000"/>
              <w:bottom w:val="single" w:sz="4" w:space="0" w:color="auto"/>
              <w:right w:val="single" w:sz="6" w:space="0" w:color="000000"/>
            </w:tcBorders>
          </w:tcPr>
          <w:p w14:paraId="22FFBEB9" w14:textId="77777777" w:rsidR="00DF2F24" w:rsidRPr="001D7630" w:rsidRDefault="00DF2F24" w:rsidP="001D7630">
            <w:pPr>
              <w:pStyle w:val="naisc"/>
              <w:numPr>
                <w:ilvl w:val="0"/>
                <w:numId w:val="8"/>
              </w:numPr>
              <w:spacing w:before="0" w:after="0"/>
              <w:ind w:left="0" w:firstLine="0"/>
              <w:rPr>
                <w:b/>
              </w:rPr>
            </w:pPr>
          </w:p>
        </w:tc>
        <w:tc>
          <w:tcPr>
            <w:tcW w:w="3041" w:type="dxa"/>
            <w:tcBorders>
              <w:top w:val="single" w:sz="6" w:space="0" w:color="000000"/>
              <w:left w:val="single" w:sz="6" w:space="0" w:color="000000"/>
              <w:right w:val="single" w:sz="6" w:space="0" w:color="000000"/>
            </w:tcBorders>
          </w:tcPr>
          <w:p w14:paraId="48448198" w14:textId="77777777" w:rsidR="00DF2F24" w:rsidRPr="001D7630" w:rsidRDefault="00F849CD" w:rsidP="001D7630">
            <w:r w:rsidRPr="001D7630">
              <w:t>Viss likumprojekta teksts</w:t>
            </w:r>
          </w:p>
        </w:tc>
        <w:tc>
          <w:tcPr>
            <w:tcW w:w="4047" w:type="dxa"/>
            <w:tcBorders>
              <w:top w:val="single" w:sz="6" w:space="0" w:color="000000"/>
              <w:left w:val="single" w:sz="6" w:space="0" w:color="000000"/>
              <w:bottom w:val="single" w:sz="6" w:space="0" w:color="000000"/>
              <w:right w:val="single" w:sz="6" w:space="0" w:color="000000"/>
            </w:tcBorders>
          </w:tcPr>
          <w:p w14:paraId="072C7B84" w14:textId="77777777" w:rsidR="00DF2F24" w:rsidRPr="001D7630" w:rsidRDefault="005233C0" w:rsidP="001D7630">
            <w:pPr>
              <w:autoSpaceDE w:val="0"/>
              <w:autoSpaceDN w:val="0"/>
              <w:adjustRightInd w:val="0"/>
              <w:jc w:val="center"/>
              <w:rPr>
                <w:b/>
                <w:bCs/>
              </w:rPr>
            </w:pPr>
            <w:r w:rsidRPr="001D7630">
              <w:rPr>
                <w:b/>
                <w:bCs/>
              </w:rPr>
              <w:t>Latvijas Pašvaldību savienība</w:t>
            </w:r>
          </w:p>
          <w:p w14:paraId="508B1B84" w14:textId="77777777" w:rsidR="005233C0" w:rsidRPr="001D7630" w:rsidRDefault="005233C0" w:rsidP="001D7630">
            <w:pPr>
              <w:autoSpaceDE w:val="0"/>
              <w:autoSpaceDN w:val="0"/>
              <w:adjustRightInd w:val="0"/>
              <w:jc w:val="center"/>
              <w:rPr>
                <w:b/>
                <w:bCs/>
              </w:rPr>
            </w:pPr>
            <w:r w:rsidRPr="001D7630">
              <w:rPr>
                <w:b/>
                <w:bCs/>
              </w:rPr>
              <w:t>(11.01.2021.)</w:t>
            </w:r>
          </w:p>
          <w:p w14:paraId="03AB895F" w14:textId="77777777" w:rsidR="005233C0" w:rsidRPr="001D7630" w:rsidRDefault="005233C0" w:rsidP="001D7630">
            <w:pPr>
              <w:ind w:firstLine="720"/>
              <w:jc w:val="both"/>
            </w:pPr>
            <w:r w:rsidRPr="001D7630">
              <w:t>Kaut arī pret likuma mērķiem nevarētu iebilst, tomēr likumā izvirzītās prasības transporta enerģijai, kā arī tās kontroles prasības, radīs būtisku transporta enerģijas cenu pieaugumu, kas radīs ievērojamu cenu slogu gan uz visu tautsaimniecību kopumā, gan pašvaldībām, tāpat arī uz individuālajiem transporta īpašniekiem.</w:t>
            </w:r>
          </w:p>
          <w:p w14:paraId="66C1C2FF" w14:textId="77777777" w:rsidR="005233C0" w:rsidRPr="001D7630" w:rsidRDefault="005233C0" w:rsidP="001D7630">
            <w:pPr>
              <w:ind w:firstLine="720"/>
              <w:jc w:val="both"/>
            </w:pPr>
            <w:r w:rsidRPr="001D7630">
              <w:t xml:space="preserve">Slogu radīs ne tik daudz pati </w:t>
            </w:r>
            <w:proofErr w:type="spellStart"/>
            <w:r w:rsidRPr="001D7630">
              <w:t>elektrouzlāde</w:t>
            </w:r>
            <w:proofErr w:type="spellEnd"/>
            <w:r w:rsidRPr="001D7630">
              <w:t xml:space="preserve">, kā transporta parka nomaiņa, gāzes </w:t>
            </w:r>
            <w:proofErr w:type="spellStart"/>
            <w:r w:rsidRPr="001D7630">
              <w:t>uzpildes</w:t>
            </w:r>
            <w:proofErr w:type="spellEnd"/>
            <w:r w:rsidRPr="001D7630">
              <w:t xml:space="preserve"> staciju izveidošana, un arī alternatīvo degvielu izmaksas. Piemēram, ja bioetanols un biodīzeļdegviela Latvijā tiek ražota, tad transporta biogāze un </w:t>
            </w:r>
            <w:proofErr w:type="spellStart"/>
            <w:r w:rsidRPr="001D7630">
              <w:t>eko</w:t>
            </w:r>
            <w:proofErr w:type="spellEnd"/>
            <w:r w:rsidRPr="001D7630">
              <w:t xml:space="preserve">-ūdeņradis pieejamos apmēros netiek ražoti, to ražošanas uzsākšana prasa lielas izmaksas. </w:t>
            </w:r>
          </w:p>
          <w:p w14:paraId="3262A766" w14:textId="77777777" w:rsidR="005233C0" w:rsidRPr="001D7630" w:rsidRDefault="005233C0" w:rsidP="001D7630">
            <w:pPr>
              <w:ind w:firstLine="720"/>
              <w:jc w:val="both"/>
            </w:pPr>
            <w:r w:rsidRPr="001D7630">
              <w:t>Transporta enerģijas piegādātāji izmaksas iekļaus gala cenās un visas šīs izmaksas gulsies uz gala patērētājiem, sadārdzinot jebkurus transporta pakalpojumus tautsaimniecībā, un arī iedzīvotāju pārvietošanos.</w:t>
            </w:r>
          </w:p>
          <w:p w14:paraId="0DBCCA13" w14:textId="77777777" w:rsidR="005233C0" w:rsidRPr="001D7630" w:rsidRDefault="005233C0" w:rsidP="001D7630">
            <w:pPr>
              <w:autoSpaceDE w:val="0"/>
              <w:autoSpaceDN w:val="0"/>
              <w:adjustRightInd w:val="0"/>
              <w:jc w:val="both"/>
            </w:pPr>
          </w:p>
        </w:tc>
        <w:tc>
          <w:tcPr>
            <w:tcW w:w="2976" w:type="dxa"/>
            <w:tcBorders>
              <w:top w:val="single" w:sz="6" w:space="0" w:color="000000"/>
              <w:left w:val="single" w:sz="6" w:space="0" w:color="000000"/>
              <w:right w:val="single" w:sz="6" w:space="0" w:color="000000"/>
            </w:tcBorders>
          </w:tcPr>
          <w:p w14:paraId="1EA10276" w14:textId="77777777" w:rsidR="00DF2F24" w:rsidRPr="001D7630" w:rsidRDefault="004F626B" w:rsidP="001D7630">
            <w:pPr>
              <w:jc w:val="center"/>
              <w:rPr>
                <w:b/>
                <w:iCs/>
              </w:rPr>
            </w:pPr>
            <w:r w:rsidRPr="001D7630">
              <w:rPr>
                <w:b/>
                <w:iCs/>
              </w:rPr>
              <w:t>Ņ</w:t>
            </w:r>
            <w:r w:rsidR="009F008B" w:rsidRPr="001D7630">
              <w:rPr>
                <w:b/>
                <w:iCs/>
              </w:rPr>
              <w:t>emts vērā</w:t>
            </w:r>
          </w:p>
          <w:p w14:paraId="21E82E41" w14:textId="77777777" w:rsidR="009F008B" w:rsidRPr="001D7630" w:rsidRDefault="009F008B" w:rsidP="001D7630">
            <w:pPr>
              <w:rPr>
                <w:b/>
                <w:iCs/>
              </w:rPr>
            </w:pPr>
          </w:p>
          <w:p w14:paraId="63432EBB" w14:textId="77777777" w:rsidR="009F008B" w:rsidRPr="001D7630" w:rsidRDefault="009F008B" w:rsidP="001D7630">
            <w:pPr>
              <w:rPr>
                <w:bCs/>
                <w:iCs/>
              </w:rPr>
            </w:pPr>
            <w:r w:rsidRPr="001D7630">
              <w:rPr>
                <w:bCs/>
                <w:iCs/>
              </w:rPr>
              <w:t>Likumprojekts ir jāskata kontekstā ar valsts saistībā starptautiskā un ES līmenī klimata pārmaiņu mazināšanas jomā, kā arī kontekstā ar valdības vairākkārtīgi izteikto atbalstu klimata pārmaiņu mazināšanas ambīciju paaugstināšanai.</w:t>
            </w:r>
          </w:p>
          <w:p w14:paraId="2364A1D7" w14:textId="77777777" w:rsidR="009F008B" w:rsidRPr="001D7630" w:rsidRDefault="009F008B" w:rsidP="001D7630">
            <w:pPr>
              <w:rPr>
                <w:bCs/>
                <w:iCs/>
              </w:rPr>
            </w:pPr>
            <w:r w:rsidRPr="001D7630">
              <w:rPr>
                <w:bCs/>
                <w:iCs/>
              </w:rPr>
              <w:t>Transporta sektors ir viens no lielākajiem siltumnīcefekta gāzu emisiju avotiem un arī lielā mērā ietekmē gaisa kvalitāti pilsētu teritorijās.</w:t>
            </w:r>
          </w:p>
          <w:p w14:paraId="66A169C7" w14:textId="77777777" w:rsidR="009F008B" w:rsidRPr="001D7630" w:rsidRDefault="009F008B" w:rsidP="001D7630">
            <w:pPr>
              <w:rPr>
                <w:bCs/>
                <w:iCs/>
              </w:rPr>
            </w:pPr>
            <w:r w:rsidRPr="001D7630">
              <w:rPr>
                <w:bCs/>
                <w:iCs/>
              </w:rPr>
              <w:t>Likumprojektā ir iekļauti mazākie no Direktīvas 2018/2001 izrietošie saistošie atjaunojamās transporta enerģijas mērķi.</w:t>
            </w:r>
          </w:p>
          <w:p w14:paraId="5963EBBB" w14:textId="77777777" w:rsidR="009F008B" w:rsidRPr="001D7630" w:rsidRDefault="009F008B" w:rsidP="001D7630">
            <w:pPr>
              <w:rPr>
                <w:bCs/>
                <w:iCs/>
              </w:rPr>
            </w:pPr>
            <w:r w:rsidRPr="001D7630">
              <w:rPr>
                <w:bCs/>
                <w:iCs/>
              </w:rPr>
              <w:t>Latvijas atjaunojamās transporta enerģijas mērķi ir jau apstiprināti Nacionālajā enerģētikas un klimata plānā 2021.-2030.gadam (</w:t>
            </w:r>
            <w:hyperlink r:id="rId14" w:history="1">
              <w:r w:rsidRPr="001D7630">
                <w:rPr>
                  <w:rStyle w:val="Hyperlink"/>
                  <w:bCs/>
                  <w:iCs/>
                </w:rPr>
                <w:t>http://polsis.mk.gov.lv/documents/6645</w:t>
              </w:r>
            </w:hyperlink>
            <w:r w:rsidRPr="001D7630">
              <w:rPr>
                <w:bCs/>
                <w:iCs/>
              </w:rPr>
              <w:t xml:space="preserve">) (turpmāk – NEKP2030). </w:t>
            </w:r>
          </w:p>
          <w:p w14:paraId="6957491C" w14:textId="77777777" w:rsidR="009F008B" w:rsidRPr="001D7630" w:rsidRDefault="009F008B" w:rsidP="001D7630">
            <w:pPr>
              <w:rPr>
                <w:bCs/>
                <w:iCs/>
              </w:rPr>
            </w:pPr>
            <w:r w:rsidRPr="001D7630">
              <w:rPr>
                <w:bCs/>
                <w:iCs/>
              </w:rPr>
              <w:lastRenderedPageBreak/>
              <w:t>Likumprojekts ir jāskata kontekstā ar NEKP2030 īstenošanai noteikto pasākumu īstenošanu, piemēram, biometāna ražošanas atbalsta programma, ES struktūrfondu ietvaros īstenotajiem pasākumiem</w:t>
            </w:r>
            <w:r w:rsidR="0049234E" w:rsidRPr="001D7630">
              <w:rPr>
                <w:bCs/>
                <w:iCs/>
              </w:rPr>
              <w:t>, un pasākumiem, kas tiek finansēti no emisijas kvotu izsolīšanas līdzekļiem.</w:t>
            </w:r>
          </w:p>
          <w:p w14:paraId="549CB1C1" w14:textId="77777777" w:rsidR="0049234E" w:rsidRPr="001D7630" w:rsidRDefault="0049234E" w:rsidP="001D7630">
            <w:pPr>
              <w:rPr>
                <w:bCs/>
                <w:iCs/>
              </w:rPr>
            </w:pPr>
            <w:r w:rsidRPr="001D7630">
              <w:rPr>
                <w:bCs/>
                <w:iCs/>
              </w:rPr>
              <w:t xml:space="preserve">Ja likumprojekta ietekmē palielināsies </w:t>
            </w:r>
            <w:r w:rsidR="00B76E86" w:rsidRPr="001D7630">
              <w:rPr>
                <w:bCs/>
                <w:iCs/>
              </w:rPr>
              <w:t xml:space="preserve">atsevišķas izmaksas degvielas piegādātājiem, tas nenozīmē, ka degvielas cena mazumtirdzniecībā palielināsies. Dažādu piejaukumu pievienošanas degvielai izmaksas ir tikai viena no </w:t>
            </w:r>
            <w:proofErr w:type="spellStart"/>
            <w:r w:rsidR="00B76E86" w:rsidRPr="001D7630">
              <w:rPr>
                <w:bCs/>
                <w:iCs/>
              </w:rPr>
              <w:t>daudzajām</w:t>
            </w:r>
            <w:proofErr w:type="spellEnd"/>
            <w:r w:rsidR="00B76E86" w:rsidRPr="001D7630">
              <w:rPr>
                <w:bCs/>
                <w:iCs/>
              </w:rPr>
              <w:t xml:space="preserve"> komponentēm degvielas cenas veidošanai, kur lielākais īpatsvars ir degvielas iepirkuma cenai un valsts nodevām un nodokļiem. To ļoti labi parādīja 2020.g. sākums, kad ar 1.janvāri tika paaugstināts akcīzes nodoklis benzīnam un dīzeļdegvielai, gan tika palielināts biodegvielu </w:t>
            </w:r>
            <w:r w:rsidR="00B76E86" w:rsidRPr="001D7630">
              <w:rPr>
                <w:bCs/>
                <w:iCs/>
              </w:rPr>
              <w:lastRenderedPageBreak/>
              <w:t>piejaukuma apjoms benzīnam un dīzeļdegvielai,  bet degvielas cena paaugstinājās nedaudz un īslaicīgi.</w:t>
            </w:r>
          </w:p>
          <w:p w14:paraId="1A5C1940" w14:textId="77777777" w:rsidR="00B76E86" w:rsidRPr="001D7630" w:rsidRDefault="00B76E86" w:rsidP="001D7630">
            <w:pPr>
              <w:rPr>
                <w:bCs/>
                <w:iCs/>
              </w:rPr>
            </w:pPr>
            <w:r w:rsidRPr="001D7630">
              <w:rPr>
                <w:bCs/>
                <w:iCs/>
              </w:rPr>
              <w:t>Vienlaikus jāmin, ka degvielas cenu paaugstināšana var būt nelabvēlīga pašiem degvielas piegādātājiem, ko var redzēt no vēsturiskajiem statistikas datiem – degvielas cena būtiski augsta bija 2010.-2012.g. periodā, vienlaikus tieši šajos gados bija viszemākais 2008.-2019.g. perioda dīzeļdegvielas patēriņš transportā</w:t>
            </w:r>
            <w:r w:rsidR="00E2021E" w:rsidRPr="001D7630">
              <w:rPr>
                <w:bCs/>
                <w:iCs/>
              </w:rPr>
              <w:t>.</w:t>
            </w:r>
            <w:r w:rsidRPr="001D7630">
              <w:rPr>
                <w:bCs/>
                <w:iCs/>
              </w:rPr>
              <w:t xml:space="preserve"> </w:t>
            </w:r>
          </w:p>
        </w:tc>
        <w:tc>
          <w:tcPr>
            <w:tcW w:w="4291" w:type="dxa"/>
            <w:tcBorders>
              <w:top w:val="single" w:sz="4" w:space="0" w:color="auto"/>
              <w:left w:val="single" w:sz="4" w:space="0" w:color="auto"/>
            </w:tcBorders>
          </w:tcPr>
          <w:p w14:paraId="5A416173" w14:textId="77777777" w:rsidR="00DF2F24" w:rsidRPr="001D7630" w:rsidRDefault="00870398" w:rsidP="001D7630">
            <w:r w:rsidRPr="001D7630">
              <w:lastRenderedPageBreak/>
              <w:t>Likumprojekta anotācija</w:t>
            </w:r>
            <w:r w:rsidR="004D0C72" w:rsidRPr="001D7630">
              <w:t>s III sadaļa</w:t>
            </w:r>
            <w:r w:rsidRPr="001D7630">
              <w:t xml:space="preserve"> ir papildināta</w:t>
            </w:r>
            <w:r w:rsidR="004D0C72" w:rsidRPr="001D7630">
              <w:t xml:space="preserve"> ar finansējuma avotiem minēto pasākumu īstenošanai.</w:t>
            </w:r>
          </w:p>
        </w:tc>
      </w:tr>
      <w:tr w:rsidR="00A8399B" w:rsidRPr="001D7630" w14:paraId="2E251858" w14:textId="77777777" w:rsidTr="005D0902">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14:paraId="6CEE8B65" w14:textId="77777777" w:rsidR="00A8399B" w:rsidRPr="001D7630" w:rsidRDefault="00A8399B" w:rsidP="001D7630">
            <w:pPr>
              <w:pStyle w:val="naisc"/>
              <w:numPr>
                <w:ilvl w:val="0"/>
                <w:numId w:val="8"/>
              </w:numPr>
              <w:spacing w:before="0" w:after="0"/>
              <w:ind w:left="0" w:firstLine="0"/>
              <w:rPr>
                <w:b/>
              </w:rPr>
            </w:pPr>
          </w:p>
        </w:tc>
        <w:tc>
          <w:tcPr>
            <w:tcW w:w="3041" w:type="dxa"/>
            <w:tcBorders>
              <w:top w:val="single" w:sz="6" w:space="0" w:color="000000"/>
              <w:left w:val="single" w:sz="4" w:space="0" w:color="auto"/>
              <w:bottom w:val="single" w:sz="6" w:space="0" w:color="000000"/>
              <w:right w:val="single" w:sz="6" w:space="0" w:color="000000"/>
            </w:tcBorders>
            <w:shd w:val="clear" w:color="auto" w:fill="auto"/>
          </w:tcPr>
          <w:p w14:paraId="16669EE6" w14:textId="77777777" w:rsidR="00A8399B" w:rsidRPr="001D7630" w:rsidRDefault="00A8399B" w:rsidP="001D763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79EAA51C" w14:textId="77777777" w:rsidR="00A8399B" w:rsidRPr="001D7630" w:rsidRDefault="00A8399B" w:rsidP="001D7630">
            <w:pPr>
              <w:jc w:val="center"/>
              <w:rPr>
                <w:b/>
                <w:bCs/>
              </w:rPr>
            </w:pPr>
            <w:r w:rsidRPr="001D7630">
              <w:rPr>
                <w:b/>
                <w:bCs/>
              </w:rPr>
              <w:t>Latvijas Degvielas tirgotāju asociācija</w:t>
            </w:r>
          </w:p>
          <w:p w14:paraId="39CD0EEB" w14:textId="77777777" w:rsidR="00A8399B" w:rsidRPr="001D7630" w:rsidRDefault="00A8399B" w:rsidP="001D7630">
            <w:pPr>
              <w:jc w:val="center"/>
              <w:rPr>
                <w:b/>
                <w:bCs/>
              </w:rPr>
            </w:pPr>
            <w:r w:rsidRPr="001D7630">
              <w:rPr>
                <w:b/>
                <w:bCs/>
              </w:rPr>
              <w:t>(13.01.2021.)</w:t>
            </w:r>
          </w:p>
          <w:p w14:paraId="0AC22F02" w14:textId="77777777" w:rsidR="00A8399B" w:rsidRPr="001D7630" w:rsidRDefault="00A8399B" w:rsidP="001D7630">
            <w:pPr>
              <w:jc w:val="both"/>
            </w:pPr>
            <w:r w:rsidRPr="001D7630">
              <w:t xml:space="preserve">Vienlaikus lūdzam sniegt skaidrojumu, kāda ir Latvijas pozīcija attiecībā uz transporta enerģijas produktiem, kas saražoti </w:t>
            </w:r>
            <w:proofErr w:type="spellStart"/>
            <w:r w:rsidRPr="001D7630">
              <w:t>līdzpārstrādāšanas</w:t>
            </w:r>
            <w:proofErr w:type="spellEnd"/>
            <w:r w:rsidRPr="001D7630">
              <w:t xml:space="preserve"> procesā, un to iekļaušanu mērķu sasniegšanā?</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569206D7" w14:textId="77777777" w:rsidR="00A8399B" w:rsidRPr="001D7630" w:rsidRDefault="00A8399B" w:rsidP="001D7630">
            <w:pPr>
              <w:jc w:val="center"/>
              <w:rPr>
                <w:b/>
                <w:bCs/>
                <w:iCs/>
              </w:rPr>
            </w:pPr>
            <w:r w:rsidRPr="001D7630">
              <w:rPr>
                <w:b/>
                <w:bCs/>
                <w:iCs/>
              </w:rPr>
              <w:t>Ņemts vērā</w:t>
            </w:r>
          </w:p>
          <w:p w14:paraId="3B1D38E7" w14:textId="77777777" w:rsidR="00A8399B" w:rsidRPr="001D7630" w:rsidRDefault="00A8399B" w:rsidP="001D7630">
            <w:pPr>
              <w:rPr>
                <w:iCs/>
              </w:rPr>
            </w:pPr>
            <w:r w:rsidRPr="001D7630">
              <w:rPr>
                <w:iCs/>
              </w:rPr>
              <w:t xml:space="preserve">Ņemot vērā direktīvas 98/70/EK un direktīvas 2015/652 nosacījumus </w:t>
            </w:r>
            <w:proofErr w:type="spellStart"/>
            <w:r w:rsidRPr="001D7630">
              <w:rPr>
                <w:iCs/>
              </w:rPr>
              <w:t>līdzpārstrādātā</w:t>
            </w:r>
            <w:proofErr w:type="spellEnd"/>
            <w:r w:rsidRPr="001D7630">
              <w:rPr>
                <w:iCs/>
              </w:rPr>
              <w:t xml:space="preserve"> degviela (fosilās izcelsmes degvielu un biodegviela tiek pārstrādāta vienā procesā) ir ieskaitāma transporta enerģijas aprites cikla emisiju intensitātes mērķa izpildē.</w:t>
            </w:r>
          </w:p>
          <w:p w14:paraId="6B1CC4BD" w14:textId="77777777" w:rsidR="00A8399B" w:rsidRPr="001D7630" w:rsidRDefault="00A8399B" w:rsidP="001D7630">
            <w:pPr>
              <w:rPr>
                <w:iCs/>
              </w:rPr>
            </w:pPr>
            <w:r w:rsidRPr="001D7630">
              <w:rPr>
                <w:iCs/>
              </w:rPr>
              <w:t>Detalizēti nosacījumi tiks iekļauti MK noteikumos par līdzdalības mehānismu.</w:t>
            </w:r>
          </w:p>
        </w:tc>
        <w:tc>
          <w:tcPr>
            <w:tcW w:w="4291" w:type="dxa"/>
            <w:tcBorders>
              <w:top w:val="single" w:sz="4" w:space="0" w:color="auto"/>
              <w:left w:val="single" w:sz="4" w:space="0" w:color="auto"/>
              <w:bottom w:val="single" w:sz="4" w:space="0" w:color="auto"/>
            </w:tcBorders>
            <w:shd w:val="clear" w:color="auto" w:fill="auto"/>
          </w:tcPr>
          <w:p w14:paraId="49B48A29" w14:textId="77777777" w:rsidR="00A8399B" w:rsidRPr="001D7630" w:rsidRDefault="00A8399B" w:rsidP="001D7630">
            <w:pPr>
              <w:pStyle w:val="ListParagraph"/>
              <w:spacing w:after="0" w:line="240" w:lineRule="auto"/>
              <w:ind w:left="0"/>
              <w:contextualSpacing w:val="0"/>
              <w:rPr>
                <w:rFonts w:ascii="Times New Roman" w:hAnsi="Times New Roman"/>
                <w:sz w:val="24"/>
                <w:szCs w:val="24"/>
                <w:lang w:eastAsia="lv-LV"/>
              </w:rPr>
            </w:pPr>
          </w:p>
        </w:tc>
      </w:tr>
      <w:tr w:rsidR="00BD3552" w:rsidRPr="001D7630" w14:paraId="0BA8F54B" w14:textId="77777777" w:rsidTr="005D0902">
        <w:trPr>
          <w:jc w:val="center"/>
        </w:trPr>
        <w:tc>
          <w:tcPr>
            <w:tcW w:w="637" w:type="dxa"/>
            <w:vMerge w:val="restart"/>
            <w:tcBorders>
              <w:top w:val="single" w:sz="4" w:space="0" w:color="auto"/>
              <w:left w:val="single" w:sz="4" w:space="0" w:color="auto"/>
              <w:right w:val="single" w:sz="4" w:space="0" w:color="auto"/>
            </w:tcBorders>
            <w:shd w:val="clear" w:color="auto" w:fill="auto"/>
          </w:tcPr>
          <w:p w14:paraId="6023AC74" w14:textId="77777777" w:rsidR="00BD3552" w:rsidRPr="001D7630" w:rsidRDefault="00BD3552" w:rsidP="001D7630">
            <w:pPr>
              <w:pStyle w:val="naisc"/>
              <w:numPr>
                <w:ilvl w:val="0"/>
                <w:numId w:val="8"/>
              </w:numPr>
              <w:spacing w:before="0" w:after="0"/>
              <w:ind w:left="0" w:firstLine="0"/>
              <w:rPr>
                <w:b/>
              </w:rPr>
            </w:pPr>
          </w:p>
        </w:tc>
        <w:tc>
          <w:tcPr>
            <w:tcW w:w="3041" w:type="dxa"/>
            <w:vMerge w:val="restart"/>
            <w:tcBorders>
              <w:top w:val="single" w:sz="6" w:space="0" w:color="000000"/>
              <w:left w:val="single" w:sz="4" w:space="0" w:color="auto"/>
              <w:right w:val="single" w:sz="6" w:space="0" w:color="000000"/>
            </w:tcBorders>
            <w:shd w:val="clear" w:color="auto" w:fill="auto"/>
          </w:tcPr>
          <w:p w14:paraId="539BB8BA" w14:textId="77777777" w:rsidR="00BD3552" w:rsidRPr="001D7630" w:rsidRDefault="00BD3552" w:rsidP="001D763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80AA891" w14:textId="77777777" w:rsidR="00BD3552" w:rsidRPr="001D7630" w:rsidRDefault="00BD3552" w:rsidP="001D7630">
            <w:pPr>
              <w:jc w:val="center"/>
              <w:rPr>
                <w:b/>
                <w:bCs/>
              </w:rPr>
            </w:pPr>
            <w:r w:rsidRPr="001D7630">
              <w:rPr>
                <w:b/>
                <w:bCs/>
              </w:rPr>
              <w:t>Zemkopības ministrija</w:t>
            </w:r>
          </w:p>
          <w:p w14:paraId="6BF172DA" w14:textId="77777777" w:rsidR="00BD3552" w:rsidRPr="001D7630" w:rsidRDefault="00BD3552" w:rsidP="001D7630">
            <w:pPr>
              <w:jc w:val="center"/>
              <w:rPr>
                <w:b/>
                <w:bCs/>
              </w:rPr>
            </w:pPr>
            <w:r w:rsidRPr="001D7630">
              <w:rPr>
                <w:b/>
                <w:bCs/>
              </w:rPr>
              <w:lastRenderedPageBreak/>
              <w:t>(08.01.2021. atzinums)</w:t>
            </w:r>
          </w:p>
          <w:p w14:paraId="28D00D88" w14:textId="77777777" w:rsidR="00BD3552" w:rsidRPr="001D7630" w:rsidRDefault="00BD3552" w:rsidP="001D7630">
            <w:r w:rsidRPr="001D7630">
              <w:rPr>
                <w:shd w:val="clear" w:color="auto" w:fill="FFFFFF"/>
              </w:rPr>
              <w:t xml:space="preserve">Likumprojekta anotācijas I. sadaļas 2. punktā pie pašreizējās situācijas apraksta minēta atsauce uz Ministru kabineta 2019. gada 30. aprīļa noteikumu Nr.187 “Zemkopības ministrijas nolikums” (turpmāk – Nolikums) 4.1.18. punktu, kas nosaka vienu no Zemkopības ministrijas (turpmāk – ZM) funkcijām - </w:t>
            </w:r>
            <w:r w:rsidRPr="001D7630">
              <w:rPr>
                <w:i/>
                <w:iCs/>
                <w:shd w:val="clear" w:color="auto" w:fill="FFFFFF"/>
              </w:rPr>
              <w:t xml:space="preserve">atjaunojamo enerģijas resursu – meža un lauksaimniecības biomasas – ilgtspējīga pieejamība, ieguve un izmantošana. </w:t>
            </w:r>
            <w:r w:rsidRPr="001D7630">
              <w:rPr>
                <w:shd w:val="clear" w:color="auto" w:fill="FFFFFF"/>
              </w:rPr>
              <w:t xml:space="preserve">Vēršam Ekonomikas ministrijas uzmanību, ka </w:t>
            </w:r>
            <w:r w:rsidRPr="001D7630">
              <w:t>ZM savas kompetences ietvaros, izstrādā nozares politiku, lai lauksaimnieki un mežsaimnieki ievērotu labas lauksaimniecības un vides stāvokļa nosacījumus, kā arī ZM kompetencē ietilpst izveidot atbalsta politiku, lai citām tautsaimniecības nozarēm būtu pieejams vietējas izcelsmes atjaunojamais resurss, tālākai pārstrādei produktos ar augstāku pievienoto vērtību.</w:t>
            </w:r>
          </w:p>
          <w:p w14:paraId="50A3E974" w14:textId="77777777" w:rsidR="00BD3552" w:rsidRPr="001D7630" w:rsidRDefault="00BD3552" w:rsidP="001D7630">
            <w:pPr>
              <w:rPr>
                <w:shd w:val="clear" w:color="auto" w:fill="FFFFFF"/>
              </w:rPr>
            </w:pPr>
            <w:r w:rsidRPr="001D7630">
              <w:t xml:space="preserve">Papildus norādām, ka </w:t>
            </w:r>
            <w:r w:rsidRPr="001D7630">
              <w:rPr>
                <w:shd w:val="clear" w:color="auto" w:fill="FFFFFF"/>
              </w:rPr>
              <w:t xml:space="preserve">atbilstoši Nolikuma 4.1.18. apakšpunktam ZM jau ir izstrādājusi virkni politikas plānošanas dokumentus, kas vērsti, lai nodrošinātu meža un lauksaimniecības biomasas – </w:t>
            </w:r>
            <w:r w:rsidRPr="001D7630">
              <w:rPr>
                <w:shd w:val="clear" w:color="auto" w:fill="FFFFFF"/>
              </w:rPr>
              <w:lastRenderedPageBreak/>
              <w:t>ilgtspējīgu pieejamību, ieguvi un izmantošanu:</w:t>
            </w:r>
          </w:p>
          <w:p w14:paraId="3B3FF92F" w14:textId="77777777" w:rsidR="00BD3552" w:rsidRPr="001D7630" w:rsidRDefault="00BD3552" w:rsidP="001D7630">
            <w:pPr>
              <w:pStyle w:val="ListParagraph"/>
              <w:widowControl w:val="0"/>
              <w:numPr>
                <w:ilvl w:val="0"/>
                <w:numId w:val="3"/>
              </w:numPr>
              <w:spacing w:after="0" w:line="240" w:lineRule="auto"/>
              <w:ind w:left="340" w:hanging="340"/>
              <w:contextualSpacing w:val="0"/>
              <w:jc w:val="both"/>
              <w:rPr>
                <w:rFonts w:ascii="Times New Roman" w:hAnsi="Times New Roman"/>
                <w:sz w:val="24"/>
                <w:szCs w:val="24"/>
                <w:shd w:val="clear" w:color="auto" w:fill="FFFFFF"/>
              </w:rPr>
            </w:pPr>
            <w:r w:rsidRPr="001D7630">
              <w:rPr>
                <w:rFonts w:ascii="Times New Roman" w:hAnsi="Times New Roman"/>
                <w:sz w:val="24"/>
                <w:szCs w:val="24"/>
                <w:shd w:val="clear" w:color="auto" w:fill="FFFFFF"/>
              </w:rPr>
              <w:t>Meža un saistīto nozaru attīstības pamatnostādnes 2015. – 2020. gadam.</w:t>
            </w:r>
          </w:p>
          <w:p w14:paraId="20474516" w14:textId="77777777" w:rsidR="00BD3552" w:rsidRPr="001D7630" w:rsidRDefault="00BD3552" w:rsidP="001D7630">
            <w:pPr>
              <w:pStyle w:val="ListParagraph"/>
              <w:widowControl w:val="0"/>
              <w:numPr>
                <w:ilvl w:val="0"/>
                <w:numId w:val="3"/>
              </w:numPr>
              <w:spacing w:after="0" w:line="240" w:lineRule="auto"/>
              <w:ind w:left="340" w:hanging="340"/>
              <w:contextualSpacing w:val="0"/>
              <w:jc w:val="both"/>
              <w:rPr>
                <w:rFonts w:ascii="Times New Roman" w:hAnsi="Times New Roman"/>
                <w:sz w:val="24"/>
                <w:szCs w:val="24"/>
                <w:shd w:val="clear" w:color="auto" w:fill="FFFFFF"/>
              </w:rPr>
            </w:pPr>
            <w:r w:rsidRPr="001D7630">
              <w:rPr>
                <w:rFonts w:ascii="Times New Roman" w:hAnsi="Times New Roman"/>
                <w:sz w:val="24"/>
                <w:szCs w:val="24"/>
                <w:shd w:val="clear" w:color="auto" w:fill="FFFFFF"/>
              </w:rPr>
              <w:t xml:space="preserve">Latvijas </w:t>
            </w:r>
            <w:proofErr w:type="spellStart"/>
            <w:r w:rsidRPr="001D7630">
              <w:rPr>
                <w:rFonts w:ascii="Times New Roman" w:hAnsi="Times New Roman"/>
                <w:sz w:val="24"/>
                <w:szCs w:val="24"/>
                <w:shd w:val="clear" w:color="auto" w:fill="FFFFFF"/>
              </w:rPr>
              <w:t>Bioekonomikas</w:t>
            </w:r>
            <w:proofErr w:type="spellEnd"/>
            <w:r w:rsidRPr="001D7630">
              <w:rPr>
                <w:rFonts w:ascii="Times New Roman" w:hAnsi="Times New Roman"/>
                <w:sz w:val="24"/>
                <w:szCs w:val="24"/>
                <w:shd w:val="clear" w:color="auto" w:fill="FFFFFF"/>
              </w:rPr>
              <w:t xml:space="preserve"> stratēģija 2030. gadam.</w:t>
            </w:r>
          </w:p>
          <w:p w14:paraId="69321BA1" w14:textId="77777777" w:rsidR="00BD3552" w:rsidRPr="001D7630" w:rsidRDefault="00BD3552" w:rsidP="001D7630">
            <w:r w:rsidRPr="001D7630">
              <w:t>Ņemot vērā, ka Ekonomikas ministrija anotācijas VII. sadaļas 1. punktā ir paredzējusi noteikt atbildību sadalījumu starp ministrijām, lūdzam:</w:t>
            </w:r>
          </w:p>
          <w:p w14:paraId="425AE9FF" w14:textId="77777777" w:rsidR="00BD3552" w:rsidRPr="001D7630" w:rsidRDefault="00BD3552" w:rsidP="001D7630">
            <w:pPr>
              <w:pStyle w:val="ListParagraph"/>
              <w:widowControl w:val="0"/>
              <w:numPr>
                <w:ilvl w:val="0"/>
                <w:numId w:val="2"/>
              </w:numPr>
              <w:spacing w:after="0" w:line="240" w:lineRule="auto"/>
              <w:ind w:left="317" w:hanging="317"/>
              <w:contextualSpacing w:val="0"/>
              <w:jc w:val="both"/>
              <w:rPr>
                <w:rFonts w:ascii="Times New Roman" w:hAnsi="Times New Roman"/>
                <w:sz w:val="24"/>
                <w:szCs w:val="24"/>
              </w:rPr>
            </w:pPr>
            <w:r w:rsidRPr="001D7630">
              <w:rPr>
                <w:rFonts w:ascii="Times New Roman" w:hAnsi="Times New Roman"/>
                <w:sz w:val="24"/>
                <w:szCs w:val="24"/>
              </w:rPr>
              <w:t>anotācijas VII. sadaļas 2. punktā sniegt skaidrojumu, kā Nolikuma 4.1.18. punkts ir saistāms ar Likumprojekta 10. panta 9. daļu un 11. panta 11. daļu;</w:t>
            </w:r>
          </w:p>
          <w:p w14:paraId="34CFB4CD" w14:textId="77777777" w:rsidR="00BD3552" w:rsidRPr="001D7630" w:rsidRDefault="00BD3552" w:rsidP="001D7630">
            <w:pPr>
              <w:pStyle w:val="ListParagraph"/>
              <w:widowControl w:val="0"/>
              <w:numPr>
                <w:ilvl w:val="0"/>
                <w:numId w:val="2"/>
              </w:numPr>
              <w:spacing w:after="0" w:line="240" w:lineRule="auto"/>
              <w:ind w:left="317" w:hanging="317"/>
              <w:contextualSpacing w:val="0"/>
              <w:jc w:val="both"/>
              <w:rPr>
                <w:rFonts w:ascii="Times New Roman" w:hAnsi="Times New Roman"/>
                <w:sz w:val="24"/>
                <w:szCs w:val="24"/>
              </w:rPr>
            </w:pPr>
            <w:r w:rsidRPr="001D7630">
              <w:rPr>
                <w:rFonts w:ascii="Times New Roman" w:hAnsi="Times New Roman"/>
                <w:sz w:val="24"/>
                <w:szCs w:val="24"/>
              </w:rPr>
              <w:t xml:space="preserve">precizēt anotācijā VII. sadaļas 2. punktā sniegto skaidrojumu, vai EM plānotais </w:t>
            </w:r>
            <w:r w:rsidRPr="001D7630">
              <w:rPr>
                <w:rFonts w:ascii="Times New Roman" w:hAnsi="Times New Roman"/>
                <w:sz w:val="24"/>
                <w:szCs w:val="24"/>
                <w:shd w:val="clear" w:color="auto" w:fill="FFFFFF"/>
              </w:rPr>
              <w:t>deleģējums (</w:t>
            </w:r>
            <w:r w:rsidRPr="001D7630">
              <w:rPr>
                <w:rFonts w:ascii="Times New Roman" w:hAnsi="Times New Roman"/>
                <w:sz w:val="24"/>
                <w:szCs w:val="24"/>
              </w:rPr>
              <w:t>10. panta 9. daļu un 11. panta 11. daļu)</w:t>
            </w:r>
            <w:r w:rsidRPr="001D7630">
              <w:rPr>
                <w:rFonts w:ascii="Times New Roman" w:hAnsi="Times New Roman"/>
                <w:sz w:val="24"/>
                <w:szCs w:val="24"/>
                <w:shd w:val="clear" w:color="auto" w:fill="FFFFFF"/>
              </w:rPr>
              <w:t xml:space="preserve">, uzdod ZM izstrādāt virkni jaunus politikas plānošanas un ziņošanas dokumentus par </w:t>
            </w:r>
            <w:r w:rsidRPr="001D7630">
              <w:rPr>
                <w:rFonts w:ascii="Times New Roman" w:hAnsi="Times New Roman"/>
                <w:sz w:val="24"/>
                <w:szCs w:val="24"/>
              </w:rPr>
              <w:t xml:space="preserve">siltumnīcefekta gāzu (turpmāk – SEG) </w:t>
            </w:r>
            <w:r w:rsidRPr="001D7630">
              <w:rPr>
                <w:rFonts w:ascii="Times New Roman" w:hAnsi="Times New Roman"/>
                <w:sz w:val="24"/>
                <w:szCs w:val="24"/>
                <w:shd w:val="clear" w:color="auto" w:fill="FFFFFF"/>
              </w:rPr>
              <w:t xml:space="preserve"> emisiju ietaupījumiem, kā deleģējums tiek sasaistīti ar </w:t>
            </w:r>
            <w:r w:rsidRPr="001D7630">
              <w:rPr>
                <w:rFonts w:ascii="Times New Roman" w:hAnsi="Times New Roman"/>
                <w:i/>
                <w:iCs/>
                <w:sz w:val="24"/>
                <w:szCs w:val="24"/>
                <w:shd w:val="clear" w:color="auto" w:fill="FFFFFF"/>
              </w:rPr>
              <w:t xml:space="preserve">Eiropas Parlamenta un Padomes 2018. gada 11. decembra direktīvas 2018/2001 Par no atjaunojamajiem energoresursiem iegūtas enerģijas izmantošanas veicināšanu </w:t>
            </w:r>
            <w:r w:rsidRPr="001D7630">
              <w:rPr>
                <w:rFonts w:ascii="Times New Roman" w:hAnsi="Times New Roman"/>
                <w:sz w:val="24"/>
                <w:szCs w:val="24"/>
                <w:shd w:val="clear" w:color="auto" w:fill="FFFFFF"/>
              </w:rPr>
              <w:t>(turpmāk – Direktīva 2018/2001)</w:t>
            </w:r>
            <w:r w:rsidRPr="001D7630">
              <w:rPr>
                <w:rFonts w:ascii="Times New Roman" w:hAnsi="Times New Roman"/>
                <w:i/>
                <w:iCs/>
                <w:sz w:val="24"/>
                <w:szCs w:val="24"/>
                <w:shd w:val="clear" w:color="auto" w:fill="FFFFFF"/>
              </w:rPr>
              <w:t xml:space="preserve"> </w:t>
            </w:r>
            <w:r w:rsidRPr="001D7630">
              <w:rPr>
                <w:rFonts w:ascii="Times New Roman" w:hAnsi="Times New Roman"/>
                <w:sz w:val="24"/>
                <w:szCs w:val="24"/>
                <w:shd w:val="clear" w:color="auto" w:fill="FFFFFF"/>
              </w:rPr>
              <w:t xml:space="preserve">punktiem (norādot konkrētu Direktīvas 2018/2001 pantu, punktu), tā </w:t>
            </w:r>
            <w:r w:rsidRPr="001D7630">
              <w:rPr>
                <w:rFonts w:ascii="Times New Roman" w:hAnsi="Times New Roman"/>
                <w:sz w:val="24"/>
                <w:szCs w:val="24"/>
                <w:shd w:val="clear" w:color="auto" w:fill="FFFFFF"/>
              </w:rPr>
              <w:lastRenderedPageBreak/>
              <w:t>skaidrojot konkrētu Direktīvas 2018/2001 prasību, normu, kritēriju un uzraudzību tvērumu, kas iekļaujams katrā Ministru kabineta deleģētajā normatīvajā aktā;</w:t>
            </w:r>
          </w:p>
          <w:p w14:paraId="1F57FC29" w14:textId="77777777" w:rsidR="00BD3552" w:rsidRPr="001D7630" w:rsidRDefault="00BD3552" w:rsidP="001D7630">
            <w:pPr>
              <w:pStyle w:val="ListParagraph"/>
              <w:widowControl w:val="0"/>
              <w:numPr>
                <w:ilvl w:val="0"/>
                <w:numId w:val="2"/>
              </w:numPr>
              <w:spacing w:after="0" w:line="240" w:lineRule="auto"/>
              <w:ind w:left="317" w:hanging="317"/>
              <w:contextualSpacing w:val="0"/>
              <w:jc w:val="both"/>
              <w:rPr>
                <w:rFonts w:ascii="Times New Roman" w:hAnsi="Times New Roman"/>
                <w:sz w:val="24"/>
                <w:szCs w:val="24"/>
              </w:rPr>
            </w:pPr>
            <w:r w:rsidRPr="001D7630">
              <w:rPr>
                <w:rFonts w:ascii="Times New Roman" w:hAnsi="Times New Roman"/>
                <w:sz w:val="24"/>
                <w:szCs w:val="24"/>
              </w:rPr>
              <w:t>likumprojekta 10. panta 9. daļa paredz deleģējumu Ministru kabinetam noteikt detalizētāk jautājumus saistībā ar no biomasas iegūtām degvielām. Vēršam uzmanību uz to, ka Direktīvas 2018/2001 29. pants nosaka prasības ne tikai biodegvielām un bioloģiskajiem šķidrajiem kurināmajiem, bet arī uz biomasas kurināmo. Par cik prasības attiecībā uz biodegvielām un biomasas kurināmo ir vienādas, nebūtu pieļaujams, ka nacionālajos normatīvajos aktos šīs prasības tiek sadalītas, radot risku, ka tās var atšķirties.</w:t>
            </w:r>
          </w:p>
          <w:p w14:paraId="0D7162A6" w14:textId="77777777" w:rsidR="00BD3552" w:rsidRPr="001D7630" w:rsidRDefault="00BD3552" w:rsidP="001D7630">
            <w:pPr>
              <w:rPr>
                <w:shd w:val="clear" w:color="auto" w:fill="FFFFFF"/>
              </w:rPr>
            </w:pPr>
          </w:p>
          <w:p w14:paraId="51E24528" w14:textId="77777777" w:rsidR="00BD3552" w:rsidRPr="001D7630" w:rsidRDefault="00BD3552" w:rsidP="001D7630">
            <w:pPr>
              <w:rPr>
                <w:shd w:val="clear" w:color="auto" w:fill="FFFFFF"/>
              </w:rPr>
            </w:pPr>
            <w:r w:rsidRPr="001D7630">
              <w:rPr>
                <w:shd w:val="clear" w:color="auto" w:fill="FFFFFF"/>
              </w:rPr>
              <w:t xml:space="preserve">Vienlaikus norādām, ka Nolikuma 4.1.18. apakšpunktā deleģētās funkcijas izpratnē nav paredzēta  </w:t>
            </w:r>
            <w:r w:rsidRPr="001D7630">
              <w:t xml:space="preserve">SEG emisiju </w:t>
            </w:r>
            <w:r w:rsidRPr="001D7630">
              <w:rPr>
                <w:shd w:val="clear" w:color="auto" w:fill="FFFFFF"/>
              </w:rPr>
              <w:t>ietaupījumu aprēķinu izpēte un horizontālu politiku monitoringa sistēmas izveidošana SEG emisiju ietaupījumu aprēķināšanai.</w:t>
            </w:r>
          </w:p>
          <w:p w14:paraId="7083FAFA" w14:textId="77777777" w:rsidR="00BD3552" w:rsidRPr="001D7630" w:rsidRDefault="00BD3552" w:rsidP="001D7630"/>
          <w:p w14:paraId="124034CC" w14:textId="77777777" w:rsidR="00BD3552" w:rsidRPr="001D7630" w:rsidRDefault="00BD3552" w:rsidP="001D7630">
            <w:r w:rsidRPr="001D7630">
              <w:t>Lūdzam skaidrot, vai pirmās paaudzes degvielas kvalitāte tiks vērtēta atbilstoši</w:t>
            </w:r>
            <w:r w:rsidRPr="001D7630">
              <w:rPr>
                <w:b/>
                <w:bCs/>
              </w:rPr>
              <w:t xml:space="preserve"> </w:t>
            </w:r>
            <w:r w:rsidRPr="001D7630">
              <w:t xml:space="preserve">Likumprojekta 10. panta 9. daļā </w:t>
            </w:r>
            <w:r w:rsidRPr="001D7630">
              <w:lastRenderedPageBreak/>
              <w:t xml:space="preserve">uzskaitītajam normatīvajam regulējumam, ja atbilstoši </w:t>
            </w:r>
            <w:r w:rsidRPr="001D7630">
              <w:rPr>
                <w:shd w:val="clear" w:color="auto" w:fill="FFFFFF"/>
              </w:rPr>
              <w:t xml:space="preserve">anotācijas 2. </w:t>
            </w:r>
            <w:proofErr w:type="spellStart"/>
            <w:r w:rsidRPr="001D7630">
              <w:rPr>
                <w:shd w:val="clear" w:color="auto" w:fill="FFFFFF"/>
              </w:rPr>
              <w:t>lpp</w:t>
            </w:r>
            <w:proofErr w:type="spellEnd"/>
            <w:r w:rsidRPr="001D7630">
              <w:rPr>
                <w:shd w:val="clear" w:color="auto" w:fill="FFFFFF"/>
              </w:rPr>
              <w:t xml:space="preserve"> norādītajam -  </w:t>
            </w:r>
            <w:r w:rsidRPr="001D7630">
              <w:rPr>
                <w:i/>
                <w:iCs/>
              </w:rPr>
              <w:t xml:space="preserve">atjaunojamās transporta enerģijas mērķos </w:t>
            </w:r>
            <w:r w:rsidRPr="001D7630">
              <w:rPr>
                <w:b/>
                <w:bCs/>
                <w:i/>
                <w:iCs/>
              </w:rPr>
              <w:t>netiks ņemts vērā Latvijā izmantotais 1.paaudzes biodegvielu apjoms</w:t>
            </w:r>
            <w:r w:rsidRPr="001D7630">
              <w:rPr>
                <w:i/>
                <w:iCs/>
              </w:rPr>
              <w:t xml:space="preserve">.  </w:t>
            </w:r>
            <w:r w:rsidRPr="001D7630">
              <w:t xml:space="preserve">Tāpat vēršam uzmanību, ka </w:t>
            </w:r>
            <w:hyperlink r:id="rId15" w:history="1">
              <w:r w:rsidRPr="001D7630">
                <w:rPr>
                  <w:rStyle w:val="Hyperlink"/>
                </w:rPr>
                <w:t>NAP 2027</w:t>
              </w:r>
            </w:hyperlink>
            <w:r w:rsidRPr="001D7630">
              <w:t xml:space="preserve"> rādītājs </w:t>
            </w:r>
            <w:r w:rsidRPr="001D7630">
              <w:rPr>
                <w:i/>
                <w:iCs/>
              </w:rPr>
              <w:t>“No AER saražotās enerģijas īpatsvars transportā”</w:t>
            </w:r>
            <w:r w:rsidRPr="001D7630">
              <w:t xml:space="preserve"> (304. paragrāfs ) tostarp neparedz pirmās paaudzes biodegvielu ieskaiti AER </w:t>
            </w:r>
            <w:proofErr w:type="spellStart"/>
            <w:r w:rsidRPr="001D7630">
              <w:t>mērķvērtībās</w:t>
            </w:r>
            <w:proofErr w:type="spellEnd"/>
            <w:r w:rsidRPr="001D7630">
              <w:t xml:space="preserve"> pēc 2026. gada, tādējādi aicinām anotācijā skaidrot par  degvielu veidiem un termiņiem, kuriem ir izstrādājams regulējums atbilstoši Likumprojekta 10. panta 9. daļas deleģējumam. </w:t>
            </w:r>
          </w:p>
          <w:p w14:paraId="44361FD8" w14:textId="77777777" w:rsidR="00BD3552" w:rsidRPr="001D7630" w:rsidRDefault="00BD3552" w:rsidP="001D7630">
            <w:pPr>
              <w:rPr>
                <w:shd w:val="clear" w:color="auto" w:fill="FFFFFF"/>
              </w:rPr>
            </w:pPr>
            <w:r w:rsidRPr="001D7630">
              <w:rPr>
                <w:shd w:val="clear" w:color="auto" w:fill="FFFFFF"/>
              </w:rPr>
              <w:t xml:space="preserve">Ekonomikas ministrijas atbildībā ir līdz 2021. gada 30. jūnijam nacionālajā likumdošanā pārņemt Direktīvas 2018/2001 normas. Par atbildību sadalījumu par Direktīvas 2018/2001 normu pārņemšanu notikušas augsta līmeņa </w:t>
            </w:r>
            <w:proofErr w:type="spellStart"/>
            <w:r w:rsidRPr="001D7630">
              <w:rPr>
                <w:shd w:val="clear" w:color="auto" w:fill="FFFFFF"/>
              </w:rPr>
              <w:t>starpministriju</w:t>
            </w:r>
            <w:proofErr w:type="spellEnd"/>
            <w:r w:rsidRPr="001D7630">
              <w:rPr>
                <w:shd w:val="clear" w:color="auto" w:fill="FFFFFF"/>
              </w:rPr>
              <w:t xml:space="preserve"> amatpersonu sanāksmes. Nevienprātības dēļ par atbildības sadali starp ministrijām, Ekonomikas ministrijas vadībā tika uzsākts darbs pie Valsts sekretāru sanāksmes protokola projekta izstrādes par konceptuālu atbildības un pienākumu sadali direktīvas pārņemšanā. Aicinām Ekonomikas ministriju pabeigt darbu pie konceptuālas vienošanās panākšanas par </w:t>
            </w:r>
            <w:r w:rsidRPr="001D7630">
              <w:rPr>
                <w:shd w:val="clear" w:color="auto" w:fill="FFFFFF"/>
              </w:rPr>
              <w:lastRenderedPageBreak/>
              <w:t>atbildību sadali starp Ekonomikas ministriju, Vides aizsardzības un reģionālās attīstības ministriju un Zemkopības ministriju. Uzskatām, ka nav pieņemami Likumprojektā iestrādāt normas, ar ko tiks pārņemta Direktīva 2018/2001 pirms nav panākta konceptuāla vienošanās par atbildības sadali starp ministrijām.</w:t>
            </w:r>
          </w:p>
        </w:tc>
        <w:tc>
          <w:tcPr>
            <w:tcW w:w="2976" w:type="dxa"/>
            <w:vMerge w:val="restart"/>
            <w:tcBorders>
              <w:top w:val="single" w:sz="6" w:space="0" w:color="000000"/>
              <w:left w:val="single" w:sz="6" w:space="0" w:color="000000"/>
              <w:right w:val="single" w:sz="6" w:space="0" w:color="000000"/>
            </w:tcBorders>
            <w:shd w:val="clear" w:color="auto" w:fill="auto"/>
          </w:tcPr>
          <w:p w14:paraId="6B7081F9" w14:textId="77777777" w:rsidR="00BD3552" w:rsidRPr="001D7630" w:rsidRDefault="00BD3552" w:rsidP="001D7630">
            <w:pPr>
              <w:jc w:val="center"/>
              <w:rPr>
                <w:iCs/>
              </w:rPr>
            </w:pPr>
            <w:r w:rsidRPr="001D7630">
              <w:rPr>
                <w:b/>
              </w:rPr>
              <w:lastRenderedPageBreak/>
              <w:t>Ņemts vērā</w:t>
            </w:r>
          </w:p>
          <w:p w14:paraId="56372BDC" w14:textId="77777777" w:rsidR="00BD3552" w:rsidRPr="001D7630" w:rsidRDefault="00BD3552" w:rsidP="001D7630">
            <w:pPr>
              <w:rPr>
                <w:iCs/>
              </w:rPr>
            </w:pPr>
          </w:p>
          <w:p w14:paraId="1D9A813F" w14:textId="77777777" w:rsidR="00BD3552" w:rsidRPr="001D7630" w:rsidRDefault="00BD3552" w:rsidP="001D7630">
            <w:pPr>
              <w:pStyle w:val="NormalWeb"/>
              <w:spacing w:before="0" w:beforeAutospacing="0" w:after="0" w:afterAutospacing="0"/>
              <w:ind w:right="79"/>
              <w:jc w:val="both"/>
              <w:rPr>
                <w:iCs/>
              </w:rPr>
            </w:pPr>
            <w:r w:rsidRPr="001D7630">
              <w:t>Likumprojekta anotācijas I sadaļas 2.punkta sadaļa “</w:t>
            </w:r>
            <w:r w:rsidRPr="001D7630">
              <w:rPr>
                <w:u w:val="single"/>
              </w:rPr>
              <w:t>Pašreizējā situācija</w:t>
            </w:r>
            <w:r w:rsidRPr="001D7630">
              <w:t>” ir papildināta ar skaidrojošu informāciju.</w:t>
            </w:r>
          </w:p>
          <w:p w14:paraId="4B5D1E0F" w14:textId="77777777" w:rsidR="00BD3552" w:rsidRPr="001D7630" w:rsidRDefault="00BD3552" w:rsidP="001D7630">
            <w:pPr>
              <w:rPr>
                <w:iCs/>
              </w:rPr>
            </w:pPr>
            <w:r w:rsidRPr="001D7630">
              <w:rPr>
                <w:iCs/>
              </w:rPr>
              <w:t>Norādām, ka direktīvas 2018/2001 29.-31.panta nosacījumi attiecībā uz biomasas kurināmo netiks iekļauti šajā likumprojektā, bet ir iekļauti likumprojektā “Grozījumi Enerģētikas likumā”</w:t>
            </w:r>
            <w:r w:rsidRPr="001D7630">
              <w:rPr>
                <w:rStyle w:val="FootnoteReference"/>
                <w:iCs/>
              </w:rPr>
              <w:footnoteReference w:id="6"/>
            </w:r>
            <w:r w:rsidRPr="001D7630">
              <w:rPr>
                <w:iCs/>
              </w:rPr>
              <w:t>, ņemot vērā, ka biomasas kurināmais neatbilst transporta enerģijas definīcijai, līdz ar to neiekļaujas likumprojekta aptvērumā. Tomēr šajā likumprojektā un uz tajā iekļautā deleģējuma pamata izdotajos MKN ir iekļauti nosacījumi attiecībā uz biodegvielas un bioloģiskā šķidrā kurināmā izejvielām</w:t>
            </w:r>
          </w:p>
          <w:p w14:paraId="4E570CED" w14:textId="77777777" w:rsidR="00BD3552" w:rsidRPr="001D7630" w:rsidRDefault="00BD3552" w:rsidP="001D7630">
            <w:pPr>
              <w:rPr>
                <w:iCs/>
              </w:rPr>
            </w:pPr>
          </w:p>
          <w:p w14:paraId="7C97B404" w14:textId="77777777" w:rsidR="00BD3552" w:rsidRPr="001D7630" w:rsidRDefault="00BD3552" w:rsidP="001D7630">
            <w:pPr>
              <w:rPr>
                <w:iCs/>
              </w:rPr>
            </w:pPr>
            <w:r w:rsidRPr="001D7630">
              <w:rPr>
                <w:iCs/>
              </w:rPr>
              <w:t xml:space="preserve">Norādām, ka MKN Nr.545 grozījumos ir jāiekļauj tie ilgtspējas kritēriji un SEG emisiju ietaupījuma kritēriji, </w:t>
            </w:r>
            <w:r w:rsidRPr="001D7630">
              <w:rPr>
                <w:iCs/>
              </w:rPr>
              <w:lastRenderedPageBreak/>
              <w:t>kas ir noteikti Direktīvā 2018/2001, t.sk. attiecībā uz 1.paaudzes biodegvielu.</w:t>
            </w:r>
          </w:p>
          <w:p w14:paraId="62E1E813" w14:textId="77777777" w:rsidR="00BD3552" w:rsidRPr="001D7630" w:rsidRDefault="00BD3552" w:rsidP="001D7630">
            <w:pPr>
              <w:rPr>
                <w:iCs/>
              </w:rPr>
            </w:pPr>
            <w:r w:rsidRPr="001D7630">
              <w:rPr>
                <w:iCs/>
              </w:rPr>
              <w:t>Norādām, ka 1.paaudzes biodegvielas izejvielu audzēšana un izmantošana Latvijā ar likumprojektu netiek ierobežota, lai tai skaitā šo biodegvielu varētu izmantot likumprojekta 9.pantā noteikto mērķu izpildē.</w:t>
            </w:r>
          </w:p>
          <w:p w14:paraId="0F910D07" w14:textId="77777777" w:rsidR="00BD3552" w:rsidRPr="001D7630" w:rsidRDefault="00BD3552" w:rsidP="001D7630">
            <w:pPr>
              <w:rPr>
                <w:iCs/>
              </w:rPr>
            </w:pPr>
          </w:p>
          <w:p w14:paraId="4AAD7D24" w14:textId="77777777" w:rsidR="00BD3552" w:rsidRPr="001D7630" w:rsidRDefault="00BD3552" w:rsidP="001D7630">
            <w:pPr>
              <w:tabs>
                <w:tab w:val="left" w:pos="1833"/>
              </w:tabs>
            </w:pPr>
          </w:p>
          <w:p w14:paraId="7CA69F5F" w14:textId="77777777" w:rsidR="00BD3552" w:rsidRPr="001D7630" w:rsidRDefault="00BD3552" w:rsidP="001D7630">
            <w:pPr>
              <w:tabs>
                <w:tab w:val="left" w:pos="1833"/>
              </w:tabs>
            </w:pPr>
          </w:p>
          <w:p w14:paraId="1F3D02CA" w14:textId="77777777" w:rsidR="00BD3552" w:rsidRPr="001D7630" w:rsidRDefault="00BD3552" w:rsidP="001D7630">
            <w:pPr>
              <w:tabs>
                <w:tab w:val="left" w:pos="1833"/>
              </w:tabs>
            </w:pPr>
          </w:p>
          <w:p w14:paraId="02A0BBDB" w14:textId="77777777" w:rsidR="00BD3552" w:rsidRPr="001D7630" w:rsidRDefault="00BD3552" w:rsidP="001D7630">
            <w:pPr>
              <w:tabs>
                <w:tab w:val="left" w:pos="1833"/>
              </w:tabs>
            </w:pPr>
          </w:p>
          <w:p w14:paraId="6B536413" w14:textId="77777777" w:rsidR="00BD3552" w:rsidRPr="001D7630" w:rsidRDefault="00BD3552" w:rsidP="001D7630">
            <w:pPr>
              <w:tabs>
                <w:tab w:val="left" w:pos="1833"/>
              </w:tabs>
            </w:pPr>
          </w:p>
          <w:p w14:paraId="79330A7D" w14:textId="77777777" w:rsidR="00BD3552" w:rsidRPr="001D7630" w:rsidRDefault="00BD3552" w:rsidP="001D7630">
            <w:pPr>
              <w:tabs>
                <w:tab w:val="left" w:pos="1833"/>
              </w:tabs>
            </w:pPr>
          </w:p>
          <w:p w14:paraId="3626493C" w14:textId="77777777" w:rsidR="00BD3552" w:rsidRPr="001D7630" w:rsidRDefault="00BD3552" w:rsidP="001D7630">
            <w:pPr>
              <w:tabs>
                <w:tab w:val="left" w:pos="1833"/>
              </w:tabs>
            </w:pPr>
          </w:p>
          <w:p w14:paraId="75D444F5" w14:textId="77777777" w:rsidR="00BD3552" w:rsidRPr="001D7630" w:rsidRDefault="00BD3552" w:rsidP="001D7630">
            <w:pPr>
              <w:tabs>
                <w:tab w:val="left" w:pos="1833"/>
              </w:tabs>
            </w:pPr>
          </w:p>
          <w:p w14:paraId="6B6653C0" w14:textId="77777777" w:rsidR="00BD3552" w:rsidRPr="001D7630" w:rsidRDefault="00BD3552" w:rsidP="001D7630">
            <w:pPr>
              <w:tabs>
                <w:tab w:val="left" w:pos="1833"/>
              </w:tabs>
            </w:pPr>
          </w:p>
          <w:p w14:paraId="4FA7EA8E" w14:textId="77777777" w:rsidR="00BD3552" w:rsidRPr="001D7630" w:rsidRDefault="00BD3552" w:rsidP="001D7630">
            <w:pPr>
              <w:tabs>
                <w:tab w:val="left" w:pos="1833"/>
              </w:tabs>
            </w:pPr>
          </w:p>
          <w:p w14:paraId="77DE2286" w14:textId="77777777" w:rsidR="00BD3552" w:rsidRPr="001D7630" w:rsidRDefault="00BD3552" w:rsidP="001D7630">
            <w:pPr>
              <w:tabs>
                <w:tab w:val="left" w:pos="1833"/>
              </w:tabs>
            </w:pPr>
          </w:p>
          <w:p w14:paraId="1FDF5FD3" w14:textId="77777777" w:rsidR="00BD3552" w:rsidRPr="001D7630" w:rsidRDefault="00BD3552" w:rsidP="001D7630">
            <w:pPr>
              <w:tabs>
                <w:tab w:val="left" w:pos="1833"/>
              </w:tabs>
            </w:pPr>
          </w:p>
          <w:p w14:paraId="576BDFEB" w14:textId="77777777" w:rsidR="00BD3552" w:rsidRPr="001D7630" w:rsidRDefault="00BD3552" w:rsidP="001D7630">
            <w:pPr>
              <w:tabs>
                <w:tab w:val="left" w:pos="1833"/>
              </w:tabs>
            </w:pPr>
          </w:p>
          <w:p w14:paraId="607A1209" w14:textId="77777777" w:rsidR="00BD3552" w:rsidRPr="001D7630" w:rsidRDefault="00BD3552" w:rsidP="001D7630">
            <w:pPr>
              <w:tabs>
                <w:tab w:val="left" w:pos="1833"/>
              </w:tabs>
            </w:pPr>
          </w:p>
          <w:p w14:paraId="4612D10A" w14:textId="77777777" w:rsidR="00BD3552" w:rsidRPr="001D7630" w:rsidRDefault="00BD3552" w:rsidP="001D7630">
            <w:pPr>
              <w:tabs>
                <w:tab w:val="left" w:pos="1833"/>
              </w:tabs>
            </w:pPr>
          </w:p>
          <w:p w14:paraId="5AEA4A71" w14:textId="77777777" w:rsidR="00BD3552" w:rsidRPr="001D7630" w:rsidRDefault="00BD3552" w:rsidP="001D7630">
            <w:pPr>
              <w:tabs>
                <w:tab w:val="left" w:pos="1833"/>
              </w:tabs>
            </w:pPr>
          </w:p>
          <w:p w14:paraId="6936BAC6" w14:textId="77777777" w:rsidR="00BD3552" w:rsidRPr="001D7630" w:rsidRDefault="00BD3552" w:rsidP="001D7630">
            <w:pPr>
              <w:tabs>
                <w:tab w:val="left" w:pos="1833"/>
              </w:tabs>
            </w:pPr>
          </w:p>
          <w:p w14:paraId="73A82314" w14:textId="77777777" w:rsidR="00BD3552" w:rsidRPr="001D7630" w:rsidRDefault="00BD3552" w:rsidP="001D7630">
            <w:pPr>
              <w:tabs>
                <w:tab w:val="left" w:pos="1833"/>
              </w:tabs>
            </w:pPr>
          </w:p>
          <w:p w14:paraId="1456BEB7" w14:textId="77777777" w:rsidR="00BD3552" w:rsidRPr="001D7630" w:rsidRDefault="00BD3552" w:rsidP="001D7630">
            <w:pPr>
              <w:tabs>
                <w:tab w:val="left" w:pos="1833"/>
              </w:tabs>
            </w:pPr>
          </w:p>
          <w:p w14:paraId="5EDF1D1D" w14:textId="77777777" w:rsidR="00BD3552" w:rsidRPr="001D7630" w:rsidRDefault="00BD3552" w:rsidP="001D7630">
            <w:pPr>
              <w:tabs>
                <w:tab w:val="left" w:pos="1833"/>
              </w:tabs>
            </w:pPr>
          </w:p>
          <w:p w14:paraId="306CC8F0" w14:textId="77777777" w:rsidR="00BD3552" w:rsidRPr="001D7630" w:rsidRDefault="00BD3552" w:rsidP="001D7630">
            <w:pPr>
              <w:tabs>
                <w:tab w:val="left" w:pos="1833"/>
              </w:tabs>
            </w:pPr>
          </w:p>
          <w:p w14:paraId="58656C23" w14:textId="77777777" w:rsidR="00BD3552" w:rsidRPr="001D7630" w:rsidRDefault="00BD3552" w:rsidP="001D7630">
            <w:pPr>
              <w:tabs>
                <w:tab w:val="left" w:pos="1833"/>
              </w:tabs>
            </w:pPr>
          </w:p>
          <w:p w14:paraId="45F26975" w14:textId="77777777" w:rsidR="00BD3552" w:rsidRPr="001D7630" w:rsidRDefault="00BD3552" w:rsidP="001D7630">
            <w:pPr>
              <w:tabs>
                <w:tab w:val="left" w:pos="1833"/>
              </w:tabs>
            </w:pPr>
          </w:p>
          <w:p w14:paraId="7FC4992C" w14:textId="77777777" w:rsidR="00BD3552" w:rsidRPr="001D7630" w:rsidRDefault="00BD3552" w:rsidP="001D7630">
            <w:pPr>
              <w:tabs>
                <w:tab w:val="left" w:pos="1833"/>
              </w:tabs>
            </w:pPr>
          </w:p>
          <w:p w14:paraId="34352DDD" w14:textId="77777777" w:rsidR="00BD3552" w:rsidRPr="001D7630" w:rsidRDefault="00BD3552" w:rsidP="001D7630">
            <w:pPr>
              <w:tabs>
                <w:tab w:val="left" w:pos="1833"/>
              </w:tabs>
            </w:pPr>
          </w:p>
          <w:p w14:paraId="772D3AF1" w14:textId="77777777" w:rsidR="00BD3552" w:rsidRPr="001D7630" w:rsidRDefault="00BD3552" w:rsidP="001D7630">
            <w:pPr>
              <w:tabs>
                <w:tab w:val="left" w:pos="1833"/>
              </w:tabs>
            </w:pPr>
          </w:p>
          <w:p w14:paraId="1D3B3094" w14:textId="77777777" w:rsidR="00BD3552" w:rsidRPr="001D7630" w:rsidRDefault="00BD3552" w:rsidP="001D7630">
            <w:pPr>
              <w:tabs>
                <w:tab w:val="left" w:pos="1833"/>
              </w:tabs>
            </w:pPr>
          </w:p>
          <w:p w14:paraId="02C36F84" w14:textId="77777777" w:rsidR="00BD3552" w:rsidRPr="001D7630" w:rsidRDefault="00BD3552" w:rsidP="001D7630">
            <w:pPr>
              <w:tabs>
                <w:tab w:val="left" w:pos="1833"/>
              </w:tabs>
            </w:pPr>
          </w:p>
          <w:p w14:paraId="1E99D4F3" w14:textId="77777777" w:rsidR="00BD3552" w:rsidRPr="001D7630" w:rsidRDefault="00BD3552" w:rsidP="001D7630">
            <w:pPr>
              <w:tabs>
                <w:tab w:val="left" w:pos="1833"/>
              </w:tabs>
            </w:pPr>
          </w:p>
          <w:p w14:paraId="0E8B3863" w14:textId="77777777" w:rsidR="00BD3552" w:rsidRPr="001D7630" w:rsidRDefault="00BD3552" w:rsidP="001D7630">
            <w:pPr>
              <w:tabs>
                <w:tab w:val="left" w:pos="1833"/>
              </w:tabs>
            </w:pPr>
          </w:p>
          <w:p w14:paraId="0DFEEABC" w14:textId="77777777" w:rsidR="00BD3552" w:rsidRPr="001D7630" w:rsidRDefault="00BD3552" w:rsidP="001D7630">
            <w:pPr>
              <w:tabs>
                <w:tab w:val="left" w:pos="1833"/>
              </w:tabs>
            </w:pPr>
          </w:p>
          <w:p w14:paraId="077FEDB1" w14:textId="77777777" w:rsidR="00BD3552" w:rsidRPr="001D7630" w:rsidRDefault="00BD3552" w:rsidP="001D7630">
            <w:pPr>
              <w:tabs>
                <w:tab w:val="left" w:pos="1833"/>
              </w:tabs>
            </w:pPr>
          </w:p>
          <w:p w14:paraId="51CE460A" w14:textId="77777777" w:rsidR="00BD3552" w:rsidRPr="001D7630" w:rsidRDefault="00BD3552" w:rsidP="001D7630">
            <w:pPr>
              <w:tabs>
                <w:tab w:val="left" w:pos="1833"/>
              </w:tabs>
            </w:pPr>
          </w:p>
          <w:p w14:paraId="7161C3F3" w14:textId="77777777" w:rsidR="00BD3552" w:rsidRPr="001D7630" w:rsidRDefault="00BD3552" w:rsidP="001D7630">
            <w:pPr>
              <w:tabs>
                <w:tab w:val="left" w:pos="1833"/>
              </w:tabs>
            </w:pPr>
          </w:p>
          <w:p w14:paraId="4EA724B5" w14:textId="77777777" w:rsidR="00BD3552" w:rsidRPr="001D7630" w:rsidRDefault="00BD3552" w:rsidP="001D7630">
            <w:pPr>
              <w:tabs>
                <w:tab w:val="left" w:pos="1833"/>
              </w:tabs>
            </w:pPr>
          </w:p>
          <w:p w14:paraId="7D380F17" w14:textId="77777777" w:rsidR="00BD3552" w:rsidRPr="001D7630" w:rsidRDefault="00BD3552" w:rsidP="001D7630">
            <w:pPr>
              <w:tabs>
                <w:tab w:val="left" w:pos="1833"/>
              </w:tabs>
            </w:pPr>
          </w:p>
          <w:p w14:paraId="6AA7CF4D" w14:textId="77777777" w:rsidR="00BD3552" w:rsidRPr="001D7630" w:rsidRDefault="00BD3552" w:rsidP="001D7630">
            <w:pPr>
              <w:tabs>
                <w:tab w:val="left" w:pos="1833"/>
              </w:tabs>
            </w:pPr>
          </w:p>
          <w:p w14:paraId="42C8B72E" w14:textId="77777777" w:rsidR="00BD3552" w:rsidRPr="001D7630" w:rsidRDefault="00BD3552" w:rsidP="001D7630">
            <w:pPr>
              <w:tabs>
                <w:tab w:val="left" w:pos="1833"/>
              </w:tabs>
            </w:pPr>
          </w:p>
          <w:p w14:paraId="2928435E" w14:textId="77777777" w:rsidR="00BD3552" w:rsidRPr="001D7630" w:rsidRDefault="00BD3552" w:rsidP="001D7630">
            <w:pPr>
              <w:tabs>
                <w:tab w:val="left" w:pos="1833"/>
              </w:tabs>
            </w:pPr>
          </w:p>
          <w:p w14:paraId="08AD36F5" w14:textId="77777777" w:rsidR="00BD3552" w:rsidRPr="001D7630" w:rsidRDefault="00BD3552" w:rsidP="001D7630">
            <w:pPr>
              <w:tabs>
                <w:tab w:val="left" w:pos="1833"/>
              </w:tabs>
            </w:pPr>
          </w:p>
          <w:p w14:paraId="78220541" w14:textId="77777777" w:rsidR="00BD3552" w:rsidRPr="001D7630" w:rsidRDefault="00BD3552" w:rsidP="001D7630">
            <w:pPr>
              <w:tabs>
                <w:tab w:val="left" w:pos="1833"/>
              </w:tabs>
            </w:pPr>
          </w:p>
          <w:p w14:paraId="4C308DEB" w14:textId="77777777" w:rsidR="00BD3552" w:rsidRPr="001D7630" w:rsidRDefault="00BD3552" w:rsidP="001D7630">
            <w:pPr>
              <w:tabs>
                <w:tab w:val="left" w:pos="1833"/>
              </w:tabs>
            </w:pPr>
          </w:p>
          <w:p w14:paraId="7DC13B39" w14:textId="77777777" w:rsidR="00BD3552" w:rsidRPr="001D7630" w:rsidRDefault="00BD3552" w:rsidP="001D7630">
            <w:pPr>
              <w:tabs>
                <w:tab w:val="left" w:pos="1833"/>
              </w:tabs>
              <w:rPr>
                <w:iCs/>
              </w:rPr>
            </w:pPr>
          </w:p>
        </w:tc>
        <w:tc>
          <w:tcPr>
            <w:tcW w:w="4291" w:type="dxa"/>
            <w:vMerge w:val="restart"/>
            <w:tcBorders>
              <w:top w:val="single" w:sz="4" w:space="0" w:color="auto"/>
              <w:left w:val="single" w:sz="4" w:space="0" w:color="auto"/>
            </w:tcBorders>
            <w:shd w:val="clear" w:color="auto" w:fill="auto"/>
          </w:tcPr>
          <w:p w14:paraId="7909E527" w14:textId="77777777" w:rsidR="00BD3552" w:rsidRPr="001D7630" w:rsidRDefault="00BD3552" w:rsidP="001D7630">
            <w:pPr>
              <w:pStyle w:val="NormalWeb"/>
              <w:spacing w:before="0" w:beforeAutospacing="0" w:after="0" w:afterAutospacing="0"/>
              <w:ind w:right="79"/>
              <w:jc w:val="both"/>
            </w:pPr>
            <w:r w:rsidRPr="001D7630">
              <w:lastRenderedPageBreak/>
              <w:t>Likumprojekta anotācijas I sadaļas 2.punkta sadaļa “</w:t>
            </w:r>
            <w:r w:rsidRPr="001D7630">
              <w:rPr>
                <w:u w:val="single"/>
              </w:rPr>
              <w:t>Pašreizējā situācija</w:t>
            </w:r>
            <w:r w:rsidRPr="001D7630">
              <w:t>” un V</w:t>
            </w:r>
            <w:r w:rsidR="00E31FF9" w:rsidRPr="001D7630">
              <w:t>I</w:t>
            </w:r>
            <w:r w:rsidRPr="001D7630">
              <w:t>I sadaļas 1.punkts ir precizēts.</w:t>
            </w:r>
          </w:p>
        </w:tc>
      </w:tr>
      <w:tr w:rsidR="00BD3552" w:rsidRPr="001D7630" w14:paraId="72DFDF1E" w14:textId="77777777" w:rsidTr="005D0902">
        <w:trPr>
          <w:jc w:val="center"/>
        </w:trPr>
        <w:tc>
          <w:tcPr>
            <w:tcW w:w="637" w:type="dxa"/>
            <w:vMerge/>
            <w:tcBorders>
              <w:left w:val="single" w:sz="4" w:space="0" w:color="auto"/>
              <w:bottom w:val="single" w:sz="4" w:space="0" w:color="auto"/>
              <w:right w:val="single" w:sz="4" w:space="0" w:color="auto"/>
            </w:tcBorders>
            <w:shd w:val="clear" w:color="auto" w:fill="auto"/>
          </w:tcPr>
          <w:p w14:paraId="6BD6F5EA" w14:textId="77777777" w:rsidR="00BD3552" w:rsidRPr="001D7630" w:rsidRDefault="00BD3552" w:rsidP="001D7630">
            <w:pPr>
              <w:pStyle w:val="naisc"/>
              <w:numPr>
                <w:ilvl w:val="0"/>
                <w:numId w:val="8"/>
              </w:numPr>
              <w:spacing w:before="0" w:after="0"/>
              <w:ind w:left="0" w:firstLine="0"/>
              <w:rPr>
                <w:b/>
              </w:rPr>
            </w:pPr>
          </w:p>
        </w:tc>
        <w:tc>
          <w:tcPr>
            <w:tcW w:w="3041" w:type="dxa"/>
            <w:vMerge/>
            <w:tcBorders>
              <w:left w:val="single" w:sz="4" w:space="0" w:color="auto"/>
              <w:bottom w:val="single" w:sz="6" w:space="0" w:color="000000"/>
              <w:right w:val="single" w:sz="6" w:space="0" w:color="000000"/>
            </w:tcBorders>
            <w:shd w:val="clear" w:color="auto" w:fill="auto"/>
          </w:tcPr>
          <w:p w14:paraId="30A510A3" w14:textId="77777777" w:rsidR="00BD3552" w:rsidRPr="001D7630" w:rsidRDefault="00BD3552" w:rsidP="001D763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77C1628" w14:textId="77777777" w:rsidR="00BD3552" w:rsidRPr="001D7630" w:rsidRDefault="00BD3552" w:rsidP="001D7630">
            <w:pPr>
              <w:jc w:val="center"/>
              <w:rPr>
                <w:b/>
                <w:bCs/>
              </w:rPr>
            </w:pPr>
            <w:r w:rsidRPr="001D7630">
              <w:rPr>
                <w:b/>
                <w:bCs/>
              </w:rPr>
              <w:t>Zemkopības ministrija</w:t>
            </w:r>
          </w:p>
          <w:p w14:paraId="7E6AC74E" w14:textId="77777777" w:rsidR="00BD3552" w:rsidRPr="001D7630" w:rsidRDefault="00BD3552" w:rsidP="001D7630">
            <w:pPr>
              <w:jc w:val="center"/>
              <w:rPr>
                <w:b/>
                <w:bCs/>
              </w:rPr>
            </w:pPr>
            <w:r w:rsidRPr="001D7630">
              <w:rPr>
                <w:b/>
                <w:bCs/>
              </w:rPr>
              <w:t>(25.03.2021.)</w:t>
            </w:r>
          </w:p>
          <w:p w14:paraId="616D062D" w14:textId="77777777" w:rsidR="00BD3552" w:rsidRPr="001D7630" w:rsidRDefault="00BD3552" w:rsidP="001D7630">
            <w:pPr>
              <w:rPr>
                <w:iCs/>
              </w:rPr>
            </w:pPr>
            <w:r w:rsidRPr="001D7630">
              <w:t>1) Ņ</w:t>
            </w:r>
            <w:r w:rsidRPr="001D7630">
              <w:rPr>
                <w:iCs/>
              </w:rPr>
              <w:t xml:space="preserve">emot vērā Ekonomikas ministrijas (turpmāk – EM) komentāru izziņā pie </w:t>
            </w:r>
            <w:r w:rsidRPr="001D7630">
              <w:t>Zemkopības ministrija 2021. gada 8. janvāra atzinuma Nr.</w:t>
            </w:r>
            <w:r w:rsidRPr="001D7630">
              <w:rPr>
                <w:noProof/>
              </w:rPr>
              <w:t xml:space="preserve"> 2.2-2e/53/2021</w:t>
            </w:r>
            <w:r w:rsidRPr="001D7630">
              <w:t>, “</w:t>
            </w:r>
            <w:r w:rsidRPr="001D7630">
              <w:rPr>
                <w:i/>
              </w:rPr>
              <w:t>3) Norādām, ka direktīvas 2018/2001 29.-31.panta nosacījumi attiecībā uz biomasas kurināmo netiks iekļauti šajā likumprojektā, bet ir iekļauti likumprojektā “Grozījumi Enerģētikas likumā”</w:t>
            </w:r>
            <w:r w:rsidRPr="001D7630">
              <w:rPr>
                <w:rStyle w:val="FootnoteReference"/>
                <w:i/>
              </w:rPr>
              <w:footnoteReference w:id="7"/>
            </w:r>
            <w:r w:rsidRPr="001D7630">
              <w:rPr>
                <w:i/>
              </w:rPr>
              <w:t>, ņemot vērā, ka biomasas kurināmais neatbilst transporta enerģijas definīcijai, līdz ar to neiekļaujas likumprojekta aptvērumā.</w:t>
            </w:r>
            <w:r w:rsidRPr="001D7630">
              <w:rPr>
                <w:iCs/>
              </w:rPr>
              <w:t xml:space="preserve">”, </w:t>
            </w:r>
            <w:r w:rsidRPr="001D7630">
              <w:t>s</w:t>
            </w:r>
            <w:r w:rsidRPr="001D7630">
              <w:rPr>
                <w:iCs/>
              </w:rPr>
              <w:t>ecinām, ka nav pamata anotācija likt atsauci uz ZM kompetenci, ja ar šī likumprojekta aptvērumu netiek skartas ZM kompetences jomas. Tādējādi l</w:t>
            </w:r>
            <w:r w:rsidRPr="001D7630">
              <w:rPr>
                <w:shd w:val="clear" w:color="auto" w:fill="FFFFFF"/>
              </w:rPr>
              <w:t xml:space="preserve">ūdzam </w:t>
            </w:r>
            <w:r w:rsidRPr="001D7630">
              <w:rPr>
                <w:b/>
                <w:bCs/>
                <w:shd w:val="clear" w:color="auto" w:fill="FFFFFF"/>
              </w:rPr>
              <w:t xml:space="preserve">dzēst Likumprojekta </w:t>
            </w:r>
            <w:r w:rsidRPr="001D7630">
              <w:rPr>
                <w:b/>
                <w:bCs/>
              </w:rPr>
              <w:t xml:space="preserve">anotācijas I. sadaļas 2.punktā iekļauto </w:t>
            </w:r>
            <w:r w:rsidRPr="001D7630">
              <w:rPr>
                <w:b/>
                <w:bCs/>
              </w:rPr>
              <w:lastRenderedPageBreak/>
              <w:t>aprakstu</w:t>
            </w:r>
            <w:r w:rsidRPr="001D7630">
              <w:t xml:space="preserve"> par ZM kompetenci vai to izteikt sekojošā redakcijā:</w:t>
            </w:r>
          </w:p>
          <w:p w14:paraId="2E92DC84" w14:textId="77777777" w:rsidR="00BD3552" w:rsidRPr="001D7630" w:rsidRDefault="00BD3552" w:rsidP="001D7630">
            <w:pPr>
              <w:rPr>
                <w:i/>
                <w:iCs/>
              </w:rPr>
            </w:pPr>
          </w:p>
          <w:p w14:paraId="53228A92" w14:textId="77777777" w:rsidR="00BD3552" w:rsidRPr="001D7630" w:rsidRDefault="00BD3552" w:rsidP="001D7630">
            <w:pPr>
              <w:rPr>
                <w:bCs/>
                <w:i/>
                <w:iCs/>
              </w:rPr>
            </w:pPr>
            <w:r w:rsidRPr="001D7630">
              <w:rPr>
                <w:i/>
                <w:iCs/>
              </w:rPr>
              <w:t>“Zemkopības ministrija (turpmāk – ZM) izstrādā lauksaimniecības, meža nozares un zivsaimniecības politiku šādās jomās: lauksaimniecības resursu ilgtspējīga apsaimniekošana; meža resursu ilgtspējīga apsaimniekošana; klimata pārmaiņu samazināšana, ierobežošana un pielāgošanās klimata pārmaiņām lauksaimniecības, meža un zivsaimniecības nozarē; atjaunojamo enerģijas resursu – meža un lauksaimniecības biomasas – ilgtspējīga pieejamība, ieguve un izmantošanas iespējām, nodrošinot</w:t>
            </w:r>
            <w:r w:rsidRPr="001D7630">
              <w:rPr>
                <w:bCs/>
                <w:i/>
                <w:iCs/>
              </w:rPr>
              <w:t xml:space="preserve">, lai bioenerģijas ražošanai būtu pieejama vietējā biomasa, paredzot un izstrādājot izejvielu audzētājiem atbalsta politiku. </w:t>
            </w:r>
          </w:p>
          <w:p w14:paraId="6F2ADBFA" w14:textId="77777777" w:rsidR="00BD3552" w:rsidRPr="001D7630" w:rsidRDefault="00BD3552" w:rsidP="001D7630">
            <w:pPr>
              <w:rPr>
                <w:i/>
                <w:iCs/>
              </w:rPr>
            </w:pPr>
            <w:r w:rsidRPr="001D7630">
              <w:rPr>
                <w:i/>
                <w:iCs/>
              </w:rPr>
              <w:t>ZM izstrādātā politika un paredzētais atbalsts, ir noteikts lauksaimniecības produktu primārai ražošanai saskaņā ar Līguma par Eiropas Savienības darbību 1. pielikumā minēto lauksaimniecības produktu primāro ražošanu.</w:t>
            </w:r>
          </w:p>
          <w:p w14:paraId="5A45F6F6" w14:textId="77777777" w:rsidR="00BD3552" w:rsidRPr="001D7630" w:rsidRDefault="00BD3552" w:rsidP="001D7630">
            <w:pPr>
              <w:rPr>
                <w:i/>
                <w:iCs/>
              </w:rPr>
            </w:pPr>
            <w:r w:rsidRPr="001D7630">
              <w:rPr>
                <w:i/>
                <w:iCs/>
              </w:rPr>
              <w:t xml:space="preserve">"Primārā ražošana" ir primāro produktu ražošana vai audzēšana, tostarp ražas novākšana, slaukšana un saimniecībā audzētu dzīvnieku ražošana pirms nokaušanas. Tā iekļauj arī </w:t>
            </w:r>
            <w:r w:rsidRPr="001D7630">
              <w:rPr>
                <w:i/>
                <w:iCs/>
              </w:rPr>
              <w:lastRenderedPageBreak/>
              <w:t>medības, zveju un savvaļas produktu vākšanu</w:t>
            </w:r>
          </w:p>
          <w:p w14:paraId="49201FFF" w14:textId="77777777" w:rsidR="00BD3552" w:rsidRPr="001D7630" w:rsidRDefault="00BD3552" w:rsidP="001D7630">
            <w:pPr>
              <w:rPr>
                <w:i/>
                <w:iCs/>
              </w:rPr>
            </w:pPr>
            <w:r w:rsidRPr="001D7630">
              <w:rPr>
                <w:i/>
                <w:iCs/>
              </w:rPr>
              <w:t>"Primārā ražošana" ir termins, ar kuru raksturo saimniecībā vai līdzīgā līmenī veiktās darbības, un tās ietver:</w:t>
            </w:r>
          </w:p>
          <w:p w14:paraId="7078514D" w14:textId="77777777" w:rsidR="00BD3552" w:rsidRPr="001D7630" w:rsidRDefault="00BD3552" w:rsidP="001D7630">
            <w:pPr>
              <w:numPr>
                <w:ilvl w:val="0"/>
                <w:numId w:val="10"/>
              </w:numPr>
              <w:ind w:left="316"/>
              <w:jc w:val="both"/>
              <w:rPr>
                <w:i/>
                <w:iCs/>
              </w:rPr>
            </w:pPr>
            <w:r w:rsidRPr="001D7630">
              <w:rPr>
                <w:i/>
                <w:iCs/>
              </w:rPr>
              <w:t>augu valsts produktu, tādu kā graudi, augļi, dārzeņi un garšaugi, ražošanu vai audzēšanu, kā arī minēto produktu pārvadāšanu, glabāšanu un apstrādi (ja produkti būtiski nemainās) saimniecībā un tālāku nogādāšanu uzņēmumā;</w:t>
            </w:r>
          </w:p>
          <w:p w14:paraId="52D3E4BE" w14:textId="77777777" w:rsidR="00BD3552" w:rsidRPr="001D7630" w:rsidRDefault="00BD3552" w:rsidP="001D7630">
            <w:pPr>
              <w:numPr>
                <w:ilvl w:val="0"/>
                <w:numId w:val="10"/>
              </w:numPr>
              <w:ind w:left="316"/>
              <w:jc w:val="both"/>
              <w:rPr>
                <w:i/>
                <w:iCs/>
              </w:rPr>
            </w:pPr>
            <w:r w:rsidRPr="001D7630">
              <w:rPr>
                <w:i/>
                <w:iCs/>
              </w:rPr>
              <w:t>pārtikas ražošanai paredzētu dzīvnieku ražošanu vai audzēšanu saimniecībā un jebkuras ar to saistītās darbības, kā arī gaļas ražošanai paredzētu dzīvnieku nogādāšanu tirgū, kautuvē vai dzīvnieku pārvadāšana no saimniecības uz saimniecību;</w:t>
            </w:r>
          </w:p>
          <w:p w14:paraId="25FB2AE9" w14:textId="77777777" w:rsidR="00BD3552" w:rsidRPr="001D7630" w:rsidRDefault="00BD3552" w:rsidP="001D7630">
            <w:pPr>
              <w:numPr>
                <w:ilvl w:val="0"/>
                <w:numId w:val="10"/>
              </w:numPr>
              <w:ind w:left="316"/>
              <w:jc w:val="both"/>
              <w:rPr>
                <w:i/>
                <w:iCs/>
              </w:rPr>
            </w:pPr>
            <w:r w:rsidRPr="001D7630">
              <w:rPr>
                <w:i/>
                <w:iCs/>
              </w:rPr>
              <w:t>gliemežu ražošanu vai audzēšanu saimniecībā un to iespējamo nogādi pārstrādes uzņēmumā vai tirgū;</w:t>
            </w:r>
          </w:p>
          <w:p w14:paraId="2FA9F6FA" w14:textId="77777777" w:rsidR="00BD3552" w:rsidRPr="001D7630" w:rsidRDefault="00BD3552" w:rsidP="001D7630">
            <w:pPr>
              <w:numPr>
                <w:ilvl w:val="0"/>
                <w:numId w:val="10"/>
              </w:numPr>
              <w:ind w:left="316"/>
              <w:jc w:val="both"/>
              <w:rPr>
                <w:i/>
                <w:iCs/>
              </w:rPr>
            </w:pPr>
            <w:r w:rsidRPr="001D7630">
              <w:rPr>
                <w:i/>
                <w:iCs/>
              </w:rPr>
              <w:t>slaukšanu un piena uzglabāšanu saimniecībā;</w:t>
            </w:r>
          </w:p>
          <w:p w14:paraId="26748F7E" w14:textId="77777777" w:rsidR="00BD3552" w:rsidRPr="001D7630" w:rsidRDefault="00BD3552" w:rsidP="001D7630">
            <w:pPr>
              <w:numPr>
                <w:ilvl w:val="0"/>
                <w:numId w:val="10"/>
              </w:numPr>
              <w:ind w:left="316"/>
              <w:jc w:val="both"/>
              <w:rPr>
                <w:i/>
                <w:iCs/>
              </w:rPr>
            </w:pPr>
            <w:r w:rsidRPr="001D7630">
              <w:rPr>
                <w:i/>
                <w:iCs/>
              </w:rPr>
              <w:t>olu ražošanu un savākšanu ražotāja telpās, bet ne darbības, kas saistītas ar olu iesaiņošanu;</w:t>
            </w:r>
          </w:p>
          <w:p w14:paraId="60B190DD" w14:textId="77777777" w:rsidR="00BD3552" w:rsidRPr="001D7630" w:rsidRDefault="00BD3552" w:rsidP="001D7630">
            <w:pPr>
              <w:numPr>
                <w:ilvl w:val="0"/>
                <w:numId w:val="10"/>
              </w:numPr>
              <w:ind w:left="316"/>
              <w:jc w:val="both"/>
              <w:rPr>
                <w:i/>
                <w:iCs/>
              </w:rPr>
            </w:pPr>
            <w:r w:rsidRPr="001D7630">
              <w:rPr>
                <w:i/>
                <w:iCs/>
              </w:rPr>
              <w:t xml:space="preserve">zveju, zvejniecības produktu pārvietošanu (tos būtiski neizmainot) uz kuģa (izņemot saldētavas vai zivju pārstrādes kuģus) un to nogādāšanu pirmajā cietzemes uzņēmumā </w:t>
            </w:r>
            <w:r w:rsidRPr="001D7630">
              <w:rPr>
                <w:i/>
                <w:iCs/>
              </w:rPr>
              <w:lastRenderedPageBreak/>
              <w:t>(ieskaitot izsoles telpās). Tas ietver saldūdens zveju (upēs, ezeros) un saldūdens zivju apstrādi un pārvadāšanu;</w:t>
            </w:r>
          </w:p>
          <w:p w14:paraId="170F620D" w14:textId="77777777" w:rsidR="00BD3552" w:rsidRPr="001D7630" w:rsidRDefault="00BD3552" w:rsidP="001D7630">
            <w:pPr>
              <w:numPr>
                <w:ilvl w:val="0"/>
                <w:numId w:val="10"/>
              </w:numPr>
              <w:ind w:left="316"/>
              <w:jc w:val="both"/>
              <w:rPr>
                <w:i/>
                <w:iCs/>
              </w:rPr>
            </w:pPr>
            <w:r w:rsidRPr="001D7630">
              <w:rPr>
                <w:i/>
                <w:iCs/>
              </w:rPr>
              <w:t>zivju ražošanu un audzēšanu akvakultūras saimniecībās un to nogādi uzņēmumā;</w:t>
            </w:r>
          </w:p>
          <w:p w14:paraId="4431588D" w14:textId="77777777" w:rsidR="00BD3552" w:rsidRPr="001D7630" w:rsidRDefault="00BD3552" w:rsidP="001D7630">
            <w:pPr>
              <w:numPr>
                <w:ilvl w:val="0"/>
                <w:numId w:val="10"/>
              </w:numPr>
              <w:ind w:left="316"/>
              <w:rPr>
                <w:i/>
                <w:iCs/>
              </w:rPr>
            </w:pPr>
            <w:r w:rsidRPr="001D7630">
              <w:rPr>
                <w:i/>
                <w:iCs/>
              </w:rPr>
              <w:t>dzīvu gliemeņu ražošanu un audzēšanu un to nogādi izplatīšanas centrā, attīrīšanas vai apstrādes uzņēmumā;</w:t>
            </w:r>
          </w:p>
          <w:p w14:paraId="341EEC2B" w14:textId="77777777" w:rsidR="00BD3552" w:rsidRPr="001D7630" w:rsidRDefault="00BD3552" w:rsidP="001D7630">
            <w:pPr>
              <w:numPr>
                <w:ilvl w:val="0"/>
                <w:numId w:val="10"/>
              </w:numPr>
              <w:ind w:left="316"/>
              <w:jc w:val="both"/>
              <w:rPr>
                <w:i/>
                <w:iCs/>
              </w:rPr>
            </w:pPr>
            <w:r w:rsidRPr="001D7630">
              <w:rPr>
                <w:i/>
                <w:iCs/>
              </w:rPr>
              <w:t>sēņu, ogu, gliemežu utt., vākšanu savvaļas apstākļos un to nogādi uzņēmumā.</w:t>
            </w:r>
          </w:p>
          <w:p w14:paraId="21570A62" w14:textId="77777777" w:rsidR="00BD3552" w:rsidRPr="001D7630" w:rsidRDefault="00BD3552" w:rsidP="001D7630">
            <w:pPr>
              <w:rPr>
                <w:rFonts w:eastAsia="Calibri"/>
                <w:i/>
                <w:iCs/>
                <w:lang w:eastAsia="en-US"/>
              </w:rPr>
            </w:pPr>
          </w:p>
          <w:p w14:paraId="2336267F" w14:textId="77777777" w:rsidR="00BD3552" w:rsidRPr="001D7630" w:rsidRDefault="00BD3552" w:rsidP="001D7630">
            <w:r w:rsidRPr="001D7630">
              <w:rPr>
                <w:i/>
                <w:iCs/>
              </w:rPr>
              <w:t xml:space="preserve">ZM savas kompetences ietvaros, izstrādā nozares politiku, lai lauksaimnieki un mežsaimnieki sniegtu ieguldījumu </w:t>
            </w:r>
            <w:proofErr w:type="spellStart"/>
            <w:r w:rsidRPr="001D7630">
              <w:rPr>
                <w:i/>
                <w:iCs/>
              </w:rPr>
              <w:t>vidrūpē</w:t>
            </w:r>
            <w:proofErr w:type="spellEnd"/>
            <w:r w:rsidRPr="001D7630">
              <w:rPr>
                <w:i/>
                <w:iCs/>
              </w:rPr>
              <w:t>, kā arī, lai mazinātu klimata pārmaiņas un pielāgotos tām. ZM kompetencē ietilpst izveidot atbalsta politiku lauksaimniecības produktu primāras ražošanas un mežsaimniecības nozarēs ar mērķi, lai citām ne-pārtikas tautsaimniecības nozarēm būtu pieejama vietējas izcelsmes biomasa, tālākai pārstrādei produktos ar augstāku pievienoto vērtību.”</w:t>
            </w:r>
            <w:r w:rsidRPr="001D7630">
              <w:t>.</w:t>
            </w:r>
          </w:p>
          <w:p w14:paraId="6F6FA841" w14:textId="77777777" w:rsidR="00BD3552" w:rsidRPr="001D7630" w:rsidRDefault="00BD3552" w:rsidP="001D7630">
            <w:pPr>
              <w:rPr>
                <w:b/>
                <w:bCs/>
                <w:shd w:val="clear" w:color="auto" w:fill="FFFFFF"/>
              </w:rPr>
            </w:pPr>
          </w:p>
          <w:p w14:paraId="2996C8D0" w14:textId="77777777" w:rsidR="00BD3552" w:rsidRPr="001D7630" w:rsidRDefault="00BD3552" w:rsidP="001D7630">
            <w:r w:rsidRPr="001D7630">
              <w:rPr>
                <w:bCs/>
                <w:shd w:val="clear" w:color="auto" w:fill="FFFFFF"/>
              </w:rPr>
              <w:t>2)</w:t>
            </w:r>
            <w:r w:rsidRPr="001D7630">
              <w:rPr>
                <w:b/>
                <w:bCs/>
                <w:shd w:val="clear" w:color="auto" w:fill="FFFFFF"/>
              </w:rPr>
              <w:t xml:space="preserve"> Likumprojekta </w:t>
            </w:r>
            <w:r w:rsidRPr="001D7630">
              <w:rPr>
                <w:b/>
                <w:bCs/>
              </w:rPr>
              <w:t>anotācijas VII. sadaļas 1. punkta trešo rindkopu</w:t>
            </w:r>
            <w:r w:rsidRPr="001D7630">
              <w:t xml:space="preserve"> par plānoto atbildību sadalījumu starp </w:t>
            </w:r>
            <w:r w:rsidRPr="001D7630">
              <w:lastRenderedPageBreak/>
              <w:t xml:space="preserve">ministrijām, </w:t>
            </w:r>
            <w:r w:rsidRPr="001D7630">
              <w:rPr>
                <w:u w:val="single"/>
              </w:rPr>
              <w:t>lūdzam izteikt jaunā redakcijā</w:t>
            </w:r>
            <w:r w:rsidRPr="001D7630">
              <w:t>:</w:t>
            </w:r>
          </w:p>
          <w:p w14:paraId="18A2AF81" w14:textId="77777777" w:rsidR="00BD3552" w:rsidRPr="001D7630" w:rsidRDefault="00BD3552" w:rsidP="001D7630">
            <w:pPr>
              <w:rPr>
                <w:color w:val="000000"/>
              </w:rPr>
            </w:pPr>
            <w:r w:rsidRPr="001D7630">
              <w:rPr>
                <w:color w:val="000000"/>
                <w:u w:val="single"/>
              </w:rPr>
              <w:t>“</w:t>
            </w:r>
            <w:r w:rsidRPr="001D7630">
              <w:rPr>
                <w:i/>
                <w:iCs/>
                <w:color w:val="000000"/>
                <w:u w:val="single"/>
              </w:rPr>
              <w:t xml:space="preserve">EM sadarbībā ar VARAM </w:t>
            </w:r>
            <w:r w:rsidRPr="001D7630">
              <w:rPr>
                <w:i/>
                <w:iCs/>
                <w:color w:val="000000"/>
              </w:rPr>
              <w:t>– normatīvās bāzes pilnveide, t.sk., attiecībā uz MK noteikumu projektu izstrādi, kuriem sniegts deleģējums likumprojektā – likumprojekta 10.panta 9.daļa un 11.panta 11. daļa (ja nepieciešams).”</w:t>
            </w:r>
            <w:r w:rsidRPr="001D7630">
              <w:rPr>
                <w:color w:val="000000"/>
              </w:rPr>
              <w:t>.</w:t>
            </w:r>
          </w:p>
          <w:p w14:paraId="34339678" w14:textId="77777777" w:rsidR="00BD3552" w:rsidRPr="001D7630" w:rsidRDefault="00BD3552" w:rsidP="001D7630">
            <w:pPr>
              <w:rPr>
                <w:b/>
                <w:bCs/>
              </w:rPr>
            </w:pPr>
            <w:r w:rsidRPr="001D7630">
              <w:rPr>
                <w:iCs/>
              </w:rPr>
              <w:t xml:space="preserve">Ņemot vērā EM komentāru izziņā pie </w:t>
            </w:r>
            <w:r w:rsidRPr="001D7630">
              <w:t>Zemkopības ministrija 2021. gada 8. janvāra atzinuma Nr.</w:t>
            </w:r>
            <w:r w:rsidRPr="001D7630">
              <w:rPr>
                <w:noProof/>
              </w:rPr>
              <w:t xml:space="preserve"> 2.2-2e/53/2021</w:t>
            </w:r>
            <w:r w:rsidRPr="001D7630">
              <w:t>, “</w:t>
            </w:r>
            <w:r w:rsidRPr="001D7630">
              <w:rPr>
                <w:i/>
              </w:rPr>
              <w:t>3) Norādām, ka direktīvas 2018/2001 29.-31.panta nosacījumi attiecībā uz biomasas kurināmo netiks iekļauti šajā likumprojektā, bet ir iekļauti likumprojektā “Grozījumi Enerģētikas likumā”</w:t>
            </w:r>
            <w:r w:rsidRPr="001D7630">
              <w:rPr>
                <w:rStyle w:val="FootnoteReference"/>
                <w:i/>
              </w:rPr>
              <w:footnoteReference w:id="8"/>
            </w:r>
            <w:r w:rsidRPr="001D7630">
              <w:rPr>
                <w:i/>
              </w:rPr>
              <w:t>, ņemot vērā, ka biomasas kurināmais neatbilst transporta enerģijas definīcijai, līdz ar to neiekļaujas likumprojekta aptvērumā.</w:t>
            </w:r>
            <w:r w:rsidRPr="001D7630">
              <w:rPr>
                <w:iCs/>
              </w:rPr>
              <w:t>”, ZM nebūtu iekļaujama kā līdzatbildīgā ministrija šī likumprojekta aptvērumā.</w:t>
            </w:r>
          </w:p>
        </w:tc>
        <w:tc>
          <w:tcPr>
            <w:tcW w:w="2976" w:type="dxa"/>
            <w:vMerge/>
            <w:tcBorders>
              <w:left w:val="single" w:sz="6" w:space="0" w:color="000000"/>
              <w:bottom w:val="single" w:sz="6" w:space="0" w:color="000000"/>
              <w:right w:val="single" w:sz="6" w:space="0" w:color="000000"/>
            </w:tcBorders>
            <w:shd w:val="clear" w:color="auto" w:fill="auto"/>
          </w:tcPr>
          <w:p w14:paraId="3A2052AF" w14:textId="77777777" w:rsidR="00BD3552" w:rsidRPr="001D7630" w:rsidRDefault="00BD3552" w:rsidP="001D7630">
            <w:pPr>
              <w:tabs>
                <w:tab w:val="left" w:pos="1833"/>
              </w:tabs>
            </w:pPr>
          </w:p>
        </w:tc>
        <w:tc>
          <w:tcPr>
            <w:tcW w:w="4291" w:type="dxa"/>
            <w:vMerge/>
            <w:tcBorders>
              <w:left w:val="single" w:sz="4" w:space="0" w:color="auto"/>
              <w:bottom w:val="single" w:sz="4" w:space="0" w:color="auto"/>
            </w:tcBorders>
            <w:shd w:val="clear" w:color="auto" w:fill="auto"/>
          </w:tcPr>
          <w:p w14:paraId="0510DC4B" w14:textId="77777777" w:rsidR="00BD3552" w:rsidRPr="001D7630" w:rsidRDefault="00BD3552" w:rsidP="001D7630">
            <w:pPr>
              <w:pStyle w:val="NormalWeb"/>
              <w:spacing w:before="0" w:beforeAutospacing="0" w:after="0" w:afterAutospacing="0"/>
              <w:ind w:right="79"/>
              <w:jc w:val="both"/>
            </w:pPr>
          </w:p>
        </w:tc>
      </w:tr>
      <w:tr w:rsidR="00450BAD" w:rsidRPr="001D7630" w14:paraId="1374D025" w14:textId="77777777" w:rsidTr="005D0902">
        <w:trPr>
          <w:jc w:val="center"/>
        </w:trPr>
        <w:tc>
          <w:tcPr>
            <w:tcW w:w="637" w:type="dxa"/>
            <w:tcBorders>
              <w:top w:val="single" w:sz="4" w:space="0" w:color="auto"/>
              <w:left w:val="single" w:sz="6" w:space="0" w:color="000000"/>
              <w:bottom w:val="single" w:sz="6" w:space="0" w:color="000000"/>
              <w:right w:val="single" w:sz="6" w:space="0" w:color="000000"/>
            </w:tcBorders>
            <w:shd w:val="clear" w:color="auto" w:fill="auto"/>
          </w:tcPr>
          <w:p w14:paraId="117F72BE" w14:textId="77777777" w:rsidR="00450BAD" w:rsidRPr="001D7630" w:rsidRDefault="00450BAD" w:rsidP="001D763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6161ABC7" w14:textId="77777777" w:rsidR="00450BAD" w:rsidRPr="001D7630" w:rsidRDefault="00450BAD" w:rsidP="001D763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7B07D971" w14:textId="77777777" w:rsidR="00450BAD" w:rsidRPr="001D7630" w:rsidRDefault="00450BAD" w:rsidP="001D7630">
            <w:pPr>
              <w:jc w:val="center"/>
              <w:rPr>
                <w:b/>
                <w:bCs/>
              </w:rPr>
            </w:pPr>
            <w:r w:rsidRPr="001D7630">
              <w:rPr>
                <w:b/>
                <w:bCs/>
              </w:rPr>
              <w:t>Latvijas biogāzes asociācija</w:t>
            </w:r>
          </w:p>
          <w:p w14:paraId="772DB052" w14:textId="77777777" w:rsidR="00450BAD" w:rsidRPr="001D7630" w:rsidRDefault="00450BAD" w:rsidP="001D7630">
            <w:pPr>
              <w:jc w:val="center"/>
              <w:rPr>
                <w:b/>
                <w:bCs/>
              </w:rPr>
            </w:pPr>
            <w:r w:rsidRPr="001D7630">
              <w:rPr>
                <w:b/>
                <w:bCs/>
              </w:rPr>
              <w:t>(22.01.2021.)</w:t>
            </w:r>
          </w:p>
          <w:p w14:paraId="2ED225C3" w14:textId="77777777" w:rsidR="00450BAD" w:rsidRPr="001D7630" w:rsidRDefault="00450BAD" w:rsidP="001D7630">
            <w:pPr>
              <w:autoSpaceDE w:val="0"/>
              <w:autoSpaceDN w:val="0"/>
              <w:adjustRightInd w:val="0"/>
              <w:rPr>
                <w:color w:val="000000"/>
              </w:rPr>
            </w:pPr>
            <w:r w:rsidRPr="001D7630">
              <w:rPr>
                <w:b/>
                <w:bCs/>
                <w:color w:val="000000"/>
              </w:rPr>
              <w:t xml:space="preserve">I. </w:t>
            </w:r>
            <w:r w:rsidRPr="001D7630">
              <w:rPr>
                <w:color w:val="000000"/>
              </w:rPr>
              <w:t xml:space="preserve">Transporta enerģijas likuma projekta redakcijā nav skaidri norādīts, kāda ir paredzētā stratēģija biodegvielu attīstībā, kā arī nav skaidra biodegvielu attīstības perspektīva Latvijas likumdošanas kontekstā līdz 2030. gadam. Tāpēc </w:t>
            </w:r>
            <w:r w:rsidRPr="001D7630">
              <w:rPr>
                <w:color w:val="000000"/>
              </w:rPr>
              <w:lastRenderedPageBreak/>
              <w:t xml:space="preserve">vēlamies sniegt savu redzējumu biodegvielu attīstības perspektīvā: </w:t>
            </w:r>
          </w:p>
          <w:p w14:paraId="4EFF79F0" w14:textId="77777777" w:rsidR="00450BAD" w:rsidRPr="001D7630" w:rsidRDefault="00450BAD" w:rsidP="001D7630">
            <w:pPr>
              <w:autoSpaceDE w:val="0"/>
              <w:autoSpaceDN w:val="0"/>
              <w:adjustRightInd w:val="0"/>
              <w:rPr>
                <w:color w:val="000000"/>
              </w:rPr>
            </w:pPr>
            <w:r w:rsidRPr="001D7630">
              <w:rPr>
                <w:color w:val="000000"/>
              </w:rPr>
              <w:t xml:space="preserve">1. Atjaunojamo enerģiju Direktīva II nosaka, ka uzliekot pienākumu degvielu piegādātājiem nodrošināt noteiktu biodegvielu īpatsvaru, jāņem vērā dažādu tehnoloģiju atšķirīgās gatavības pakāpes un izmaksas. </w:t>
            </w:r>
          </w:p>
          <w:p w14:paraId="39F5CCB2" w14:textId="77777777" w:rsidR="00450BAD" w:rsidRPr="001D7630" w:rsidRDefault="00450BAD" w:rsidP="001D7630">
            <w:pPr>
              <w:autoSpaceDE w:val="0"/>
              <w:autoSpaceDN w:val="0"/>
              <w:adjustRightInd w:val="0"/>
              <w:rPr>
                <w:color w:val="000000"/>
              </w:rPr>
            </w:pPr>
            <w:r w:rsidRPr="001D7630">
              <w:rPr>
                <w:color w:val="000000"/>
              </w:rPr>
              <w:t xml:space="preserve">2. Latvijas Biogāzes asociācija, veicot ekonomisko pētījumu par dažādu biodegvielu izmaksām, ir secinājusi, ka pirmās paaudzes bioetanola un biodīzeļdegvielas izmaksas ir pielīdzināmas modernā biometāna izmaksām. </w:t>
            </w:r>
          </w:p>
          <w:p w14:paraId="25BAA0B5" w14:textId="77777777" w:rsidR="00450BAD" w:rsidRPr="001D7630" w:rsidRDefault="00450BAD" w:rsidP="001D7630">
            <w:pPr>
              <w:autoSpaceDE w:val="0"/>
              <w:autoSpaceDN w:val="0"/>
              <w:adjustRightInd w:val="0"/>
              <w:rPr>
                <w:color w:val="000000"/>
              </w:rPr>
            </w:pPr>
            <w:r w:rsidRPr="001D7630">
              <w:rPr>
                <w:color w:val="000000"/>
              </w:rPr>
              <w:t xml:space="preserve">3. SEG emisiju ietaupījums biometāna gadījumā ir iespējams līdz pat 150% lielāks uz vienu aizvietoto fosilās dīzeļdegvielas enerģijas vienību, salīdzinot ar citām biodegvielām. </w:t>
            </w:r>
          </w:p>
          <w:p w14:paraId="03B403A5" w14:textId="77777777" w:rsidR="00450BAD" w:rsidRPr="001D7630" w:rsidRDefault="00450BAD" w:rsidP="001D7630">
            <w:pPr>
              <w:autoSpaceDE w:val="0"/>
              <w:autoSpaceDN w:val="0"/>
              <w:adjustRightInd w:val="0"/>
              <w:rPr>
                <w:color w:val="000000"/>
              </w:rPr>
            </w:pPr>
            <w:r w:rsidRPr="001D7630">
              <w:rPr>
                <w:color w:val="000000"/>
              </w:rPr>
              <w:t xml:space="preserve">4. Pašreiz tirgū pieejamās šķidrās biodegvielas nāk pārsvarā no ārpus Eiropas Savienības, savukārt, potenciālā modernā biometāna piegādātāja izcelsmes valsts ir Latvija. </w:t>
            </w:r>
          </w:p>
          <w:p w14:paraId="2BFC73C9" w14:textId="77777777" w:rsidR="00450BAD" w:rsidRPr="001D7630" w:rsidRDefault="00450BAD" w:rsidP="001D7630">
            <w:pPr>
              <w:autoSpaceDE w:val="0"/>
              <w:autoSpaceDN w:val="0"/>
              <w:adjustRightInd w:val="0"/>
              <w:rPr>
                <w:color w:val="000000"/>
              </w:rPr>
            </w:pPr>
            <w:r w:rsidRPr="001D7630">
              <w:rPr>
                <w:color w:val="000000"/>
              </w:rPr>
              <w:t xml:space="preserve">5. Ir jāņem vērā arī tas, ka modernā biometāna ražošanas attīstīšana Latvijā, ļaujot degvielu piegādātājiem izvērtēt biometāna izmantošanu biodegvielu mērķu sasniegšanā, ļauj ne tikai būtiski vairāk ietaupīt SEG emisijas, iegādāties biodegvielu no vietējiem ražotājiem, bet arī veicināt atkritumu sektora un </w:t>
            </w:r>
            <w:r w:rsidRPr="001D7630">
              <w:rPr>
                <w:color w:val="000000"/>
              </w:rPr>
              <w:lastRenderedPageBreak/>
              <w:t xml:space="preserve">reģionālo attīstību, radot jaunas darba vietas. </w:t>
            </w:r>
          </w:p>
          <w:p w14:paraId="0EF2AB42" w14:textId="77777777" w:rsidR="00450BAD" w:rsidRPr="001D7630" w:rsidRDefault="00450BAD" w:rsidP="001D7630">
            <w:pPr>
              <w:autoSpaceDE w:val="0"/>
              <w:autoSpaceDN w:val="0"/>
              <w:adjustRightInd w:val="0"/>
              <w:rPr>
                <w:color w:val="000000"/>
              </w:rPr>
            </w:pPr>
            <w:r w:rsidRPr="001D7630">
              <w:rPr>
                <w:color w:val="000000"/>
              </w:rPr>
              <w:t xml:space="preserve">6. Vēlamies uzsvērt, ka attīstot Latvijā CNG </w:t>
            </w:r>
            <w:proofErr w:type="spellStart"/>
            <w:r w:rsidRPr="001D7630">
              <w:rPr>
                <w:color w:val="000000"/>
              </w:rPr>
              <w:t>uzpildes</w:t>
            </w:r>
            <w:proofErr w:type="spellEnd"/>
            <w:r w:rsidRPr="001D7630">
              <w:rPr>
                <w:color w:val="000000"/>
              </w:rPr>
              <w:t xml:space="preserve"> infrastruktūru un palielinot CNG izmantošanu transporta sektorā, ir būtiski vismaz daļēji aizvietot fosilo dabasgāzi ar biometānu, ļaujot daudz aktīvāk virzīties moderno biodegvielu mērķu sasniegšanas virzienā un panākt daudz straujāku SEG emisiju samazinājumu, ko nav iespējams izdarīt ar citām biodegvielām. </w:t>
            </w:r>
          </w:p>
          <w:p w14:paraId="0EA0B029" w14:textId="77777777" w:rsidR="00450BAD" w:rsidRPr="001D7630" w:rsidRDefault="00450BAD" w:rsidP="001D7630">
            <w:pPr>
              <w:autoSpaceDE w:val="0"/>
              <w:autoSpaceDN w:val="0"/>
              <w:adjustRightInd w:val="0"/>
              <w:rPr>
                <w:color w:val="000000"/>
              </w:rPr>
            </w:pPr>
            <w:r w:rsidRPr="001D7630">
              <w:rPr>
                <w:color w:val="000000"/>
              </w:rPr>
              <w:t xml:space="preserve">7. Jāņem vērā, ka biometāna ilgtspējas apliecināšana un statistikas veikšana notiek tāpat kā ar šķidrajām biodegvielām līdz šim - izmantojot sertificēšanas iestādes izdoto </w:t>
            </w:r>
            <w:proofErr w:type="spellStart"/>
            <w:r w:rsidRPr="001D7630">
              <w:rPr>
                <w:color w:val="000000"/>
              </w:rPr>
              <w:t>PoS</w:t>
            </w:r>
            <w:proofErr w:type="spellEnd"/>
            <w:r w:rsidRPr="001D7630">
              <w:rPr>
                <w:color w:val="000000"/>
              </w:rPr>
              <w:t xml:space="preserve"> (</w:t>
            </w:r>
            <w:proofErr w:type="spellStart"/>
            <w:r w:rsidRPr="001D7630">
              <w:rPr>
                <w:color w:val="000000"/>
              </w:rPr>
              <w:t>Proof</w:t>
            </w:r>
            <w:proofErr w:type="spellEnd"/>
            <w:r w:rsidRPr="001D7630">
              <w:rPr>
                <w:color w:val="000000"/>
              </w:rPr>
              <w:t xml:space="preserve"> </w:t>
            </w:r>
            <w:proofErr w:type="spellStart"/>
            <w:r w:rsidRPr="001D7630">
              <w:rPr>
                <w:color w:val="000000"/>
              </w:rPr>
              <w:t>of</w:t>
            </w:r>
            <w:proofErr w:type="spellEnd"/>
            <w:r w:rsidRPr="001D7630">
              <w:rPr>
                <w:color w:val="000000"/>
              </w:rPr>
              <w:t xml:space="preserve"> </w:t>
            </w:r>
            <w:proofErr w:type="spellStart"/>
            <w:r w:rsidRPr="001D7630">
              <w:rPr>
                <w:color w:val="000000"/>
              </w:rPr>
              <w:t>Sustainability</w:t>
            </w:r>
            <w:proofErr w:type="spellEnd"/>
            <w:r w:rsidRPr="001D7630">
              <w:rPr>
                <w:color w:val="000000"/>
              </w:rPr>
              <w:t xml:space="preserve">), kā tas pašlaik ir iespējams citās valstīs. </w:t>
            </w:r>
          </w:p>
          <w:p w14:paraId="4592DCAD" w14:textId="77777777" w:rsidR="00450BAD" w:rsidRPr="001D7630" w:rsidRDefault="00450BAD" w:rsidP="001D7630">
            <w:pPr>
              <w:autoSpaceDE w:val="0"/>
              <w:autoSpaceDN w:val="0"/>
              <w:adjustRightInd w:val="0"/>
              <w:rPr>
                <w:b/>
                <w:bCs/>
              </w:rPr>
            </w:pPr>
            <w:r w:rsidRPr="001D7630">
              <w:rPr>
                <w:b/>
                <w:bCs/>
                <w:color w:val="000000"/>
              </w:rPr>
              <w:t xml:space="preserve">Lūdzam precizēt Transporta enerģijas likumprojektu </w:t>
            </w:r>
            <w:r w:rsidRPr="001D7630">
              <w:rPr>
                <w:color w:val="000000"/>
              </w:rPr>
              <w:t xml:space="preserve">un jau no 2022. gada 1. janvāra paredzēt iespēju degvielu tirgotājiem kopējo biodegvielas mērķi un SEG emisiju ietaupījumu </w:t>
            </w:r>
            <w:r w:rsidRPr="001D7630">
              <w:rPr>
                <w:b/>
                <w:bCs/>
                <w:color w:val="000000"/>
              </w:rPr>
              <w:t xml:space="preserve">pilnā apjomā </w:t>
            </w:r>
            <w:r w:rsidRPr="001D7630">
              <w:rPr>
                <w:color w:val="000000"/>
              </w:rPr>
              <w:t xml:space="preserve">nodrošināt ar moderno, vietējās izcelsmes biogāzi (biometānu), </w:t>
            </w:r>
            <w:r w:rsidRPr="001D7630">
              <w:rPr>
                <w:b/>
                <w:bCs/>
                <w:color w:val="000000"/>
              </w:rPr>
              <w:t>kas ražota no likuma 1. pielikumā minētajām izejvielām</w:t>
            </w:r>
            <w:r w:rsidRPr="001D7630">
              <w:rPr>
                <w:color w:val="000000"/>
              </w:rPr>
              <w:t>.</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2E28B323" w14:textId="77777777" w:rsidR="00450BAD" w:rsidRPr="001D7630" w:rsidRDefault="00BE4653" w:rsidP="001D7630">
            <w:pPr>
              <w:jc w:val="center"/>
              <w:rPr>
                <w:b/>
              </w:rPr>
            </w:pPr>
            <w:r w:rsidRPr="001D7630">
              <w:rPr>
                <w:b/>
              </w:rPr>
              <w:lastRenderedPageBreak/>
              <w:t>Ņemts vērā</w:t>
            </w:r>
          </w:p>
          <w:p w14:paraId="6A6D1AD5" w14:textId="77777777" w:rsidR="00E31FF9" w:rsidRPr="001D7630" w:rsidRDefault="00E31FF9" w:rsidP="001D7630">
            <w:pPr>
              <w:rPr>
                <w:bCs/>
              </w:rPr>
            </w:pPr>
          </w:p>
          <w:p w14:paraId="76AB4467" w14:textId="77777777" w:rsidR="0036347F" w:rsidRPr="001D7630" w:rsidRDefault="0036347F" w:rsidP="001D7630">
            <w:pPr>
              <w:rPr>
                <w:bCs/>
              </w:rPr>
            </w:pPr>
            <w:r w:rsidRPr="001D7630">
              <w:rPr>
                <w:bCs/>
              </w:rPr>
              <w:t xml:space="preserve">Skaidrojam, ka jau šobrīd likumprojektā sākot no 2024.gada līdzdalības mehānisma ietvaros degvielas piegādātājiem pašiem ir jāplāno ar kādiem pasākumiem un ar kādiem </w:t>
            </w:r>
            <w:r w:rsidRPr="001D7630">
              <w:rPr>
                <w:bCs/>
              </w:rPr>
              <w:lastRenderedPageBreak/>
              <w:t>transporta enerģijas veidiem tie nodrošinās tiem noteiktos mērķus.</w:t>
            </w:r>
          </w:p>
          <w:p w14:paraId="236C1A42" w14:textId="77777777" w:rsidR="0036347F" w:rsidRPr="001D7630" w:rsidRDefault="0036347F" w:rsidP="001D7630">
            <w:pPr>
              <w:rPr>
                <w:bCs/>
              </w:rPr>
            </w:pPr>
            <w:r w:rsidRPr="001D7630">
              <w:rPr>
                <w:bCs/>
              </w:rPr>
              <w:t>Līdz tam laikam tiek saglabāta obligātā biodegvielas piejaukuma prasība gan lai ievērotu tiesiskās paļāvības nosacījumus gan, lai nodrošinātu Latvijas atjaunojamās transporta enerģijas īpatsvara tuvināšanos noteiktajam 2020.gada mērķim, lai tādējādi demonstrētu, ka 2020.gada mērķu sasniegšana vai tuvināšanās šai sasniegšanai turpinās</w:t>
            </w:r>
            <w:r w:rsidR="00DE095E" w:rsidRPr="001D7630">
              <w:rPr>
                <w:bCs/>
              </w:rPr>
              <w:t>.</w:t>
            </w:r>
          </w:p>
          <w:p w14:paraId="05380CC1" w14:textId="77777777" w:rsidR="00DE095E" w:rsidRPr="001D7630" w:rsidRDefault="00DE095E" w:rsidP="001D7630">
            <w:pPr>
              <w:rPr>
                <w:b/>
              </w:rPr>
            </w:pPr>
            <w:r w:rsidRPr="001D7630">
              <w:rPr>
                <w:bCs/>
              </w:rPr>
              <w:t>Tāpat norādām, ka nav prognozēta būtiska biometāna ražošanas un izmantošanas attīstība 2021.gadā, līdz ar to noteikt prasību, ka degvielas piegādātājiem noteiktie mērķi tiek sasniegti ar biometānu nav pamatoti</w:t>
            </w:r>
            <w:r w:rsidR="000E0DA6" w:rsidRPr="001D7630">
              <w:rPr>
                <w:bCs/>
              </w:rPr>
              <w:t xml:space="preserve">, vienlaikus likumprojekts nekādā veidā nebremzē degvielas piegādātājiem jau pirms 2023.gada beigām savā atjaunojamās enerģijas portfelī iekļaut biometānu, </w:t>
            </w:r>
            <w:r w:rsidR="000E0DA6" w:rsidRPr="001D7630">
              <w:rPr>
                <w:bCs/>
              </w:rPr>
              <w:lastRenderedPageBreak/>
              <w:t>īpaši ņemot vērā to, ka moderno biodegvielu vai biogāzes mērķis attiecas jau uz 2022.gadu.</w:t>
            </w:r>
          </w:p>
        </w:tc>
        <w:tc>
          <w:tcPr>
            <w:tcW w:w="4291" w:type="dxa"/>
            <w:tcBorders>
              <w:top w:val="single" w:sz="4" w:space="0" w:color="auto"/>
              <w:left w:val="single" w:sz="4" w:space="0" w:color="auto"/>
              <w:bottom w:val="single" w:sz="4" w:space="0" w:color="auto"/>
            </w:tcBorders>
            <w:shd w:val="clear" w:color="auto" w:fill="auto"/>
          </w:tcPr>
          <w:p w14:paraId="524DF31F" w14:textId="77777777" w:rsidR="00450BAD" w:rsidRPr="001D7630" w:rsidRDefault="00450BAD" w:rsidP="001D7630">
            <w:pPr>
              <w:pStyle w:val="NormalWeb"/>
              <w:spacing w:before="0" w:beforeAutospacing="0" w:after="0" w:afterAutospacing="0"/>
              <w:ind w:right="79"/>
              <w:jc w:val="both"/>
            </w:pPr>
          </w:p>
        </w:tc>
      </w:tr>
      <w:tr w:rsidR="00D822CC" w:rsidRPr="001D7630" w14:paraId="4039F9C3"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361D3CB" w14:textId="77777777" w:rsidR="00D822CC" w:rsidRPr="001D7630" w:rsidRDefault="00D822CC" w:rsidP="001D763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5B06B6A3" w14:textId="77777777" w:rsidR="00D822CC" w:rsidRPr="001D7630" w:rsidRDefault="00D822CC" w:rsidP="001D763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2B996548" w14:textId="77777777" w:rsidR="00D822CC" w:rsidRPr="001D7630" w:rsidRDefault="00D822CC" w:rsidP="001D7630">
            <w:pPr>
              <w:jc w:val="center"/>
              <w:rPr>
                <w:b/>
                <w:bCs/>
              </w:rPr>
            </w:pPr>
            <w:r w:rsidRPr="001D7630">
              <w:rPr>
                <w:b/>
                <w:bCs/>
              </w:rPr>
              <w:t>SIA “Latvijas propāna gāze”</w:t>
            </w:r>
          </w:p>
          <w:p w14:paraId="36CF3B5F" w14:textId="77777777" w:rsidR="00D822CC" w:rsidRPr="001D7630" w:rsidRDefault="00D822CC" w:rsidP="001D7630">
            <w:pPr>
              <w:jc w:val="center"/>
              <w:rPr>
                <w:b/>
                <w:bCs/>
              </w:rPr>
            </w:pPr>
            <w:r w:rsidRPr="001D7630">
              <w:rPr>
                <w:b/>
                <w:bCs/>
              </w:rPr>
              <w:t>(26.01.2021.)</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4725788A" w14:textId="77777777" w:rsidR="00D822CC" w:rsidRPr="001D7630" w:rsidRDefault="00D822CC" w:rsidP="001D7630">
            <w:pPr>
              <w:jc w:val="center"/>
              <w:rPr>
                <w:b/>
              </w:rPr>
            </w:pPr>
            <w:r w:rsidRPr="001D7630">
              <w:rPr>
                <w:b/>
              </w:rPr>
              <w:t>Ņemts vērā</w:t>
            </w:r>
          </w:p>
          <w:p w14:paraId="038E157C" w14:textId="77777777" w:rsidR="00D822CC" w:rsidRPr="001D7630" w:rsidRDefault="00D822CC" w:rsidP="001D7630">
            <w:pPr>
              <w:rPr>
                <w:bCs/>
              </w:rPr>
            </w:pPr>
            <w:r w:rsidRPr="001D7630">
              <w:rPr>
                <w:bCs/>
              </w:rPr>
              <w:t>Atbildot uz vēstulē uzdotajiem jautājumiem:</w:t>
            </w:r>
          </w:p>
          <w:p w14:paraId="7CDAF73B" w14:textId="77777777" w:rsidR="00D822CC" w:rsidRPr="001D7630" w:rsidRDefault="00D822CC" w:rsidP="001D7630">
            <w:pPr>
              <w:rPr>
                <w:bCs/>
              </w:rPr>
            </w:pPr>
            <w:r w:rsidRPr="001D7630">
              <w:rPr>
                <w:bCs/>
              </w:rPr>
              <w:t xml:space="preserve">1) </w:t>
            </w:r>
            <w:r w:rsidR="009F6E6D" w:rsidRPr="001D7630">
              <w:rPr>
                <w:bCs/>
              </w:rPr>
              <w:t xml:space="preserve">informējam, ka šobrīd EM neplāno šādas atbalsta </w:t>
            </w:r>
            <w:r w:rsidR="009F6E6D" w:rsidRPr="001D7630">
              <w:rPr>
                <w:bCs/>
              </w:rPr>
              <w:lastRenderedPageBreak/>
              <w:t>programmas. Likumprojektā ir iekļauts pienākums SM nodrošināt CNG infrastruktūras attīstību</w:t>
            </w:r>
            <w:r w:rsidR="000E0DA6" w:rsidRPr="001D7630">
              <w:rPr>
                <w:bCs/>
              </w:rPr>
              <w:t>.</w:t>
            </w:r>
          </w:p>
          <w:p w14:paraId="774B93AF" w14:textId="77777777" w:rsidR="009F6E6D" w:rsidRPr="001D7630" w:rsidRDefault="009F6E6D" w:rsidP="001D7630">
            <w:pPr>
              <w:rPr>
                <w:bCs/>
              </w:rPr>
            </w:pPr>
            <w:r w:rsidRPr="001D7630">
              <w:rPr>
                <w:bCs/>
              </w:rPr>
              <w:t xml:space="preserve">2) transporta enerģijas aprites cikla SEG emisiju intensitātes samazināšanas noteikšanā tiek ņemti vērā visi degvielas piegādātāja </w:t>
            </w:r>
            <w:proofErr w:type="spellStart"/>
            <w:r w:rsidRPr="001D7630">
              <w:rPr>
                <w:bCs/>
              </w:rPr>
              <w:t>galapatēriņam</w:t>
            </w:r>
            <w:proofErr w:type="spellEnd"/>
            <w:r w:rsidRPr="001D7630">
              <w:rPr>
                <w:bCs/>
              </w:rPr>
              <w:t xml:space="preserve"> transportā realizētie transporta enerģijas veidi, t.sk., LPG, LNG, CNG;</w:t>
            </w:r>
          </w:p>
          <w:p w14:paraId="296D8727" w14:textId="77777777" w:rsidR="009F6E6D" w:rsidRPr="001D7630" w:rsidRDefault="009F6E6D" w:rsidP="001D7630">
            <w:pPr>
              <w:rPr>
                <w:bCs/>
              </w:rPr>
            </w:pPr>
            <w:r w:rsidRPr="001D7630">
              <w:rPr>
                <w:bCs/>
              </w:rPr>
              <w:t>3) likumā “Par piesārņojumu” un arī likumprojektā ir definēts “degvielas piegādātājs” termins – komersants, kas maksā akcīzes nodokli par degvielu. Tātad, ja akcīzes nodoklis ir noteikts konkrētam naftas produktam, kuru izmanto par degvielu, tātad šīs akcīzes nodokļa maksātājs ir klasificējams kā “degvielas piegādātājs”.</w:t>
            </w:r>
            <w:r w:rsidR="00321100" w:rsidRPr="001D7630">
              <w:rPr>
                <w:bCs/>
              </w:rPr>
              <w:t xml:space="preserve"> Vienlaikus likumprojektā ir nosacījums, ka degvielas piegādātājs ir tas, kas degvielu realizē </w:t>
            </w:r>
            <w:proofErr w:type="spellStart"/>
            <w:r w:rsidR="00321100" w:rsidRPr="001D7630">
              <w:rPr>
                <w:bCs/>
              </w:rPr>
              <w:t>galapatēriņam</w:t>
            </w:r>
            <w:proofErr w:type="spellEnd"/>
            <w:r w:rsidR="00321100" w:rsidRPr="001D7630">
              <w:rPr>
                <w:bCs/>
              </w:rPr>
              <w:t xml:space="preserve"> transportā, tas nozīmē, ka, ja kāds degvielas piegādātājs realizē degvielu </w:t>
            </w:r>
            <w:r w:rsidR="00321100" w:rsidRPr="001D7630">
              <w:rPr>
                <w:bCs/>
              </w:rPr>
              <w:lastRenderedPageBreak/>
              <w:t xml:space="preserve">citam degvielas piegādātājam, kurš pēc tam to realizē </w:t>
            </w:r>
            <w:proofErr w:type="spellStart"/>
            <w:r w:rsidR="00321100" w:rsidRPr="001D7630">
              <w:rPr>
                <w:bCs/>
              </w:rPr>
              <w:t>galapatēriņam</w:t>
            </w:r>
            <w:proofErr w:type="spellEnd"/>
            <w:r w:rsidR="00321100" w:rsidRPr="001D7630">
              <w:rPr>
                <w:bCs/>
              </w:rPr>
              <w:t xml:space="preserve"> transportā, tad pirmais degvielas piegādātājs neatbilst likumprojektā noteiktajai definīcijai. </w:t>
            </w:r>
          </w:p>
          <w:p w14:paraId="69E6B044" w14:textId="77777777" w:rsidR="009F6E6D" w:rsidRPr="001D7630" w:rsidRDefault="009F6E6D" w:rsidP="001D7630">
            <w:pPr>
              <w:rPr>
                <w:bCs/>
              </w:rPr>
            </w:pPr>
            <w:r w:rsidRPr="001D7630">
              <w:rPr>
                <w:bCs/>
              </w:rPr>
              <w:t>Vienlaikus likumprojekta ir definēts, kas ir degviela – kas ir arī šķidra vai gāzveida viela, ko var izmantot par transporta enerģiju.</w:t>
            </w:r>
          </w:p>
          <w:p w14:paraId="52051D62" w14:textId="77777777" w:rsidR="009F6E6D" w:rsidRPr="001D7630" w:rsidRDefault="009F6E6D" w:rsidP="001D7630">
            <w:pPr>
              <w:rPr>
                <w:bCs/>
              </w:rPr>
            </w:pPr>
            <w:r w:rsidRPr="001D7630">
              <w:rPr>
                <w:bCs/>
              </w:rPr>
              <w:t>4) EM ir jāievēro Latvijas oficiālās pozīcijas klimata ambīciju kāpināšanā un arī ES tiesību akti minētajā jomā.</w:t>
            </w:r>
          </w:p>
          <w:p w14:paraId="29451C08" w14:textId="77777777" w:rsidR="009F6E6D" w:rsidRPr="001D7630" w:rsidRDefault="009F6E6D" w:rsidP="001D7630">
            <w:pPr>
              <w:rPr>
                <w:bCs/>
              </w:rPr>
            </w:pPr>
            <w:r w:rsidRPr="001D7630">
              <w:rPr>
                <w:bCs/>
              </w:rPr>
              <w:t xml:space="preserve">5) nav saprotams, par kādu kvotu ir norādīts vēstulē. Ja ir domāts </w:t>
            </w:r>
            <w:r w:rsidR="0064429C" w:rsidRPr="001D7630">
              <w:rPr>
                <w:bCs/>
              </w:rPr>
              <w:t>transporta enerģijas aprites cikla SEG emisiju intensitātes mērķa pārsniegums (piemēram, nodrošinātais samazinājums ir 8%, bet mērķis ir 6%), tad likumprojektā ir paredzēta minētā pārsnieguma pārdošanas iespēja citam degvielas piegādātājam.</w:t>
            </w:r>
          </w:p>
          <w:p w14:paraId="5B513A2B" w14:textId="77777777" w:rsidR="0064429C" w:rsidRPr="001D7630" w:rsidRDefault="00321100" w:rsidP="001D7630">
            <w:pPr>
              <w:rPr>
                <w:b/>
              </w:rPr>
            </w:pPr>
            <w:r w:rsidRPr="001D7630">
              <w:rPr>
                <w:bCs/>
              </w:rPr>
              <w:t xml:space="preserve">Ir arī </w:t>
            </w:r>
            <w:r w:rsidR="0064429C" w:rsidRPr="001D7630">
              <w:rPr>
                <w:bCs/>
              </w:rPr>
              <w:t xml:space="preserve">iespēja, izveidojot degvielas piegādātāju grupu ar savu mērķa pārsniegumu “palīdzēt” citam degvielas </w:t>
            </w:r>
            <w:r w:rsidR="0064429C" w:rsidRPr="001D7630">
              <w:rPr>
                <w:bCs/>
              </w:rPr>
              <w:lastRenderedPageBreak/>
              <w:t>piegādātājam un kopīgi sasniegt noteikto 6% samazinājumu.</w:t>
            </w:r>
          </w:p>
        </w:tc>
        <w:tc>
          <w:tcPr>
            <w:tcW w:w="4291" w:type="dxa"/>
            <w:tcBorders>
              <w:top w:val="single" w:sz="4" w:space="0" w:color="auto"/>
              <w:left w:val="single" w:sz="4" w:space="0" w:color="auto"/>
              <w:bottom w:val="single" w:sz="4" w:space="0" w:color="auto"/>
            </w:tcBorders>
            <w:shd w:val="clear" w:color="auto" w:fill="auto"/>
          </w:tcPr>
          <w:p w14:paraId="5631669A" w14:textId="77777777" w:rsidR="00D822CC" w:rsidRPr="001D7630" w:rsidRDefault="00D822CC" w:rsidP="001D7630">
            <w:pPr>
              <w:pStyle w:val="NormalWeb"/>
              <w:spacing w:before="0" w:beforeAutospacing="0" w:after="0" w:afterAutospacing="0"/>
              <w:ind w:right="79"/>
              <w:jc w:val="both"/>
            </w:pPr>
          </w:p>
        </w:tc>
      </w:tr>
      <w:tr w:rsidR="003A40FF" w:rsidRPr="001D7630" w14:paraId="5F74ED92"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B2F8330" w14:textId="77777777" w:rsidR="003A40FF" w:rsidRPr="001D7630" w:rsidRDefault="003A40FF" w:rsidP="001D763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38C877A5" w14:textId="77777777" w:rsidR="003A40FF" w:rsidRPr="001D7630" w:rsidRDefault="003A40FF" w:rsidP="001D763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7DA2B90C" w14:textId="77777777" w:rsidR="003A40FF" w:rsidRPr="001D7630" w:rsidRDefault="003A40FF" w:rsidP="001D7630">
            <w:pPr>
              <w:jc w:val="center"/>
              <w:rPr>
                <w:b/>
                <w:bCs/>
              </w:rPr>
            </w:pPr>
            <w:r w:rsidRPr="001D7630">
              <w:rPr>
                <w:b/>
                <w:bCs/>
              </w:rPr>
              <w:t>Latvijas Lielo pilsētu asociācija</w:t>
            </w:r>
          </w:p>
          <w:p w14:paraId="66A205D5" w14:textId="77777777" w:rsidR="003A40FF" w:rsidRPr="001D7630" w:rsidRDefault="003A40FF" w:rsidP="001D7630">
            <w:pPr>
              <w:jc w:val="center"/>
              <w:rPr>
                <w:b/>
                <w:bCs/>
              </w:rPr>
            </w:pPr>
            <w:r w:rsidRPr="001D7630">
              <w:rPr>
                <w:b/>
                <w:bCs/>
              </w:rPr>
              <w:t>(26.03.2021.)</w:t>
            </w:r>
          </w:p>
          <w:p w14:paraId="70C69B9C" w14:textId="77777777" w:rsidR="003A40FF" w:rsidRPr="001D7630" w:rsidRDefault="003A40FF" w:rsidP="001D7630">
            <w:pPr>
              <w:jc w:val="both"/>
              <w:rPr>
                <w:bCs/>
              </w:rPr>
            </w:pPr>
            <w:r w:rsidRPr="001D7630">
              <w:rPr>
                <w:bCs/>
              </w:rPr>
              <w:t xml:space="preserve">Par ūdeņraža ražošanas procesu – likumprojektā </w:t>
            </w:r>
            <w:r w:rsidRPr="001D7630">
              <w:t>tiek minēti ražošanas procesi biogāzes iegūšanai, bet netiek aprakstīti procesi, kas saistīti ar ūdeņraža ražošanu. Piemēram, ar elektrību vai ar dabasgāzi un elektrību.</w:t>
            </w:r>
          </w:p>
          <w:p w14:paraId="0E4CAAB5" w14:textId="77777777" w:rsidR="003A40FF" w:rsidRPr="001D7630" w:rsidRDefault="003A40FF" w:rsidP="001D7630">
            <w:pPr>
              <w:rPr>
                <w:b/>
                <w:bCs/>
              </w:rPr>
            </w:pPr>
            <w:r w:rsidRPr="001D7630">
              <w:rPr>
                <w:iCs/>
              </w:rPr>
              <w:t>Lūgums veikt nepieciešamos papildinājumus.</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2E3D9F1F" w14:textId="77777777" w:rsidR="003A40FF" w:rsidRPr="001D7630" w:rsidRDefault="0051573E" w:rsidP="001D7630">
            <w:pPr>
              <w:jc w:val="center"/>
              <w:rPr>
                <w:b/>
              </w:rPr>
            </w:pPr>
            <w:r w:rsidRPr="001D7630">
              <w:rPr>
                <w:b/>
              </w:rPr>
              <w:t>Ņemts vērā</w:t>
            </w:r>
          </w:p>
          <w:p w14:paraId="0D0E390A" w14:textId="77777777" w:rsidR="003A40FF" w:rsidRPr="001D7630" w:rsidRDefault="003A40FF" w:rsidP="001D7630">
            <w:pPr>
              <w:rPr>
                <w:bCs/>
              </w:rPr>
            </w:pPr>
            <w:r w:rsidRPr="001D7630">
              <w:rPr>
                <w:bCs/>
              </w:rPr>
              <w:t>Skaidrojam, ka ūdeņradis ietilpst “no atjaunojamiem energoresursiem ražota nebioloģiskas izcelsmes šķidrā vai gāzveida degviela” definīcijā, kura parāda ūdeņraža ražošanas procesu, ja minētais ūdeņradis ir no atjaunojamiem resursiem ražots ūdeņradis.</w:t>
            </w:r>
          </w:p>
          <w:p w14:paraId="75AEE0C3" w14:textId="77777777" w:rsidR="003A40FF" w:rsidRPr="001D7630" w:rsidRDefault="003A40FF" w:rsidP="001D7630">
            <w:pPr>
              <w:rPr>
                <w:bCs/>
              </w:rPr>
            </w:pPr>
            <w:r w:rsidRPr="001D7630">
              <w:rPr>
                <w:bCs/>
              </w:rPr>
              <w:t xml:space="preserve">Likumprojektā ūdeņraža ražošanas process netiks aprakstīts, jo </w:t>
            </w:r>
            <w:r w:rsidR="002F351E" w:rsidRPr="001D7630">
              <w:rPr>
                <w:bCs/>
              </w:rPr>
              <w:t>tas nav likumprojekta ietvars.</w:t>
            </w:r>
          </w:p>
        </w:tc>
        <w:tc>
          <w:tcPr>
            <w:tcW w:w="4291" w:type="dxa"/>
            <w:tcBorders>
              <w:top w:val="single" w:sz="4" w:space="0" w:color="auto"/>
              <w:left w:val="single" w:sz="4" w:space="0" w:color="auto"/>
              <w:bottom w:val="single" w:sz="4" w:space="0" w:color="auto"/>
            </w:tcBorders>
            <w:shd w:val="clear" w:color="auto" w:fill="auto"/>
          </w:tcPr>
          <w:p w14:paraId="50F19884" w14:textId="77777777" w:rsidR="003A40FF" w:rsidRPr="001D7630" w:rsidRDefault="007E1B7F" w:rsidP="001D7630">
            <w:pPr>
              <w:pStyle w:val="NormalWeb"/>
              <w:spacing w:before="0" w:beforeAutospacing="0" w:after="0" w:afterAutospacing="0"/>
              <w:ind w:right="79"/>
              <w:jc w:val="both"/>
            </w:pPr>
            <w:r w:rsidRPr="001D7630">
              <w:t>Likumprojekta anotācijas I sadaļas 2.punkts ir papildināts</w:t>
            </w:r>
          </w:p>
        </w:tc>
      </w:tr>
      <w:tr w:rsidR="00520610" w:rsidRPr="001D7630" w14:paraId="449E9520"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1089FD42" w14:textId="77777777" w:rsidR="00520610" w:rsidRPr="001D7630" w:rsidRDefault="00520610" w:rsidP="001D763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8C5888C" w14:textId="77777777" w:rsidR="00520610" w:rsidRPr="001D7630" w:rsidRDefault="00520610" w:rsidP="001D763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D304DC9" w14:textId="77777777" w:rsidR="00520610" w:rsidRPr="001D7630" w:rsidRDefault="00520610" w:rsidP="001D7630">
            <w:pPr>
              <w:jc w:val="center"/>
              <w:rPr>
                <w:b/>
                <w:bCs/>
              </w:rPr>
            </w:pPr>
            <w:r w:rsidRPr="001D7630">
              <w:rPr>
                <w:b/>
                <w:bCs/>
              </w:rPr>
              <w:t>Būvniecības valsts kontroles birojs</w:t>
            </w:r>
          </w:p>
          <w:p w14:paraId="34B6251C" w14:textId="77777777" w:rsidR="00520610" w:rsidRPr="001D7630" w:rsidRDefault="00520610" w:rsidP="001D7630">
            <w:pPr>
              <w:jc w:val="center"/>
              <w:rPr>
                <w:b/>
                <w:bCs/>
              </w:rPr>
            </w:pPr>
            <w:r w:rsidRPr="001D7630">
              <w:rPr>
                <w:b/>
                <w:bCs/>
              </w:rPr>
              <w:t>(16.06.2021.)</w:t>
            </w:r>
          </w:p>
          <w:p w14:paraId="6D1425D8" w14:textId="49EED7D7" w:rsidR="00520610" w:rsidRPr="001D7630" w:rsidRDefault="00520610" w:rsidP="001D7630">
            <w:pPr>
              <w:jc w:val="both"/>
            </w:pPr>
            <w:r w:rsidRPr="001D7630">
              <w:t xml:space="preserve">[9] Vienlaikus Birojs vērš Ministrijas uzmanību, ka, lai nodrošinātu nepārprotamu normatīvā regulējuma piemērošanu, Birojs aicina Likumprojektā konsekventi </w:t>
            </w:r>
            <w:r w:rsidRPr="001D7630">
              <w:rPr>
                <w:u w:val="single"/>
              </w:rPr>
              <w:t>lietot terminu “transporta enerģijas tirgus”, nevis</w:t>
            </w:r>
            <w:r w:rsidRPr="001D7630">
              <w:t xml:space="preserve"> vienlaicīgi terminus “transporta enerģijas tirgus” un </w:t>
            </w:r>
            <w:r w:rsidRPr="001D7630">
              <w:rPr>
                <w:u w:val="single"/>
              </w:rPr>
              <w:t>“degvielas tirgus”</w:t>
            </w:r>
            <w:r w:rsidRPr="001D7630">
              <w:t>. Birojs norāda, ka abu terminu vienlaicīga lietošana par vienu un to pašu rada normatīvā regulējuma nepareizu interpretāciju.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00FBB026" w14:textId="77777777" w:rsidR="00520610" w:rsidRPr="001D7630" w:rsidRDefault="00C25B0F" w:rsidP="001D7630">
            <w:pPr>
              <w:jc w:val="center"/>
              <w:rPr>
                <w:b/>
              </w:rPr>
            </w:pPr>
            <w:r w:rsidRPr="001D7630">
              <w:rPr>
                <w:b/>
              </w:rPr>
              <w:t>Ņemts vērā</w:t>
            </w:r>
          </w:p>
          <w:p w14:paraId="49F42866" w14:textId="77777777" w:rsidR="00D13A0B" w:rsidRPr="001D7630" w:rsidRDefault="00D13A0B" w:rsidP="001D7630">
            <w:pPr>
              <w:rPr>
                <w:bCs/>
              </w:rPr>
            </w:pPr>
          </w:p>
          <w:p w14:paraId="38FCB825" w14:textId="4DEAEB20" w:rsidR="00C25B0F" w:rsidRPr="001D7630" w:rsidRDefault="00D13A0B" w:rsidP="001D7630">
            <w:pPr>
              <w:rPr>
                <w:bCs/>
              </w:rPr>
            </w:pPr>
            <w:r w:rsidRPr="001D7630">
              <w:rPr>
                <w:bCs/>
              </w:rPr>
              <w:t>L</w:t>
            </w:r>
            <w:r w:rsidR="00C25B0F" w:rsidRPr="001D7630">
              <w:rPr>
                <w:bCs/>
              </w:rPr>
              <w:t>ikumprojektā netiek lietots termins “degvielas tirgus”</w:t>
            </w:r>
          </w:p>
        </w:tc>
        <w:tc>
          <w:tcPr>
            <w:tcW w:w="4291" w:type="dxa"/>
            <w:tcBorders>
              <w:top w:val="single" w:sz="4" w:space="0" w:color="auto"/>
              <w:left w:val="single" w:sz="4" w:space="0" w:color="auto"/>
              <w:bottom w:val="single" w:sz="4" w:space="0" w:color="auto"/>
            </w:tcBorders>
            <w:shd w:val="clear" w:color="auto" w:fill="auto"/>
          </w:tcPr>
          <w:p w14:paraId="523133D7" w14:textId="121F7E31" w:rsidR="00520610" w:rsidRPr="001D7630" w:rsidRDefault="003C266A" w:rsidP="001D7630">
            <w:pPr>
              <w:pStyle w:val="NormalWeb"/>
              <w:spacing w:before="0" w:beforeAutospacing="0" w:after="0" w:afterAutospacing="0"/>
              <w:ind w:right="79"/>
              <w:jc w:val="both"/>
            </w:pPr>
            <w:r w:rsidRPr="001D7630">
              <w:t>Likumprojekta anotācija ir precizēta</w:t>
            </w:r>
          </w:p>
        </w:tc>
      </w:tr>
      <w:tr w:rsidR="00D7796E" w:rsidRPr="001D7630" w14:paraId="4AB4C56F"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296BD1E4" w14:textId="77777777" w:rsidR="00D7796E" w:rsidRPr="001D7630" w:rsidRDefault="00D7796E" w:rsidP="001D763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285FCDB5" w14:textId="77777777" w:rsidR="00D7796E" w:rsidRPr="001D7630" w:rsidRDefault="00D7796E" w:rsidP="001D763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0DA99ED9" w14:textId="77777777" w:rsidR="00D7796E" w:rsidRPr="001D7630" w:rsidRDefault="00D7796E" w:rsidP="001D7630">
            <w:pPr>
              <w:jc w:val="center"/>
              <w:rPr>
                <w:b/>
                <w:bCs/>
              </w:rPr>
            </w:pPr>
            <w:r w:rsidRPr="001D7630">
              <w:rPr>
                <w:b/>
                <w:bCs/>
              </w:rPr>
              <w:t>Būvniecības valsts kontroles birojs</w:t>
            </w:r>
          </w:p>
          <w:p w14:paraId="278077DE" w14:textId="08B9F694" w:rsidR="00D7796E" w:rsidRPr="001D7630" w:rsidRDefault="00D7796E" w:rsidP="001D7630">
            <w:pPr>
              <w:jc w:val="center"/>
              <w:rPr>
                <w:b/>
                <w:bCs/>
              </w:rPr>
            </w:pPr>
            <w:r w:rsidRPr="001D7630">
              <w:rPr>
                <w:b/>
                <w:bCs/>
              </w:rPr>
              <w:t>(16.06.2021.)</w:t>
            </w:r>
          </w:p>
          <w:p w14:paraId="7E6353DE" w14:textId="0D58ECC8" w:rsidR="00D7796E" w:rsidRPr="001D7630" w:rsidRDefault="00D7796E" w:rsidP="001D7630">
            <w:pPr>
              <w:jc w:val="both"/>
            </w:pPr>
            <w:r w:rsidRPr="001D7630">
              <w:t xml:space="preserve">[10] Tāpat </w:t>
            </w:r>
            <w:r w:rsidRPr="001D7630">
              <w:rPr>
                <w:b/>
                <w:bCs/>
                <w:u w:val="single"/>
              </w:rPr>
              <w:t>Birojs iebilst</w:t>
            </w:r>
            <w:r w:rsidRPr="001D7630">
              <w:rPr>
                <w:u w:val="single"/>
              </w:rPr>
              <w:t>, ka</w:t>
            </w:r>
            <w:r w:rsidRPr="001D7630">
              <w:t xml:space="preserve">, ja ar Likumprojektu tiek Birojam tiek noteiktas papildu funkcijas (no degvielas tirgus uzraudzības, tai skaitā, nodrošinot degvielas kvalitātes atbilstību normatīvo aktu un attiecīgo standartu prasībām, uz transporta enerģijas uzraudzību, t.sk., nodrošinot transporta enerģijas atbilstību normatīvo aktu un attiecīgo standartu prasībām), </w:t>
            </w:r>
            <w:r w:rsidRPr="001D7630">
              <w:rPr>
                <w:u w:val="single"/>
              </w:rPr>
              <w:t>Anotācijā nav paredzēts finansējums šīs funkcijas īstenošanai</w:t>
            </w:r>
            <w:r w:rsidRPr="001D7630">
              <w:t>. Attiecīgi Birojam būs nepieciešami papildu valsts budžeta līdzekļi uzlikto papildu pienākumu īstenošanai.</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5793939F" w14:textId="5CB6519E" w:rsidR="00D7796E" w:rsidRPr="001D7630" w:rsidRDefault="00BD52E2" w:rsidP="001D7630">
            <w:pPr>
              <w:jc w:val="center"/>
              <w:rPr>
                <w:b/>
              </w:rPr>
            </w:pPr>
            <w:r w:rsidRPr="001D7630">
              <w:rPr>
                <w:b/>
              </w:rPr>
              <w:t>Ņemts vērā</w:t>
            </w:r>
          </w:p>
          <w:p w14:paraId="3751141D" w14:textId="77777777" w:rsidR="00D13A0B" w:rsidRPr="001D7630" w:rsidRDefault="00D13A0B" w:rsidP="001D7630">
            <w:pPr>
              <w:rPr>
                <w:bCs/>
              </w:rPr>
            </w:pPr>
          </w:p>
          <w:p w14:paraId="439577EA" w14:textId="2078047E" w:rsidR="004654CA" w:rsidRPr="001D7630" w:rsidRDefault="00D13A0B" w:rsidP="001D7630">
            <w:pPr>
              <w:rPr>
                <w:b/>
              </w:rPr>
            </w:pPr>
            <w:r w:rsidRPr="001D7630">
              <w:rPr>
                <w:bCs/>
              </w:rPr>
              <w:t>N</w:t>
            </w:r>
            <w:r w:rsidR="004654CA" w:rsidRPr="001D7630">
              <w:rPr>
                <w:bCs/>
              </w:rPr>
              <w:t>orādām, ka likumprojekta 15.pantā minētais finansējums arī būs izmantojams arī likumprojektā noteikto kontroles, uzraudzības un ziņošanas funkciju un pienākumu finansēšanai. Tā kā ir paredzēts, ka šis finansējums ir uzkrājošs finansējums, kur katru gadu kopējais finansējuma apjoms varētu palielināties par vairākiem miljoniem eiro, tad nepieciešamo papildus finansējums BVKB, ja tāds būs nepieciešams transporta enerģijas kvalitātes uzraudzības pasākumiem, varētu piešķirt arī no šī finansējuma</w:t>
            </w:r>
            <w:r w:rsidR="0023012E" w:rsidRPr="001D7630">
              <w:rPr>
                <w:bCs/>
              </w:rPr>
              <w:t>.</w:t>
            </w:r>
          </w:p>
        </w:tc>
        <w:tc>
          <w:tcPr>
            <w:tcW w:w="4291" w:type="dxa"/>
            <w:tcBorders>
              <w:top w:val="single" w:sz="4" w:space="0" w:color="auto"/>
              <w:left w:val="single" w:sz="4" w:space="0" w:color="auto"/>
              <w:bottom w:val="single" w:sz="4" w:space="0" w:color="auto"/>
            </w:tcBorders>
            <w:shd w:val="clear" w:color="auto" w:fill="auto"/>
          </w:tcPr>
          <w:p w14:paraId="5826270B" w14:textId="2B3FAFF4" w:rsidR="00D7796E" w:rsidRPr="001D7630" w:rsidRDefault="00BD52E2" w:rsidP="001D7630">
            <w:pPr>
              <w:pStyle w:val="NormalWeb"/>
              <w:spacing w:before="0" w:beforeAutospacing="0" w:after="0" w:afterAutospacing="0"/>
              <w:ind w:right="79"/>
              <w:jc w:val="both"/>
            </w:pPr>
            <w:r w:rsidRPr="001D7630">
              <w:t>Likumprojekta anotācijas III sadaļas 6.punkts ir papildināts</w:t>
            </w:r>
          </w:p>
        </w:tc>
      </w:tr>
      <w:tr w:rsidR="00BA19C3" w:rsidRPr="001D7630" w14:paraId="3B709F65" w14:textId="77777777" w:rsidTr="005D0902">
        <w:trPr>
          <w:jc w:val="center"/>
        </w:trPr>
        <w:tc>
          <w:tcPr>
            <w:tcW w:w="14992" w:type="dxa"/>
            <w:gridSpan w:val="5"/>
            <w:tcBorders>
              <w:top w:val="single" w:sz="6" w:space="0" w:color="000000"/>
              <w:left w:val="single" w:sz="6" w:space="0" w:color="000000"/>
            </w:tcBorders>
          </w:tcPr>
          <w:p w14:paraId="23CAF047" w14:textId="77777777" w:rsidR="00BA19C3" w:rsidRPr="001D7630" w:rsidRDefault="00BA19C3" w:rsidP="001D7630">
            <w:pPr>
              <w:pStyle w:val="ListParagraph"/>
              <w:spacing w:after="0" w:line="240" w:lineRule="auto"/>
              <w:ind w:left="0"/>
              <w:contextualSpacing w:val="0"/>
              <w:jc w:val="center"/>
              <w:rPr>
                <w:rFonts w:ascii="Times New Roman" w:hAnsi="Times New Roman"/>
                <w:b/>
                <w:bCs/>
                <w:sz w:val="24"/>
                <w:szCs w:val="24"/>
              </w:rPr>
            </w:pPr>
            <w:r w:rsidRPr="001D7630">
              <w:rPr>
                <w:rFonts w:ascii="Times New Roman" w:hAnsi="Times New Roman"/>
                <w:b/>
                <w:bCs/>
                <w:sz w:val="24"/>
                <w:szCs w:val="24"/>
              </w:rPr>
              <w:t>1.PANTS</w:t>
            </w:r>
          </w:p>
        </w:tc>
      </w:tr>
      <w:tr w:rsidR="00DF2F24" w:rsidRPr="001D7630" w14:paraId="74CEBA8C" w14:textId="77777777" w:rsidTr="005D0902">
        <w:trPr>
          <w:jc w:val="center"/>
        </w:trPr>
        <w:tc>
          <w:tcPr>
            <w:tcW w:w="637" w:type="dxa"/>
            <w:tcBorders>
              <w:top w:val="single" w:sz="6" w:space="0" w:color="000000"/>
              <w:left w:val="single" w:sz="6" w:space="0" w:color="000000"/>
              <w:right w:val="single" w:sz="6" w:space="0" w:color="000000"/>
            </w:tcBorders>
          </w:tcPr>
          <w:p w14:paraId="6A9FCA18" w14:textId="77777777" w:rsidR="00DF2F24" w:rsidRPr="001D7630" w:rsidRDefault="00DF2F24" w:rsidP="001D7630">
            <w:pPr>
              <w:pStyle w:val="naisc"/>
              <w:numPr>
                <w:ilvl w:val="0"/>
                <w:numId w:val="8"/>
              </w:numPr>
              <w:spacing w:before="0" w:after="0"/>
              <w:ind w:left="0" w:firstLine="0"/>
              <w:rPr>
                <w:b/>
              </w:rPr>
            </w:pPr>
          </w:p>
        </w:tc>
        <w:tc>
          <w:tcPr>
            <w:tcW w:w="3041" w:type="dxa"/>
            <w:tcBorders>
              <w:top w:val="single" w:sz="6" w:space="0" w:color="000000"/>
              <w:left w:val="single" w:sz="6" w:space="0" w:color="000000"/>
              <w:right w:val="single" w:sz="6" w:space="0" w:color="000000"/>
            </w:tcBorders>
          </w:tcPr>
          <w:p w14:paraId="0F18E3D9" w14:textId="77777777" w:rsidR="00DF2F24" w:rsidRPr="001D7630" w:rsidRDefault="00DF2F24" w:rsidP="001D7630"/>
        </w:tc>
        <w:tc>
          <w:tcPr>
            <w:tcW w:w="4047" w:type="dxa"/>
            <w:tcBorders>
              <w:top w:val="single" w:sz="6" w:space="0" w:color="000000"/>
              <w:left w:val="single" w:sz="6" w:space="0" w:color="000000"/>
              <w:bottom w:val="single" w:sz="6" w:space="0" w:color="000000"/>
              <w:right w:val="single" w:sz="6" w:space="0" w:color="000000"/>
            </w:tcBorders>
          </w:tcPr>
          <w:p w14:paraId="48E9A93D" w14:textId="77777777" w:rsidR="00DF2F24" w:rsidRPr="001D7630" w:rsidRDefault="00BA19C3" w:rsidP="001D7630">
            <w:pPr>
              <w:autoSpaceDE w:val="0"/>
              <w:autoSpaceDN w:val="0"/>
              <w:adjustRightInd w:val="0"/>
              <w:jc w:val="center"/>
              <w:rPr>
                <w:b/>
                <w:bCs/>
              </w:rPr>
            </w:pPr>
            <w:r w:rsidRPr="001D7630">
              <w:rPr>
                <w:b/>
                <w:bCs/>
              </w:rPr>
              <w:t>Vides aizsardzības un reģionālās attīstības ministrija</w:t>
            </w:r>
          </w:p>
          <w:p w14:paraId="470E65D9" w14:textId="77777777" w:rsidR="00BA19C3" w:rsidRPr="001D7630" w:rsidRDefault="00BA19C3" w:rsidP="001D7630">
            <w:pPr>
              <w:autoSpaceDE w:val="0"/>
              <w:autoSpaceDN w:val="0"/>
              <w:adjustRightInd w:val="0"/>
              <w:jc w:val="center"/>
              <w:rPr>
                <w:b/>
                <w:bCs/>
              </w:rPr>
            </w:pPr>
            <w:r w:rsidRPr="001D7630">
              <w:rPr>
                <w:b/>
                <w:bCs/>
              </w:rPr>
              <w:t>(08.01.2021. atzinums)</w:t>
            </w:r>
          </w:p>
          <w:p w14:paraId="0E6603C3" w14:textId="77777777" w:rsidR="00BA19C3" w:rsidRPr="001D7630" w:rsidRDefault="00BA19C3" w:rsidP="001D7630">
            <w:pPr>
              <w:ind w:firstLine="709"/>
              <w:jc w:val="both"/>
            </w:pPr>
            <w:r w:rsidRPr="001D7630">
              <w:t xml:space="preserve">1. Attiecībā uz likumprojekta 1. pantu: </w:t>
            </w:r>
          </w:p>
          <w:p w14:paraId="7AAAFFB7" w14:textId="77777777" w:rsidR="00BA19C3" w:rsidRPr="001D7630" w:rsidRDefault="00BA19C3" w:rsidP="001D7630">
            <w:pPr>
              <w:pStyle w:val="ListParagraph"/>
              <w:spacing w:after="0" w:line="240" w:lineRule="auto"/>
              <w:ind w:left="0" w:firstLine="709"/>
              <w:contextualSpacing w:val="0"/>
              <w:jc w:val="both"/>
              <w:rPr>
                <w:rFonts w:ascii="Times New Roman" w:hAnsi="Times New Roman"/>
                <w:sz w:val="24"/>
                <w:szCs w:val="24"/>
              </w:rPr>
            </w:pPr>
            <w:r w:rsidRPr="001D7630">
              <w:rPr>
                <w:rFonts w:ascii="Times New Roman" w:hAnsi="Times New Roman"/>
                <w:sz w:val="24"/>
                <w:szCs w:val="24"/>
              </w:rPr>
              <w:t>1.1. precizēt 5. punktā, ko nozīmē “fotoelementu enerģija”;</w:t>
            </w:r>
          </w:p>
          <w:p w14:paraId="0D21124F" w14:textId="77777777" w:rsidR="00BA19C3" w:rsidRPr="001D7630" w:rsidRDefault="00BA19C3" w:rsidP="001D7630">
            <w:pPr>
              <w:ind w:firstLine="709"/>
              <w:jc w:val="both"/>
            </w:pPr>
            <w:r w:rsidRPr="001D7630">
              <w:t xml:space="preserve">1.2. izteikt 7. punktu līdzīgi kā Eiropas Parlamenta un Padomes 2018. </w:t>
            </w:r>
            <w:r w:rsidRPr="001D7630">
              <w:lastRenderedPageBreak/>
              <w:t>gada 11. decembra Direktīvas (ES) 2018/2001 par no atjaunojamajiem energoresursiem iegūtas enerģijas izmantošanas veicināšanu (turpmāk – Direktīva 2018/2001) 2. panta 43. punktā, lai nodrošinātu minētās Direktīvas 2018/2001 normas pareizu transponēšanu;</w:t>
            </w:r>
          </w:p>
          <w:p w14:paraId="48C819DF" w14:textId="77777777" w:rsidR="00BA19C3" w:rsidRPr="001D7630" w:rsidRDefault="00BA19C3" w:rsidP="001D7630">
            <w:pPr>
              <w:ind w:firstLine="709"/>
              <w:jc w:val="both"/>
            </w:pPr>
            <w:r w:rsidRPr="001D7630">
              <w:t>1.3. precizēt 12. punktā termina “biomasa” skaidrojumu. Vēršam uzmanību, ka normatīvajos aktos, kas attiecas uz gaisu piesārņojošu vielu emisiju no stacionārām sadedzināšana iekārtām</w:t>
            </w:r>
            <w:r w:rsidRPr="001D7630">
              <w:rPr>
                <w:rStyle w:val="FootnoteReference"/>
              </w:rPr>
              <w:footnoteReference w:id="9"/>
            </w:r>
            <w:r w:rsidRPr="001D7630">
              <w:t xml:space="preserve"> terminam “biomasa” ir cita nozīme, tādēļ, lai novērstu iespējamās interpretācijas iespējas, lūdzam precizēt, ka šis termins tiek lietots tikai šī likumprojekta darbības tvēruma ietvaros;</w:t>
            </w:r>
          </w:p>
          <w:p w14:paraId="3F954A31" w14:textId="77777777" w:rsidR="00BA19C3" w:rsidRPr="001D7630" w:rsidRDefault="00BA19C3" w:rsidP="001D7630">
            <w:pPr>
              <w:ind w:firstLine="709"/>
              <w:jc w:val="both"/>
            </w:pPr>
            <w:r w:rsidRPr="001D7630">
              <w:t>1.4. svītrot 16. punktā degvielas definīcijā vārdu “fosilā”, jo ir vispārpieņemts, ka nafta ir fosilās izcelsmes energoresurss;</w:t>
            </w:r>
          </w:p>
          <w:p w14:paraId="5D4C0CE5" w14:textId="77777777" w:rsidR="00BA19C3" w:rsidRPr="001D7630" w:rsidRDefault="00BA19C3" w:rsidP="001D7630">
            <w:pPr>
              <w:ind w:firstLine="709"/>
              <w:jc w:val="both"/>
            </w:pPr>
            <w:r w:rsidRPr="001D7630">
              <w:t xml:space="preserve">1.5. skaidrot kādēļ 20. punktā tiek definēts tikai viens konkrēts </w:t>
            </w:r>
            <w:proofErr w:type="spellStart"/>
            <w:r w:rsidRPr="001D7630">
              <w:t>tranportlīdzekļa</w:t>
            </w:r>
            <w:proofErr w:type="spellEnd"/>
            <w:r w:rsidRPr="001D7630">
              <w:t xml:space="preserve"> veids (</w:t>
            </w:r>
            <w:proofErr w:type="spellStart"/>
            <w:r w:rsidRPr="001D7630">
              <w:t>elektrotransportlīdzeklis</w:t>
            </w:r>
            <w:proofErr w:type="spellEnd"/>
            <w:r w:rsidRPr="001D7630">
              <w:t xml:space="preserve">), bet nav definēts, piemēram, ūdeņraža transportlīdzeklis, ar biometānu darbināms transportlīdzeklis </w:t>
            </w:r>
            <w:proofErr w:type="spellStart"/>
            <w:r w:rsidRPr="001D7630">
              <w:t>u.tml</w:t>
            </w:r>
            <w:proofErr w:type="spellEnd"/>
            <w:r w:rsidRPr="001D7630">
              <w:t>;</w:t>
            </w:r>
          </w:p>
          <w:p w14:paraId="499797E4" w14:textId="77777777" w:rsidR="00BA19C3" w:rsidRPr="001D7630" w:rsidRDefault="00BA19C3" w:rsidP="001D7630">
            <w:pPr>
              <w:ind w:firstLine="709"/>
              <w:jc w:val="both"/>
            </w:pPr>
            <w:r w:rsidRPr="001D7630">
              <w:t xml:space="preserve">1.6. aizstāt 27. punktā vārdus “saskaņā ar aktuālajā atkritumu </w:t>
            </w:r>
            <w:r w:rsidRPr="001D7630">
              <w:lastRenderedPageBreak/>
              <w:t xml:space="preserve">apsaimniekošanas politikas plānošanas dokumentā noteikto atkritumu apsaimniekošanas hierarhiju”  ar vārdiem “saskaņā ar </w:t>
            </w:r>
            <w:bookmarkStart w:id="3" w:name="_Hlk61352985"/>
            <w:r w:rsidRPr="001D7630">
              <w:t>atkritumu apsaimniekošanas normatīvajos aktos noteikto atkritumu apsaimniekošanas darbību prioritāro secību</w:t>
            </w:r>
            <w:bookmarkEnd w:id="3"/>
            <w:r w:rsidRPr="001D7630">
              <w:t xml:space="preserve">”. Lūdzam attiecīgi papildināt likumprojekta anotāciju, ka </w:t>
            </w:r>
            <w:bookmarkStart w:id="4" w:name="_Hlk61353363"/>
            <w:r w:rsidRPr="001D7630">
              <w:t xml:space="preserve">Atkritumu apsaimniekošanas likuma 5.panta pirmajā daļā ir noteikta atkritumu apsaimniekošanas darbību prioritārā secība, kas atbilst Eiropas Parlamenta un Padomes 2008. gada 19. novembra Direktīvas 2008/98/EK par atkritumiem un dažu direktīvu atcelšanu 4. pantā noteiktajai atkritumu apsaimniekošanas hierarhijai; </w:t>
            </w:r>
            <w:bookmarkEnd w:id="4"/>
          </w:p>
          <w:p w14:paraId="57AAD27B" w14:textId="77777777" w:rsidR="00BA19C3" w:rsidRPr="001D7630" w:rsidRDefault="00BA19C3" w:rsidP="001D7630">
            <w:pPr>
              <w:ind w:firstLine="709"/>
              <w:jc w:val="both"/>
            </w:pPr>
            <w:r w:rsidRPr="001D7630">
              <w:t xml:space="preserve">1.7. precizēt 27. punktā vārdu salikumu “no neatjaunojamas izcelsmes atkritumu apstrādes gāzes un </w:t>
            </w:r>
            <w:proofErr w:type="spellStart"/>
            <w:r w:rsidRPr="001D7630">
              <w:t>atgāzes</w:t>
            </w:r>
            <w:proofErr w:type="spellEnd"/>
            <w:r w:rsidRPr="001D7630">
              <w:t xml:space="preserve">”, jo no Direktīvas 2018/2001 2. panta 35. panta redakcijas angļu valodā izriet, ka vārdi “neatjaunojamas izcelsmes” attiecas uz gāzēm un </w:t>
            </w:r>
            <w:proofErr w:type="spellStart"/>
            <w:r w:rsidRPr="001D7630">
              <w:t>atgāzēm</w:t>
            </w:r>
            <w:proofErr w:type="spellEnd"/>
            <w:r w:rsidRPr="001D7630">
              <w:t xml:space="preserve">, nevis atkritumiem. Vienlaikus vēršam uzmanību uz to, ka ne Eiropas Savienības, ne Latvijas normatīvajos aktos nav norādīts, kuri atkritumi ir uzskatāmi par neatjaunojamas izcelsmes atkritumiem, tāpēc uzskatām, ka minēto tiesību normu nebūs iespējams piemērot. </w:t>
            </w:r>
          </w:p>
        </w:tc>
        <w:tc>
          <w:tcPr>
            <w:tcW w:w="2976" w:type="dxa"/>
            <w:tcBorders>
              <w:top w:val="single" w:sz="6" w:space="0" w:color="000000"/>
              <w:left w:val="single" w:sz="6" w:space="0" w:color="000000"/>
              <w:right w:val="single" w:sz="6" w:space="0" w:color="000000"/>
            </w:tcBorders>
          </w:tcPr>
          <w:p w14:paraId="4F598B8E" w14:textId="77777777" w:rsidR="00DF2F24" w:rsidRPr="001D7630" w:rsidRDefault="005F1BA0" w:rsidP="001D7630">
            <w:pPr>
              <w:jc w:val="center"/>
              <w:rPr>
                <w:b/>
                <w:iCs/>
              </w:rPr>
            </w:pPr>
            <w:r w:rsidRPr="001D7630">
              <w:rPr>
                <w:b/>
                <w:iCs/>
              </w:rPr>
              <w:lastRenderedPageBreak/>
              <w:t>Ņemts vērā</w:t>
            </w:r>
          </w:p>
          <w:p w14:paraId="394B9C61" w14:textId="77777777" w:rsidR="005F1BA0" w:rsidRPr="001D7630" w:rsidRDefault="005F1BA0" w:rsidP="001D7630">
            <w:pPr>
              <w:rPr>
                <w:bCs/>
                <w:iCs/>
              </w:rPr>
            </w:pPr>
            <w:r w:rsidRPr="001D7630">
              <w:rPr>
                <w:bCs/>
                <w:iCs/>
              </w:rPr>
              <w:t>1.2.: 1.panta 7.punkts pēc būtības atbilst Direktīvas 2.panta 43.punktā iekļautajiem nosacījumiem, tos pielāgojot latviešu valodas lietojumam.</w:t>
            </w:r>
          </w:p>
          <w:p w14:paraId="24BB0E41" w14:textId="77777777" w:rsidR="005F1BA0" w:rsidRPr="001D7630" w:rsidRDefault="005F1BA0" w:rsidP="001D7630">
            <w:pPr>
              <w:rPr>
                <w:bCs/>
                <w:iCs/>
              </w:rPr>
            </w:pPr>
          </w:p>
          <w:p w14:paraId="371EA55C" w14:textId="77777777" w:rsidR="005F1BA0" w:rsidRPr="001D7630" w:rsidRDefault="005F1BA0" w:rsidP="001D7630">
            <w:pPr>
              <w:rPr>
                <w:bCs/>
                <w:iCs/>
              </w:rPr>
            </w:pPr>
            <w:r w:rsidRPr="001D7630">
              <w:rPr>
                <w:bCs/>
                <w:iCs/>
              </w:rPr>
              <w:lastRenderedPageBreak/>
              <w:t>1.5.:</w:t>
            </w:r>
            <w:r w:rsidR="007C1EAD" w:rsidRPr="001D7630">
              <w:rPr>
                <w:bCs/>
                <w:iCs/>
              </w:rPr>
              <w:t xml:space="preserve"> </w:t>
            </w:r>
            <w:proofErr w:type="spellStart"/>
            <w:r w:rsidRPr="001D7630">
              <w:rPr>
                <w:bCs/>
                <w:iCs/>
              </w:rPr>
              <w:t>elektrotransportlīdzekļa</w:t>
            </w:r>
            <w:proofErr w:type="spellEnd"/>
            <w:r w:rsidRPr="001D7630">
              <w:rPr>
                <w:bCs/>
                <w:iCs/>
              </w:rPr>
              <w:t xml:space="preserve"> definīcija ir iekļauta, jo tā ir direktīvas 2014/94/EK 2.panta 2.punktā iekļautās definīcijas transponēšana. Ūdeņraža transportlīdzeklis un biometāna transportlīdzeklis, kas pēc uzbūves ir gāzveida degvielas transportlīdzeklis (CNG/LNG auto). Ja ir nepieciešama šādu </w:t>
            </w:r>
            <w:proofErr w:type="spellStart"/>
            <w:r w:rsidRPr="001D7630">
              <w:rPr>
                <w:bCs/>
                <w:iCs/>
              </w:rPr>
              <w:t>transportlīdzeklu</w:t>
            </w:r>
            <w:proofErr w:type="spellEnd"/>
            <w:r w:rsidRPr="001D7630">
              <w:rPr>
                <w:bCs/>
                <w:iCs/>
              </w:rPr>
              <w:t xml:space="preserve"> definēšana, tad lūgums VARAM vai SM iesniegt šādu definīciju tās iekļaušanai likumprojektā.</w:t>
            </w:r>
          </w:p>
          <w:p w14:paraId="2DBA9AC8" w14:textId="77777777" w:rsidR="00CB6289" w:rsidRPr="001D7630" w:rsidRDefault="00CB6289" w:rsidP="001D7630">
            <w:pPr>
              <w:rPr>
                <w:bCs/>
                <w:iCs/>
              </w:rPr>
            </w:pPr>
          </w:p>
          <w:p w14:paraId="6AD0B4C2" w14:textId="77777777" w:rsidR="00CB6289" w:rsidRPr="001D7630" w:rsidRDefault="00CB6289" w:rsidP="001D7630">
            <w:pPr>
              <w:rPr>
                <w:b/>
                <w:iCs/>
              </w:rPr>
            </w:pPr>
            <w:r w:rsidRPr="001D7630">
              <w:rPr>
                <w:bCs/>
                <w:iCs/>
              </w:rPr>
              <w:t>1.7. norādām, ka jau šobrīd Centrālā statistikas pārvalde sadzīves un rūpnieciskos atkritumus sadala – AER un ne-AER daļās.</w:t>
            </w:r>
          </w:p>
        </w:tc>
        <w:tc>
          <w:tcPr>
            <w:tcW w:w="4291" w:type="dxa"/>
            <w:tcBorders>
              <w:top w:val="single" w:sz="4" w:space="0" w:color="auto"/>
              <w:left w:val="single" w:sz="4" w:space="0" w:color="auto"/>
            </w:tcBorders>
          </w:tcPr>
          <w:p w14:paraId="63B368F7" w14:textId="77777777" w:rsidR="00DF2F24" w:rsidRPr="001D7630" w:rsidRDefault="00CB6289" w:rsidP="001D7630">
            <w:r w:rsidRPr="001D7630">
              <w:lastRenderedPageBreak/>
              <w:t>Likumprojekta 1.pants</w:t>
            </w:r>
            <w:r w:rsidR="006D55F5" w:rsidRPr="001D7630">
              <w:t xml:space="preserve"> ir precizēts</w:t>
            </w:r>
          </w:p>
        </w:tc>
      </w:tr>
      <w:tr w:rsidR="00DF2F24" w:rsidRPr="001D7630" w14:paraId="486AC3C2" w14:textId="77777777" w:rsidTr="005D0902">
        <w:trPr>
          <w:jc w:val="center"/>
        </w:trPr>
        <w:tc>
          <w:tcPr>
            <w:tcW w:w="637" w:type="dxa"/>
            <w:tcBorders>
              <w:top w:val="single" w:sz="6" w:space="0" w:color="000000"/>
              <w:left w:val="single" w:sz="6" w:space="0" w:color="000000"/>
              <w:right w:val="single" w:sz="6" w:space="0" w:color="000000"/>
            </w:tcBorders>
          </w:tcPr>
          <w:p w14:paraId="39D77F80" w14:textId="77777777" w:rsidR="00DF2F24" w:rsidRPr="001D7630" w:rsidRDefault="00DF2F24" w:rsidP="001D7630">
            <w:pPr>
              <w:pStyle w:val="naisc"/>
              <w:numPr>
                <w:ilvl w:val="0"/>
                <w:numId w:val="8"/>
              </w:numPr>
              <w:spacing w:before="0" w:after="0"/>
              <w:ind w:left="0" w:firstLine="0"/>
              <w:rPr>
                <w:b/>
              </w:rPr>
            </w:pPr>
          </w:p>
        </w:tc>
        <w:tc>
          <w:tcPr>
            <w:tcW w:w="3041" w:type="dxa"/>
            <w:tcBorders>
              <w:top w:val="single" w:sz="6" w:space="0" w:color="000000"/>
              <w:left w:val="single" w:sz="6" w:space="0" w:color="000000"/>
              <w:right w:val="single" w:sz="6" w:space="0" w:color="000000"/>
            </w:tcBorders>
          </w:tcPr>
          <w:p w14:paraId="1B43280B" w14:textId="77777777" w:rsidR="00DF2F24" w:rsidRPr="001D7630" w:rsidRDefault="00DF2F24" w:rsidP="001D7630"/>
        </w:tc>
        <w:tc>
          <w:tcPr>
            <w:tcW w:w="4047" w:type="dxa"/>
            <w:tcBorders>
              <w:top w:val="single" w:sz="6" w:space="0" w:color="000000"/>
              <w:left w:val="single" w:sz="6" w:space="0" w:color="000000"/>
              <w:bottom w:val="single" w:sz="6" w:space="0" w:color="000000"/>
              <w:right w:val="single" w:sz="6" w:space="0" w:color="000000"/>
            </w:tcBorders>
          </w:tcPr>
          <w:p w14:paraId="7A63FFF7" w14:textId="77777777" w:rsidR="00DF2F24" w:rsidRPr="001D7630" w:rsidRDefault="005440CB" w:rsidP="001D7630">
            <w:pPr>
              <w:autoSpaceDE w:val="0"/>
              <w:autoSpaceDN w:val="0"/>
              <w:adjustRightInd w:val="0"/>
              <w:jc w:val="center"/>
              <w:rPr>
                <w:b/>
                <w:bCs/>
              </w:rPr>
            </w:pPr>
            <w:proofErr w:type="spellStart"/>
            <w:r w:rsidRPr="001D7630">
              <w:rPr>
                <w:b/>
                <w:bCs/>
              </w:rPr>
              <w:t>Bezizmešu</w:t>
            </w:r>
            <w:proofErr w:type="spellEnd"/>
            <w:r w:rsidRPr="001D7630">
              <w:rPr>
                <w:b/>
                <w:bCs/>
              </w:rPr>
              <w:t xml:space="preserve"> mobilitātes atbalsta biedrība</w:t>
            </w:r>
          </w:p>
          <w:p w14:paraId="695F9BFE" w14:textId="77777777" w:rsidR="00DC482B" w:rsidRPr="001D7630" w:rsidRDefault="00DC482B" w:rsidP="001D7630">
            <w:pPr>
              <w:autoSpaceDE w:val="0"/>
              <w:autoSpaceDN w:val="0"/>
              <w:adjustRightInd w:val="0"/>
              <w:jc w:val="center"/>
              <w:rPr>
                <w:b/>
                <w:bCs/>
              </w:rPr>
            </w:pPr>
            <w:r w:rsidRPr="001D7630">
              <w:rPr>
                <w:b/>
                <w:bCs/>
              </w:rPr>
              <w:t>(08.01.2021.)</w:t>
            </w:r>
          </w:p>
          <w:p w14:paraId="13F04375" w14:textId="77777777" w:rsidR="005440CB" w:rsidRPr="001D7630" w:rsidRDefault="005233C0" w:rsidP="001D7630">
            <w:pPr>
              <w:jc w:val="both"/>
            </w:pPr>
            <w:r w:rsidRPr="001D7630">
              <w:t xml:space="preserve">1) </w:t>
            </w:r>
            <w:r w:rsidR="005440CB" w:rsidRPr="001D7630">
              <w:t>Likumprojekta 1.panta 39.punktu precizēt atbilstoši šādiem apsvērumiem:</w:t>
            </w:r>
          </w:p>
          <w:p w14:paraId="03588D5D" w14:textId="77777777" w:rsidR="005440CB" w:rsidRPr="001D7630" w:rsidRDefault="005440CB" w:rsidP="001D7630">
            <w:pPr>
              <w:jc w:val="both"/>
            </w:pPr>
            <w:r w:rsidRPr="001D7630">
              <w:t xml:space="preserve">1.1. tā kā Likumprojektā, atbilstoši uzlādes punktu darbības organizēšanas kritērijiem, ir definēts tikai </w:t>
            </w:r>
            <w:bookmarkStart w:id="5" w:name="_Hlk53587710"/>
            <w:r w:rsidRPr="001D7630">
              <w:t>"</w:t>
            </w:r>
            <w:r w:rsidRPr="001D7630">
              <w:rPr>
                <w:bCs/>
              </w:rPr>
              <w:t>publiski pieejams uzlādes punkts</w:t>
            </w:r>
            <w:bookmarkEnd w:id="5"/>
            <w:r w:rsidRPr="001D7630">
              <w:rPr>
                <w:bCs/>
              </w:rPr>
              <w:t>"</w:t>
            </w:r>
            <w:r w:rsidRPr="001D7630">
              <w:rPr>
                <w:b/>
                <w:bCs/>
              </w:rPr>
              <w:t xml:space="preserve"> </w:t>
            </w:r>
            <w:r w:rsidRPr="001D7630">
              <w:t>(1.panta 29.punkts),</w:t>
            </w:r>
            <w:r w:rsidRPr="001D7630">
              <w:rPr>
                <w:b/>
              </w:rPr>
              <w:t xml:space="preserve"> </w:t>
            </w:r>
            <w:r w:rsidRPr="001D7630">
              <w:t xml:space="preserve">1.panta 39.punktu </w:t>
            </w:r>
            <w:r w:rsidRPr="001D7630">
              <w:rPr>
                <w:b/>
              </w:rPr>
              <w:t>papildināt ar "</w:t>
            </w:r>
            <w:r w:rsidRPr="001D7630">
              <w:rPr>
                <w:b/>
                <w:bCs/>
              </w:rPr>
              <w:t>publiski pieejamu"</w:t>
            </w:r>
            <w:r w:rsidRPr="001D7630">
              <w:t>;</w:t>
            </w:r>
          </w:p>
          <w:p w14:paraId="7733E28D" w14:textId="77777777" w:rsidR="005440CB" w:rsidRPr="001D7630" w:rsidRDefault="005440CB" w:rsidP="001D7630">
            <w:pPr>
              <w:jc w:val="both"/>
              <w:rPr>
                <w:rFonts w:eastAsia="Calibri"/>
                <w:i/>
                <w:lang w:eastAsia="en-US"/>
              </w:rPr>
            </w:pPr>
            <w:r w:rsidRPr="001D7630">
              <w:rPr>
                <w:i/>
              </w:rPr>
              <w:t xml:space="preserve">Attīstot attiecīgo tiesību aktu sistēmu, ieteicams paredzēt arī </w:t>
            </w:r>
            <w:proofErr w:type="spellStart"/>
            <w:r w:rsidRPr="001D7630">
              <w:rPr>
                <w:i/>
              </w:rPr>
              <w:t>puspublisku</w:t>
            </w:r>
            <w:proofErr w:type="spellEnd"/>
            <w:r w:rsidRPr="001D7630">
              <w:rPr>
                <w:i/>
              </w:rPr>
              <w:t xml:space="preserve"> jeb </w:t>
            </w:r>
            <w:r w:rsidRPr="001D7630">
              <w:rPr>
                <w:bCs/>
                <w:i/>
              </w:rPr>
              <w:t>daļēji publiski pieejamu</w:t>
            </w:r>
            <w:r w:rsidRPr="001D7630">
              <w:rPr>
                <w:i/>
              </w:rPr>
              <w:t xml:space="preserve"> uzlādes punktu, kā arī individuālu jeb privātu uzlādes punktu regulējumu., </w:t>
            </w:r>
          </w:p>
          <w:p w14:paraId="1C873D27" w14:textId="77777777" w:rsidR="005440CB" w:rsidRPr="001D7630" w:rsidRDefault="005440CB" w:rsidP="001D7630">
            <w:pPr>
              <w:jc w:val="both"/>
              <w:rPr>
                <w:b/>
                <w:bCs/>
              </w:rPr>
            </w:pPr>
            <w:r w:rsidRPr="001D7630">
              <w:rPr>
                <w:i/>
              </w:rPr>
              <w:t xml:space="preserve">1.2. </w:t>
            </w:r>
            <w:r w:rsidRPr="001D7630">
              <w:t>tā kā</w:t>
            </w:r>
            <w:r w:rsidRPr="001D7630">
              <w:rPr>
                <w:i/>
              </w:rPr>
              <w:t xml:space="preserve"> </w:t>
            </w:r>
            <w:r w:rsidRPr="001D7630">
              <w:t xml:space="preserve">nav skaidri noteikts fiziskas personas statuss uzlādes pakalpojuma sniegšanā, tad no 1.panta 39.punkts </w:t>
            </w:r>
            <w:r w:rsidRPr="001D7630">
              <w:rPr>
                <w:b/>
                <w:bCs/>
              </w:rPr>
              <w:t>izslēgt "fiziska";</w:t>
            </w:r>
          </w:p>
          <w:p w14:paraId="0B41B373" w14:textId="77777777" w:rsidR="005440CB" w:rsidRPr="001D7630" w:rsidRDefault="005440CB" w:rsidP="001D7630">
            <w:pPr>
              <w:jc w:val="both"/>
              <w:rPr>
                <w:i/>
              </w:rPr>
            </w:pPr>
            <w:r w:rsidRPr="001D7630">
              <w:rPr>
                <w:bCs/>
              </w:rPr>
              <w:t>1.3. lai novērstu pārlieku administratīvo slogu, kā arī nemazinātu vēlmi izveidot uzlādes punktus,</w:t>
            </w:r>
            <w:r w:rsidRPr="001D7630">
              <w:rPr>
                <w:b/>
                <w:bCs/>
              </w:rPr>
              <w:t xml:space="preserve"> </w:t>
            </w:r>
            <w:r w:rsidRPr="001D7630">
              <w:t xml:space="preserve">1.panta 39.punktu </w:t>
            </w:r>
            <w:r w:rsidRPr="001D7630">
              <w:rPr>
                <w:b/>
              </w:rPr>
              <w:t>papildināt ar uzlādes punktu skaita nosacījumu "</w:t>
            </w:r>
            <w:bookmarkStart w:id="6" w:name="_Hlk61353576"/>
            <w:r w:rsidRPr="001D7630">
              <w:rPr>
                <w:b/>
              </w:rPr>
              <w:t>divos vai vairākos uzlādes punktos, kas neatrodas vienā adresē</w:t>
            </w:r>
            <w:bookmarkEnd w:id="6"/>
            <w:r w:rsidRPr="001D7630">
              <w:t>".</w:t>
            </w:r>
          </w:p>
          <w:p w14:paraId="728DF1AE" w14:textId="77777777" w:rsidR="005440CB" w:rsidRPr="001D7630" w:rsidRDefault="005440CB" w:rsidP="001D7630">
            <w:pPr>
              <w:jc w:val="both"/>
              <w:rPr>
                <w:b/>
              </w:rPr>
            </w:pPr>
            <w:r w:rsidRPr="001D7630">
              <w:t xml:space="preserve">Apkopojot vēstules 1.1., 1.2. un 1.3.punktā izteiktos ieteikumus, Likumprojekta 1.panta 39.punktu </w:t>
            </w:r>
            <w:r w:rsidRPr="001D7630">
              <w:rPr>
                <w:b/>
              </w:rPr>
              <w:t>izteikt šādā redakcijā:</w:t>
            </w:r>
          </w:p>
          <w:p w14:paraId="4A7D952C" w14:textId="77777777" w:rsidR="005440CB" w:rsidRPr="001D7630" w:rsidRDefault="005440CB" w:rsidP="001D7630">
            <w:pPr>
              <w:jc w:val="both"/>
              <w:rPr>
                <w:u w:val="single"/>
              </w:rPr>
            </w:pPr>
            <w:r w:rsidRPr="001D7630">
              <w:t xml:space="preserve">"39) </w:t>
            </w:r>
            <w:r w:rsidRPr="001D7630">
              <w:rPr>
                <w:b/>
                <w:bCs/>
                <w:u w:val="single"/>
              </w:rPr>
              <w:t>publiski pieejamu</w:t>
            </w:r>
            <w:r w:rsidRPr="001D7630">
              <w:rPr>
                <w:b/>
                <w:bCs/>
              </w:rPr>
              <w:t xml:space="preserve"> uzlādes punktu operators</w:t>
            </w:r>
            <w:r w:rsidRPr="001D7630">
              <w:t xml:space="preserve"> – juridiska persona, kas sniedz </w:t>
            </w:r>
            <w:proofErr w:type="spellStart"/>
            <w:r w:rsidRPr="001D7630">
              <w:lastRenderedPageBreak/>
              <w:t>elektrotransportlīdzekļu</w:t>
            </w:r>
            <w:proofErr w:type="spellEnd"/>
            <w:r w:rsidRPr="001D7630">
              <w:t xml:space="preserve"> uzlādes pakalpojumu uz līgumiska pamata, tostarp citu pakalpojumu sniedzēju vārdā, </w:t>
            </w:r>
            <w:r w:rsidRPr="001D7630">
              <w:rPr>
                <w:u w:val="single"/>
              </w:rPr>
              <w:t>divos vai vairākos uzlādes punktos, kas neatrodas vienā adresē."</w:t>
            </w:r>
          </w:p>
          <w:p w14:paraId="4ED0A7A7" w14:textId="77777777" w:rsidR="005233C0" w:rsidRPr="001D7630" w:rsidRDefault="005233C0" w:rsidP="001D7630">
            <w:pPr>
              <w:jc w:val="both"/>
            </w:pPr>
            <w:r w:rsidRPr="001D7630">
              <w:t>8)</w:t>
            </w:r>
            <w:r w:rsidR="00CB6289" w:rsidRPr="001D7630">
              <w:t xml:space="preserve"> </w:t>
            </w:r>
            <w:r w:rsidRPr="001D7630">
              <w:t>tā kā Likumprojektā lietotajam jēdzienam</w:t>
            </w:r>
            <w:r w:rsidR="00CB6289" w:rsidRPr="001D7630">
              <w:t xml:space="preserve"> </w:t>
            </w:r>
            <w:r w:rsidRPr="001D7630">
              <w:t>"atjaunojamā elektroenerģija" (piem., Likumprojekta 6.panta 2.daļa, 8.panta 1.daļas 3.punkts, 8.panta 9.daļa) nav fizikāla pamatojuma, kā arī minētais jēdziens nav definēts Likumprojektā, precizēt minētā jēdziena lietojumu Likumprojektā, un ieteicamā definīcija:</w:t>
            </w:r>
          </w:p>
          <w:p w14:paraId="35BC965F" w14:textId="77777777" w:rsidR="005440CB" w:rsidRPr="001D7630" w:rsidRDefault="005233C0" w:rsidP="001D7630">
            <w:pPr>
              <w:jc w:val="both"/>
            </w:pPr>
            <w:r w:rsidRPr="001D7630">
              <w:t>"</w:t>
            </w:r>
            <w:bookmarkStart w:id="7" w:name="_Hlk61353693"/>
            <w:r w:rsidRPr="001D7630">
              <w:rPr>
                <w:b/>
                <w:bCs/>
              </w:rPr>
              <w:t>atjaunojamā elektroenerģija</w:t>
            </w:r>
            <w:r w:rsidRPr="001D7630">
              <w:t xml:space="preserve"> – no atjaunojamiem energoresursiem ražota elektroenerģija".</w:t>
            </w:r>
            <w:bookmarkEnd w:id="7"/>
          </w:p>
          <w:p w14:paraId="1EE19926" w14:textId="77777777" w:rsidR="00DC482B" w:rsidRPr="001D7630" w:rsidRDefault="00DC482B" w:rsidP="001D7630">
            <w:pPr>
              <w:jc w:val="both"/>
            </w:pPr>
            <w:r w:rsidRPr="001D7630">
              <w:t>2) izvērtēt termina "uzlādes stacija" lietojuma lietderību Likumprojektā vai citos tiesību aktos;</w:t>
            </w:r>
          </w:p>
          <w:p w14:paraId="4FBD0A17" w14:textId="77777777" w:rsidR="00DC482B" w:rsidRPr="001D7630" w:rsidRDefault="00DC482B" w:rsidP="001D7630">
            <w:pPr>
              <w:ind w:left="720"/>
              <w:jc w:val="both"/>
            </w:pPr>
          </w:p>
          <w:p w14:paraId="2238F28B" w14:textId="77777777" w:rsidR="00DC482B" w:rsidRPr="001D7630" w:rsidRDefault="00DC482B" w:rsidP="001D7630">
            <w:pPr>
              <w:jc w:val="both"/>
            </w:pPr>
            <w:r w:rsidRPr="001D7630">
              <w:rPr>
                <w:i/>
              </w:rPr>
              <w:t xml:space="preserve">Ar MK </w:t>
            </w:r>
            <w:r w:rsidRPr="001D7630">
              <w:rPr>
                <w:i/>
                <w:color w:val="000000"/>
              </w:rPr>
              <w:t>2017.gada 22.aprīļa rīkojumu Nr.202 apstiprinātajā "</w:t>
            </w:r>
            <w:r w:rsidRPr="001D7630">
              <w:rPr>
                <w:bCs/>
                <w:i/>
                <w:color w:val="000000"/>
                <w:shd w:val="clear" w:color="auto" w:fill="FFFFFF"/>
              </w:rPr>
              <w:t>Alternatīvo degvielu attīstības plāns 2017.–2020. gadam</w:t>
            </w:r>
            <w:r w:rsidRPr="001D7630">
              <w:rPr>
                <w:i/>
                <w:color w:val="000000"/>
              </w:rPr>
              <w:t xml:space="preserve">" ietverta definīcija: "Uzlādes stacija ir infrastruktūras objekts, kurā ir uzstādīti viens vai vairāki ETL uzlādes punkti". </w:t>
            </w:r>
            <w:r w:rsidRPr="001D7630">
              <w:rPr>
                <w:i/>
              </w:rPr>
              <w:t>Piem., šobrīd CSDD izveidotajā uzlādes infrastruktūrā katrā uzlādes stacijā ir pieejami trīs uzlādes punkti.</w:t>
            </w:r>
          </w:p>
        </w:tc>
        <w:tc>
          <w:tcPr>
            <w:tcW w:w="2976" w:type="dxa"/>
            <w:tcBorders>
              <w:top w:val="single" w:sz="6" w:space="0" w:color="000000"/>
              <w:left w:val="single" w:sz="6" w:space="0" w:color="000000"/>
              <w:right w:val="single" w:sz="6" w:space="0" w:color="000000"/>
            </w:tcBorders>
          </w:tcPr>
          <w:p w14:paraId="7DBD7E55" w14:textId="77777777" w:rsidR="00DF2F24" w:rsidRPr="001D7630" w:rsidRDefault="00CB6289" w:rsidP="001D7630">
            <w:pPr>
              <w:jc w:val="center"/>
              <w:rPr>
                <w:b/>
                <w:iCs/>
              </w:rPr>
            </w:pPr>
            <w:r w:rsidRPr="001D7630">
              <w:rPr>
                <w:b/>
                <w:iCs/>
              </w:rPr>
              <w:lastRenderedPageBreak/>
              <w:t>Ņemts vērā</w:t>
            </w:r>
          </w:p>
          <w:p w14:paraId="69A479CA" w14:textId="77777777" w:rsidR="00CB6289" w:rsidRPr="001D7630" w:rsidRDefault="00CB6289" w:rsidP="001D7630">
            <w:pPr>
              <w:jc w:val="center"/>
              <w:rPr>
                <w:b/>
                <w:iCs/>
              </w:rPr>
            </w:pPr>
          </w:p>
          <w:p w14:paraId="65E11E69" w14:textId="77777777" w:rsidR="00CB6289" w:rsidRPr="001D7630" w:rsidRDefault="00DC482B" w:rsidP="001D7630">
            <w:pPr>
              <w:rPr>
                <w:bCs/>
                <w:iCs/>
              </w:rPr>
            </w:pPr>
            <w:r w:rsidRPr="001D7630">
              <w:rPr>
                <w:bCs/>
                <w:iCs/>
              </w:rPr>
              <w:t xml:space="preserve">2) </w:t>
            </w:r>
            <w:r w:rsidRPr="001D7630">
              <w:rPr>
                <w:bCs/>
              </w:rPr>
              <w:t>Likumprojektā tiek lietots termiņš uzlādes punkts, kas var būt daļa no uzlādes stacijas, lai noteiktu nosacījumus tieši uzlādes punktiem, kas var atrasties ne tikai uzlādes stacijās</w:t>
            </w:r>
          </w:p>
        </w:tc>
        <w:tc>
          <w:tcPr>
            <w:tcW w:w="4291" w:type="dxa"/>
            <w:tcBorders>
              <w:top w:val="single" w:sz="4" w:space="0" w:color="auto"/>
              <w:left w:val="single" w:sz="4" w:space="0" w:color="auto"/>
            </w:tcBorders>
          </w:tcPr>
          <w:p w14:paraId="08588ECB" w14:textId="77777777" w:rsidR="00DF2F24" w:rsidRPr="001D7630" w:rsidRDefault="00CB6289" w:rsidP="001D7630">
            <w:r w:rsidRPr="001D7630">
              <w:t>Likumprojekta 1.pant</w:t>
            </w:r>
            <w:r w:rsidR="00BD3552" w:rsidRPr="001D7630">
              <w:t>s ir precizēts</w:t>
            </w:r>
          </w:p>
        </w:tc>
      </w:tr>
      <w:tr w:rsidR="00787EBC" w:rsidRPr="001D7630" w14:paraId="0AF3740D"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2E4C44A" w14:textId="77777777" w:rsidR="00787EBC" w:rsidRPr="001D7630" w:rsidRDefault="00787EBC" w:rsidP="001D763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5D4B2A6A" w14:textId="77777777" w:rsidR="00787EBC" w:rsidRPr="001D7630" w:rsidRDefault="00787EBC" w:rsidP="001D763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27A7150D" w14:textId="77777777" w:rsidR="00787EBC" w:rsidRPr="001D7630" w:rsidRDefault="00787EBC" w:rsidP="001D7630">
            <w:pPr>
              <w:jc w:val="center"/>
              <w:rPr>
                <w:b/>
                <w:bCs/>
              </w:rPr>
            </w:pPr>
            <w:r w:rsidRPr="001D7630">
              <w:rPr>
                <w:b/>
                <w:bCs/>
              </w:rPr>
              <w:t>Satiksmes ministrija</w:t>
            </w:r>
          </w:p>
          <w:p w14:paraId="4FDF66D1" w14:textId="77777777" w:rsidR="00787EBC" w:rsidRPr="001D7630" w:rsidRDefault="00787EBC" w:rsidP="001D7630">
            <w:pPr>
              <w:jc w:val="center"/>
              <w:rPr>
                <w:b/>
                <w:bCs/>
              </w:rPr>
            </w:pPr>
            <w:r w:rsidRPr="001D7630">
              <w:rPr>
                <w:b/>
                <w:bCs/>
              </w:rPr>
              <w:t>(08.01.2021.</w:t>
            </w:r>
            <w:r w:rsidR="00DC482B" w:rsidRPr="001D7630">
              <w:rPr>
                <w:b/>
                <w:bCs/>
              </w:rPr>
              <w:t xml:space="preserve"> </w:t>
            </w:r>
            <w:r w:rsidRPr="001D7630">
              <w:rPr>
                <w:b/>
                <w:bCs/>
              </w:rPr>
              <w:t>atzinums)</w:t>
            </w:r>
          </w:p>
          <w:p w14:paraId="48784AA0" w14:textId="77777777" w:rsidR="00787EBC" w:rsidRPr="001D7630" w:rsidRDefault="00787EBC" w:rsidP="001D7630">
            <w:pPr>
              <w:jc w:val="both"/>
            </w:pPr>
            <w:r w:rsidRPr="001D7630">
              <w:t xml:space="preserve">4. Likumprojekta Informatīvās atsauces uz Eiropas Savienības direktīvām </w:t>
            </w:r>
            <w:r w:rsidRPr="001D7630">
              <w:lastRenderedPageBreak/>
              <w:t xml:space="preserve">3.punktā norādīts, ka likumā iekļautas tiesību normas, kas izriet no Eiropas Parlamenta un Padomes 2014.gada 22.oktobra direktīvas 2014/94/ES par alternatīvo degvielu infrastruktūras ieviešanu (turpmāk – Direktīva 2014/94/ES). </w:t>
            </w:r>
          </w:p>
          <w:p w14:paraId="49D3A8C7" w14:textId="77777777" w:rsidR="00787EBC" w:rsidRPr="001D7630" w:rsidRDefault="00787EBC" w:rsidP="001D7630">
            <w:pPr>
              <w:ind w:firstLine="720"/>
              <w:jc w:val="both"/>
            </w:pPr>
            <w:r w:rsidRPr="001D7630">
              <w:t xml:space="preserve">Likumprojekta anotācijas V sadaļas 1. tabulā “Tiesību akta projekta atbilstība ES tiesību aktiem” sniegta informācija, ka ar likumprojekta 1. panta 40.punktu pārņemts pilnībā Direktīvas 2014/94/ES 2.panta 8.punkts. Likumprojekts nesatur stingrākas prasības, nekā attiecīgais ES tiesību akts. </w:t>
            </w:r>
          </w:p>
          <w:p w14:paraId="57FEAD2A" w14:textId="77777777" w:rsidR="00787EBC" w:rsidRPr="001D7630" w:rsidRDefault="00787EBC" w:rsidP="001D7630">
            <w:pPr>
              <w:ind w:firstLine="720"/>
              <w:jc w:val="both"/>
            </w:pPr>
            <w:r w:rsidRPr="001D7630">
              <w:t>Vēršam uzmanību, ka Direktīvas 2014/94/ES 2.panta 8.punktā sniegta termina “</w:t>
            </w:r>
            <w:proofErr w:type="spellStart"/>
            <w:r w:rsidRPr="001D7630">
              <w:t>uzpildes</w:t>
            </w:r>
            <w:proofErr w:type="spellEnd"/>
            <w:r w:rsidRPr="001D7630">
              <w:t xml:space="preserve"> punkts” definīcija, proti, </w:t>
            </w:r>
            <w:proofErr w:type="spellStart"/>
            <w:r w:rsidRPr="001D7630">
              <w:t>uzpildes</w:t>
            </w:r>
            <w:proofErr w:type="spellEnd"/>
            <w:r w:rsidRPr="001D7630">
              <w:t xml:space="preserve"> punkts ir </w:t>
            </w:r>
            <w:proofErr w:type="spellStart"/>
            <w:r w:rsidRPr="001D7630">
              <w:t>uzpildes</w:t>
            </w:r>
            <w:proofErr w:type="spellEnd"/>
            <w:r w:rsidRPr="001D7630">
              <w:t xml:space="preserve"> iekārta jebkādas degvielas, izņemot LNG, nodrošināšanai, izmantojot fiksētu vai pārvietojamu aprīkojumu. </w:t>
            </w:r>
          </w:p>
          <w:p w14:paraId="6045FA0D" w14:textId="77777777" w:rsidR="00787EBC" w:rsidRPr="001D7630" w:rsidRDefault="00787EBC" w:rsidP="001D7630">
            <w:pPr>
              <w:ind w:firstLine="720"/>
              <w:jc w:val="both"/>
            </w:pPr>
            <w:r w:rsidRPr="001D7630">
              <w:t xml:space="preserve">Minētā Direktīvas 2014/94/ES norma satur izņēmumu, proti, LNG jeb sašķidrinātās dabasgāzes </w:t>
            </w:r>
            <w:proofErr w:type="spellStart"/>
            <w:r w:rsidRPr="001D7630">
              <w:t>uzpildes</w:t>
            </w:r>
            <w:proofErr w:type="spellEnd"/>
            <w:r w:rsidRPr="001D7630">
              <w:t xml:space="preserve"> punktus, kuru definīcija sniegta Direktīvas 2014/94/ES 2.panta 9.punktā, proti, LNG </w:t>
            </w:r>
            <w:proofErr w:type="spellStart"/>
            <w:r w:rsidRPr="001D7630">
              <w:t>uzpildes</w:t>
            </w:r>
            <w:proofErr w:type="spellEnd"/>
            <w:r w:rsidRPr="001D7630">
              <w:t xml:space="preserve"> punkts ir </w:t>
            </w:r>
            <w:proofErr w:type="spellStart"/>
            <w:r w:rsidRPr="001D7630">
              <w:t>uzpildes</w:t>
            </w:r>
            <w:proofErr w:type="spellEnd"/>
            <w:r w:rsidRPr="001D7630">
              <w:t xml:space="preserve"> iekārta LNG nodrošināšanai, kas sastāv vai nu no fiksēta, vai pārvietojama aprīkojuma, iekārtas atklātos ūdeņos vai citas sistēmas. Atbilstoši likumprojekta anotācijas V sadaļas 1.tabulā sniegtajai </w:t>
            </w:r>
            <w:r w:rsidRPr="001D7630">
              <w:lastRenderedPageBreak/>
              <w:t xml:space="preserve">informācijai Direktīvas 2014/94/ES 2.panta 9.punkta norma tiek pārņemta pilnībā ar likumprojekta 1. panta 34.punktu. Taču minētajā likumprojekta punktā lietots termins “sašķidrinātās gāzes </w:t>
            </w:r>
            <w:proofErr w:type="spellStart"/>
            <w:r w:rsidRPr="001D7630">
              <w:t>uzpildes</w:t>
            </w:r>
            <w:proofErr w:type="spellEnd"/>
            <w:r w:rsidRPr="001D7630">
              <w:t xml:space="preserve"> punkts”, nevis termins “sašķidrinātās dabasgāzes </w:t>
            </w:r>
            <w:proofErr w:type="spellStart"/>
            <w:r w:rsidRPr="001D7630">
              <w:t>uzpildes</w:t>
            </w:r>
            <w:proofErr w:type="spellEnd"/>
            <w:r w:rsidRPr="001D7630">
              <w:t xml:space="preserve"> punkts”, kā to nosaka Direktīvas 2014/94/ES attiecīgā norma.  </w:t>
            </w:r>
          </w:p>
          <w:p w14:paraId="77969DBC" w14:textId="77777777" w:rsidR="00787EBC" w:rsidRPr="001D7630" w:rsidRDefault="00787EBC" w:rsidP="001D7630">
            <w:pPr>
              <w:ind w:firstLine="720"/>
              <w:jc w:val="both"/>
            </w:pPr>
            <w:r w:rsidRPr="001D7630">
              <w:t xml:space="preserve">Saskaņā ar likumprojekta 1.panta 40.punktu </w:t>
            </w:r>
            <w:proofErr w:type="spellStart"/>
            <w:r w:rsidRPr="001D7630">
              <w:t>uzpildes</w:t>
            </w:r>
            <w:proofErr w:type="spellEnd"/>
            <w:r w:rsidRPr="001D7630">
              <w:t xml:space="preserve"> punkts ir </w:t>
            </w:r>
            <w:proofErr w:type="spellStart"/>
            <w:r w:rsidRPr="001D7630">
              <w:t>uzpildes</w:t>
            </w:r>
            <w:proofErr w:type="spellEnd"/>
            <w:r w:rsidRPr="001D7630">
              <w:t xml:space="preserve"> iekārta jebkādas gāzveida degvielas (izņemot sašķidrināto dabasgāzi) </w:t>
            </w:r>
            <w:proofErr w:type="spellStart"/>
            <w:r w:rsidRPr="001D7630">
              <w:t>uzpildei</w:t>
            </w:r>
            <w:proofErr w:type="spellEnd"/>
            <w:r w:rsidRPr="001D7630">
              <w:t xml:space="preserve"> transportlīdzeklī, izmantojot fiksētu vai pārvietojamu aprīkojumu.  </w:t>
            </w:r>
          </w:p>
          <w:p w14:paraId="682E2D68" w14:textId="77777777" w:rsidR="00787EBC" w:rsidRPr="001D7630" w:rsidRDefault="00787EBC" w:rsidP="001D7630">
            <w:pPr>
              <w:ind w:firstLine="720"/>
              <w:jc w:val="both"/>
            </w:pPr>
            <w:r w:rsidRPr="001D7630">
              <w:t xml:space="preserve">Satiksmes ministrijas ieskatā likumprojekta 1.panta 40.punktā lietotais termins būtiski sašaurina </w:t>
            </w:r>
            <w:bookmarkStart w:id="8" w:name="_Hlk60915879"/>
            <w:r w:rsidRPr="001D7630">
              <w:t xml:space="preserve">Direktīvā 2014/94/ES </w:t>
            </w:r>
            <w:bookmarkEnd w:id="8"/>
            <w:r w:rsidRPr="001D7630">
              <w:t>piemēroto definīciju “</w:t>
            </w:r>
            <w:proofErr w:type="spellStart"/>
            <w:r w:rsidRPr="001D7630">
              <w:t>uzpildes</w:t>
            </w:r>
            <w:proofErr w:type="spellEnd"/>
            <w:r w:rsidRPr="001D7630">
              <w:t xml:space="preserve"> punkts”, ņemot vērā, ka likumprojektā lietotais termins tiek attiecināts uz </w:t>
            </w:r>
            <w:proofErr w:type="spellStart"/>
            <w:r w:rsidRPr="001D7630">
              <w:t>uzpildes</w:t>
            </w:r>
            <w:proofErr w:type="spellEnd"/>
            <w:r w:rsidRPr="001D7630">
              <w:t xml:space="preserve"> iekārtām jebkādai gāzveida degvielas </w:t>
            </w:r>
            <w:proofErr w:type="spellStart"/>
            <w:r w:rsidRPr="001D7630">
              <w:t>uzpildei</w:t>
            </w:r>
            <w:proofErr w:type="spellEnd"/>
            <w:r w:rsidRPr="001D7630">
              <w:t xml:space="preserve"> (izņemot sašķidrināto dabasgāzi), nevis uz </w:t>
            </w:r>
            <w:proofErr w:type="spellStart"/>
            <w:r w:rsidRPr="001D7630">
              <w:t>uzpildes</w:t>
            </w:r>
            <w:proofErr w:type="spellEnd"/>
            <w:r w:rsidRPr="001D7630">
              <w:t xml:space="preserve"> iekārtām jebkādas degvielas, izņemot LNG, nodrošināšanai. </w:t>
            </w:r>
          </w:p>
          <w:p w14:paraId="4E90CF37" w14:textId="77777777" w:rsidR="00787EBC" w:rsidRPr="001D7630" w:rsidRDefault="00787EBC" w:rsidP="001D7630">
            <w:pPr>
              <w:ind w:firstLine="720"/>
              <w:jc w:val="both"/>
            </w:pPr>
            <w:r w:rsidRPr="001D7630">
              <w:t xml:space="preserve">Ņemot vērā minēto, lūdzam sniegt papildu skaidrojumu par Direktīvas 2014/94/ES attiecīgās normas pārņemšanu.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246A420E" w14:textId="77777777" w:rsidR="00787EBC" w:rsidRPr="001D7630" w:rsidRDefault="00787EBC" w:rsidP="001D7630">
            <w:pPr>
              <w:jc w:val="center"/>
              <w:rPr>
                <w:b/>
                <w:bCs/>
                <w:iCs/>
              </w:rPr>
            </w:pPr>
            <w:r w:rsidRPr="001D7630">
              <w:rPr>
                <w:b/>
                <w:bCs/>
                <w:iCs/>
              </w:rPr>
              <w:lastRenderedPageBreak/>
              <w:t>Ņemts vērā</w:t>
            </w:r>
          </w:p>
          <w:p w14:paraId="1B74DB18" w14:textId="77777777" w:rsidR="00787EBC" w:rsidRPr="001D7630" w:rsidRDefault="00787EBC" w:rsidP="001D7630">
            <w:pPr>
              <w:jc w:val="center"/>
              <w:rPr>
                <w:iCs/>
              </w:rPr>
            </w:pPr>
          </w:p>
          <w:p w14:paraId="6D05F08C" w14:textId="77777777" w:rsidR="00787EBC" w:rsidRPr="001D7630" w:rsidRDefault="00787EBC" w:rsidP="001D7630">
            <w:pPr>
              <w:rPr>
                <w:iCs/>
              </w:rPr>
            </w:pPr>
          </w:p>
        </w:tc>
        <w:tc>
          <w:tcPr>
            <w:tcW w:w="4291" w:type="dxa"/>
            <w:tcBorders>
              <w:top w:val="single" w:sz="4" w:space="0" w:color="auto"/>
              <w:left w:val="single" w:sz="4" w:space="0" w:color="auto"/>
              <w:bottom w:val="single" w:sz="4" w:space="0" w:color="auto"/>
            </w:tcBorders>
            <w:shd w:val="clear" w:color="auto" w:fill="auto"/>
          </w:tcPr>
          <w:p w14:paraId="17EA19FB" w14:textId="77777777" w:rsidR="00787EBC" w:rsidRPr="001D7630" w:rsidRDefault="00787EBC" w:rsidP="001D763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1.pant</w:t>
            </w:r>
            <w:r w:rsidR="00BD3552" w:rsidRPr="001D7630">
              <w:rPr>
                <w:rFonts w:ascii="Times New Roman" w:hAnsi="Times New Roman"/>
                <w:sz w:val="24"/>
                <w:szCs w:val="24"/>
                <w:lang w:eastAsia="lv-LV"/>
              </w:rPr>
              <w:t>s ir precizēts</w:t>
            </w:r>
          </w:p>
        </w:tc>
      </w:tr>
      <w:tr w:rsidR="007F0CBC" w:rsidRPr="001D7630" w14:paraId="4351A4E5"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38B7BD3D" w14:textId="77777777" w:rsidR="007F0CBC" w:rsidRPr="001D7630" w:rsidRDefault="007F0CBC" w:rsidP="001D763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BE38E92" w14:textId="77777777" w:rsidR="007F0CBC" w:rsidRPr="001D7630" w:rsidRDefault="007F0CBC" w:rsidP="001D763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3E166D5" w14:textId="77777777" w:rsidR="007F0CBC" w:rsidRPr="001D7630" w:rsidRDefault="007F0CBC" w:rsidP="001D7630">
            <w:pPr>
              <w:jc w:val="center"/>
              <w:rPr>
                <w:b/>
                <w:bCs/>
              </w:rPr>
            </w:pPr>
            <w:r w:rsidRPr="001D7630">
              <w:rPr>
                <w:b/>
                <w:bCs/>
              </w:rPr>
              <w:t>Finanšu nozares asociācija</w:t>
            </w:r>
          </w:p>
          <w:p w14:paraId="5932D384" w14:textId="77777777" w:rsidR="007F0CBC" w:rsidRPr="001D7630" w:rsidRDefault="007F0CBC" w:rsidP="001D7630">
            <w:pPr>
              <w:jc w:val="center"/>
              <w:rPr>
                <w:b/>
                <w:bCs/>
              </w:rPr>
            </w:pPr>
            <w:r w:rsidRPr="001D7630">
              <w:rPr>
                <w:b/>
                <w:bCs/>
              </w:rPr>
              <w:t>(18.01.2021.)</w:t>
            </w:r>
          </w:p>
          <w:p w14:paraId="0DE95C80" w14:textId="77777777" w:rsidR="007F0CBC" w:rsidRPr="001D7630" w:rsidRDefault="007F0CBC" w:rsidP="001D7630">
            <w:r w:rsidRPr="001D7630">
              <w:lastRenderedPageBreak/>
              <w:t xml:space="preserve">1. Likumprojekta 1.panta 39) apakšpunkts nosaka, ka uzlādes punktu operators ir “fiziska vai juridiska persona, kas sniedz </w:t>
            </w:r>
            <w:proofErr w:type="spellStart"/>
            <w:r w:rsidRPr="001D7630">
              <w:t>elektrotransportlīdzekļu</w:t>
            </w:r>
            <w:proofErr w:type="spellEnd"/>
            <w:r w:rsidRPr="001D7630">
              <w:t xml:space="preserve"> uzlādes pakalpojumu uz līgumiska pamata, tostarp citu pakalpojumu sniedzēju vārdā”. Lūgums skaidrot, starp kurām pusēm būs pieminētās līgumiskās attiecībās un kā noteiks uzlādes punktu operatorus.</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4C8E6368" w14:textId="77777777" w:rsidR="007F0CBC" w:rsidRPr="001D7630" w:rsidRDefault="007F0CBC" w:rsidP="001D7630">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0D885C82" w14:textId="77777777" w:rsidR="007F0CBC" w:rsidRPr="001D7630" w:rsidRDefault="007F0CBC" w:rsidP="001D763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1.panta 39.punkts (4</w:t>
            </w:r>
            <w:r w:rsidR="003A40FF" w:rsidRPr="001D7630">
              <w:rPr>
                <w:rFonts w:ascii="Times New Roman" w:hAnsi="Times New Roman"/>
                <w:sz w:val="24"/>
                <w:szCs w:val="24"/>
                <w:lang w:eastAsia="lv-LV"/>
              </w:rPr>
              <w:t>4</w:t>
            </w:r>
            <w:r w:rsidRPr="001D7630">
              <w:rPr>
                <w:rFonts w:ascii="Times New Roman" w:hAnsi="Times New Roman"/>
                <w:sz w:val="24"/>
                <w:szCs w:val="24"/>
                <w:lang w:eastAsia="lv-LV"/>
              </w:rPr>
              <w:t>.punkts jaunā redakcijā) ir precizēts</w:t>
            </w:r>
          </w:p>
        </w:tc>
      </w:tr>
      <w:tr w:rsidR="000D3FCD" w:rsidRPr="001D7630" w14:paraId="26909017"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2E2FAB7A" w14:textId="77777777" w:rsidR="000D3FCD" w:rsidRPr="001D7630" w:rsidRDefault="000D3FCD" w:rsidP="001D763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5D22954" w14:textId="77777777" w:rsidR="000D3FCD" w:rsidRPr="001D7630" w:rsidRDefault="000D3FCD" w:rsidP="001D763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A887CB2" w14:textId="77777777" w:rsidR="000D3FCD" w:rsidRPr="001D7630" w:rsidRDefault="000D3FCD" w:rsidP="001D7630">
            <w:pPr>
              <w:jc w:val="center"/>
              <w:rPr>
                <w:b/>
                <w:bCs/>
              </w:rPr>
            </w:pPr>
            <w:r w:rsidRPr="001D7630">
              <w:rPr>
                <w:b/>
                <w:bCs/>
              </w:rPr>
              <w:t>Latvijas Lielo pilsētu asociācija</w:t>
            </w:r>
          </w:p>
          <w:p w14:paraId="012471D7" w14:textId="77777777" w:rsidR="000D3FCD" w:rsidRPr="001D7630" w:rsidRDefault="000D3FCD" w:rsidP="001D7630">
            <w:pPr>
              <w:jc w:val="center"/>
              <w:rPr>
                <w:b/>
                <w:bCs/>
              </w:rPr>
            </w:pPr>
            <w:r w:rsidRPr="001D7630">
              <w:rPr>
                <w:b/>
                <w:bCs/>
              </w:rPr>
              <w:t>(26.03.2021.)</w:t>
            </w:r>
          </w:p>
          <w:p w14:paraId="6E2FE8EB" w14:textId="77777777" w:rsidR="000D3FCD" w:rsidRPr="001D7630" w:rsidRDefault="00DC482B" w:rsidP="001D7630">
            <w:pPr>
              <w:rPr>
                <w:b/>
                <w:bCs/>
              </w:rPr>
            </w:pPr>
            <w:r w:rsidRPr="001D7630">
              <w:rPr>
                <w:bCs/>
              </w:rPr>
              <w:t>1. Lūgums papildināt ar informāciju par ūdeņradi.</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3F0778D5" w14:textId="77777777" w:rsidR="000D3FCD" w:rsidRPr="001D7630" w:rsidRDefault="003A40FF" w:rsidP="001D7630">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shd w:val="clear" w:color="auto" w:fill="auto"/>
          </w:tcPr>
          <w:p w14:paraId="1CB35354" w14:textId="77777777" w:rsidR="000D3FCD" w:rsidRPr="001D7630" w:rsidRDefault="003A40FF" w:rsidP="001D763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1.panta 43.punkts</w:t>
            </w:r>
          </w:p>
        </w:tc>
      </w:tr>
      <w:tr w:rsidR="00D13A0B" w:rsidRPr="001D7630" w14:paraId="171EAA58"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12F47C47" w14:textId="77777777" w:rsidR="00D13A0B" w:rsidRPr="001D7630" w:rsidRDefault="00D13A0B" w:rsidP="001D7630">
            <w:pPr>
              <w:pStyle w:val="naisc"/>
              <w:numPr>
                <w:ilvl w:val="0"/>
                <w:numId w:val="8"/>
              </w:numPr>
              <w:spacing w:before="0" w:after="0"/>
              <w:ind w:left="0" w:firstLine="0"/>
              <w:rPr>
                <w:b/>
              </w:rPr>
            </w:pPr>
          </w:p>
        </w:tc>
        <w:tc>
          <w:tcPr>
            <w:tcW w:w="3041" w:type="dxa"/>
            <w:vMerge w:val="restart"/>
            <w:tcBorders>
              <w:top w:val="single" w:sz="6" w:space="0" w:color="000000"/>
              <w:left w:val="single" w:sz="6" w:space="0" w:color="000000"/>
              <w:right w:val="single" w:sz="6" w:space="0" w:color="000000"/>
            </w:tcBorders>
            <w:shd w:val="clear" w:color="auto" w:fill="auto"/>
          </w:tcPr>
          <w:p w14:paraId="485072EE" w14:textId="358DD93F" w:rsidR="00D13A0B" w:rsidRPr="001D7630" w:rsidRDefault="00D13A0B" w:rsidP="001D7630">
            <w:pPr>
              <w:pStyle w:val="ListParagraph"/>
              <w:spacing w:after="0" w:line="240" w:lineRule="auto"/>
              <w:ind w:left="0"/>
              <w:rPr>
                <w:rFonts w:ascii="Times New Roman" w:hAnsi="Times New Roman"/>
                <w:color w:val="000000" w:themeColor="text1"/>
                <w:sz w:val="24"/>
                <w:szCs w:val="24"/>
                <w:lang w:eastAsia="lv-LV"/>
              </w:rPr>
            </w:pPr>
            <w:r w:rsidRPr="001D7630">
              <w:rPr>
                <w:rFonts w:ascii="Times New Roman" w:hAnsi="Times New Roman"/>
                <w:color w:val="000000" w:themeColor="text1"/>
                <w:sz w:val="24"/>
                <w:szCs w:val="24"/>
                <w:lang w:eastAsia="lv-LV"/>
              </w:rPr>
              <w:t>Likumprojekta 1.panta 20.punkts</w:t>
            </w: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5155E4B5" w14:textId="77777777" w:rsidR="00D13A0B" w:rsidRPr="001D7630" w:rsidRDefault="00D13A0B" w:rsidP="001D7630">
            <w:pPr>
              <w:jc w:val="center"/>
              <w:rPr>
                <w:b/>
                <w:bCs/>
              </w:rPr>
            </w:pPr>
            <w:r w:rsidRPr="001D7630">
              <w:rPr>
                <w:b/>
                <w:bCs/>
              </w:rPr>
              <w:t>Latvijas Degvielas tirgotāju asociācija</w:t>
            </w:r>
          </w:p>
          <w:p w14:paraId="6733E232" w14:textId="5D57C5A7" w:rsidR="00D13A0B" w:rsidRPr="001D7630" w:rsidRDefault="00D13A0B" w:rsidP="001D7630">
            <w:pPr>
              <w:jc w:val="center"/>
              <w:rPr>
                <w:b/>
                <w:bCs/>
              </w:rPr>
            </w:pPr>
            <w:r w:rsidRPr="001D7630">
              <w:rPr>
                <w:b/>
                <w:bCs/>
              </w:rPr>
              <w:t>(14.06.2021. atzinums)</w:t>
            </w:r>
          </w:p>
          <w:p w14:paraId="4C798E53" w14:textId="77777777" w:rsidR="00D13A0B" w:rsidRPr="001D7630" w:rsidRDefault="00D13A0B" w:rsidP="001D7630">
            <w:pPr>
              <w:jc w:val="both"/>
            </w:pPr>
            <w:r w:rsidRPr="001D7630">
              <w:t>[1.] Aicinām precizēt 1.panta 20.punkta degvielas piegādātāja definīciju, svītrojot vārdus “degvielas mazumtirgotājs, kas realizē importēto vai no Eiropas Savienības dalībvalsts ievesto degvielu”, ņemot vērā atsauci uz likumu “Par akcīzes nodokli”, kur jau ir noteikts, kam ir pienākums maksāt akcīzes nodokli par naftas produktiem.</w:t>
            </w:r>
          </w:p>
        </w:tc>
        <w:tc>
          <w:tcPr>
            <w:tcW w:w="2976" w:type="dxa"/>
            <w:vMerge w:val="restart"/>
            <w:tcBorders>
              <w:top w:val="single" w:sz="6" w:space="0" w:color="000000"/>
              <w:left w:val="single" w:sz="6" w:space="0" w:color="000000"/>
              <w:right w:val="single" w:sz="6" w:space="0" w:color="000000"/>
            </w:tcBorders>
            <w:shd w:val="clear" w:color="auto" w:fill="auto"/>
          </w:tcPr>
          <w:p w14:paraId="1677D47F" w14:textId="77777777" w:rsidR="00D13A0B" w:rsidRPr="001D7630" w:rsidRDefault="00D13A0B" w:rsidP="001D7630">
            <w:pPr>
              <w:jc w:val="center"/>
              <w:rPr>
                <w:b/>
                <w:bCs/>
                <w:iCs/>
              </w:rPr>
            </w:pPr>
            <w:r w:rsidRPr="001D7630">
              <w:rPr>
                <w:b/>
                <w:bCs/>
                <w:iCs/>
              </w:rPr>
              <w:t>Ņemts vērā</w:t>
            </w:r>
          </w:p>
          <w:p w14:paraId="0E1FC05D" w14:textId="77777777" w:rsidR="00D13A0B" w:rsidRPr="001D7630" w:rsidRDefault="00D13A0B" w:rsidP="001D7630">
            <w:pPr>
              <w:rPr>
                <w:iCs/>
              </w:rPr>
            </w:pPr>
            <w:r w:rsidRPr="001D7630">
              <w:rPr>
                <w:iCs/>
              </w:rPr>
              <w:t xml:space="preserve">Norādām, ka degvielas piegādātājs pēc būtības ir tas, kas ir pēdējais transporta enerģijas aprites posms, kas piegādā transporta enerģiju galapatērētājam. Šis nosacījums ir svarīgs, jo tieši šāds komersants zina, ka minētā transporta enerģijas tiek patērēta tieši tajās transporta darbībās, uz kurām attiecas direktīvas 98/70/EK un direktīvas 2018/2001 nosacījumi un pienākumi, un nevis citās darbībās, piemēram, noliktavu tehnikā, celtniecības tehniskā vai </w:t>
            </w:r>
            <w:r w:rsidRPr="001D7630">
              <w:rPr>
                <w:iCs/>
              </w:rPr>
              <w:lastRenderedPageBreak/>
              <w:t>sadedzināšanas iekārtās. Jāmin, ka šādi komersanti ne vienmēr ir akcīzes nodokļa maksātāji un ne vienmēr tiem ir speciāla licence darbībām ar degvielas tirdzniecību.</w:t>
            </w:r>
          </w:p>
          <w:p w14:paraId="6E55F126" w14:textId="73237A69" w:rsidR="00D13A0B" w:rsidRPr="001D7630" w:rsidRDefault="00D13A0B" w:rsidP="001D7630">
            <w:pPr>
              <w:rPr>
                <w:b/>
                <w:bCs/>
                <w:iCs/>
              </w:rPr>
            </w:pPr>
            <w:r w:rsidRPr="001D7630">
              <w:rPr>
                <w:iCs/>
              </w:rPr>
              <w:t>Vienlaikus norādām, ka degvielas piegādātājs ir ne tikai degvielas, bet arī transporta enerģijas piegādātājs, piemēram, tas būtu arī dabasgāzes, kas tiek izmantota kā transporta degviela, vai ar laiku tas būtu, piemēram, ūdeņraža piegādātājs izmantošanai transportā vai biometāna piegādātājs izmantošanai transportā (šobrīd par biometānu akcīzes nodoklis nav jāmaksā)</w:t>
            </w:r>
          </w:p>
        </w:tc>
        <w:tc>
          <w:tcPr>
            <w:tcW w:w="4291" w:type="dxa"/>
            <w:vMerge w:val="restart"/>
            <w:tcBorders>
              <w:top w:val="single" w:sz="4" w:space="0" w:color="auto"/>
              <w:left w:val="single" w:sz="4" w:space="0" w:color="auto"/>
            </w:tcBorders>
            <w:shd w:val="clear" w:color="auto" w:fill="auto"/>
          </w:tcPr>
          <w:p w14:paraId="7A04AA16" w14:textId="77777777" w:rsidR="00D13A0B" w:rsidRPr="001D7630" w:rsidRDefault="00D13A0B" w:rsidP="001D763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lastRenderedPageBreak/>
              <w:t>Likumprojekta 1.panta 1.punkts:</w:t>
            </w:r>
          </w:p>
          <w:p w14:paraId="1FFDFA57" w14:textId="77777777" w:rsidR="00D13A0B" w:rsidRPr="001D7630" w:rsidRDefault="00D13A0B" w:rsidP="001D7630">
            <w:pPr>
              <w:jc w:val="both"/>
            </w:pPr>
            <w:r w:rsidRPr="001D7630">
              <w:rPr>
                <w:bCs/>
              </w:rPr>
              <w:t>20)</w:t>
            </w:r>
            <w:r w:rsidRPr="001D7630">
              <w:rPr>
                <w:b/>
              </w:rPr>
              <w:t xml:space="preserve"> degvielas piegādātājs – </w:t>
            </w:r>
            <w:r w:rsidRPr="001D7630">
              <w:t>komersants, kas:</w:t>
            </w:r>
          </w:p>
          <w:p w14:paraId="6D79A841" w14:textId="77777777" w:rsidR="00D13A0B" w:rsidRPr="001D7630" w:rsidRDefault="00D13A0B" w:rsidP="001D7630">
            <w:pPr>
              <w:jc w:val="both"/>
            </w:pPr>
            <w:r w:rsidRPr="001D7630">
              <w:t xml:space="preserve">a) realizē transporta enerģiju </w:t>
            </w:r>
            <w:proofErr w:type="spellStart"/>
            <w:r w:rsidRPr="001D7630">
              <w:t>galapatēriņam</w:t>
            </w:r>
            <w:proofErr w:type="spellEnd"/>
            <w:r w:rsidRPr="001D7630">
              <w:t xml:space="preserve"> transportā</w:t>
            </w:r>
          </w:p>
          <w:p w14:paraId="72112754" w14:textId="6F38BED8" w:rsidR="00D13A0B" w:rsidRPr="001D7630" w:rsidRDefault="00D13A0B" w:rsidP="001D7630">
            <w:pPr>
              <w:jc w:val="both"/>
            </w:pPr>
            <w:r w:rsidRPr="001D7630">
              <w:t>b) likumā “Par akcīzes nodokli” noteiktajos gadījumos maksā akcīzes nodokli par transporta enerģiju, tai skaitā ir degvielas mazumtirgotājs, kas realizē importēto vai no Eiropas Savienības dalībvalsts ievesto degvielu vai degvielas vairumtirgotājs, kas realizē degvielu un kuram ir speciāla atļauja (licence);”</w:t>
            </w:r>
          </w:p>
        </w:tc>
      </w:tr>
      <w:tr w:rsidR="00D13A0B" w:rsidRPr="001D7630" w14:paraId="78C2AF4B"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393C1934" w14:textId="77777777" w:rsidR="00D13A0B" w:rsidRPr="001D7630" w:rsidRDefault="00D13A0B" w:rsidP="001D7630">
            <w:pPr>
              <w:pStyle w:val="naisc"/>
              <w:numPr>
                <w:ilvl w:val="0"/>
                <w:numId w:val="8"/>
              </w:numPr>
              <w:spacing w:before="0" w:after="0"/>
              <w:ind w:left="0" w:firstLine="0"/>
              <w:rPr>
                <w:b/>
              </w:rPr>
            </w:pPr>
          </w:p>
        </w:tc>
        <w:tc>
          <w:tcPr>
            <w:tcW w:w="3041" w:type="dxa"/>
            <w:vMerge/>
            <w:tcBorders>
              <w:left w:val="single" w:sz="6" w:space="0" w:color="000000"/>
              <w:right w:val="single" w:sz="6" w:space="0" w:color="000000"/>
            </w:tcBorders>
            <w:shd w:val="clear" w:color="auto" w:fill="auto"/>
          </w:tcPr>
          <w:p w14:paraId="519FA952" w14:textId="764AFB0B" w:rsidR="00D13A0B" w:rsidRPr="001D7630" w:rsidRDefault="00D13A0B" w:rsidP="001D763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08BB1266" w14:textId="77777777" w:rsidR="00D13A0B" w:rsidRPr="001D7630" w:rsidRDefault="00D13A0B" w:rsidP="001D7630">
            <w:pPr>
              <w:jc w:val="center"/>
              <w:rPr>
                <w:b/>
                <w:bCs/>
              </w:rPr>
            </w:pPr>
            <w:r w:rsidRPr="001D7630">
              <w:rPr>
                <w:b/>
                <w:bCs/>
              </w:rPr>
              <w:t>Degvielas tirgotāju un ražotāju savienība</w:t>
            </w:r>
          </w:p>
          <w:p w14:paraId="752F88ED" w14:textId="038585EC" w:rsidR="00D13A0B" w:rsidRPr="001D7630" w:rsidRDefault="00D13A0B" w:rsidP="001D7630">
            <w:pPr>
              <w:rPr>
                <w:rFonts w:eastAsia="Calibri"/>
              </w:rPr>
            </w:pPr>
            <w:r w:rsidRPr="001D7630">
              <w:rPr>
                <w:rFonts w:eastAsia="Calibri"/>
              </w:rPr>
              <w:t xml:space="preserve">2) Aicinām precizēt 1.panta 20.punkta degvielas piegādātāja definīciju, svītrojot vārdus “degvielas mazumtirgotājs, kas realizē importēto vai no Eiropas Savienības dalībvalsts </w:t>
            </w:r>
            <w:r w:rsidRPr="001D7630">
              <w:rPr>
                <w:rFonts w:eastAsia="Calibri"/>
              </w:rPr>
              <w:lastRenderedPageBreak/>
              <w:t>ievesto degvielu”, ņemot vērā atsauci uz likumu “Par akcīzes nodokli”, kur jau ir noteikts, kam ir pienākums maksāt akcīzes nodokli par naftas produktiem.</w:t>
            </w:r>
          </w:p>
        </w:tc>
        <w:tc>
          <w:tcPr>
            <w:tcW w:w="2976" w:type="dxa"/>
            <w:vMerge/>
            <w:tcBorders>
              <w:left w:val="single" w:sz="6" w:space="0" w:color="000000"/>
              <w:right w:val="single" w:sz="6" w:space="0" w:color="000000"/>
            </w:tcBorders>
            <w:shd w:val="clear" w:color="auto" w:fill="auto"/>
          </w:tcPr>
          <w:p w14:paraId="3BA4D9A5" w14:textId="420A0BE9" w:rsidR="00D13A0B" w:rsidRPr="001D7630" w:rsidRDefault="00D13A0B" w:rsidP="001D7630">
            <w:pPr>
              <w:rPr>
                <w:b/>
                <w:bCs/>
                <w:iCs/>
              </w:rPr>
            </w:pPr>
          </w:p>
        </w:tc>
        <w:tc>
          <w:tcPr>
            <w:tcW w:w="4291" w:type="dxa"/>
            <w:vMerge/>
            <w:tcBorders>
              <w:left w:val="single" w:sz="4" w:space="0" w:color="auto"/>
            </w:tcBorders>
            <w:shd w:val="clear" w:color="auto" w:fill="auto"/>
          </w:tcPr>
          <w:p w14:paraId="3E3E57FF" w14:textId="2CA2BBA0" w:rsidR="00D13A0B" w:rsidRPr="001D7630" w:rsidRDefault="00D13A0B" w:rsidP="001D7630">
            <w:pPr>
              <w:jc w:val="both"/>
            </w:pPr>
          </w:p>
        </w:tc>
      </w:tr>
      <w:tr w:rsidR="00D13A0B" w:rsidRPr="001D7630" w14:paraId="3B0260E2"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748D3F80" w14:textId="77777777" w:rsidR="00D13A0B" w:rsidRPr="001D7630" w:rsidRDefault="00D13A0B" w:rsidP="001D7630">
            <w:pPr>
              <w:pStyle w:val="naisc"/>
              <w:numPr>
                <w:ilvl w:val="0"/>
                <w:numId w:val="8"/>
              </w:numPr>
              <w:spacing w:before="0" w:after="0"/>
              <w:ind w:left="0" w:firstLine="0"/>
              <w:rPr>
                <w:b/>
              </w:rPr>
            </w:pPr>
          </w:p>
        </w:tc>
        <w:tc>
          <w:tcPr>
            <w:tcW w:w="3041" w:type="dxa"/>
            <w:vMerge/>
            <w:tcBorders>
              <w:left w:val="single" w:sz="6" w:space="0" w:color="000000"/>
              <w:bottom w:val="single" w:sz="6" w:space="0" w:color="000000"/>
              <w:right w:val="single" w:sz="6" w:space="0" w:color="000000"/>
            </w:tcBorders>
            <w:shd w:val="clear" w:color="auto" w:fill="auto"/>
          </w:tcPr>
          <w:p w14:paraId="69CA08EF" w14:textId="77777777" w:rsidR="00D13A0B" w:rsidRPr="001D7630" w:rsidRDefault="00D13A0B" w:rsidP="001D763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DF29DB7" w14:textId="77777777" w:rsidR="00D13A0B" w:rsidRPr="001D7630" w:rsidRDefault="00D13A0B" w:rsidP="001D7630">
            <w:pPr>
              <w:jc w:val="center"/>
              <w:rPr>
                <w:b/>
                <w:bCs/>
              </w:rPr>
            </w:pPr>
            <w:r w:rsidRPr="001D7630">
              <w:rPr>
                <w:b/>
                <w:bCs/>
              </w:rPr>
              <w:t>Būvniecības valsts kontroles birojs</w:t>
            </w:r>
          </w:p>
          <w:p w14:paraId="4475CFA5" w14:textId="77777777" w:rsidR="00D13A0B" w:rsidRPr="001D7630" w:rsidRDefault="00D13A0B" w:rsidP="001D7630">
            <w:pPr>
              <w:jc w:val="center"/>
              <w:rPr>
                <w:b/>
                <w:bCs/>
              </w:rPr>
            </w:pPr>
            <w:r w:rsidRPr="001D7630">
              <w:rPr>
                <w:b/>
                <w:bCs/>
              </w:rPr>
              <w:t>(16.06.2021.)</w:t>
            </w:r>
          </w:p>
          <w:p w14:paraId="388B0618" w14:textId="452C9688" w:rsidR="00D13A0B" w:rsidRPr="001D7630" w:rsidRDefault="00D13A0B" w:rsidP="001D7630">
            <w:pPr>
              <w:tabs>
                <w:tab w:val="left" w:pos="0"/>
              </w:tabs>
              <w:jc w:val="both"/>
            </w:pPr>
            <w:r w:rsidRPr="001D7630">
              <w:t>[1] Likumprojekta 1.panta 20.punkta definīcijā norādīti trīs degvielas piegādātāju subjekti. Lai minētā definīcija būtu uztveramāka un pārskatāmāka, Birojs aicina minēto normas punktu izteikt šādā redakcijā:</w:t>
            </w:r>
          </w:p>
          <w:p w14:paraId="48759A90" w14:textId="77777777" w:rsidR="00D13A0B" w:rsidRPr="001D7630" w:rsidRDefault="00D13A0B" w:rsidP="001D7630">
            <w:pPr>
              <w:tabs>
                <w:tab w:val="left" w:pos="0"/>
              </w:tabs>
              <w:jc w:val="both"/>
            </w:pPr>
            <w:r w:rsidRPr="001D7630">
              <w:t>“20) degvielas piegādātājs –</w:t>
            </w:r>
          </w:p>
          <w:p w14:paraId="62B769F7" w14:textId="77777777" w:rsidR="00D13A0B" w:rsidRPr="001D7630" w:rsidRDefault="00D13A0B" w:rsidP="001D7630">
            <w:pPr>
              <w:pStyle w:val="ListParagraph"/>
              <w:numPr>
                <w:ilvl w:val="0"/>
                <w:numId w:val="17"/>
              </w:numPr>
              <w:tabs>
                <w:tab w:val="left" w:pos="1418"/>
              </w:tabs>
              <w:spacing w:after="0" w:line="240" w:lineRule="auto"/>
              <w:ind w:left="227" w:hanging="227"/>
              <w:contextualSpacing w:val="0"/>
              <w:jc w:val="both"/>
              <w:rPr>
                <w:rFonts w:ascii="Times New Roman" w:hAnsi="Times New Roman"/>
                <w:sz w:val="24"/>
                <w:szCs w:val="24"/>
              </w:rPr>
            </w:pPr>
            <w:r w:rsidRPr="001D7630">
              <w:rPr>
                <w:rFonts w:ascii="Times New Roman" w:hAnsi="Times New Roman"/>
                <w:sz w:val="24"/>
                <w:szCs w:val="24"/>
              </w:rPr>
              <w:t xml:space="preserve">komersants, kas realizē degvielu </w:t>
            </w:r>
            <w:proofErr w:type="spellStart"/>
            <w:r w:rsidRPr="001D7630">
              <w:rPr>
                <w:rFonts w:ascii="Times New Roman" w:hAnsi="Times New Roman"/>
                <w:sz w:val="24"/>
                <w:szCs w:val="24"/>
              </w:rPr>
              <w:t>galapatēriņam</w:t>
            </w:r>
            <w:proofErr w:type="spellEnd"/>
            <w:r w:rsidRPr="001D7630">
              <w:rPr>
                <w:rFonts w:ascii="Times New Roman" w:hAnsi="Times New Roman"/>
                <w:sz w:val="24"/>
                <w:szCs w:val="24"/>
              </w:rPr>
              <w:t xml:space="preserve"> transportā un kuram ir pienākums samaksāt akcīzes nodokli par transporta enerģiju;</w:t>
            </w:r>
          </w:p>
          <w:p w14:paraId="316918E6" w14:textId="77777777" w:rsidR="00D13A0B" w:rsidRPr="001D7630" w:rsidRDefault="00D13A0B" w:rsidP="001D7630">
            <w:pPr>
              <w:pStyle w:val="ListParagraph"/>
              <w:numPr>
                <w:ilvl w:val="0"/>
                <w:numId w:val="17"/>
              </w:numPr>
              <w:tabs>
                <w:tab w:val="left" w:pos="1418"/>
              </w:tabs>
              <w:spacing w:after="0" w:line="240" w:lineRule="auto"/>
              <w:ind w:left="227" w:hanging="227"/>
              <w:contextualSpacing w:val="0"/>
              <w:jc w:val="both"/>
              <w:rPr>
                <w:rFonts w:ascii="Times New Roman" w:hAnsi="Times New Roman"/>
                <w:sz w:val="24"/>
                <w:szCs w:val="24"/>
              </w:rPr>
            </w:pPr>
            <w:r w:rsidRPr="001D7630">
              <w:rPr>
                <w:rFonts w:ascii="Times New Roman" w:hAnsi="Times New Roman"/>
                <w:sz w:val="24"/>
                <w:szCs w:val="24"/>
              </w:rPr>
              <w:t>degvielas mazumtirgotājs, kas realizē importēto vai no Eiropas Savienības dalībvalsts ievesto degvielu;</w:t>
            </w:r>
          </w:p>
          <w:p w14:paraId="27ED062C" w14:textId="77777777" w:rsidR="00D13A0B" w:rsidRPr="001D7630" w:rsidRDefault="00D13A0B" w:rsidP="001D7630">
            <w:pPr>
              <w:pStyle w:val="ListParagraph"/>
              <w:numPr>
                <w:ilvl w:val="0"/>
                <w:numId w:val="17"/>
              </w:numPr>
              <w:tabs>
                <w:tab w:val="left" w:pos="1418"/>
              </w:tabs>
              <w:spacing w:after="0" w:line="240" w:lineRule="auto"/>
              <w:ind w:left="227" w:hanging="227"/>
              <w:contextualSpacing w:val="0"/>
              <w:jc w:val="both"/>
              <w:rPr>
                <w:rFonts w:ascii="Times New Roman" w:hAnsi="Times New Roman"/>
                <w:sz w:val="24"/>
                <w:szCs w:val="24"/>
              </w:rPr>
            </w:pPr>
            <w:r w:rsidRPr="001D7630">
              <w:rPr>
                <w:rFonts w:ascii="Times New Roman" w:hAnsi="Times New Roman"/>
                <w:sz w:val="24"/>
                <w:szCs w:val="24"/>
              </w:rPr>
              <w:t>degvielas vairumtirgotājs, kas realizē degvielu un kuram ir attiecīgā speciāla atļauja (licence);”.</w:t>
            </w:r>
          </w:p>
          <w:p w14:paraId="06C5A759" w14:textId="5A97BC77" w:rsidR="00D13A0B" w:rsidRPr="001D7630" w:rsidRDefault="00D13A0B" w:rsidP="001D7630">
            <w:pPr>
              <w:pStyle w:val="ListParagraph"/>
              <w:spacing w:after="0" w:line="240" w:lineRule="auto"/>
              <w:ind w:left="0"/>
              <w:contextualSpacing w:val="0"/>
              <w:jc w:val="both"/>
              <w:rPr>
                <w:rFonts w:ascii="Times New Roman" w:hAnsi="Times New Roman"/>
                <w:sz w:val="24"/>
                <w:szCs w:val="24"/>
              </w:rPr>
            </w:pPr>
            <w:r w:rsidRPr="001D7630">
              <w:rPr>
                <w:rFonts w:ascii="Times New Roman" w:hAnsi="Times New Roman"/>
                <w:sz w:val="24"/>
                <w:szCs w:val="24"/>
              </w:rPr>
              <w:t>Vienlaikus Birojs vērš uzmanību, ka</w:t>
            </w:r>
            <w:r w:rsidRPr="001D7630">
              <w:rPr>
                <w:sz w:val="24"/>
                <w:szCs w:val="24"/>
              </w:rPr>
              <w:t xml:space="preserve"> </w:t>
            </w:r>
            <w:r w:rsidRPr="001D7630">
              <w:rPr>
                <w:rFonts w:ascii="Times New Roman" w:hAnsi="Times New Roman"/>
                <w:sz w:val="24"/>
                <w:szCs w:val="24"/>
              </w:rPr>
              <w:t xml:space="preserve">jebkuram komersantam, kas nodarbojas ar degvielas realizāciju, ir nepieciešama licence, tāpēc </w:t>
            </w:r>
            <w:r w:rsidRPr="001D7630">
              <w:rPr>
                <w:rFonts w:ascii="Times New Roman" w:hAnsi="Times New Roman"/>
                <w:sz w:val="24"/>
                <w:szCs w:val="24"/>
                <w:u w:val="single"/>
              </w:rPr>
              <w:t>termins “degvielas piegādātājs”</w:t>
            </w:r>
            <w:r w:rsidRPr="001D7630">
              <w:rPr>
                <w:rFonts w:ascii="Times New Roman" w:hAnsi="Times New Roman"/>
                <w:sz w:val="24"/>
                <w:szCs w:val="24"/>
              </w:rPr>
              <w:t xml:space="preserve"> būtu </w:t>
            </w:r>
            <w:r w:rsidRPr="001D7630">
              <w:rPr>
                <w:rFonts w:ascii="Times New Roman" w:hAnsi="Times New Roman"/>
                <w:sz w:val="24"/>
                <w:szCs w:val="24"/>
                <w:u w:val="single"/>
              </w:rPr>
              <w:t>jāprecizē atbilstoši likumam “Par akcīzes nodokli”</w:t>
            </w:r>
            <w:r w:rsidRPr="001D7630">
              <w:rPr>
                <w:rFonts w:ascii="Times New Roman" w:hAnsi="Times New Roman"/>
                <w:sz w:val="24"/>
                <w:szCs w:val="24"/>
              </w:rPr>
              <w:t xml:space="preserve"> un tam pakārtotajiem Ministru kabineta noteikumiem, kur noteikts, ka </w:t>
            </w:r>
            <w:r w:rsidRPr="001D7630">
              <w:rPr>
                <w:rFonts w:ascii="Times New Roman" w:hAnsi="Times New Roman"/>
                <w:sz w:val="24"/>
                <w:szCs w:val="24"/>
                <w:u w:val="single"/>
              </w:rPr>
              <w:t xml:space="preserve">ikvienam komersantam, kas nodarbojas ar </w:t>
            </w:r>
            <w:r w:rsidRPr="001D7630">
              <w:rPr>
                <w:rFonts w:ascii="Times New Roman" w:hAnsi="Times New Roman"/>
                <w:sz w:val="24"/>
                <w:szCs w:val="24"/>
                <w:u w:val="single"/>
              </w:rPr>
              <w:lastRenderedPageBreak/>
              <w:t>degvielas tirdzniecību, ir jābūt speciālajām licencēm</w:t>
            </w:r>
            <w:r w:rsidRPr="001D7630">
              <w:rPr>
                <w:rFonts w:ascii="Times New Roman" w:hAnsi="Times New Roman"/>
                <w:sz w:val="24"/>
                <w:szCs w:val="24"/>
              </w:rPr>
              <w:t>.</w:t>
            </w:r>
          </w:p>
        </w:tc>
        <w:tc>
          <w:tcPr>
            <w:tcW w:w="2976" w:type="dxa"/>
            <w:vMerge/>
            <w:tcBorders>
              <w:left w:val="single" w:sz="6" w:space="0" w:color="000000"/>
              <w:bottom w:val="single" w:sz="6" w:space="0" w:color="000000"/>
              <w:right w:val="single" w:sz="6" w:space="0" w:color="000000"/>
            </w:tcBorders>
            <w:shd w:val="clear" w:color="auto" w:fill="auto"/>
          </w:tcPr>
          <w:p w14:paraId="67B1B1BC" w14:textId="6C79FC29" w:rsidR="00D13A0B" w:rsidRPr="001D7630" w:rsidRDefault="00D13A0B" w:rsidP="001D7630">
            <w:pPr>
              <w:rPr>
                <w:b/>
                <w:bCs/>
                <w:iCs/>
              </w:rPr>
            </w:pPr>
          </w:p>
        </w:tc>
        <w:tc>
          <w:tcPr>
            <w:tcW w:w="4291" w:type="dxa"/>
            <w:vMerge/>
            <w:tcBorders>
              <w:left w:val="single" w:sz="4" w:space="0" w:color="auto"/>
              <w:bottom w:val="single" w:sz="4" w:space="0" w:color="auto"/>
            </w:tcBorders>
            <w:shd w:val="clear" w:color="auto" w:fill="auto"/>
          </w:tcPr>
          <w:p w14:paraId="26FC602D" w14:textId="7827A71A" w:rsidR="00D13A0B" w:rsidRPr="001D7630" w:rsidRDefault="00D13A0B" w:rsidP="001D7630">
            <w:pPr>
              <w:pStyle w:val="ListParagraph"/>
              <w:spacing w:after="0" w:line="240" w:lineRule="auto"/>
              <w:ind w:left="0"/>
              <w:contextualSpacing w:val="0"/>
              <w:rPr>
                <w:rFonts w:ascii="Times New Roman" w:hAnsi="Times New Roman"/>
                <w:sz w:val="24"/>
                <w:szCs w:val="24"/>
                <w:lang w:eastAsia="lv-LV"/>
              </w:rPr>
            </w:pPr>
          </w:p>
        </w:tc>
      </w:tr>
      <w:tr w:rsidR="00574AE4" w:rsidRPr="00574AE4" w14:paraId="45627EB6"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2DBBAA81" w14:textId="77777777" w:rsidR="00574AE4" w:rsidRPr="00574AE4" w:rsidRDefault="00574AE4" w:rsidP="00574AE4">
            <w:pPr>
              <w:pStyle w:val="naisc"/>
              <w:numPr>
                <w:ilvl w:val="0"/>
                <w:numId w:val="8"/>
              </w:numPr>
              <w:spacing w:before="0" w:after="0"/>
              <w:ind w:left="0" w:firstLine="0"/>
              <w:rPr>
                <w:b/>
              </w:rPr>
            </w:pPr>
          </w:p>
        </w:tc>
        <w:tc>
          <w:tcPr>
            <w:tcW w:w="3041" w:type="dxa"/>
            <w:tcBorders>
              <w:left w:val="single" w:sz="6" w:space="0" w:color="000000"/>
              <w:bottom w:val="single" w:sz="6" w:space="0" w:color="000000"/>
              <w:right w:val="single" w:sz="6" w:space="0" w:color="000000"/>
            </w:tcBorders>
            <w:shd w:val="clear" w:color="auto" w:fill="auto"/>
          </w:tcPr>
          <w:p w14:paraId="1388F188" w14:textId="77777777" w:rsidR="00574AE4" w:rsidRPr="00574AE4" w:rsidRDefault="00574AE4" w:rsidP="00574AE4">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773C812E" w14:textId="77777777" w:rsidR="00574AE4" w:rsidRPr="00574AE4" w:rsidRDefault="00574AE4" w:rsidP="00574AE4">
            <w:pPr>
              <w:pStyle w:val="Default"/>
              <w:jc w:val="center"/>
              <w:rPr>
                <w:rFonts w:ascii="Times New Roman" w:hAnsi="Times New Roman" w:cs="Times New Roman"/>
                <w:b/>
                <w:bCs/>
                <w:color w:val="201F1E"/>
              </w:rPr>
            </w:pPr>
            <w:r w:rsidRPr="00574AE4">
              <w:rPr>
                <w:rFonts w:ascii="Times New Roman" w:hAnsi="Times New Roman" w:cs="Times New Roman"/>
                <w:b/>
                <w:bCs/>
                <w:color w:val="201F1E"/>
              </w:rPr>
              <w:t>Latvijas Biodegvielas un Bioenerģijas asociācija</w:t>
            </w:r>
          </w:p>
          <w:p w14:paraId="6734BACB" w14:textId="77777777" w:rsidR="00574AE4" w:rsidRPr="00574AE4" w:rsidRDefault="00574AE4" w:rsidP="00574AE4">
            <w:pPr>
              <w:pStyle w:val="Default"/>
              <w:jc w:val="center"/>
              <w:rPr>
                <w:rFonts w:ascii="Times New Roman" w:hAnsi="Times New Roman" w:cs="Times New Roman"/>
                <w:b/>
                <w:bCs/>
                <w:color w:val="201F1E"/>
              </w:rPr>
            </w:pPr>
            <w:r w:rsidRPr="00574AE4">
              <w:rPr>
                <w:rFonts w:ascii="Times New Roman" w:hAnsi="Times New Roman" w:cs="Times New Roman"/>
                <w:b/>
                <w:bCs/>
                <w:color w:val="201F1E"/>
              </w:rPr>
              <w:t>(2022.gada 18.marts)</w:t>
            </w:r>
          </w:p>
          <w:p w14:paraId="65B54C49" w14:textId="6CEEEBF7" w:rsidR="00574AE4" w:rsidRPr="00574AE4" w:rsidRDefault="00574AE4" w:rsidP="00574AE4">
            <w:pPr>
              <w:jc w:val="center"/>
              <w:rPr>
                <w:color w:val="201F1E"/>
              </w:rPr>
            </w:pPr>
            <w:r w:rsidRPr="00574AE4">
              <w:rPr>
                <w:b/>
                <w:bCs/>
                <w:color w:val="201F1E"/>
              </w:rPr>
              <w:t>Iebildums iesniegts ārpus oficiālās saskaņošanas</w:t>
            </w:r>
          </w:p>
          <w:p w14:paraId="07A699A5" w14:textId="2DFF69D5" w:rsidR="00574AE4" w:rsidRPr="00574AE4" w:rsidRDefault="00574AE4" w:rsidP="00574AE4">
            <w:pPr>
              <w:jc w:val="both"/>
              <w:rPr>
                <w:color w:val="201F1E"/>
              </w:rPr>
            </w:pPr>
            <w:r w:rsidRPr="00574AE4">
              <w:rPr>
                <w:color w:val="201F1E"/>
              </w:rPr>
              <w:t xml:space="preserve">2) </w:t>
            </w:r>
            <w:r w:rsidRPr="00574AE4">
              <w:rPr>
                <w:color w:val="201F1E"/>
              </w:rPr>
              <w:t xml:space="preserve">Likumprojekta 1.pantā ir veiktas izmaiņas terminā “degvielas piegādātājs”. Ievērojot, ka Eiropas Parlamenta un Padomes 2018.gada 11.decembra direktīvas 2018/2001 par no atjaunojamajiem energoresursiem iegūtas enerģijas izmantošanas veicināšanu 25.panta 1.punkta otrā daļa paredz, ka dalībvalstis var atbrīvot vai nodalīt dažādus degvielas piegādātājus, </w:t>
            </w:r>
            <w:r w:rsidRPr="00574AE4">
              <w:rPr>
                <w:color w:val="201F1E"/>
                <w:u w:val="single"/>
              </w:rPr>
              <w:t>lūdzam likumprojektu papildināt ar jauniem nosacījumiem</w:t>
            </w:r>
            <w:r w:rsidRPr="00574AE4">
              <w:rPr>
                <w:color w:val="201F1E"/>
              </w:rPr>
              <w:t xml:space="preserve">, kas paredzētu, ka likumprojekta 8. un 9.pantā norādītie pienākumi degvielas piegādātājiem neattiecās uz to degvielas apjomu, kas tiek pārvietots atliktajā nodokļa maksāšanas režīmā (piem., eksportējot biodegvielu).  </w:t>
            </w:r>
          </w:p>
        </w:tc>
        <w:tc>
          <w:tcPr>
            <w:tcW w:w="2976" w:type="dxa"/>
            <w:tcBorders>
              <w:left w:val="single" w:sz="6" w:space="0" w:color="000000"/>
              <w:bottom w:val="single" w:sz="6" w:space="0" w:color="000000"/>
              <w:right w:val="single" w:sz="6" w:space="0" w:color="000000"/>
            </w:tcBorders>
            <w:shd w:val="clear" w:color="auto" w:fill="auto"/>
          </w:tcPr>
          <w:p w14:paraId="37F89F5B" w14:textId="77777777" w:rsidR="00574AE4" w:rsidRDefault="00574AE4" w:rsidP="00574AE4">
            <w:pPr>
              <w:jc w:val="center"/>
              <w:rPr>
                <w:b/>
                <w:bCs/>
                <w:iCs/>
              </w:rPr>
            </w:pPr>
            <w:r>
              <w:rPr>
                <w:b/>
                <w:bCs/>
                <w:iCs/>
              </w:rPr>
              <w:t>Nav ņemts vērā</w:t>
            </w:r>
          </w:p>
          <w:p w14:paraId="00476954" w14:textId="77777777" w:rsidR="00574AE4" w:rsidRDefault="00574AE4" w:rsidP="00574AE4">
            <w:pPr>
              <w:rPr>
                <w:b/>
                <w:bCs/>
                <w:iCs/>
              </w:rPr>
            </w:pPr>
          </w:p>
          <w:p w14:paraId="7DB96D2B" w14:textId="77777777" w:rsidR="00574AE4" w:rsidRDefault="00574AE4" w:rsidP="00574AE4">
            <w:pPr>
              <w:rPr>
                <w:color w:val="000000"/>
                <w:shd w:val="clear" w:color="auto" w:fill="FFFFFF"/>
              </w:rPr>
            </w:pPr>
            <w:r w:rsidRPr="00574AE4">
              <w:rPr>
                <w:iCs/>
              </w:rPr>
              <w:t xml:space="preserve">Direktīvas 2018/2001 2.panta 38.punkts noteic, ka degvielas piegādātājs ir subjekts, kas </w:t>
            </w:r>
            <w:r w:rsidRPr="00574AE4">
              <w:rPr>
                <w:color w:val="000000"/>
                <w:shd w:val="clear" w:color="auto" w:fill="FFFFFF"/>
              </w:rPr>
              <w:t>ir atbildīgs par kurināmā/degvielas izvešanu cauri akcīzes nodokļa maksāšanas vietai</w:t>
            </w:r>
            <w:r>
              <w:rPr>
                <w:color w:val="000000"/>
                <w:shd w:val="clear" w:color="auto" w:fill="FFFFFF"/>
              </w:rPr>
              <w:t xml:space="preserve">. Norādām, ka direktīvas 2018/2001 25.panta 1.punkta 2.rindkopa neparedz iespēju atbrīvot vai nodalīt energonesējus, balstoties uz to vai kāds konkrēts transporta enerģijas veids tiek pārvietots atliktajā nodokļa maksāšanas režīmā. Minētā rindkopa noteic, ka atbrīvot no mērķa izpildes var piemēram to degvielas piegādātāju, kas patēriņam transportā realizē tikai un vienīgi elektroenerģiju vai biodegvielu (tātad varētu pieņemt, ka degvielas piegādātājs noteikto mērķi izpilda), vai atbrīvot no mērķa aptvēruma iekļaušanas kādu konkrētu transporta enerģijas veidu, piemēram, mērķa aptvērumā neiekļaut </w:t>
            </w:r>
            <w:r>
              <w:rPr>
                <w:color w:val="000000"/>
                <w:shd w:val="clear" w:color="auto" w:fill="FFFFFF"/>
              </w:rPr>
              <w:lastRenderedPageBreak/>
              <w:t>ūdeņradi, vai dažādiem atjaunojamās transporta enerģijas veidiem nepiemērot direktīvas 2018/2001 27.pantā minētos reizinātājus.</w:t>
            </w:r>
          </w:p>
          <w:p w14:paraId="078278A0" w14:textId="77777777" w:rsidR="00574AE4" w:rsidRDefault="00574AE4" w:rsidP="00574AE4">
            <w:pPr>
              <w:rPr>
                <w:color w:val="000000"/>
                <w:shd w:val="clear" w:color="auto" w:fill="FFFFFF"/>
              </w:rPr>
            </w:pPr>
            <w:r>
              <w:rPr>
                <w:color w:val="000000"/>
                <w:shd w:val="clear" w:color="auto" w:fill="FFFFFF"/>
              </w:rPr>
              <w:t>Līdz ar to ir saprotams, ka nevar no mērķu aptvēruma izslēgt daļu no kāda konkrēta transporta enerģijas veida, balstoties uz šim enerģijas veidam piemērojamo nodokļa maksāšanas režīmu. Šādā gadījumā būtu jānosaka, ka no mērķu aptvērumā ir izslēdzama viss konkrētais transporta enerģijas veids.</w:t>
            </w:r>
          </w:p>
          <w:p w14:paraId="1D60FB00" w14:textId="0943F0C5" w:rsidR="00574AE4" w:rsidRPr="00574AE4" w:rsidRDefault="00574AE4" w:rsidP="00574AE4">
            <w:pPr>
              <w:rPr>
                <w:iCs/>
              </w:rPr>
            </w:pPr>
            <w:r>
              <w:rPr>
                <w:color w:val="000000"/>
                <w:shd w:val="clear" w:color="auto" w:fill="FFFFFF"/>
              </w:rPr>
              <w:t>Norādām, ka detalizēti nosacījumi, kādi transporta enerģijas veidi mērķu aptvērumā ir iekļaujami tiks noteikti Ministru kabineta noteikumos par līdzdalības mehānismu</w:t>
            </w:r>
          </w:p>
        </w:tc>
        <w:tc>
          <w:tcPr>
            <w:tcW w:w="4291" w:type="dxa"/>
            <w:tcBorders>
              <w:left w:val="single" w:sz="4" w:space="0" w:color="auto"/>
              <w:bottom w:val="single" w:sz="4" w:space="0" w:color="auto"/>
            </w:tcBorders>
            <w:shd w:val="clear" w:color="auto" w:fill="auto"/>
          </w:tcPr>
          <w:p w14:paraId="2C8A0159" w14:textId="77777777" w:rsidR="00574AE4" w:rsidRPr="00574AE4" w:rsidRDefault="00574AE4" w:rsidP="00574AE4">
            <w:pPr>
              <w:pStyle w:val="ListParagraph"/>
              <w:spacing w:after="0" w:line="240" w:lineRule="auto"/>
              <w:ind w:left="0"/>
              <w:contextualSpacing w:val="0"/>
              <w:rPr>
                <w:rFonts w:ascii="Times New Roman" w:hAnsi="Times New Roman"/>
                <w:sz w:val="24"/>
                <w:szCs w:val="24"/>
                <w:lang w:eastAsia="lv-LV"/>
              </w:rPr>
            </w:pPr>
          </w:p>
        </w:tc>
      </w:tr>
      <w:tr w:rsidR="00BA19C3" w:rsidRPr="001D7630" w14:paraId="6C795053" w14:textId="77777777" w:rsidTr="005D0902">
        <w:trPr>
          <w:jc w:val="center"/>
        </w:trPr>
        <w:tc>
          <w:tcPr>
            <w:tcW w:w="14992" w:type="dxa"/>
            <w:gridSpan w:val="5"/>
            <w:tcBorders>
              <w:top w:val="single" w:sz="6" w:space="0" w:color="000000"/>
              <w:left w:val="single" w:sz="6" w:space="0" w:color="000000"/>
            </w:tcBorders>
          </w:tcPr>
          <w:p w14:paraId="0E79A9F2" w14:textId="77777777" w:rsidR="00BA19C3" w:rsidRPr="001D7630" w:rsidRDefault="00BA19C3" w:rsidP="001D7630">
            <w:pPr>
              <w:pStyle w:val="ListParagraph"/>
              <w:spacing w:after="0" w:line="240" w:lineRule="auto"/>
              <w:ind w:left="0"/>
              <w:contextualSpacing w:val="0"/>
              <w:jc w:val="center"/>
              <w:rPr>
                <w:rFonts w:ascii="Times New Roman" w:hAnsi="Times New Roman"/>
                <w:b/>
                <w:bCs/>
                <w:sz w:val="24"/>
                <w:szCs w:val="24"/>
              </w:rPr>
            </w:pPr>
            <w:r w:rsidRPr="001D7630">
              <w:rPr>
                <w:rFonts w:ascii="Times New Roman" w:hAnsi="Times New Roman"/>
                <w:b/>
                <w:bCs/>
                <w:sz w:val="24"/>
                <w:szCs w:val="24"/>
              </w:rPr>
              <w:t>4.PANTS</w:t>
            </w:r>
          </w:p>
        </w:tc>
      </w:tr>
      <w:tr w:rsidR="00DF2F24" w:rsidRPr="001D7630" w14:paraId="142D903C" w14:textId="77777777" w:rsidTr="005D0902">
        <w:trPr>
          <w:jc w:val="center"/>
        </w:trPr>
        <w:tc>
          <w:tcPr>
            <w:tcW w:w="637" w:type="dxa"/>
            <w:tcBorders>
              <w:top w:val="single" w:sz="6" w:space="0" w:color="000000"/>
              <w:left w:val="single" w:sz="6" w:space="0" w:color="000000"/>
              <w:right w:val="single" w:sz="6" w:space="0" w:color="000000"/>
            </w:tcBorders>
          </w:tcPr>
          <w:p w14:paraId="050B6ED3" w14:textId="77777777" w:rsidR="00DF2F24" w:rsidRPr="001D7630" w:rsidRDefault="00DF2F24" w:rsidP="001D7630">
            <w:pPr>
              <w:pStyle w:val="naisc"/>
              <w:numPr>
                <w:ilvl w:val="0"/>
                <w:numId w:val="8"/>
              </w:numPr>
              <w:spacing w:before="0" w:after="0"/>
              <w:ind w:left="0" w:firstLine="0"/>
              <w:rPr>
                <w:b/>
              </w:rPr>
            </w:pPr>
          </w:p>
        </w:tc>
        <w:tc>
          <w:tcPr>
            <w:tcW w:w="3041" w:type="dxa"/>
            <w:tcBorders>
              <w:top w:val="single" w:sz="6" w:space="0" w:color="000000"/>
              <w:left w:val="single" w:sz="6" w:space="0" w:color="000000"/>
              <w:right w:val="single" w:sz="6" w:space="0" w:color="000000"/>
            </w:tcBorders>
          </w:tcPr>
          <w:p w14:paraId="22A75312" w14:textId="77777777" w:rsidR="00DF2F24" w:rsidRPr="001D7630" w:rsidRDefault="00DF2F24" w:rsidP="001D7630"/>
        </w:tc>
        <w:tc>
          <w:tcPr>
            <w:tcW w:w="4047" w:type="dxa"/>
            <w:tcBorders>
              <w:top w:val="single" w:sz="6" w:space="0" w:color="000000"/>
              <w:left w:val="single" w:sz="6" w:space="0" w:color="000000"/>
              <w:bottom w:val="single" w:sz="6" w:space="0" w:color="000000"/>
              <w:right w:val="single" w:sz="6" w:space="0" w:color="000000"/>
            </w:tcBorders>
          </w:tcPr>
          <w:p w14:paraId="082A98C8" w14:textId="77777777" w:rsidR="00BA19C3" w:rsidRPr="001D7630" w:rsidRDefault="00BA19C3" w:rsidP="001D7630">
            <w:pPr>
              <w:autoSpaceDE w:val="0"/>
              <w:autoSpaceDN w:val="0"/>
              <w:adjustRightInd w:val="0"/>
              <w:jc w:val="center"/>
              <w:rPr>
                <w:b/>
                <w:bCs/>
              </w:rPr>
            </w:pPr>
            <w:r w:rsidRPr="001D7630">
              <w:rPr>
                <w:b/>
                <w:bCs/>
              </w:rPr>
              <w:t>Vides aizsardzības un reģionālās attīstības ministrija</w:t>
            </w:r>
          </w:p>
          <w:p w14:paraId="6533EFD2" w14:textId="77777777" w:rsidR="00BA19C3" w:rsidRPr="001D7630" w:rsidRDefault="00BA19C3" w:rsidP="001D7630">
            <w:pPr>
              <w:autoSpaceDE w:val="0"/>
              <w:autoSpaceDN w:val="0"/>
              <w:adjustRightInd w:val="0"/>
              <w:jc w:val="center"/>
              <w:rPr>
                <w:b/>
                <w:bCs/>
              </w:rPr>
            </w:pPr>
            <w:r w:rsidRPr="001D7630">
              <w:rPr>
                <w:b/>
                <w:bCs/>
              </w:rPr>
              <w:t>(08.01.2021. atzinums)</w:t>
            </w:r>
          </w:p>
          <w:p w14:paraId="148429DA" w14:textId="77777777" w:rsidR="00DF2F24" w:rsidRPr="001D7630" w:rsidRDefault="00BA19C3" w:rsidP="001D7630">
            <w:pPr>
              <w:pStyle w:val="CommentText"/>
              <w:jc w:val="both"/>
              <w:rPr>
                <w:sz w:val="24"/>
                <w:szCs w:val="24"/>
              </w:rPr>
            </w:pPr>
            <w:r w:rsidRPr="001D7630">
              <w:rPr>
                <w:sz w:val="24"/>
                <w:szCs w:val="24"/>
              </w:rPr>
              <w:t xml:space="preserve">2. Precizēt likumprojekta 4. panta pirmajā daļā, kādu normatīvo aktu prasībām jāatbilst Latvijā realizējamai transporta enerģijai. Izvērtēt, vai būtu </w:t>
            </w:r>
            <w:r w:rsidRPr="001D7630">
              <w:rPr>
                <w:sz w:val="24"/>
                <w:szCs w:val="24"/>
              </w:rPr>
              <w:lastRenderedPageBreak/>
              <w:t>nepieciešams kā izņēmumu līdzās elektrotransportam norādīt arī ūdeņraža transportlīdzekļus;</w:t>
            </w:r>
          </w:p>
        </w:tc>
        <w:tc>
          <w:tcPr>
            <w:tcW w:w="2976" w:type="dxa"/>
            <w:tcBorders>
              <w:top w:val="single" w:sz="6" w:space="0" w:color="000000"/>
              <w:left w:val="single" w:sz="6" w:space="0" w:color="000000"/>
              <w:right w:val="single" w:sz="6" w:space="0" w:color="000000"/>
            </w:tcBorders>
          </w:tcPr>
          <w:p w14:paraId="2D464C84" w14:textId="77777777" w:rsidR="00DF2F24" w:rsidRPr="001D7630" w:rsidRDefault="00A3634B" w:rsidP="001D7630">
            <w:pPr>
              <w:jc w:val="center"/>
              <w:rPr>
                <w:b/>
                <w:iCs/>
              </w:rPr>
            </w:pPr>
            <w:r w:rsidRPr="001D7630">
              <w:rPr>
                <w:b/>
                <w:iCs/>
              </w:rPr>
              <w:lastRenderedPageBreak/>
              <w:t>Ņemts vērā</w:t>
            </w:r>
          </w:p>
          <w:p w14:paraId="7CF21FE4" w14:textId="77777777" w:rsidR="00A3634B" w:rsidRPr="001D7630" w:rsidRDefault="00A3634B" w:rsidP="001D7630">
            <w:pPr>
              <w:rPr>
                <w:b/>
                <w:iCs/>
              </w:rPr>
            </w:pPr>
          </w:p>
          <w:p w14:paraId="6FBE7A04" w14:textId="77777777" w:rsidR="00A3634B" w:rsidRPr="001D7630" w:rsidRDefault="00A3634B" w:rsidP="001D7630">
            <w:pPr>
              <w:rPr>
                <w:bCs/>
                <w:iCs/>
              </w:rPr>
            </w:pPr>
            <w:r w:rsidRPr="001D7630">
              <w:rPr>
                <w:bCs/>
                <w:iCs/>
              </w:rPr>
              <w:t>Ūdeņradis netiks noteikts kā izņēmums.</w:t>
            </w:r>
          </w:p>
          <w:p w14:paraId="795BE5F5" w14:textId="77777777" w:rsidR="00A3634B" w:rsidRPr="001D7630" w:rsidRDefault="00A3634B" w:rsidP="001D7630">
            <w:pPr>
              <w:rPr>
                <w:b/>
                <w:iCs/>
              </w:rPr>
            </w:pPr>
            <w:r w:rsidRPr="001D7630">
              <w:rPr>
                <w:bCs/>
                <w:iCs/>
              </w:rPr>
              <w:t xml:space="preserve">Norādām, ka jau šobrīd ūdeņradim ir noteiktas prasības, piemēram MKN </w:t>
            </w:r>
            <w:r w:rsidRPr="001D7630">
              <w:rPr>
                <w:bCs/>
                <w:iCs/>
              </w:rPr>
              <w:lastRenderedPageBreak/>
              <w:t>Nr.78 (06.02.2018.) 20.punkts</w:t>
            </w:r>
          </w:p>
        </w:tc>
        <w:tc>
          <w:tcPr>
            <w:tcW w:w="4291" w:type="dxa"/>
            <w:tcBorders>
              <w:top w:val="single" w:sz="4" w:space="0" w:color="auto"/>
              <w:left w:val="single" w:sz="4" w:space="0" w:color="auto"/>
            </w:tcBorders>
          </w:tcPr>
          <w:p w14:paraId="5591E79B" w14:textId="77777777" w:rsidR="00DF2F24" w:rsidRPr="001D7630" w:rsidRDefault="00A3634B" w:rsidP="001D7630">
            <w:r w:rsidRPr="001D7630">
              <w:lastRenderedPageBreak/>
              <w:t>Likumprojekta 4.panta 1.daļa:</w:t>
            </w:r>
          </w:p>
          <w:p w14:paraId="596F0C09" w14:textId="77777777" w:rsidR="00A3634B" w:rsidRPr="001D7630" w:rsidRDefault="00A3634B" w:rsidP="001D7630">
            <w:pPr>
              <w:jc w:val="both"/>
              <w:rPr>
                <w:shd w:val="clear" w:color="auto" w:fill="FFFFFF"/>
              </w:rPr>
            </w:pPr>
            <w:r w:rsidRPr="001D7630">
              <w:rPr>
                <w:shd w:val="clear" w:color="auto" w:fill="FFFFFF"/>
              </w:rPr>
              <w:t xml:space="preserve">(1) Latvijas Republikas teritorijā atļauts realizēt tikai tādu transporta enerģiju, kas atbilst uz šā likuma pamata izdotajos normatīvajos aktos noteiktajām transporta enerģijas kvalitātes prasībām un rādītājiem. </w:t>
            </w:r>
            <w:r w:rsidRPr="001D7630">
              <w:rPr>
                <w:shd w:val="clear" w:color="auto" w:fill="FFFFFF"/>
              </w:rPr>
              <w:lastRenderedPageBreak/>
              <w:t>Šī prasība neattiecas uz galapatēriņā transportā izmantoto elektroenerģiju.</w:t>
            </w:r>
          </w:p>
        </w:tc>
      </w:tr>
      <w:tr w:rsidR="00A618F7" w:rsidRPr="001D7630" w14:paraId="0996C45E" w14:textId="77777777" w:rsidTr="005D0902">
        <w:trPr>
          <w:jc w:val="center"/>
        </w:trPr>
        <w:tc>
          <w:tcPr>
            <w:tcW w:w="637" w:type="dxa"/>
            <w:tcBorders>
              <w:top w:val="single" w:sz="6" w:space="0" w:color="000000"/>
              <w:left w:val="single" w:sz="6" w:space="0" w:color="000000"/>
              <w:right w:val="single" w:sz="6" w:space="0" w:color="000000"/>
            </w:tcBorders>
          </w:tcPr>
          <w:p w14:paraId="330314E8" w14:textId="77777777" w:rsidR="00A618F7" w:rsidRPr="001D7630" w:rsidRDefault="00A618F7" w:rsidP="001D7630">
            <w:pPr>
              <w:pStyle w:val="naisc"/>
              <w:numPr>
                <w:ilvl w:val="0"/>
                <w:numId w:val="8"/>
              </w:numPr>
              <w:spacing w:before="0" w:after="0"/>
              <w:ind w:left="0" w:firstLine="0"/>
              <w:rPr>
                <w:b/>
              </w:rPr>
            </w:pPr>
          </w:p>
        </w:tc>
        <w:tc>
          <w:tcPr>
            <w:tcW w:w="3041" w:type="dxa"/>
            <w:tcBorders>
              <w:top w:val="single" w:sz="6" w:space="0" w:color="000000"/>
              <w:left w:val="single" w:sz="6" w:space="0" w:color="000000"/>
              <w:right w:val="single" w:sz="6" w:space="0" w:color="000000"/>
            </w:tcBorders>
          </w:tcPr>
          <w:p w14:paraId="1845CA39" w14:textId="77777777" w:rsidR="00A618F7" w:rsidRPr="001D7630" w:rsidRDefault="00A618F7" w:rsidP="001D7630"/>
        </w:tc>
        <w:tc>
          <w:tcPr>
            <w:tcW w:w="4047" w:type="dxa"/>
            <w:tcBorders>
              <w:top w:val="single" w:sz="6" w:space="0" w:color="000000"/>
              <w:left w:val="single" w:sz="6" w:space="0" w:color="000000"/>
              <w:bottom w:val="single" w:sz="6" w:space="0" w:color="000000"/>
              <w:right w:val="single" w:sz="6" w:space="0" w:color="000000"/>
            </w:tcBorders>
          </w:tcPr>
          <w:p w14:paraId="486B9A30" w14:textId="77777777" w:rsidR="00A618F7" w:rsidRPr="001D7630" w:rsidRDefault="00A618F7" w:rsidP="001D7630">
            <w:pPr>
              <w:autoSpaceDE w:val="0"/>
              <w:autoSpaceDN w:val="0"/>
              <w:adjustRightInd w:val="0"/>
              <w:jc w:val="center"/>
              <w:rPr>
                <w:b/>
                <w:bCs/>
              </w:rPr>
            </w:pPr>
            <w:r w:rsidRPr="001D7630">
              <w:rPr>
                <w:b/>
                <w:bCs/>
              </w:rPr>
              <w:t>Latvijas Degvielas tirgotāju asociācija</w:t>
            </w:r>
          </w:p>
          <w:p w14:paraId="63070717" w14:textId="77777777" w:rsidR="00A618F7" w:rsidRPr="001D7630" w:rsidRDefault="00A618F7" w:rsidP="001D7630">
            <w:pPr>
              <w:autoSpaceDE w:val="0"/>
              <w:autoSpaceDN w:val="0"/>
              <w:adjustRightInd w:val="0"/>
              <w:jc w:val="center"/>
              <w:rPr>
                <w:b/>
                <w:bCs/>
              </w:rPr>
            </w:pPr>
            <w:r w:rsidRPr="001D7630">
              <w:rPr>
                <w:b/>
                <w:bCs/>
              </w:rPr>
              <w:t>(13.01.2021. atzinums)</w:t>
            </w:r>
          </w:p>
          <w:p w14:paraId="1FA7ED87" w14:textId="77777777" w:rsidR="00A618F7" w:rsidRPr="001D7630" w:rsidRDefault="00A618F7" w:rsidP="001D7630">
            <w:pPr>
              <w:jc w:val="both"/>
            </w:pPr>
            <w:r w:rsidRPr="001D7630">
              <w:t>[1.] Likumprojekta 4.pants:</w:t>
            </w:r>
          </w:p>
          <w:p w14:paraId="0850044D" w14:textId="77777777" w:rsidR="00A618F7" w:rsidRPr="001D7630" w:rsidRDefault="00A618F7" w:rsidP="001D7630">
            <w:pPr>
              <w:jc w:val="both"/>
            </w:pPr>
            <w:r w:rsidRPr="001D7630">
              <w:t>[1.1.] lūdzam svītrot likumprojekta 4.panta piekto daļu, kas ievieš līdz šim nebijušu prasību un paredz transporta enerģijas kvalitātes atbilstību apliecināt atkārtoti, ja ir pagājuši vairāk nekā seši mēneši kopš šā panta trešajā daļā minētā sertifikāta vai apliecinājuma izdošanas.</w:t>
            </w:r>
          </w:p>
          <w:p w14:paraId="00C1B08E" w14:textId="77777777" w:rsidR="00A618F7" w:rsidRPr="001D7630" w:rsidRDefault="00A618F7" w:rsidP="001D7630">
            <w:pPr>
              <w:ind w:firstLine="567"/>
              <w:jc w:val="both"/>
            </w:pPr>
            <w:r w:rsidRPr="001D7630">
              <w:t xml:space="preserve">Vēršam uzmanību, ka tā paša panta pirmā daļa noteic, ka </w:t>
            </w:r>
            <w:r w:rsidRPr="001D7630">
              <w:rPr>
                <w:shd w:val="clear" w:color="auto" w:fill="FFFFFF"/>
              </w:rPr>
              <w:t xml:space="preserve">Latvijas Republikas teritorijā atļauts realizēt tikai tādu transporta enerģiju, kas atbilst normatīvajos aktos noteiktajām transporta enerģijas kvalitātes prasībām un rādītājiem. Savukārt otrā daļa noteic, ka </w:t>
            </w:r>
            <w:r w:rsidRPr="001D7630">
              <w:t xml:space="preserve">persona, kas </w:t>
            </w:r>
            <w:proofErr w:type="spellStart"/>
            <w:r w:rsidRPr="001D7630">
              <w:t>galapatēriņam</w:t>
            </w:r>
            <w:proofErr w:type="spellEnd"/>
            <w:r w:rsidRPr="001D7630">
              <w:t xml:space="preserve"> transportā realizē transporta enerģiju, ir atbildīga par šā panta pirmajā daļā minēto rādītāju un prasību ievērošanu. Kvalitāti apliecina ar vienreizēju atbilstības sertifikātu vai atbilstības apliecinājumu. Tāpat likumprojekts paredz degvielas kvalitātes kontroli dabā, degvielas kvalitāti uzraugošajai institūcijai ņemot degvielas paraugus un tos testējot. </w:t>
            </w:r>
          </w:p>
          <w:p w14:paraId="219EDC01" w14:textId="77777777" w:rsidR="00A618F7" w:rsidRPr="001D7630" w:rsidRDefault="00A618F7" w:rsidP="001D7630">
            <w:pPr>
              <w:ind w:firstLine="567"/>
              <w:jc w:val="both"/>
            </w:pPr>
            <w:r w:rsidRPr="001D7630">
              <w:t xml:space="preserve">Kvalitātes prasībām atbilstošas degvielas realizācija ir katra paša degvielas piegādātāja atbildība un katrs </w:t>
            </w:r>
            <w:r w:rsidRPr="001D7630">
              <w:lastRenderedPageBreak/>
              <w:t>degvielas piegādātājs atbilstoši savai iekšējai kontroles kārtībai uzrauga un nodrošina kvalitātes prasībām atbilstošas degvielas realizāciju. Prasība par testēšanas institūciju degvielas kvalitātes atbilstības apliecināšanu ik pēc sešiem mēnešiem, izsniedzot jaunus kvalitātes apliecinošus dokumentus, nav pamatota un lietderīga. Turklāt šādas jaunas prasības ieviešana ievērojami palielinās degvielas piegādātājam administratīvo slogu, t.sk. administratīvās izmaksas par jauna atbilstības sertifikāta vai atbilstības apliecinājuma saņemšanu.</w:t>
            </w:r>
          </w:p>
          <w:p w14:paraId="666AD07A" w14:textId="77777777" w:rsidR="00A618F7" w:rsidRPr="001D7630" w:rsidRDefault="00A618F7" w:rsidP="001D7630">
            <w:pPr>
              <w:ind w:firstLine="567"/>
              <w:jc w:val="both"/>
              <w:rPr>
                <w:rFonts w:eastAsiaTheme="minorHAnsi"/>
                <w:shd w:val="clear" w:color="auto" w:fill="FFFFFF"/>
                <w:lang w:eastAsia="en-US"/>
              </w:rPr>
            </w:pPr>
            <w:r w:rsidRPr="001D7630">
              <w:rPr>
                <w:shd w:val="clear" w:color="auto" w:fill="FFFFFF"/>
              </w:rPr>
              <w:t xml:space="preserve">Norādām, ka Ministru kabineta 2019. gada 20.augusta sēdē tika izskatīts Informatīvais ziņojums "Par "nulles birokrātijas" pieejas ieviešanu tiesību aktu izstrādes procesā" un nolemts visām ministrijām ar 2019.gada 1.novembri tiesību aktu projektu izstrādes procesā nodrošināt informatīvajā ziņojumā paredzētās "nulles birokrātijas" pieejas ievērošanu. </w:t>
            </w:r>
          </w:p>
          <w:p w14:paraId="2ACCD3EB" w14:textId="77777777" w:rsidR="00A618F7" w:rsidRPr="001D7630" w:rsidRDefault="00A618F7" w:rsidP="001D7630">
            <w:pPr>
              <w:ind w:firstLine="567"/>
              <w:jc w:val="both"/>
              <w:rPr>
                <w:spacing w:val="6"/>
                <w:shd w:val="clear" w:color="auto" w:fill="FFFFFF"/>
              </w:rPr>
            </w:pPr>
            <w:r w:rsidRPr="001D7630">
              <w:rPr>
                <w:rStyle w:val="Emphasis"/>
                <w:spacing w:val="6"/>
                <w:shd w:val="clear" w:color="auto" w:fill="FFFFFF"/>
              </w:rPr>
              <w:t>Nulles birokrātijas</w:t>
            </w:r>
            <w:r w:rsidRPr="001D7630">
              <w:rPr>
                <w:spacing w:val="6"/>
                <w:shd w:val="clear" w:color="auto" w:fill="FFFFFF"/>
              </w:rPr>
              <w:t> pieeja balstās </w:t>
            </w:r>
            <w:r w:rsidRPr="001D7630">
              <w:rPr>
                <w:rStyle w:val="Emphasis"/>
                <w:spacing w:val="6"/>
                <w:shd w:val="clear" w:color="auto" w:fill="FFFFFF"/>
              </w:rPr>
              <w:t>net–</w:t>
            </w:r>
            <w:proofErr w:type="spellStart"/>
            <w:r w:rsidRPr="001D7630">
              <w:rPr>
                <w:rStyle w:val="Emphasis"/>
                <w:spacing w:val="6"/>
                <w:shd w:val="clear" w:color="auto" w:fill="FFFFFF"/>
              </w:rPr>
              <w:t>zero</w:t>
            </w:r>
            <w:proofErr w:type="spellEnd"/>
            <w:r w:rsidRPr="001D7630">
              <w:rPr>
                <w:spacing w:val="6"/>
                <w:shd w:val="clear" w:color="auto" w:fill="FFFFFF"/>
              </w:rPr>
              <w:t xml:space="preserve"> principā jeb balansa nodrošināšanā – nepalielināt administratīvās izmaksas uzņēmējiem.  Iesniedzot Ministru kabinetam tiesību akta projektu, kas palielina administratīvo slogu, iesniedzējam vienlaikus jāiesniedz tiesību akta projekts, kas tai pašai </w:t>
            </w:r>
            <w:r w:rsidRPr="001D7630">
              <w:rPr>
                <w:spacing w:val="6"/>
                <w:shd w:val="clear" w:color="auto" w:fill="FFFFFF"/>
              </w:rPr>
              <w:lastRenderedPageBreak/>
              <w:t>mērķa grupai slogu samazina līdzvērtīgā apjomā. Ja jaunizstrādātais tiesību akta projekts paredz jaunas izmaksas, tad tās ir jālīdzsvaro, samazinot esošā regulējuma noteiktās administratīvās un atbilstības izmaksas tajā pašā apjomā – lai izmaiņu rezultātā sasniegtu </w:t>
            </w:r>
            <w:r w:rsidRPr="001D7630">
              <w:rPr>
                <w:rStyle w:val="Emphasis"/>
                <w:spacing w:val="6"/>
                <w:shd w:val="clear" w:color="auto" w:fill="FFFFFF"/>
              </w:rPr>
              <w:t>nulles bilanci</w:t>
            </w:r>
            <w:r w:rsidRPr="001D7630">
              <w:rPr>
                <w:spacing w:val="6"/>
                <w:shd w:val="clear" w:color="auto" w:fill="FFFFFF"/>
              </w:rPr>
              <w:t xml:space="preserve">. </w:t>
            </w:r>
          </w:p>
          <w:p w14:paraId="0EEA9645" w14:textId="77777777" w:rsidR="00A618F7" w:rsidRPr="001D7630" w:rsidRDefault="00A618F7" w:rsidP="001D7630">
            <w:pPr>
              <w:ind w:firstLine="567"/>
              <w:jc w:val="both"/>
            </w:pPr>
            <w:r w:rsidRPr="001D7630">
              <w:rPr>
                <w:spacing w:val="6"/>
                <w:shd w:val="clear" w:color="auto" w:fill="FFFFFF"/>
              </w:rPr>
              <w:t xml:space="preserve">Paredzot Transporta enerģijas likumprojektā prasību par </w:t>
            </w:r>
            <w:r w:rsidRPr="001D7630">
              <w:t>transporta enerģijas kvalitātes atbilstības atkārtotu apliecināšanu ik pēc 6 mēnešiem, netiek ievērota “nulles birokrātijas” pieeja.</w:t>
            </w:r>
          </w:p>
          <w:p w14:paraId="58939BDF" w14:textId="77777777" w:rsidR="00A618F7" w:rsidRPr="001D7630" w:rsidRDefault="00A618F7" w:rsidP="001D7630">
            <w:pPr>
              <w:ind w:firstLine="567"/>
              <w:jc w:val="both"/>
              <w:rPr>
                <w:rFonts w:eastAsiaTheme="minorHAnsi"/>
                <w:shd w:val="clear" w:color="auto" w:fill="FFFFFF"/>
                <w:lang w:eastAsia="en-US"/>
              </w:rPr>
            </w:pPr>
            <w:r w:rsidRPr="001D7630">
              <w:t>[1.2.] Lūdzam precizēt panta astoto daļu un devītās daļas 2.punktu, paredzot iespēju kvalitātes prasībām neatbilstošu degvielu atgriezt attiecīgajam degvielas piegādātājam.</w:t>
            </w:r>
          </w:p>
        </w:tc>
        <w:tc>
          <w:tcPr>
            <w:tcW w:w="2976" w:type="dxa"/>
            <w:tcBorders>
              <w:top w:val="single" w:sz="6" w:space="0" w:color="000000"/>
              <w:left w:val="single" w:sz="6" w:space="0" w:color="000000"/>
              <w:right w:val="single" w:sz="6" w:space="0" w:color="000000"/>
            </w:tcBorders>
          </w:tcPr>
          <w:p w14:paraId="31CFACCE" w14:textId="77777777" w:rsidR="00A618F7" w:rsidRPr="001D7630" w:rsidRDefault="004F626B" w:rsidP="001D7630">
            <w:pPr>
              <w:jc w:val="center"/>
              <w:rPr>
                <w:b/>
                <w:iCs/>
              </w:rPr>
            </w:pPr>
            <w:r w:rsidRPr="001D7630">
              <w:rPr>
                <w:b/>
                <w:iCs/>
              </w:rPr>
              <w:lastRenderedPageBreak/>
              <w:t>Ņemts vērā</w:t>
            </w:r>
          </w:p>
          <w:p w14:paraId="072518CE" w14:textId="77777777" w:rsidR="00E47971" w:rsidRPr="001D7630" w:rsidRDefault="00E47971" w:rsidP="001D7630">
            <w:pPr>
              <w:rPr>
                <w:b/>
                <w:iCs/>
              </w:rPr>
            </w:pPr>
          </w:p>
          <w:p w14:paraId="353552A1" w14:textId="77777777" w:rsidR="00E47971" w:rsidRPr="001D7630" w:rsidRDefault="00E47971" w:rsidP="001D7630">
            <w:pPr>
              <w:rPr>
                <w:bCs/>
                <w:iCs/>
              </w:rPr>
            </w:pPr>
            <w:r w:rsidRPr="001D7630">
              <w:rPr>
                <w:bCs/>
                <w:iCs/>
              </w:rPr>
              <w:t>[1.2] likumprojekta 4.panta 8.daļas 2.punkts netiks precizēts, jo tas regulē tikai BVKB darbības neatbilstošas transporta enerģijas iznīcināšanai. Atgriešanas un pārstrādes darbības, ko veiktu degvielas piegādātājs,</w:t>
            </w:r>
            <w:r w:rsidR="00321100" w:rsidRPr="001D7630">
              <w:rPr>
                <w:bCs/>
                <w:iCs/>
              </w:rPr>
              <w:t xml:space="preserve"> tiktu regulētas MK noteikumos, balstoties uz likumprojekta 4.panta 8.daļas 1.punkta deleģējumu</w:t>
            </w:r>
          </w:p>
        </w:tc>
        <w:tc>
          <w:tcPr>
            <w:tcW w:w="4291" w:type="dxa"/>
            <w:tcBorders>
              <w:top w:val="single" w:sz="4" w:space="0" w:color="auto"/>
              <w:left w:val="single" w:sz="4" w:space="0" w:color="auto"/>
            </w:tcBorders>
          </w:tcPr>
          <w:p w14:paraId="59AFC261" w14:textId="77777777" w:rsidR="00A618F7" w:rsidRPr="001D7630" w:rsidRDefault="004F626B" w:rsidP="001D7630">
            <w:r w:rsidRPr="001D7630">
              <w:t>Likumprojekta 4.panta 5.daļa ir svītrota</w:t>
            </w:r>
            <w:r w:rsidR="00E47971" w:rsidRPr="001D7630">
              <w:t>.</w:t>
            </w:r>
          </w:p>
          <w:p w14:paraId="46C0DF8D" w14:textId="77777777" w:rsidR="00E47971" w:rsidRPr="001D7630" w:rsidRDefault="00E47971" w:rsidP="001D7630"/>
          <w:p w14:paraId="704CF5AB" w14:textId="77777777" w:rsidR="00E47971" w:rsidRPr="001D7630" w:rsidRDefault="00E47971" w:rsidP="001D7630">
            <w:r w:rsidRPr="001D7630">
              <w:t>Likumprojekta 4.panta 7.</w:t>
            </w:r>
            <w:r w:rsidR="00321100" w:rsidRPr="001D7630">
              <w:t xml:space="preserve"> un 8.</w:t>
            </w:r>
            <w:r w:rsidRPr="001D7630">
              <w:t>daļa ir precizēta.</w:t>
            </w:r>
          </w:p>
          <w:p w14:paraId="53798BF8" w14:textId="77777777" w:rsidR="00E47971" w:rsidRPr="001D7630" w:rsidRDefault="00E47971" w:rsidP="001D7630"/>
          <w:p w14:paraId="78FB83D4" w14:textId="77777777" w:rsidR="00E47971" w:rsidRPr="001D7630" w:rsidRDefault="00E47971" w:rsidP="001D7630"/>
          <w:p w14:paraId="63FD5AF1" w14:textId="77777777" w:rsidR="00E47971" w:rsidRPr="001D7630" w:rsidRDefault="00E47971" w:rsidP="001D7630"/>
        </w:tc>
      </w:tr>
      <w:tr w:rsidR="001A52A0" w:rsidRPr="001D7630" w14:paraId="286A9AE4" w14:textId="77777777" w:rsidTr="00D13A0B">
        <w:trPr>
          <w:jc w:val="center"/>
        </w:trPr>
        <w:tc>
          <w:tcPr>
            <w:tcW w:w="637" w:type="dxa"/>
            <w:tcBorders>
              <w:top w:val="single" w:sz="6" w:space="0" w:color="000000"/>
              <w:left w:val="single" w:sz="6" w:space="0" w:color="000000"/>
              <w:right w:val="single" w:sz="6" w:space="0" w:color="000000"/>
            </w:tcBorders>
            <w:shd w:val="clear" w:color="auto" w:fill="auto"/>
          </w:tcPr>
          <w:p w14:paraId="1749CFDF" w14:textId="77777777" w:rsidR="001A52A0" w:rsidRPr="001D7630" w:rsidRDefault="001A52A0" w:rsidP="001D7630">
            <w:pPr>
              <w:pStyle w:val="naisc"/>
              <w:numPr>
                <w:ilvl w:val="0"/>
                <w:numId w:val="8"/>
              </w:numPr>
              <w:spacing w:before="0" w:after="0"/>
              <w:ind w:left="0" w:firstLine="0"/>
              <w:rPr>
                <w:b/>
              </w:rPr>
            </w:pPr>
          </w:p>
        </w:tc>
        <w:tc>
          <w:tcPr>
            <w:tcW w:w="3041" w:type="dxa"/>
            <w:tcBorders>
              <w:top w:val="single" w:sz="6" w:space="0" w:color="000000"/>
              <w:left w:val="single" w:sz="6" w:space="0" w:color="000000"/>
              <w:right w:val="single" w:sz="6" w:space="0" w:color="000000"/>
            </w:tcBorders>
            <w:shd w:val="clear" w:color="auto" w:fill="auto"/>
          </w:tcPr>
          <w:p w14:paraId="05B855FD" w14:textId="77777777" w:rsidR="001A52A0" w:rsidRPr="001D7630" w:rsidRDefault="001A52A0" w:rsidP="001D7630"/>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325D2B86" w14:textId="77777777" w:rsidR="001A52A0" w:rsidRPr="001D7630" w:rsidRDefault="001A52A0" w:rsidP="001D7630">
            <w:pPr>
              <w:autoSpaceDE w:val="0"/>
              <w:autoSpaceDN w:val="0"/>
              <w:adjustRightInd w:val="0"/>
              <w:jc w:val="center"/>
              <w:rPr>
                <w:b/>
                <w:bCs/>
              </w:rPr>
            </w:pPr>
            <w:r w:rsidRPr="001D7630">
              <w:rPr>
                <w:b/>
                <w:bCs/>
              </w:rPr>
              <w:t>Būvniecības valsts kontroles birojs</w:t>
            </w:r>
          </w:p>
          <w:p w14:paraId="006AF753" w14:textId="77777777" w:rsidR="001A52A0" w:rsidRPr="001D7630" w:rsidRDefault="001A52A0" w:rsidP="001D7630">
            <w:pPr>
              <w:autoSpaceDE w:val="0"/>
              <w:autoSpaceDN w:val="0"/>
              <w:adjustRightInd w:val="0"/>
              <w:jc w:val="center"/>
              <w:rPr>
                <w:b/>
                <w:bCs/>
              </w:rPr>
            </w:pPr>
            <w:r w:rsidRPr="001D7630">
              <w:rPr>
                <w:b/>
                <w:bCs/>
              </w:rPr>
              <w:t>(16.06.2021.)</w:t>
            </w:r>
          </w:p>
          <w:p w14:paraId="5E45925D" w14:textId="77777777" w:rsidR="003C138A" w:rsidRPr="001D7630" w:rsidRDefault="001A52A0" w:rsidP="001D7630">
            <w:pPr>
              <w:pStyle w:val="ListParagraph"/>
              <w:spacing w:after="0" w:line="240" w:lineRule="auto"/>
              <w:ind w:left="0"/>
              <w:contextualSpacing w:val="0"/>
              <w:jc w:val="both"/>
              <w:rPr>
                <w:rFonts w:ascii="Times New Roman" w:hAnsi="Times New Roman"/>
                <w:sz w:val="24"/>
                <w:szCs w:val="24"/>
              </w:rPr>
            </w:pPr>
            <w:r w:rsidRPr="001D7630">
              <w:rPr>
                <w:rFonts w:ascii="Times New Roman" w:hAnsi="Times New Roman"/>
                <w:sz w:val="24"/>
                <w:szCs w:val="24"/>
              </w:rPr>
              <w:t xml:space="preserve">[2]  Lai nodrošinātu konsekventu terminoloģijas lietošanu visā Likumprojektā, Birojs aicina </w:t>
            </w:r>
            <w:r w:rsidRPr="001D7630">
              <w:rPr>
                <w:rFonts w:ascii="Times New Roman" w:hAnsi="Times New Roman"/>
                <w:i/>
                <w:iCs/>
                <w:sz w:val="24"/>
                <w:szCs w:val="24"/>
              </w:rPr>
              <w:t>Likumprojekta 4.panta otrajā daļā</w:t>
            </w:r>
            <w:r w:rsidRPr="001D7630">
              <w:rPr>
                <w:rFonts w:ascii="Times New Roman" w:hAnsi="Times New Roman"/>
                <w:sz w:val="24"/>
                <w:szCs w:val="24"/>
              </w:rPr>
              <w:t xml:space="preserve"> vārdu “persona” aizstāt ar terminu “komersants”.</w:t>
            </w:r>
          </w:p>
          <w:p w14:paraId="0BC77253" w14:textId="2F175CF9" w:rsidR="003C138A" w:rsidRPr="001D7630" w:rsidRDefault="003C138A" w:rsidP="001D7630">
            <w:pPr>
              <w:pStyle w:val="ListParagraph"/>
              <w:spacing w:after="0" w:line="240" w:lineRule="auto"/>
              <w:ind w:left="0" w:firstLine="709"/>
              <w:contextualSpacing w:val="0"/>
              <w:jc w:val="both"/>
              <w:rPr>
                <w:rFonts w:ascii="Times New Roman" w:hAnsi="Times New Roman"/>
                <w:sz w:val="24"/>
                <w:szCs w:val="24"/>
              </w:rPr>
            </w:pPr>
            <w:r w:rsidRPr="001D7630">
              <w:rPr>
                <w:rFonts w:ascii="Times New Roman" w:hAnsi="Times New Roman"/>
                <w:sz w:val="24"/>
                <w:szCs w:val="24"/>
              </w:rPr>
              <w:t xml:space="preserve">Birojs lūdz skaidrot </w:t>
            </w:r>
            <w:r w:rsidRPr="001D7630">
              <w:rPr>
                <w:rFonts w:ascii="Times New Roman" w:hAnsi="Times New Roman"/>
                <w:i/>
                <w:iCs/>
                <w:sz w:val="24"/>
                <w:szCs w:val="24"/>
              </w:rPr>
              <w:t xml:space="preserve">Likumprojekta 4.panta septīto daļu, </w:t>
            </w:r>
            <w:r w:rsidRPr="001D7630">
              <w:rPr>
                <w:rFonts w:ascii="Times New Roman" w:hAnsi="Times New Roman"/>
                <w:sz w:val="24"/>
                <w:szCs w:val="24"/>
              </w:rPr>
              <w:t>t.i., nekavējoties pieņem lēmumu. Iesaistītajām pusēm būtu jābūt skaidram normas tvērumam, tai skaitā, apstrīdēšanas iespējas.</w:t>
            </w:r>
          </w:p>
        </w:tc>
        <w:tc>
          <w:tcPr>
            <w:tcW w:w="2976" w:type="dxa"/>
            <w:tcBorders>
              <w:top w:val="single" w:sz="6" w:space="0" w:color="000000"/>
              <w:left w:val="single" w:sz="6" w:space="0" w:color="000000"/>
              <w:right w:val="single" w:sz="6" w:space="0" w:color="000000"/>
            </w:tcBorders>
            <w:shd w:val="clear" w:color="auto" w:fill="auto"/>
          </w:tcPr>
          <w:p w14:paraId="7D79A274" w14:textId="78C724CC" w:rsidR="001A52A0" w:rsidRPr="001D7630" w:rsidRDefault="001A52A0" w:rsidP="001D7630">
            <w:pPr>
              <w:jc w:val="center"/>
              <w:rPr>
                <w:b/>
                <w:iCs/>
              </w:rPr>
            </w:pPr>
            <w:r w:rsidRPr="001D7630">
              <w:rPr>
                <w:b/>
                <w:iCs/>
              </w:rPr>
              <w:t>Ņemts vērā</w:t>
            </w:r>
          </w:p>
        </w:tc>
        <w:tc>
          <w:tcPr>
            <w:tcW w:w="4291" w:type="dxa"/>
            <w:tcBorders>
              <w:top w:val="single" w:sz="4" w:space="0" w:color="auto"/>
              <w:left w:val="single" w:sz="4" w:space="0" w:color="auto"/>
            </w:tcBorders>
            <w:shd w:val="clear" w:color="auto" w:fill="auto"/>
          </w:tcPr>
          <w:p w14:paraId="3E5A4735" w14:textId="53036326" w:rsidR="001A52A0" w:rsidRPr="001D7630" w:rsidRDefault="001A52A0" w:rsidP="001D7630">
            <w:r w:rsidRPr="001D7630">
              <w:t>Likumprojekta 4.pant</w:t>
            </w:r>
            <w:r w:rsidR="00F06E87" w:rsidRPr="001D7630">
              <w:t>s</w:t>
            </w:r>
            <w:r w:rsidRPr="001D7630">
              <w:t xml:space="preserve"> ir precizēt</w:t>
            </w:r>
            <w:r w:rsidR="003C138A" w:rsidRPr="001D7630">
              <w:t>s</w:t>
            </w:r>
          </w:p>
        </w:tc>
      </w:tr>
      <w:tr w:rsidR="00780010" w:rsidRPr="001D7630" w14:paraId="0630A01B" w14:textId="77777777" w:rsidTr="00D13A0B">
        <w:trPr>
          <w:jc w:val="center"/>
        </w:trPr>
        <w:tc>
          <w:tcPr>
            <w:tcW w:w="637" w:type="dxa"/>
            <w:tcBorders>
              <w:top w:val="single" w:sz="6" w:space="0" w:color="000000"/>
              <w:left w:val="single" w:sz="6" w:space="0" w:color="000000"/>
              <w:right w:val="single" w:sz="6" w:space="0" w:color="000000"/>
            </w:tcBorders>
            <w:shd w:val="clear" w:color="auto" w:fill="auto"/>
          </w:tcPr>
          <w:p w14:paraId="798EF794" w14:textId="77777777" w:rsidR="00780010" w:rsidRPr="001D7630" w:rsidRDefault="00780010" w:rsidP="00780010">
            <w:pPr>
              <w:pStyle w:val="naisc"/>
              <w:numPr>
                <w:ilvl w:val="0"/>
                <w:numId w:val="8"/>
              </w:numPr>
              <w:spacing w:before="0" w:after="0"/>
              <w:ind w:left="0" w:firstLine="0"/>
              <w:rPr>
                <w:b/>
              </w:rPr>
            </w:pPr>
          </w:p>
        </w:tc>
        <w:tc>
          <w:tcPr>
            <w:tcW w:w="3041" w:type="dxa"/>
            <w:vMerge w:val="restart"/>
            <w:tcBorders>
              <w:top w:val="single" w:sz="6" w:space="0" w:color="000000"/>
              <w:left w:val="single" w:sz="6" w:space="0" w:color="000000"/>
              <w:right w:val="single" w:sz="6" w:space="0" w:color="000000"/>
            </w:tcBorders>
            <w:shd w:val="clear" w:color="auto" w:fill="auto"/>
          </w:tcPr>
          <w:p w14:paraId="3719AEB8" w14:textId="77777777" w:rsidR="00780010" w:rsidRPr="001D7630" w:rsidRDefault="00780010" w:rsidP="00780010">
            <w:pPr>
              <w:pStyle w:val="naisf"/>
              <w:spacing w:before="0" w:after="0"/>
              <w:ind w:firstLine="0"/>
            </w:pPr>
            <w:r w:rsidRPr="001D7630">
              <w:t>Likumprojekta 4.panta 6.daļa:</w:t>
            </w:r>
          </w:p>
          <w:p w14:paraId="7CBCD569" w14:textId="6F508CA7" w:rsidR="00780010" w:rsidRPr="001D7630" w:rsidRDefault="00780010" w:rsidP="00780010">
            <w:r w:rsidRPr="001D7630">
              <w:lastRenderedPageBreak/>
              <w:t>“(6) Ministru kabineta noteiktai institūcijai, kas nodrošina enerģētikas politikas administrēšanu (turpmāk – Ministru kabineta noteikta institūcija) ir tiesības noņemt transporta degvielas paraugus bez maksas.”</w:t>
            </w: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0030CB46" w14:textId="77777777" w:rsidR="00780010" w:rsidRPr="001D7630" w:rsidRDefault="00780010" w:rsidP="00780010">
            <w:pPr>
              <w:autoSpaceDE w:val="0"/>
              <w:autoSpaceDN w:val="0"/>
              <w:adjustRightInd w:val="0"/>
              <w:jc w:val="center"/>
              <w:rPr>
                <w:b/>
                <w:bCs/>
              </w:rPr>
            </w:pPr>
            <w:r w:rsidRPr="001D7630">
              <w:rPr>
                <w:b/>
                <w:bCs/>
              </w:rPr>
              <w:lastRenderedPageBreak/>
              <w:t>Latvijas Degvielas tirgotāju asociācija</w:t>
            </w:r>
          </w:p>
          <w:p w14:paraId="6AF2DF6B" w14:textId="77777777" w:rsidR="00780010" w:rsidRPr="001D7630" w:rsidRDefault="00780010" w:rsidP="00780010">
            <w:pPr>
              <w:autoSpaceDE w:val="0"/>
              <w:autoSpaceDN w:val="0"/>
              <w:adjustRightInd w:val="0"/>
              <w:jc w:val="center"/>
              <w:rPr>
                <w:b/>
                <w:bCs/>
              </w:rPr>
            </w:pPr>
            <w:r w:rsidRPr="001D7630">
              <w:rPr>
                <w:b/>
                <w:bCs/>
              </w:rPr>
              <w:lastRenderedPageBreak/>
              <w:t>(14.06.2021. atzinums)</w:t>
            </w:r>
          </w:p>
          <w:p w14:paraId="735405AB" w14:textId="02720569" w:rsidR="00780010" w:rsidRPr="001D7630" w:rsidRDefault="00780010" w:rsidP="009A5411">
            <w:pPr>
              <w:autoSpaceDE w:val="0"/>
              <w:autoSpaceDN w:val="0"/>
              <w:adjustRightInd w:val="0"/>
              <w:jc w:val="both"/>
              <w:rPr>
                <w:b/>
                <w:bCs/>
              </w:rPr>
            </w:pPr>
            <w:r w:rsidRPr="001D7630">
              <w:t>[2.] Lūdzam precizēt likumprojekta 4.panta sesto un septīto daļu, to saskaņot ar likumprojekta 12.panta otro daļu. Vēršam uzmanību, ka normatīvajā regulējumā ir nepieciešams regulēt degvielas paraugu ņemšanas procedūru bez maksas, ņemot vērā, ka degviela ir akcīzes prece un pakļauta akcīzes preču aprites noteikumiem. Degvielas paraugu ņemšanas un ar to saistīto izmaksu regulēšanā aicinām pieturēties pie spēkā esošā regulējuma.</w:t>
            </w:r>
          </w:p>
        </w:tc>
        <w:tc>
          <w:tcPr>
            <w:tcW w:w="2976" w:type="dxa"/>
            <w:vMerge w:val="restart"/>
            <w:tcBorders>
              <w:top w:val="single" w:sz="6" w:space="0" w:color="000000"/>
              <w:left w:val="single" w:sz="6" w:space="0" w:color="000000"/>
              <w:right w:val="single" w:sz="6" w:space="0" w:color="000000"/>
            </w:tcBorders>
            <w:shd w:val="clear" w:color="auto" w:fill="auto"/>
          </w:tcPr>
          <w:p w14:paraId="6B464078" w14:textId="37249A3C" w:rsidR="00780010" w:rsidRDefault="00780010" w:rsidP="00780010">
            <w:pPr>
              <w:jc w:val="center"/>
              <w:rPr>
                <w:b/>
                <w:iCs/>
              </w:rPr>
            </w:pPr>
            <w:r w:rsidRPr="001D7630">
              <w:rPr>
                <w:b/>
                <w:iCs/>
              </w:rPr>
              <w:lastRenderedPageBreak/>
              <w:t>Nav ņemts vērā</w:t>
            </w:r>
          </w:p>
          <w:p w14:paraId="123DC24C" w14:textId="21859C5C" w:rsidR="00780010" w:rsidRPr="001D7630" w:rsidRDefault="00780010" w:rsidP="00780010">
            <w:pPr>
              <w:jc w:val="center"/>
              <w:rPr>
                <w:b/>
                <w:iCs/>
              </w:rPr>
            </w:pPr>
            <w:r>
              <w:rPr>
                <w:b/>
                <w:iCs/>
              </w:rPr>
              <w:lastRenderedPageBreak/>
              <w:t>Iebildums netiek uzturēts</w:t>
            </w:r>
          </w:p>
          <w:p w14:paraId="012425B3" w14:textId="77777777" w:rsidR="00780010" w:rsidRPr="001D7630" w:rsidRDefault="00780010" w:rsidP="00780010">
            <w:pPr>
              <w:jc w:val="both"/>
              <w:rPr>
                <w:bCs/>
                <w:iCs/>
              </w:rPr>
            </w:pPr>
            <w:r w:rsidRPr="001D7630">
              <w:rPr>
                <w:bCs/>
                <w:iCs/>
              </w:rPr>
              <w:t xml:space="preserve">Norādām, ka likumprojekta 4.panta 6. un 7.daļa ir saskanīga ar 12.panta 2.daļu – pat, ja degvielas paraugi tiek noņemti bez maksas, tad Ministru kabineta noteiktai institūcijai rodas arī izdevumi par akreditēto laboratoriju izmantošanu, paraugu transportēšanu </w:t>
            </w:r>
            <w:proofErr w:type="spellStart"/>
            <w:r w:rsidRPr="001D7630">
              <w:rPr>
                <w:bCs/>
                <w:iCs/>
              </w:rPr>
              <w:t>uc</w:t>
            </w:r>
            <w:proofErr w:type="spellEnd"/>
            <w:r w:rsidRPr="001D7630">
              <w:rPr>
                <w:bCs/>
                <w:iCs/>
              </w:rPr>
              <w:t>.</w:t>
            </w:r>
          </w:p>
          <w:p w14:paraId="62C6F002" w14:textId="77777777" w:rsidR="00780010" w:rsidRPr="001D7630" w:rsidRDefault="00780010" w:rsidP="00780010">
            <w:pPr>
              <w:jc w:val="both"/>
              <w:rPr>
                <w:bCs/>
                <w:iCs/>
              </w:rPr>
            </w:pPr>
            <w:r w:rsidRPr="001D7630">
              <w:rPr>
                <w:bCs/>
                <w:iCs/>
              </w:rPr>
              <w:t>Likumprojekta 4.panta 7.daļa noteic darbības jau pēc tam, kad tiek konstatēts, ka transporta enerģija neatbilst noteiktajām kvalitātes prasībām.</w:t>
            </w:r>
          </w:p>
          <w:p w14:paraId="04F26E79" w14:textId="77777777" w:rsidR="00780010" w:rsidRPr="001D7630" w:rsidRDefault="00780010" w:rsidP="00780010">
            <w:pPr>
              <w:jc w:val="both"/>
              <w:rPr>
                <w:bCs/>
                <w:iCs/>
              </w:rPr>
            </w:pPr>
          </w:p>
          <w:p w14:paraId="6384CC8E" w14:textId="77777777" w:rsidR="00780010" w:rsidRPr="001D7630" w:rsidRDefault="00780010" w:rsidP="00780010">
            <w:r w:rsidRPr="001D7630">
              <w:t>BVKB, veicot transporta enerģijas tirgus uzraudzību, pārbauda transporta enerģijas (degvielas) atbilstību prasībām, kas attiecīgajai transporta enerģijai (degvielai) izvirzītas normatīvajos aktos. Šobrīd šī uzraudzība un pārbaude tiek veikta saskaņā ar direktīvu 98/70/EK un saskaņā ar direktīvu 2009/28/EK un tajās iekļautajiem nosacījumiem un standartiem.</w:t>
            </w:r>
          </w:p>
          <w:p w14:paraId="78A8510E" w14:textId="77777777" w:rsidR="00780010" w:rsidRPr="001D7630" w:rsidRDefault="00780010" w:rsidP="00780010">
            <w:r w:rsidRPr="001D7630">
              <w:lastRenderedPageBreak/>
              <w:t xml:space="preserve">Līdz ar to, lai realizētu transporta enerģijas (degvielas) uzraudzību BVKB ir tiesiskas pilnvaras, lai pieprasītu un bez maksas izņemtu transporta enerģijas (degvielas) paraugus. </w:t>
            </w:r>
          </w:p>
          <w:p w14:paraId="6C3A6E62" w14:textId="77777777" w:rsidR="00780010" w:rsidRPr="001D7630" w:rsidRDefault="00780010" w:rsidP="00780010">
            <w:r w:rsidRPr="001D7630">
              <w:t xml:space="preserve">Norādām, ka laika periodā, kurā Valsts ieņēmumu dienests realizēja degvielas tirgus uzraudzības pasākumus un citas tirgus uzraudzības iestādes kontroles nodrošināšanas ietvaros paraugus ņemšanu līdz šim organizēja un veica bez maksas.  </w:t>
            </w:r>
          </w:p>
          <w:p w14:paraId="18A99FD0" w14:textId="77777777" w:rsidR="00780010" w:rsidRPr="001D7630" w:rsidRDefault="00780010" w:rsidP="00780010">
            <w:r w:rsidRPr="001D7630">
              <w:t xml:space="preserve">Papildus norādām, ka degvielas paraugu ņemšana bez maksas būtiski neietekmē degvielas kā akcīzes preces uzskaiti, kā arī nerada sarežģījumus komersantu grāmatvedības uzskaitei, jo izņemto paraugu skaits un tilpums ir aptuveni 3,6 l X 300 paraugi= 1080 litri gadā. </w:t>
            </w:r>
          </w:p>
          <w:p w14:paraId="796A59F1" w14:textId="3E64ABEE" w:rsidR="00780010" w:rsidRPr="001D7630" w:rsidRDefault="00780010" w:rsidP="009A5411">
            <w:pPr>
              <w:rPr>
                <w:b/>
                <w:iCs/>
              </w:rPr>
            </w:pPr>
            <w:r w:rsidRPr="001D7630">
              <w:t xml:space="preserve">Saskaņā ar BVKB noslēgto līgumu ar akreditētu un sertificētu laboratoriju viena degvielas parauga testēšanas izdevumi (parauga noņemšana un parauga </w:t>
            </w:r>
            <w:r w:rsidRPr="001D7630">
              <w:lastRenderedPageBreak/>
              <w:t>testēšana) sastāda 465 EUR (benzīns) un 405 EUR (dīzeļdegviela).</w:t>
            </w:r>
            <w:r w:rsidRPr="001D7630">
              <w:rPr>
                <w:i/>
                <w:iCs/>
              </w:rPr>
              <w:t xml:space="preserve"> </w:t>
            </w:r>
          </w:p>
        </w:tc>
        <w:tc>
          <w:tcPr>
            <w:tcW w:w="4291" w:type="dxa"/>
            <w:vMerge w:val="restart"/>
            <w:tcBorders>
              <w:top w:val="single" w:sz="4" w:space="0" w:color="auto"/>
              <w:left w:val="single" w:sz="4" w:space="0" w:color="auto"/>
            </w:tcBorders>
            <w:shd w:val="clear" w:color="auto" w:fill="auto"/>
          </w:tcPr>
          <w:p w14:paraId="00097741" w14:textId="07F6FE2B" w:rsidR="00780010" w:rsidRPr="001D7630" w:rsidRDefault="00780010" w:rsidP="00780010">
            <w:r>
              <w:lastRenderedPageBreak/>
              <w:t>Likumprojekta 4.panta 6.daļa nav mainīta</w:t>
            </w:r>
          </w:p>
        </w:tc>
      </w:tr>
      <w:tr w:rsidR="00780010" w:rsidRPr="001D7630" w14:paraId="06804685" w14:textId="77777777" w:rsidTr="000C7339">
        <w:trPr>
          <w:jc w:val="center"/>
        </w:trPr>
        <w:tc>
          <w:tcPr>
            <w:tcW w:w="637" w:type="dxa"/>
            <w:tcBorders>
              <w:top w:val="single" w:sz="6" w:space="0" w:color="000000"/>
              <w:left w:val="single" w:sz="6" w:space="0" w:color="000000"/>
              <w:right w:val="single" w:sz="6" w:space="0" w:color="000000"/>
            </w:tcBorders>
            <w:shd w:val="clear" w:color="auto" w:fill="auto"/>
          </w:tcPr>
          <w:p w14:paraId="196208D0" w14:textId="77777777" w:rsidR="00780010" w:rsidRPr="001D7630" w:rsidRDefault="00780010" w:rsidP="00780010">
            <w:pPr>
              <w:pStyle w:val="naisc"/>
              <w:numPr>
                <w:ilvl w:val="0"/>
                <w:numId w:val="8"/>
              </w:numPr>
              <w:spacing w:before="0" w:after="0"/>
              <w:ind w:left="0" w:firstLine="0"/>
              <w:rPr>
                <w:b/>
              </w:rPr>
            </w:pPr>
          </w:p>
        </w:tc>
        <w:tc>
          <w:tcPr>
            <w:tcW w:w="3041" w:type="dxa"/>
            <w:vMerge/>
            <w:tcBorders>
              <w:left w:val="single" w:sz="6" w:space="0" w:color="000000"/>
              <w:right w:val="single" w:sz="6" w:space="0" w:color="000000"/>
            </w:tcBorders>
            <w:shd w:val="clear" w:color="auto" w:fill="auto"/>
          </w:tcPr>
          <w:p w14:paraId="60F8D7D2" w14:textId="77777777" w:rsidR="00780010" w:rsidRPr="001D7630" w:rsidRDefault="00780010" w:rsidP="00780010"/>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B13C328" w14:textId="77777777" w:rsidR="00780010" w:rsidRPr="001D7630" w:rsidRDefault="00780010" w:rsidP="00780010">
            <w:pPr>
              <w:jc w:val="center"/>
              <w:rPr>
                <w:rFonts w:eastAsia="Calibri"/>
                <w:b/>
                <w:bCs/>
              </w:rPr>
            </w:pPr>
            <w:r w:rsidRPr="001D7630">
              <w:rPr>
                <w:rFonts w:eastAsia="Calibri"/>
                <w:b/>
                <w:bCs/>
              </w:rPr>
              <w:t>Degvielas tirgotāju un ražotāju savienība</w:t>
            </w:r>
          </w:p>
          <w:p w14:paraId="5032C0D4" w14:textId="77777777" w:rsidR="00780010" w:rsidRPr="001D7630" w:rsidRDefault="00780010" w:rsidP="00780010">
            <w:pPr>
              <w:jc w:val="center"/>
              <w:rPr>
                <w:rFonts w:eastAsia="Calibri"/>
                <w:b/>
                <w:bCs/>
              </w:rPr>
            </w:pPr>
            <w:r w:rsidRPr="001D7630">
              <w:rPr>
                <w:rFonts w:eastAsia="Calibri"/>
                <w:b/>
                <w:bCs/>
              </w:rPr>
              <w:t>(17.06.2021. atzinums)</w:t>
            </w:r>
          </w:p>
          <w:p w14:paraId="457C7F56" w14:textId="461C630D" w:rsidR="00780010" w:rsidRPr="001D7630" w:rsidRDefault="00780010" w:rsidP="009A5411">
            <w:pPr>
              <w:autoSpaceDE w:val="0"/>
              <w:autoSpaceDN w:val="0"/>
              <w:adjustRightInd w:val="0"/>
              <w:jc w:val="both"/>
              <w:rPr>
                <w:b/>
                <w:bCs/>
              </w:rPr>
            </w:pPr>
            <w:r w:rsidRPr="001D7630">
              <w:rPr>
                <w:rFonts w:eastAsia="Calibri"/>
              </w:rPr>
              <w:t>3) Lūdzam precizēt likumprojekta 4.panta sesto un septīto daļu, to saskaņot ar likumprojekta 12.panta otro daļu. Vēršam uzmanību, ka normatīvajā regulējumā ir nepieciešams regulēt degvielas paraugu ņemšanas procedūru bez maksas, ņemot vērā, ka degviela ir akcīzes prece un pakļauta akcīzes preču aprites noteikumiem. Degvielas paraugu ņemšanas un ar to saistīto izmaksu regulēšanā aicinām pieturēties pie spēkā esošā regulējuma.</w:t>
            </w:r>
          </w:p>
        </w:tc>
        <w:tc>
          <w:tcPr>
            <w:tcW w:w="2976" w:type="dxa"/>
            <w:vMerge/>
            <w:tcBorders>
              <w:left w:val="single" w:sz="6" w:space="0" w:color="000000"/>
              <w:right w:val="single" w:sz="6" w:space="0" w:color="000000"/>
            </w:tcBorders>
            <w:shd w:val="clear" w:color="auto" w:fill="auto"/>
          </w:tcPr>
          <w:p w14:paraId="542DDD3C" w14:textId="77777777" w:rsidR="00780010" w:rsidRPr="001D7630" w:rsidRDefault="00780010" w:rsidP="00780010">
            <w:pPr>
              <w:jc w:val="center"/>
              <w:rPr>
                <w:b/>
                <w:iCs/>
              </w:rPr>
            </w:pPr>
          </w:p>
        </w:tc>
        <w:tc>
          <w:tcPr>
            <w:tcW w:w="4291" w:type="dxa"/>
            <w:vMerge/>
            <w:tcBorders>
              <w:left w:val="single" w:sz="4" w:space="0" w:color="auto"/>
            </w:tcBorders>
            <w:shd w:val="clear" w:color="auto" w:fill="auto"/>
          </w:tcPr>
          <w:p w14:paraId="7E8D1C36" w14:textId="77777777" w:rsidR="00780010" w:rsidRPr="001D7630" w:rsidRDefault="00780010" w:rsidP="00780010"/>
        </w:tc>
      </w:tr>
      <w:tr w:rsidR="00780010" w:rsidRPr="001D7630" w14:paraId="43606B34" w14:textId="77777777" w:rsidTr="005D0902">
        <w:trPr>
          <w:jc w:val="center"/>
        </w:trPr>
        <w:tc>
          <w:tcPr>
            <w:tcW w:w="14992" w:type="dxa"/>
            <w:gridSpan w:val="5"/>
            <w:tcBorders>
              <w:top w:val="single" w:sz="6" w:space="0" w:color="000000"/>
              <w:left w:val="single" w:sz="6" w:space="0" w:color="000000"/>
              <w:bottom w:val="single" w:sz="6" w:space="0" w:color="000000"/>
            </w:tcBorders>
          </w:tcPr>
          <w:p w14:paraId="044E1AA2" w14:textId="77777777" w:rsidR="00780010" w:rsidRPr="001D7630" w:rsidRDefault="00780010" w:rsidP="00780010">
            <w:pPr>
              <w:pStyle w:val="ListParagraph"/>
              <w:tabs>
                <w:tab w:val="left" w:pos="3195"/>
              </w:tabs>
              <w:spacing w:after="0" w:line="240" w:lineRule="auto"/>
              <w:ind w:left="0"/>
              <w:contextualSpacing w:val="0"/>
              <w:jc w:val="center"/>
              <w:rPr>
                <w:rFonts w:ascii="Times New Roman" w:hAnsi="Times New Roman"/>
                <w:b/>
                <w:bCs/>
                <w:sz w:val="24"/>
                <w:szCs w:val="24"/>
              </w:rPr>
            </w:pPr>
            <w:r w:rsidRPr="001D7630">
              <w:rPr>
                <w:rFonts w:ascii="Times New Roman" w:hAnsi="Times New Roman"/>
                <w:b/>
                <w:bCs/>
                <w:sz w:val="24"/>
                <w:szCs w:val="24"/>
              </w:rPr>
              <w:lastRenderedPageBreak/>
              <w:t>5. PANTS</w:t>
            </w:r>
          </w:p>
        </w:tc>
      </w:tr>
      <w:tr w:rsidR="00780010" w:rsidRPr="001D7630" w14:paraId="28C469BE"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64FD8620"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6D0F6A77"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03744634" w14:textId="77777777" w:rsidR="00780010" w:rsidRPr="001D7630" w:rsidRDefault="00780010" w:rsidP="00780010">
            <w:pPr>
              <w:autoSpaceDE w:val="0"/>
              <w:autoSpaceDN w:val="0"/>
              <w:adjustRightInd w:val="0"/>
              <w:jc w:val="center"/>
              <w:rPr>
                <w:b/>
                <w:bCs/>
              </w:rPr>
            </w:pPr>
            <w:r w:rsidRPr="001D7630">
              <w:rPr>
                <w:b/>
                <w:bCs/>
              </w:rPr>
              <w:t>Vides aizsardzības un reģionālās attīstības ministrija</w:t>
            </w:r>
          </w:p>
          <w:p w14:paraId="1EB5ECD1" w14:textId="77777777" w:rsidR="00780010" w:rsidRPr="001D7630" w:rsidRDefault="00780010" w:rsidP="00780010">
            <w:pPr>
              <w:autoSpaceDE w:val="0"/>
              <w:autoSpaceDN w:val="0"/>
              <w:adjustRightInd w:val="0"/>
              <w:jc w:val="center"/>
              <w:rPr>
                <w:b/>
                <w:bCs/>
              </w:rPr>
            </w:pPr>
            <w:r w:rsidRPr="001D7630">
              <w:rPr>
                <w:b/>
                <w:bCs/>
              </w:rPr>
              <w:t>(08.01.2021. atzinums)</w:t>
            </w:r>
          </w:p>
          <w:p w14:paraId="444AE30B" w14:textId="77777777" w:rsidR="00780010" w:rsidRPr="001D7630" w:rsidRDefault="00780010" w:rsidP="00780010">
            <w:pPr>
              <w:pStyle w:val="CommentText"/>
              <w:ind w:firstLine="709"/>
              <w:jc w:val="both"/>
              <w:rPr>
                <w:sz w:val="24"/>
                <w:szCs w:val="24"/>
              </w:rPr>
            </w:pPr>
            <w:r w:rsidRPr="001D7630">
              <w:rPr>
                <w:sz w:val="24"/>
                <w:szCs w:val="24"/>
              </w:rPr>
              <w:t>3. Attiecībā uz likumprojekta 5. pantu:</w:t>
            </w:r>
          </w:p>
          <w:p w14:paraId="07F50407" w14:textId="77777777" w:rsidR="00780010" w:rsidRPr="001D7630" w:rsidRDefault="00780010" w:rsidP="00780010">
            <w:pPr>
              <w:pStyle w:val="CommentText"/>
              <w:ind w:firstLine="709"/>
              <w:jc w:val="both"/>
              <w:rPr>
                <w:sz w:val="24"/>
                <w:szCs w:val="24"/>
              </w:rPr>
            </w:pPr>
            <w:r w:rsidRPr="001D7630">
              <w:rPr>
                <w:sz w:val="24"/>
                <w:szCs w:val="24"/>
              </w:rPr>
              <w:t>3.1. skaidrot panta pirmajā daļā, kas tiek saprasts ar “cita blīvi apdzīvota teritorija”;</w:t>
            </w:r>
          </w:p>
          <w:p w14:paraId="5DA82AA7" w14:textId="77777777" w:rsidR="00780010" w:rsidRPr="001D7630" w:rsidRDefault="00780010" w:rsidP="00780010">
            <w:pPr>
              <w:pStyle w:val="CommentText"/>
              <w:ind w:firstLine="709"/>
              <w:jc w:val="both"/>
              <w:rPr>
                <w:sz w:val="24"/>
                <w:szCs w:val="24"/>
              </w:rPr>
            </w:pPr>
            <w:r w:rsidRPr="001D7630">
              <w:rPr>
                <w:sz w:val="24"/>
                <w:szCs w:val="24"/>
              </w:rPr>
              <w:t>3.2. pirmajā daļā ir lietots termins “lielās pilsētas”. Norādām, ka Administratīvo teritoriju un apdzīvoto vietu likuma iepriekšējā redakcija neparedzēja un spēkā esošā redakcija neparedz tādu terminu kā “lielās pilsētas”. Ievērojot minēto, lūdzu precizēt likumprojekta 5. panta pirmo daļu, ievērojot Administratīvo teritoriju un apdzīvoto vietu likumā lietotos terminus. Vienlaikus lūdzu pārskatīt likumprojekta 5. panta pirmo daļu, jo novada pilsēta ir administratīvās teritorijas vienība, nevis administratīvā teritorija (Administratīvo teritoriju un apdzīvoto vietu likuma 5. panta pirmās daļas 1. punkts);</w:t>
            </w:r>
          </w:p>
          <w:p w14:paraId="177925A8" w14:textId="77777777" w:rsidR="00780010" w:rsidRPr="001D7630" w:rsidRDefault="00780010" w:rsidP="00780010">
            <w:pPr>
              <w:pStyle w:val="CommentText"/>
              <w:ind w:firstLine="709"/>
              <w:jc w:val="both"/>
              <w:rPr>
                <w:sz w:val="24"/>
                <w:szCs w:val="24"/>
              </w:rPr>
            </w:pPr>
            <w:r w:rsidRPr="001D7630">
              <w:rPr>
                <w:sz w:val="24"/>
                <w:szCs w:val="24"/>
              </w:rPr>
              <w:t xml:space="preserve">3.3. otrajā daļā noteiktas alternatīvo degvielu izplatības veicināšanas prasības degvielas </w:t>
            </w:r>
            <w:proofErr w:type="spellStart"/>
            <w:r w:rsidRPr="001D7630">
              <w:rPr>
                <w:sz w:val="24"/>
                <w:szCs w:val="24"/>
              </w:rPr>
              <w:t>uzpildes</w:t>
            </w:r>
            <w:proofErr w:type="spellEnd"/>
            <w:r w:rsidRPr="001D7630">
              <w:rPr>
                <w:sz w:val="24"/>
                <w:szCs w:val="24"/>
              </w:rPr>
              <w:t xml:space="preserve"> stacijām, tās no jauna izveidojot vai </w:t>
            </w:r>
            <w:r w:rsidRPr="001D7630">
              <w:rPr>
                <w:sz w:val="24"/>
                <w:szCs w:val="24"/>
              </w:rPr>
              <w:lastRenderedPageBreak/>
              <w:t xml:space="preserve">pārbūvējot (būvniecības procesa ietvaros). Attiecībā uz elektroenerģijas uzlādes punktiem norādām, ka jau šobrīd daļa no </w:t>
            </w:r>
            <w:proofErr w:type="spellStart"/>
            <w:r w:rsidRPr="001D7630">
              <w:rPr>
                <w:sz w:val="24"/>
                <w:szCs w:val="24"/>
              </w:rPr>
              <w:t>uzpildes</w:t>
            </w:r>
            <w:proofErr w:type="spellEnd"/>
            <w:r w:rsidRPr="001D7630">
              <w:rPr>
                <w:sz w:val="24"/>
                <w:szCs w:val="24"/>
              </w:rPr>
              <w:t xml:space="preserve"> stacijām ir aprīkotas ar </w:t>
            </w:r>
            <w:proofErr w:type="spellStart"/>
            <w:r w:rsidRPr="001D7630">
              <w:rPr>
                <w:sz w:val="24"/>
                <w:szCs w:val="24"/>
              </w:rPr>
              <w:t>elektrotransportlīdzekļu</w:t>
            </w:r>
            <w:proofErr w:type="spellEnd"/>
            <w:r w:rsidRPr="001D7630">
              <w:rPr>
                <w:sz w:val="24"/>
                <w:szCs w:val="24"/>
              </w:rPr>
              <w:t xml:space="preserve"> uzlādes iekārtām. Izvērtēt, vai nav nepieciešams paplašināt prasības tvērumu arī uz jau esošām degvielas </w:t>
            </w:r>
            <w:proofErr w:type="spellStart"/>
            <w:r w:rsidRPr="001D7630">
              <w:rPr>
                <w:sz w:val="24"/>
                <w:szCs w:val="24"/>
              </w:rPr>
              <w:t>uzpildes</w:t>
            </w:r>
            <w:proofErr w:type="spellEnd"/>
            <w:r w:rsidRPr="001D7630">
              <w:rPr>
                <w:sz w:val="24"/>
                <w:szCs w:val="24"/>
              </w:rPr>
              <w:t xml:space="preserve"> stacijām (ne tikai tām, kas plāno būvniecības procesus), izvērtējot samērīgu pārejas termiņu attiecīgo prasību ieviešanai;</w:t>
            </w:r>
          </w:p>
          <w:p w14:paraId="1DA66178" w14:textId="77777777" w:rsidR="00780010" w:rsidRPr="001D7630" w:rsidRDefault="00780010" w:rsidP="00780010">
            <w:pPr>
              <w:pStyle w:val="CommentText"/>
              <w:ind w:firstLine="709"/>
              <w:jc w:val="both"/>
              <w:rPr>
                <w:rFonts w:eastAsia="Calibri"/>
                <w:sz w:val="24"/>
                <w:szCs w:val="24"/>
                <w:lang w:eastAsia="en-US"/>
              </w:rPr>
            </w:pPr>
            <w:r w:rsidRPr="001D7630">
              <w:rPr>
                <w:sz w:val="24"/>
                <w:szCs w:val="24"/>
              </w:rPr>
              <w:t>3.4. definēt, ko nozīmē “atjaunojamā elektroenerģija” (jēdziens pirmo reizi minēts 5. panta ceturtajā daļā);</w:t>
            </w:r>
          </w:p>
          <w:p w14:paraId="12F5FE5B" w14:textId="77777777" w:rsidR="00780010" w:rsidRPr="001D7630" w:rsidRDefault="00780010" w:rsidP="00780010">
            <w:pPr>
              <w:pStyle w:val="CommentText"/>
              <w:ind w:firstLine="709"/>
              <w:jc w:val="both"/>
              <w:rPr>
                <w:sz w:val="24"/>
                <w:szCs w:val="24"/>
              </w:rPr>
            </w:pPr>
            <w:r w:rsidRPr="001D7630">
              <w:rPr>
                <w:sz w:val="24"/>
                <w:szCs w:val="24"/>
              </w:rPr>
              <w:t>3.5. definēt astotās daļas 2. punktā minēto terminu “krasta elektroapgādes punkts”;</w:t>
            </w:r>
          </w:p>
          <w:p w14:paraId="022BA0A9" w14:textId="77777777" w:rsidR="00780010" w:rsidRPr="001D7630" w:rsidRDefault="00780010" w:rsidP="00780010">
            <w:pPr>
              <w:pStyle w:val="CommentText"/>
              <w:ind w:firstLine="709"/>
              <w:jc w:val="both"/>
              <w:rPr>
                <w:sz w:val="24"/>
                <w:szCs w:val="24"/>
              </w:rPr>
            </w:pPr>
            <w:r w:rsidRPr="001D7630">
              <w:rPr>
                <w:sz w:val="24"/>
                <w:szCs w:val="24"/>
              </w:rPr>
              <w:t>3.6. precizēt astotās daļas 4. punktā, uz kādu ziņošanas kārtību tas attiecas;</w:t>
            </w:r>
          </w:p>
        </w:tc>
        <w:tc>
          <w:tcPr>
            <w:tcW w:w="2976" w:type="dxa"/>
            <w:tcBorders>
              <w:top w:val="single" w:sz="6" w:space="0" w:color="000000"/>
              <w:left w:val="single" w:sz="6" w:space="0" w:color="000000"/>
              <w:bottom w:val="single" w:sz="6" w:space="0" w:color="000000"/>
              <w:right w:val="single" w:sz="6" w:space="0" w:color="000000"/>
            </w:tcBorders>
          </w:tcPr>
          <w:p w14:paraId="5EBF1E54" w14:textId="77777777" w:rsidR="00780010" w:rsidRPr="001D7630" w:rsidRDefault="00780010" w:rsidP="00780010">
            <w:pPr>
              <w:jc w:val="center"/>
              <w:rPr>
                <w:b/>
                <w:iCs/>
              </w:rPr>
            </w:pPr>
            <w:r w:rsidRPr="001D7630">
              <w:rPr>
                <w:b/>
                <w:iCs/>
              </w:rPr>
              <w:lastRenderedPageBreak/>
              <w:t>Ņemts vērā</w:t>
            </w:r>
          </w:p>
          <w:p w14:paraId="64FB596D" w14:textId="77777777" w:rsidR="00780010" w:rsidRPr="001D7630" w:rsidRDefault="00780010" w:rsidP="00780010">
            <w:pPr>
              <w:jc w:val="center"/>
              <w:rPr>
                <w:b/>
                <w:iCs/>
              </w:rPr>
            </w:pPr>
          </w:p>
          <w:p w14:paraId="19A2A46F" w14:textId="77777777" w:rsidR="00780010" w:rsidRPr="001D7630" w:rsidRDefault="00780010" w:rsidP="00780010">
            <w:pPr>
              <w:rPr>
                <w:bCs/>
                <w:iCs/>
              </w:rPr>
            </w:pPr>
          </w:p>
        </w:tc>
        <w:tc>
          <w:tcPr>
            <w:tcW w:w="4291" w:type="dxa"/>
            <w:tcBorders>
              <w:top w:val="single" w:sz="4" w:space="0" w:color="auto"/>
              <w:left w:val="single" w:sz="4" w:space="0" w:color="auto"/>
              <w:bottom w:val="single" w:sz="4" w:space="0" w:color="auto"/>
            </w:tcBorders>
          </w:tcPr>
          <w:p w14:paraId="0F8AF724" w14:textId="77777777" w:rsidR="00780010" w:rsidRPr="001D7630" w:rsidRDefault="00780010" w:rsidP="00780010">
            <w:pPr>
              <w:tabs>
                <w:tab w:val="left" w:pos="3195"/>
              </w:tabs>
            </w:pPr>
            <w:r w:rsidRPr="001D7630">
              <w:t>Likumprojekta 1. un 5.pants ir precizēts.</w:t>
            </w:r>
          </w:p>
          <w:p w14:paraId="6137D81F" w14:textId="77777777" w:rsidR="00780010" w:rsidRPr="001D7630" w:rsidRDefault="00780010" w:rsidP="00780010">
            <w:pPr>
              <w:tabs>
                <w:tab w:val="left" w:pos="3195"/>
              </w:tabs>
            </w:pPr>
          </w:p>
          <w:p w14:paraId="366B185F" w14:textId="77777777" w:rsidR="00780010" w:rsidRPr="001D7630" w:rsidRDefault="00780010" w:rsidP="00780010">
            <w:pPr>
              <w:ind w:right="80"/>
              <w:jc w:val="both"/>
            </w:pPr>
            <w:r w:rsidRPr="001D7630">
              <w:t>Likumprojekta anotācijas I sadaļas 2.punkta sadaļa “</w:t>
            </w:r>
            <w:r w:rsidRPr="001D7630">
              <w:rPr>
                <w:u w:val="single"/>
              </w:rPr>
              <w:t>Likumprojekta 5.pants</w:t>
            </w:r>
            <w:r w:rsidRPr="001D7630">
              <w:t>” ir precizēta.</w:t>
            </w:r>
          </w:p>
          <w:p w14:paraId="4592B8B2" w14:textId="77777777" w:rsidR="00780010" w:rsidRPr="001D7630" w:rsidRDefault="00780010" w:rsidP="00780010">
            <w:pPr>
              <w:tabs>
                <w:tab w:val="left" w:pos="3195"/>
              </w:tabs>
            </w:pPr>
          </w:p>
        </w:tc>
      </w:tr>
      <w:tr w:rsidR="00780010" w:rsidRPr="001D7630" w14:paraId="72FA6365"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12197924"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764908C1" w14:textId="77777777" w:rsidR="00780010" w:rsidRPr="001D7630" w:rsidRDefault="00780010" w:rsidP="00780010">
            <w:pPr>
              <w:pStyle w:val="naisf"/>
              <w:spacing w:before="0" w:after="0"/>
              <w:ind w:firstLine="0"/>
            </w:pPr>
            <w:r w:rsidRPr="001D7630">
              <w:t>5.panta 8.daļas 2.punkts</w:t>
            </w:r>
          </w:p>
        </w:tc>
        <w:tc>
          <w:tcPr>
            <w:tcW w:w="4047" w:type="dxa"/>
            <w:tcBorders>
              <w:top w:val="single" w:sz="6" w:space="0" w:color="000000"/>
              <w:left w:val="single" w:sz="6" w:space="0" w:color="000000"/>
              <w:bottom w:val="single" w:sz="6" w:space="0" w:color="000000"/>
              <w:right w:val="single" w:sz="6" w:space="0" w:color="000000"/>
            </w:tcBorders>
          </w:tcPr>
          <w:p w14:paraId="6AE1DA88" w14:textId="77777777" w:rsidR="00780010" w:rsidRPr="001D7630" w:rsidRDefault="00780010" w:rsidP="00780010">
            <w:pPr>
              <w:jc w:val="center"/>
              <w:rPr>
                <w:b/>
                <w:bCs/>
              </w:rPr>
            </w:pPr>
            <w:r w:rsidRPr="001D7630">
              <w:rPr>
                <w:b/>
                <w:bCs/>
              </w:rPr>
              <w:t>Satiksmes ministrija</w:t>
            </w:r>
          </w:p>
          <w:p w14:paraId="75898E83" w14:textId="77777777" w:rsidR="00780010" w:rsidRPr="001D7630" w:rsidRDefault="00780010" w:rsidP="00780010">
            <w:pPr>
              <w:jc w:val="center"/>
              <w:rPr>
                <w:b/>
                <w:bCs/>
              </w:rPr>
            </w:pPr>
            <w:r w:rsidRPr="001D7630">
              <w:rPr>
                <w:b/>
                <w:bCs/>
              </w:rPr>
              <w:t>(08.01.2021. atzinums)</w:t>
            </w:r>
          </w:p>
          <w:p w14:paraId="392D2237" w14:textId="77777777" w:rsidR="00780010" w:rsidRPr="001D7630" w:rsidRDefault="00780010" w:rsidP="00780010">
            <w:pPr>
              <w:jc w:val="both"/>
            </w:pPr>
            <w:r w:rsidRPr="001D7630">
              <w:t xml:space="preserve">5. Likumprojekta 5.panta astotās daļas 2.punkts ietver pilnvarojumu Ministru kabinetam izdot noteikumus par prasībām attiecībā uz </w:t>
            </w:r>
            <w:proofErr w:type="spellStart"/>
            <w:r w:rsidRPr="001D7630">
              <w:t>uzpildes</w:t>
            </w:r>
            <w:proofErr w:type="spellEnd"/>
            <w:r w:rsidRPr="001D7630">
              <w:t xml:space="preserve"> punktiem. Pilnvarojuma redakcijā, ņemot vērā likumprojekta 1.panta 40.punkta definīciju, no tiesiskā regulējuma tiek izslēgti sašķidrinātās dabasgāzes jeb LNG </w:t>
            </w:r>
            <w:proofErr w:type="spellStart"/>
            <w:r w:rsidRPr="001D7630">
              <w:t>uzpildes</w:t>
            </w:r>
            <w:proofErr w:type="spellEnd"/>
            <w:r w:rsidRPr="001D7630">
              <w:t xml:space="preserve"> punkti. Komisijas 2017.gada 17.novembra Deleģētās </w:t>
            </w:r>
            <w:r w:rsidRPr="001D7630">
              <w:lastRenderedPageBreak/>
              <w:t xml:space="preserve">regulas (ES) 2018/674, ar ko Eiropas Parlamenta un Padomes Direktīvu 2014/94/ES papildina attiecībā uz L kategorijas mehānisko transportlīdzekļu uzlādes punktiem, krasta </w:t>
            </w:r>
            <w:proofErr w:type="spellStart"/>
            <w:r w:rsidRPr="001D7630">
              <w:t>elektropadevi</w:t>
            </w:r>
            <w:proofErr w:type="spellEnd"/>
            <w:r w:rsidRPr="001D7630">
              <w:t xml:space="preserve"> iekšzemes ūdensceļu kuģiem un ūdens transporta LNG </w:t>
            </w:r>
            <w:proofErr w:type="spellStart"/>
            <w:r w:rsidRPr="001D7630">
              <w:t>uzpildes</w:t>
            </w:r>
            <w:proofErr w:type="spellEnd"/>
            <w:r w:rsidRPr="001D7630">
              <w:t xml:space="preserve"> punktiem un groza minēto direktīvu attiecībā uz savienojumiem mehānisko transportlīdzekļu </w:t>
            </w:r>
            <w:proofErr w:type="spellStart"/>
            <w:r w:rsidRPr="001D7630">
              <w:t>uzpildei</w:t>
            </w:r>
            <w:proofErr w:type="spellEnd"/>
            <w:r w:rsidRPr="001D7630">
              <w:t xml:space="preserve"> ar gāzveida ūdeņradi, 3.pantā ir paredzēts, ka LNG </w:t>
            </w:r>
            <w:proofErr w:type="spellStart"/>
            <w:r w:rsidRPr="001D7630">
              <w:t>uzpildes</w:t>
            </w:r>
            <w:proofErr w:type="spellEnd"/>
            <w:r w:rsidRPr="001D7630">
              <w:t xml:space="preserve"> punkti, kuri paredzēti (...) jūras kuģiem, uz ko neattiecas Starptautiskais kodekss par kuģu konstrukciju  un aprīkojumu, kuri pārvadā sašķidrinātas gāzes kā lejamkravas (IGC kodekss), atbilst standartam EN ISO 20519. Latvijas standarta tīmekļa vietnē ir standarts LVS EN ISO 20519:2017 “Kuģošanas līdzekļi un jūras tehnoloģijas. Specifikācija </w:t>
            </w:r>
            <w:proofErr w:type="spellStart"/>
            <w:r w:rsidRPr="001D7630">
              <w:t>bunkurēšanai</w:t>
            </w:r>
            <w:proofErr w:type="spellEnd"/>
            <w:r w:rsidRPr="001D7630">
              <w:t xml:space="preserve"> ar sašķidrināto dabasgāzi darbināmiem kuģiem”. </w:t>
            </w:r>
          </w:p>
          <w:p w14:paraId="13865DBE" w14:textId="77777777" w:rsidR="00780010" w:rsidRPr="001D7630" w:rsidRDefault="00780010" w:rsidP="00780010">
            <w:pPr>
              <w:ind w:firstLine="720"/>
              <w:jc w:val="both"/>
            </w:pPr>
            <w:r w:rsidRPr="001D7630">
              <w:t>Lai nacionālajos normatīvajos aktos iekļautu atsauci uz standartu LVS EN ISO 20519:2017, lūdzam precizēt likumprojekta 5.panta astotās daļas 2.punktā ietverto normu.</w:t>
            </w:r>
          </w:p>
        </w:tc>
        <w:tc>
          <w:tcPr>
            <w:tcW w:w="2976" w:type="dxa"/>
            <w:tcBorders>
              <w:top w:val="single" w:sz="6" w:space="0" w:color="000000"/>
              <w:left w:val="single" w:sz="6" w:space="0" w:color="000000"/>
              <w:bottom w:val="single" w:sz="6" w:space="0" w:color="000000"/>
              <w:right w:val="single" w:sz="6" w:space="0" w:color="000000"/>
            </w:tcBorders>
          </w:tcPr>
          <w:p w14:paraId="24C6F99F" w14:textId="77777777" w:rsidR="00780010" w:rsidRPr="001D7630" w:rsidRDefault="00780010" w:rsidP="00780010">
            <w:pPr>
              <w:jc w:val="center"/>
              <w:rPr>
                <w:b/>
                <w:iCs/>
              </w:rPr>
            </w:pPr>
            <w:r w:rsidRPr="001D7630">
              <w:rPr>
                <w:b/>
                <w:iCs/>
              </w:rPr>
              <w:lastRenderedPageBreak/>
              <w:t>Ņemts vērā</w:t>
            </w:r>
          </w:p>
          <w:p w14:paraId="00631A10" w14:textId="77777777" w:rsidR="00780010" w:rsidRPr="001D7630" w:rsidRDefault="00780010" w:rsidP="00780010">
            <w:pPr>
              <w:rPr>
                <w:b/>
                <w:iCs/>
              </w:rPr>
            </w:pPr>
          </w:p>
          <w:p w14:paraId="74EB8E5B" w14:textId="77777777" w:rsidR="00780010" w:rsidRPr="001D7630" w:rsidRDefault="00780010" w:rsidP="00780010">
            <w:pPr>
              <w:rPr>
                <w:bCs/>
                <w:iCs/>
              </w:rPr>
            </w:pPr>
            <w:r w:rsidRPr="001D7630">
              <w:rPr>
                <w:bCs/>
                <w:iCs/>
              </w:rPr>
              <w:t xml:space="preserve">Norādām, ka sašķidrinātās dabasgāzes </w:t>
            </w:r>
            <w:proofErr w:type="spellStart"/>
            <w:r w:rsidRPr="001D7630">
              <w:rPr>
                <w:bCs/>
                <w:iCs/>
              </w:rPr>
              <w:t>uzpildes</w:t>
            </w:r>
            <w:proofErr w:type="spellEnd"/>
            <w:r w:rsidRPr="001D7630">
              <w:rPr>
                <w:bCs/>
                <w:iCs/>
              </w:rPr>
              <w:t xml:space="preserve"> punkta definīcija ir izteikta likumprojekta 1.panta 39.punktā.</w:t>
            </w:r>
          </w:p>
          <w:p w14:paraId="0BC14242" w14:textId="77777777" w:rsidR="00780010" w:rsidRPr="001D7630" w:rsidRDefault="00780010" w:rsidP="00780010">
            <w:pPr>
              <w:rPr>
                <w:bCs/>
                <w:iCs/>
              </w:rPr>
            </w:pPr>
            <w:r w:rsidRPr="001D7630">
              <w:t xml:space="preserve">Lai ievērotu Ministru kabineta 2016.gada 21.septembrī ar rīkojumu Nr.534 apstiprinātā konceptuālajā ziņojumā “Par </w:t>
            </w:r>
            <w:r w:rsidRPr="001D7630">
              <w:lastRenderedPageBreak/>
              <w:t>Latvijas nacionālās standartizācijas sistēmas pilnveidošanu” noteiktos principus attiecībā uz netiešo atsauču izmantošanu, likumprojektā netiks iekļautas atsauces uz minēto standartu, bet šī atsauce ir iekļauta anotācijā</w:t>
            </w:r>
          </w:p>
        </w:tc>
        <w:tc>
          <w:tcPr>
            <w:tcW w:w="4291" w:type="dxa"/>
            <w:tcBorders>
              <w:top w:val="single" w:sz="4" w:space="0" w:color="auto"/>
              <w:left w:val="single" w:sz="4" w:space="0" w:color="auto"/>
              <w:bottom w:val="single" w:sz="4" w:space="0" w:color="auto"/>
            </w:tcBorders>
          </w:tcPr>
          <w:p w14:paraId="10178FF5" w14:textId="77777777" w:rsidR="00780010" w:rsidRPr="001D7630" w:rsidRDefault="00780010" w:rsidP="00780010">
            <w:pPr>
              <w:tabs>
                <w:tab w:val="left" w:pos="3195"/>
              </w:tabs>
            </w:pPr>
            <w:r w:rsidRPr="001D7630">
              <w:lastRenderedPageBreak/>
              <w:t>5.panta sestās daļas 2.punkts ir precizēts</w:t>
            </w:r>
          </w:p>
        </w:tc>
      </w:tr>
      <w:tr w:rsidR="00780010" w:rsidRPr="001D7630" w14:paraId="4DCFF69D"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AC41F24" w14:textId="77777777" w:rsidR="00780010" w:rsidRPr="001D7630" w:rsidRDefault="00780010" w:rsidP="00780010">
            <w:pPr>
              <w:pStyle w:val="naisc"/>
              <w:numPr>
                <w:ilvl w:val="0"/>
                <w:numId w:val="8"/>
              </w:numPr>
              <w:spacing w:before="0" w:after="0"/>
              <w:ind w:left="0" w:firstLine="0"/>
              <w:rPr>
                <w:b/>
                <w:color w:val="000000" w:themeColor="text1"/>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20EB6EE3" w14:textId="77777777" w:rsidR="00780010" w:rsidRPr="001D7630" w:rsidRDefault="00780010" w:rsidP="00780010">
            <w:pPr>
              <w:pStyle w:val="naisf"/>
              <w:spacing w:before="0" w:after="0"/>
              <w:ind w:firstLine="0"/>
              <w:rPr>
                <w:color w:val="000000" w:themeColor="text1"/>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0309C6E5" w14:textId="77777777" w:rsidR="00780010" w:rsidRPr="001D7630" w:rsidRDefault="00780010" w:rsidP="00780010">
            <w:pPr>
              <w:jc w:val="center"/>
              <w:rPr>
                <w:b/>
                <w:bCs/>
                <w:color w:val="000000" w:themeColor="text1"/>
              </w:rPr>
            </w:pPr>
            <w:r w:rsidRPr="001D7630">
              <w:rPr>
                <w:b/>
                <w:bCs/>
                <w:color w:val="000000" w:themeColor="text1"/>
              </w:rPr>
              <w:t>Satiksmes ministrija</w:t>
            </w:r>
          </w:p>
          <w:p w14:paraId="291FFD29" w14:textId="77777777" w:rsidR="00780010" w:rsidRPr="001D7630" w:rsidRDefault="00780010" w:rsidP="00780010">
            <w:pPr>
              <w:jc w:val="center"/>
              <w:rPr>
                <w:b/>
                <w:bCs/>
                <w:color w:val="000000" w:themeColor="text1"/>
              </w:rPr>
            </w:pPr>
            <w:r w:rsidRPr="001D7630">
              <w:rPr>
                <w:b/>
                <w:bCs/>
                <w:color w:val="000000" w:themeColor="text1"/>
              </w:rPr>
              <w:t>(14.06.2021. atzinums)</w:t>
            </w:r>
          </w:p>
          <w:p w14:paraId="4B3FC9B0" w14:textId="77777777" w:rsidR="00780010" w:rsidRPr="001D7630" w:rsidRDefault="00780010" w:rsidP="00780010">
            <w:pPr>
              <w:rPr>
                <w:color w:val="000000" w:themeColor="text1"/>
              </w:rPr>
            </w:pPr>
            <w:r w:rsidRPr="001D7630">
              <w:rPr>
                <w:color w:val="000000" w:themeColor="text1"/>
              </w:rPr>
              <w:t xml:space="preserve">1. Lūdzam precizēt likumprojekta izziņas 16. punkta (50. lpp.) 4. ailes pirmo teikumu, izsakot to šādā redakcijā </w:t>
            </w:r>
            <w:r w:rsidRPr="001D7630">
              <w:rPr>
                <w:color w:val="000000" w:themeColor="text1"/>
              </w:rPr>
              <w:lastRenderedPageBreak/>
              <w:t xml:space="preserve">“Norādām, ka sašķidrinātās dabasgāzes </w:t>
            </w:r>
            <w:proofErr w:type="spellStart"/>
            <w:r w:rsidRPr="001D7630">
              <w:rPr>
                <w:color w:val="000000" w:themeColor="text1"/>
              </w:rPr>
              <w:t>uzpildes</w:t>
            </w:r>
            <w:proofErr w:type="spellEnd"/>
            <w:r w:rsidRPr="001D7630">
              <w:rPr>
                <w:color w:val="000000" w:themeColor="text1"/>
              </w:rPr>
              <w:t xml:space="preserve"> punkta definīcija ir izteikta likumprojekta </w:t>
            </w:r>
            <w:r w:rsidRPr="001D7630">
              <w:rPr>
                <w:b/>
                <w:bCs/>
                <w:color w:val="000000" w:themeColor="text1"/>
              </w:rPr>
              <w:t>1. panta 39. punktā</w:t>
            </w:r>
            <w:r w:rsidRPr="001D7630">
              <w:rPr>
                <w:color w:val="000000" w:themeColor="text1"/>
              </w:rPr>
              <w:t>”.  </w:t>
            </w:r>
          </w:p>
          <w:p w14:paraId="692953D4" w14:textId="77777777" w:rsidR="00780010" w:rsidRPr="001D7630" w:rsidRDefault="00780010" w:rsidP="00780010">
            <w:pPr>
              <w:rPr>
                <w:color w:val="000000" w:themeColor="text1"/>
              </w:rPr>
            </w:pPr>
            <w:r w:rsidRPr="001D7630">
              <w:rPr>
                <w:color w:val="000000" w:themeColor="text1"/>
              </w:rPr>
              <w:t xml:space="preserve">2. Lūdzam likumprojekta izziņas 16. punkta (50. lpp.) 5.ailes tekstu izteikt šādā redakcijā: “Likumprojekta 5. panta </w:t>
            </w:r>
            <w:r w:rsidRPr="001D7630">
              <w:rPr>
                <w:b/>
                <w:bCs/>
                <w:color w:val="000000" w:themeColor="text1"/>
                <w:u w:val="single"/>
              </w:rPr>
              <w:t>sestās daļas</w:t>
            </w:r>
            <w:r w:rsidRPr="001D7630">
              <w:rPr>
                <w:color w:val="000000" w:themeColor="text1"/>
              </w:rPr>
              <w:t xml:space="preserve"> 2. punkts ir precizēts”.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181E59F" w14:textId="77777777" w:rsidR="00780010" w:rsidRPr="001D7630" w:rsidRDefault="00780010" w:rsidP="00780010">
            <w:pPr>
              <w:jc w:val="center"/>
              <w:rPr>
                <w:b/>
                <w:iCs/>
                <w:color w:val="000000" w:themeColor="text1"/>
              </w:rPr>
            </w:pPr>
            <w:r w:rsidRPr="001D7630">
              <w:rPr>
                <w:b/>
                <w:iCs/>
                <w:color w:val="000000" w:themeColor="text1"/>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1F52FD66" w14:textId="77777777" w:rsidR="00780010" w:rsidRPr="001D7630" w:rsidRDefault="00780010" w:rsidP="00780010">
            <w:pPr>
              <w:tabs>
                <w:tab w:val="left" w:pos="3195"/>
              </w:tabs>
              <w:rPr>
                <w:color w:val="000000" w:themeColor="text1"/>
              </w:rPr>
            </w:pPr>
            <w:r w:rsidRPr="001D7630">
              <w:rPr>
                <w:color w:val="000000" w:themeColor="text1"/>
              </w:rPr>
              <w:t>Teksts izziņas 16.punkta 4. un 5.kolonnā ir labots</w:t>
            </w:r>
          </w:p>
        </w:tc>
      </w:tr>
      <w:tr w:rsidR="00780010" w:rsidRPr="001D7630" w14:paraId="6C9253CC"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3E34C698"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09B37BBB"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tcPr>
          <w:p w14:paraId="459E657D" w14:textId="77777777" w:rsidR="00780010" w:rsidRPr="001D7630" w:rsidRDefault="00780010" w:rsidP="00780010">
            <w:pPr>
              <w:autoSpaceDE w:val="0"/>
              <w:autoSpaceDN w:val="0"/>
              <w:adjustRightInd w:val="0"/>
              <w:jc w:val="center"/>
              <w:rPr>
                <w:b/>
                <w:bCs/>
              </w:rPr>
            </w:pPr>
            <w:proofErr w:type="spellStart"/>
            <w:r w:rsidRPr="001D7630">
              <w:rPr>
                <w:b/>
                <w:bCs/>
              </w:rPr>
              <w:t>Bezizmešu</w:t>
            </w:r>
            <w:proofErr w:type="spellEnd"/>
            <w:r w:rsidRPr="001D7630">
              <w:rPr>
                <w:b/>
                <w:bCs/>
              </w:rPr>
              <w:t xml:space="preserve"> mobilitātes atbalsta biedrība</w:t>
            </w:r>
          </w:p>
          <w:p w14:paraId="68A83ADC" w14:textId="77777777" w:rsidR="00780010" w:rsidRPr="001D7630" w:rsidRDefault="00780010" w:rsidP="00780010">
            <w:pPr>
              <w:jc w:val="both"/>
            </w:pPr>
            <w:r w:rsidRPr="001D7630">
              <w:t xml:space="preserve">3) lai kritēriji uzlādes punktu uzstādīšanai degvielas </w:t>
            </w:r>
            <w:proofErr w:type="spellStart"/>
            <w:r w:rsidRPr="001D7630">
              <w:t>uzpildes</w:t>
            </w:r>
            <w:proofErr w:type="spellEnd"/>
            <w:r w:rsidRPr="001D7630">
              <w:t xml:space="preserve"> stacijās tiktu noteikti  viennozīmīgi, piem., kādā attālumā "... pie valsts nozīmes autoceļiem ...", kā arī saskaņā ar Likumprojekta 5.panta 8.daļas 3.punktā paredzēto Ministru kabineta tiesību aktu (''Ministru kabinets nosaka ... alternatīvo degvielu uzlādes vai </w:t>
            </w:r>
            <w:proofErr w:type="spellStart"/>
            <w:r w:rsidRPr="001D7630">
              <w:t>uzpildes</w:t>
            </w:r>
            <w:proofErr w:type="spellEnd"/>
            <w:r w:rsidRPr="001D7630">
              <w:t xml:space="preserve"> punktu izveides degvielas </w:t>
            </w:r>
            <w:proofErr w:type="spellStart"/>
            <w:r w:rsidRPr="001D7630">
              <w:t>uzpildes</w:t>
            </w:r>
            <w:proofErr w:type="spellEnd"/>
            <w:r w:rsidRPr="001D7630">
              <w:t xml:space="preserve"> stacijās kritērijus"), </w:t>
            </w:r>
            <w:r w:rsidRPr="001D7630">
              <w:rPr>
                <w:b/>
              </w:rPr>
              <w:t>no Likumprojekta svītrot 5.panta 2.daļu</w:t>
            </w:r>
            <w:r w:rsidRPr="001D7630">
              <w:t>;</w:t>
            </w:r>
          </w:p>
          <w:p w14:paraId="18E6EA95" w14:textId="77777777" w:rsidR="00780010" w:rsidRPr="001D7630" w:rsidRDefault="00780010" w:rsidP="00780010">
            <w:pPr>
              <w:jc w:val="both"/>
              <w:rPr>
                <w:i/>
              </w:rPr>
            </w:pPr>
            <w:r w:rsidRPr="001D7630">
              <w:rPr>
                <w:i/>
              </w:rPr>
              <w:t xml:space="preserve">Ieteicams veikt detalizētu izpēti par kritērijiem uzlādes punktu uzstādīšanai degvielas </w:t>
            </w:r>
            <w:proofErr w:type="spellStart"/>
            <w:r w:rsidRPr="001D7630">
              <w:rPr>
                <w:i/>
              </w:rPr>
              <w:t>uzpildes</w:t>
            </w:r>
            <w:proofErr w:type="spellEnd"/>
            <w:r w:rsidRPr="001D7630">
              <w:rPr>
                <w:i/>
              </w:rPr>
              <w:t xml:space="preserve"> stacijās, jo, piem., pasažieru un kravu pārvadājumu </w:t>
            </w:r>
            <w:proofErr w:type="spellStart"/>
            <w:r w:rsidRPr="001D7630">
              <w:rPr>
                <w:i/>
              </w:rPr>
              <w:t>pārnese</w:t>
            </w:r>
            <w:proofErr w:type="spellEnd"/>
            <w:r w:rsidRPr="001D7630">
              <w:rPr>
                <w:i/>
              </w:rPr>
              <w:t xml:space="preserve"> uz </w:t>
            </w:r>
            <w:proofErr w:type="spellStart"/>
            <w:r w:rsidRPr="001D7630">
              <w:rPr>
                <w:i/>
              </w:rPr>
              <w:t>elektrotransportlīdzekļiem</w:t>
            </w:r>
            <w:proofErr w:type="spellEnd"/>
            <w:r w:rsidRPr="001D7630">
              <w:rPr>
                <w:i/>
              </w:rPr>
              <w:t xml:space="preserve"> pilsētās sniedz vislielāko sabiedrisko labumu – maksimālo energoefektivitāti un gaisa piesārņojuma samazināšanu:</w:t>
            </w:r>
          </w:p>
          <w:p w14:paraId="6DC215BE" w14:textId="77777777" w:rsidR="00780010" w:rsidRPr="001D7630" w:rsidRDefault="00780010" w:rsidP="00780010">
            <w:pPr>
              <w:jc w:val="both"/>
              <w:rPr>
                <w:i/>
              </w:rPr>
            </w:pPr>
            <w:r w:rsidRPr="001D7630">
              <w:rPr>
                <w:i/>
              </w:rPr>
              <w:t>"</w:t>
            </w:r>
            <w:r w:rsidRPr="001D7630">
              <w:rPr>
                <w:i/>
                <w:noProof/>
              </w:rPr>
              <w:t xml:space="preserve">Līdz 2030. gadam uz pusi samazināt "tradicionālās degvielas" automobiļu izmantošanu pilsētas transportā; līdz 2050. gadam pakāpeniski pārtraukt to </w:t>
            </w:r>
            <w:r w:rsidRPr="001D7630">
              <w:rPr>
                <w:i/>
                <w:noProof/>
              </w:rPr>
              <w:lastRenderedPageBreak/>
              <w:t xml:space="preserve">izmantošanu pilsētās; </w:t>
            </w:r>
            <w:r w:rsidRPr="001D7630">
              <w:rPr>
                <w:b/>
                <w:i/>
                <w:noProof/>
              </w:rPr>
              <w:t>līdz 2030. gadam lielākajos apdzīvotajos centros panākt pilsētu loģistiku praktiski bez CO</w:t>
            </w:r>
            <w:r w:rsidRPr="001D7630">
              <w:rPr>
                <w:b/>
                <w:i/>
                <w:noProof/>
                <w:vertAlign w:val="subscript"/>
              </w:rPr>
              <w:t>2</w:t>
            </w:r>
            <w:r w:rsidRPr="001D7630">
              <w:rPr>
                <w:b/>
                <w:i/>
                <w:noProof/>
              </w:rPr>
              <w:t xml:space="preserve"> emisijām</w:t>
            </w:r>
            <w:r w:rsidRPr="001D7630">
              <w:rPr>
                <w:i/>
              </w:rPr>
              <w:t>".</w:t>
            </w:r>
            <w:r w:rsidRPr="001D7630">
              <w:rPr>
                <w:rStyle w:val="FootnoteReference"/>
                <w:i/>
              </w:rPr>
              <w:footnoteReference w:id="10"/>
            </w:r>
          </w:p>
          <w:p w14:paraId="49C8FC08" w14:textId="77777777" w:rsidR="00780010" w:rsidRPr="001D7630" w:rsidRDefault="00780010" w:rsidP="00780010">
            <w:pPr>
              <w:jc w:val="both"/>
            </w:pPr>
            <w:r w:rsidRPr="001D7630">
              <w:t>4) atbilstoši vēstules 1.1.punktā izteiktajam apsvērumam, Likumprojekta 5.panta 4.daļu papildināt ar "</w:t>
            </w:r>
            <w:r w:rsidRPr="001D7630">
              <w:rPr>
                <w:bCs/>
              </w:rPr>
              <w:t>publiski pieejamu", un</w:t>
            </w:r>
            <w:r w:rsidRPr="001D7630">
              <w:t xml:space="preserve"> </w:t>
            </w:r>
            <w:r w:rsidRPr="001D7630">
              <w:rPr>
                <w:b/>
              </w:rPr>
              <w:t>izteikt šādā redakcijā</w:t>
            </w:r>
            <w:r w:rsidRPr="001D7630">
              <w:t>:</w:t>
            </w:r>
          </w:p>
          <w:p w14:paraId="3E7988DC" w14:textId="77777777" w:rsidR="00780010" w:rsidRPr="001D7630" w:rsidRDefault="00780010" w:rsidP="00780010">
            <w:pPr>
              <w:jc w:val="both"/>
              <w:rPr>
                <w:rFonts w:eastAsia="Calibri"/>
                <w:lang w:eastAsia="en-US"/>
              </w:rPr>
            </w:pPr>
            <w:r w:rsidRPr="001D7630">
              <w:t xml:space="preserve">"(4) </w:t>
            </w:r>
            <w:r w:rsidRPr="001D7630">
              <w:rPr>
                <w:bCs/>
                <w:u w:val="single"/>
              </w:rPr>
              <w:t>publiski pieejamu</w:t>
            </w:r>
            <w:r w:rsidRPr="001D7630">
              <w:rPr>
                <w:b/>
                <w:bCs/>
              </w:rPr>
              <w:t xml:space="preserve"> </w:t>
            </w:r>
            <w:r w:rsidRPr="001D7630">
              <w:t xml:space="preserve">uzlādes punktu operatori katru gadu ziņo Centrālajai statistikas pārvaldei par tās uzlādes punktā </w:t>
            </w:r>
            <w:proofErr w:type="spellStart"/>
            <w:r w:rsidRPr="001D7630">
              <w:t>elektrotransportlīdzekļos</w:t>
            </w:r>
            <w:proofErr w:type="spellEnd"/>
            <w:r w:rsidRPr="001D7630">
              <w:t xml:space="preserve"> uzlādēto elektroenerģijas apjomu un uzlādes punkta </w:t>
            </w:r>
            <w:proofErr w:type="spellStart"/>
            <w:r w:rsidRPr="001D7630">
              <w:t>pieslēguma</w:t>
            </w:r>
            <w:proofErr w:type="spellEnd"/>
            <w:r w:rsidRPr="001D7630">
              <w:t xml:space="preserve"> veidu, tai skaitā, vai uzlādes punkts ir tiešā </w:t>
            </w:r>
            <w:proofErr w:type="spellStart"/>
            <w:r w:rsidRPr="001D7630">
              <w:t>pieslēgumā</w:t>
            </w:r>
            <w:proofErr w:type="spellEnd"/>
            <w:r w:rsidRPr="001D7630">
              <w:t xml:space="preserve"> pieslēgts iekārtai, kura ražo atjaunojamo elektroenerģiju."</w:t>
            </w:r>
          </w:p>
          <w:p w14:paraId="57844479" w14:textId="77777777" w:rsidR="00780010" w:rsidRPr="001D7630" w:rsidRDefault="00780010" w:rsidP="00780010">
            <w:pPr>
              <w:jc w:val="both"/>
            </w:pPr>
            <w:r w:rsidRPr="001D7630">
              <w:t xml:space="preserve">5) lai neierobežotu Ministru kabineta prasību aptvērumu strauji mainīgajā  e-mobilitātes jomā, 5.panta 8.daļas 1.punktu </w:t>
            </w:r>
            <w:r w:rsidRPr="001D7630">
              <w:rPr>
                <w:b/>
              </w:rPr>
              <w:t>izteikt šādā redakcijā</w:t>
            </w:r>
            <w:r w:rsidRPr="001D7630">
              <w:t>:</w:t>
            </w:r>
          </w:p>
          <w:p w14:paraId="0843CD06" w14:textId="77777777" w:rsidR="00780010" w:rsidRPr="001D7630" w:rsidRDefault="00780010" w:rsidP="00780010">
            <w:pPr>
              <w:jc w:val="both"/>
            </w:pPr>
            <w:r w:rsidRPr="001D7630">
              <w:t>"(8) Ministru kabinets nosaka:</w:t>
            </w:r>
          </w:p>
          <w:p w14:paraId="2C1D0458" w14:textId="77777777" w:rsidR="00780010" w:rsidRPr="001D7630" w:rsidRDefault="00780010" w:rsidP="00780010">
            <w:pPr>
              <w:jc w:val="both"/>
              <w:rPr>
                <w:u w:val="single"/>
              </w:rPr>
            </w:pPr>
            <w:r w:rsidRPr="001D7630">
              <w:t xml:space="preserve">1) prasības attiecībā uz </w:t>
            </w:r>
            <w:proofErr w:type="spellStart"/>
            <w:r w:rsidRPr="001D7630">
              <w:t>elektrotransportlīdzekļu</w:t>
            </w:r>
            <w:proofErr w:type="spellEnd"/>
            <w:r w:rsidRPr="001D7630">
              <w:t xml:space="preserve"> uzlādes punktiem, to uzstādīšanu un ekspluatāciju, nosakot dalījumu un prasības </w:t>
            </w:r>
            <w:r w:rsidRPr="001D7630">
              <w:rPr>
                <w:u w:val="single"/>
              </w:rPr>
              <w:t>atkarībā no tehniskajiem un organizatoriskajiem kritērijiem,"</w:t>
            </w:r>
          </w:p>
          <w:p w14:paraId="703C8167" w14:textId="77777777" w:rsidR="00780010" w:rsidRPr="001D7630" w:rsidRDefault="00780010" w:rsidP="00780010">
            <w:pPr>
              <w:jc w:val="both"/>
              <w:rPr>
                <w:b/>
              </w:rPr>
            </w:pPr>
            <w:r w:rsidRPr="001D7630">
              <w:rPr>
                <w:b/>
              </w:rPr>
              <w:t>Kritēriju piemēri.</w:t>
            </w:r>
          </w:p>
          <w:p w14:paraId="5C3D39A9" w14:textId="77777777" w:rsidR="00780010" w:rsidRPr="001D7630" w:rsidRDefault="00780010" w:rsidP="00780010">
            <w:pPr>
              <w:jc w:val="both"/>
              <w:rPr>
                <w:u w:val="single"/>
              </w:rPr>
            </w:pPr>
            <w:r w:rsidRPr="001D7630">
              <w:rPr>
                <w:u w:val="single"/>
              </w:rPr>
              <w:t>Tehniskie kritēriji:</w:t>
            </w:r>
          </w:p>
          <w:p w14:paraId="33DA024E" w14:textId="77777777" w:rsidR="00780010" w:rsidRPr="001D7630" w:rsidRDefault="00780010" w:rsidP="00780010">
            <w:pPr>
              <w:numPr>
                <w:ilvl w:val="0"/>
                <w:numId w:val="4"/>
              </w:numPr>
              <w:jc w:val="both"/>
            </w:pPr>
            <w:r w:rsidRPr="001D7630">
              <w:t>uzlādes punkta jauda;</w:t>
            </w:r>
          </w:p>
          <w:p w14:paraId="4D97321E" w14:textId="77777777" w:rsidR="00780010" w:rsidRPr="001D7630" w:rsidRDefault="00780010" w:rsidP="00780010">
            <w:pPr>
              <w:rPr>
                <w:rFonts w:eastAsia="Calibri"/>
                <w:lang w:eastAsia="en-US"/>
              </w:rPr>
            </w:pPr>
            <w:r w:rsidRPr="001D7630">
              <w:lastRenderedPageBreak/>
              <w:t>Piemēram, Lietuvā atbalsta apjoms ir plānots atkarībā no jaudas:</w:t>
            </w:r>
          </w:p>
          <w:p w14:paraId="3C6A8330" w14:textId="77777777" w:rsidR="00780010" w:rsidRPr="001D7630" w:rsidRDefault="00780010" w:rsidP="00780010">
            <w:r w:rsidRPr="001D7630">
              <w:t>"</w:t>
            </w:r>
            <w:proofErr w:type="spellStart"/>
            <w:r w:rsidRPr="001D7630">
              <w:t>Allowance</w:t>
            </w:r>
            <w:proofErr w:type="spellEnd"/>
            <w:r w:rsidRPr="001D7630">
              <w:t xml:space="preserve"> </w:t>
            </w:r>
            <w:proofErr w:type="spellStart"/>
            <w:r w:rsidRPr="001D7630">
              <w:t>for</w:t>
            </w:r>
            <w:proofErr w:type="spellEnd"/>
            <w:r w:rsidRPr="001D7630">
              <w:t xml:space="preserve"> </w:t>
            </w:r>
            <w:proofErr w:type="spellStart"/>
            <w:r w:rsidRPr="001D7630">
              <w:t>the</w:t>
            </w:r>
            <w:proofErr w:type="spellEnd"/>
            <w:r w:rsidRPr="001D7630">
              <w:t xml:space="preserve"> </w:t>
            </w:r>
            <w:proofErr w:type="spellStart"/>
            <w:r w:rsidRPr="001D7630">
              <w:t>purchase</w:t>
            </w:r>
            <w:proofErr w:type="spellEnd"/>
            <w:r w:rsidRPr="001D7630">
              <w:t>/</w:t>
            </w:r>
            <w:proofErr w:type="spellStart"/>
            <w:r w:rsidRPr="001D7630">
              <w:t>installation</w:t>
            </w:r>
            <w:proofErr w:type="spellEnd"/>
            <w:r w:rsidRPr="001D7630">
              <w:t xml:space="preserve"> </w:t>
            </w:r>
            <w:proofErr w:type="spellStart"/>
            <w:r w:rsidRPr="001D7630">
              <w:t>of</w:t>
            </w:r>
            <w:proofErr w:type="spellEnd"/>
            <w:r w:rsidRPr="001D7630">
              <w:t xml:space="preserve"> </w:t>
            </w:r>
            <w:proofErr w:type="spellStart"/>
            <w:r w:rsidRPr="001D7630">
              <w:t>public</w:t>
            </w:r>
            <w:proofErr w:type="spellEnd"/>
            <w:r w:rsidRPr="001D7630">
              <w:t xml:space="preserve"> </w:t>
            </w:r>
            <w:proofErr w:type="spellStart"/>
            <w:r w:rsidRPr="001D7630">
              <w:t>high</w:t>
            </w:r>
            <w:proofErr w:type="spellEnd"/>
            <w:r w:rsidRPr="001D7630">
              <w:t xml:space="preserve"> </w:t>
            </w:r>
            <w:proofErr w:type="spellStart"/>
            <w:r w:rsidRPr="001D7630">
              <w:t>power</w:t>
            </w:r>
            <w:proofErr w:type="spellEnd"/>
            <w:r w:rsidRPr="001D7630">
              <w:t xml:space="preserve"> </w:t>
            </w:r>
            <w:proofErr w:type="spellStart"/>
            <w:r w:rsidRPr="001D7630">
              <w:t>recharging</w:t>
            </w:r>
            <w:proofErr w:type="spellEnd"/>
            <w:r w:rsidRPr="001D7630">
              <w:t xml:space="preserve"> </w:t>
            </w:r>
            <w:proofErr w:type="spellStart"/>
            <w:r w:rsidRPr="001D7630">
              <w:t>points</w:t>
            </w:r>
            <w:proofErr w:type="spellEnd"/>
            <w:r w:rsidRPr="001D7630">
              <w:t xml:space="preserve"> </w:t>
            </w:r>
            <w:proofErr w:type="spellStart"/>
            <w:r w:rsidRPr="001D7630">
              <w:t>for</w:t>
            </w:r>
            <w:proofErr w:type="spellEnd"/>
            <w:r w:rsidRPr="001D7630">
              <w:t xml:space="preserve"> </w:t>
            </w:r>
            <w:proofErr w:type="spellStart"/>
            <w:r w:rsidRPr="001D7630">
              <w:t>electric</w:t>
            </w:r>
            <w:proofErr w:type="spellEnd"/>
            <w:r w:rsidRPr="001D7630">
              <w:t xml:space="preserve"> </w:t>
            </w:r>
            <w:proofErr w:type="spellStart"/>
            <w:r w:rsidRPr="001D7630">
              <w:t>vehicles</w:t>
            </w:r>
            <w:proofErr w:type="spellEnd"/>
            <w:r w:rsidRPr="001D7630">
              <w:t xml:space="preserve"> </w:t>
            </w:r>
            <w:proofErr w:type="spellStart"/>
            <w:r w:rsidRPr="001D7630">
              <w:t>in</w:t>
            </w:r>
            <w:proofErr w:type="spellEnd"/>
            <w:r w:rsidRPr="001D7630">
              <w:t xml:space="preserve"> </w:t>
            </w:r>
            <w:proofErr w:type="spellStart"/>
            <w:r w:rsidRPr="001D7630">
              <w:t>problematic</w:t>
            </w:r>
            <w:proofErr w:type="spellEnd"/>
            <w:r w:rsidRPr="001D7630">
              <w:t xml:space="preserve"> </w:t>
            </w:r>
            <w:proofErr w:type="spellStart"/>
            <w:r w:rsidRPr="001D7630">
              <w:t>or</w:t>
            </w:r>
            <w:proofErr w:type="spellEnd"/>
            <w:r w:rsidRPr="001D7630">
              <w:t xml:space="preserve"> </w:t>
            </w:r>
            <w:proofErr w:type="spellStart"/>
            <w:r w:rsidRPr="001D7630">
              <w:t>commercially</w:t>
            </w:r>
            <w:proofErr w:type="spellEnd"/>
            <w:r w:rsidRPr="001D7630">
              <w:t xml:space="preserve"> </w:t>
            </w:r>
            <w:proofErr w:type="spellStart"/>
            <w:r w:rsidRPr="001D7630">
              <w:t>unattractive</w:t>
            </w:r>
            <w:proofErr w:type="spellEnd"/>
            <w:r w:rsidRPr="001D7630">
              <w:t xml:space="preserve"> </w:t>
            </w:r>
            <w:proofErr w:type="spellStart"/>
            <w:r w:rsidRPr="001D7630">
              <w:t>locations</w:t>
            </w:r>
            <w:proofErr w:type="spellEnd"/>
            <w:r w:rsidRPr="001D7630">
              <w:t xml:space="preserve"> </w:t>
            </w:r>
            <w:proofErr w:type="spellStart"/>
            <w:r w:rsidRPr="001D7630">
              <w:t>by</w:t>
            </w:r>
            <w:proofErr w:type="spellEnd"/>
            <w:r w:rsidRPr="001D7630">
              <w:t xml:space="preserve"> </w:t>
            </w:r>
            <w:proofErr w:type="spellStart"/>
            <w:r w:rsidRPr="001D7630">
              <w:t>national</w:t>
            </w:r>
            <w:proofErr w:type="spellEnd"/>
            <w:r w:rsidRPr="001D7630">
              <w:t xml:space="preserve"> </w:t>
            </w:r>
            <w:proofErr w:type="spellStart"/>
            <w:r w:rsidRPr="001D7630">
              <w:t>roads</w:t>
            </w:r>
            <w:proofErr w:type="spellEnd"/>
            <w:r w:rsidRPr="001D7630">
              <w:t xml:space="preserve"> </w:t>
            </w:r>
            <w:proofErr w:type="spellStart"/>
            <w:r w:rsidRPr="001D7630">
              <w:t>and</w:t>
            </w:r>
            <w:proofErr w:type="spellEnd"/>
            <w:r w:rsidRPr="001D7630">
              <w:t xml:space="preserve"> </w:t>
            </w:r>
            <w:proofErr w:type="spellStart"/>
            <w:r w:rsidRPr="001D7630">
              <w:t>in</w:t>
            </w:r>
            <w:proofErr w:type="spellEnd"/>
            <w:r w:rsidRPr="001D7630">
              <w:t xml:space="preserve"> </w:t>
            </w:r>
            <w:proofErr w:type="spellStart"/>
            <w:r w:rsidRPr="001D7630">
              <w:t>the</w:t>
            </w:r>
            <w:proofErr w:type="spellEnd"/>
            <w:r w:rsidRPr="001D7630">
              <w:t xml:space="preserve"> </w:t>
            </w:r>
            <w:proofErr w:type="spellStart"/>
            <w:r w:rsidRPr="001D7630">
              <w:t>cities</w:t>
            </w:r>
            <w:proofErr w:type="spellEnd"/>
            <w:r w:rsidRPr="001D7630">
              <w:t xml:space="preserve"> (</w:t>
            </w:r>
            <w:proofErr w:type="spellStart"/>
            <w:r w:rsidRPr="001D7630">
              <w:t>up</w:t>
            </w:r>
            <w:proofErr w:type="spellEnd"/>
            <w:r w:rsidRPr="001D7630">
              <w:t xml:space="preserve"> to 50 </w:t>
            </w:r>
            <w:proofErr w:type="spellStart"/>
            <w:r w:rsidRPr="001D7630">
              <w:t>kW</w:t>
            </w:r>
            <w:proofErr w:type="spellEnd"/>
            <w:r w:rsidRPr="001D7630">
              <w:t xml:space="preserve"> – EUR 5 000; </w:t>
            </w:r>
            <w:proofErr w:type="spellStart"/>
            <w:r w:rsidRPr="001D7630">
              <w:t>up</w:t>
            </w:r>
            <w:proofErr w:type="spellEnd"/>
            <w:r w:rsidRPr="001D7630">
              <w:t xml:space="preserve"> to 100 </w:t>
            </w:r>
            <w:proofErr w:type="spellStart"/>
            <w:r w:rsidRPr="001D7630">
              <w:t>kW</w:t>
            </w:r>
            <w:proofErr w:type="spellEnd"/>
            <w:r w:rsidRPr="001D7630">
              <w:t xml:space="preserve"> – EUR 10 000)" </w:t>
            </w:r>
          </w:p>
          <w:p w14:paraId="5D379D8E" w14:textId="77777777" w:rsidR="00780010" w:rsidRPr="001D7630" w:rsidRDefault="00780010" w:rsidP="00780010">
            <w:r w:rsidRPr="001D7630">
              <w:t>(</w:t>
            </w:r>
            <w:r w:rsidRPr="001D7630">
              <w:rPr>
                <w:bCs/>
              </w:rPr>
              <w:t>NATIONAL ENERGY AND CLIMATE ACTION PLAN OF THE REPUBLIC OF LITHUANIA FOR 2021-2030;</w:t>
            </w:r>
            <w:r w:rsidRPr="001D7630">
              <w:rPr>
                <w:rStyle w:val="fontstyle01"/>
                <w:rFonts w:ascii="Times New Roman" w:hAnsi="Times New Roman"/>
                <w:sz w:val="24"/>
                <w:szCs w:val="24"/>
              </w:rPr>
              <w:t xml:space="preserve"> T13.</w:t>
            </w:r>
            <w:r w:rsidRPr="001D7630">
              <w:rPr>
                <w:rStyle w:val="fontstyle21"/>
                <w:rFonts w:ascii="Times New Roman" w:hAnsi="Times New Roman"/>
                <w:sz w:val="24"/>
                <w:szCs w:val="24"/>
              </w:rPr>
              <w:t xml:space="preserve">Promoting </w:t>
            </w:r>
            <w:proofErr w:type="spellStart"/>
            <w:r w:rsidRPr="001D7630">
              <w:rPr>
                <w:rStyle w:val="fontstyle21"/>
                <w:rFonts w:ascii="Times New Roman" w:hAnsi="Times New Roman"/>
                <w:sz w:val="24"/>
                <w:szCs w:val="24"/>
              </w:rPr>
              <w:t>the</w:t>
            </w:r>
            <w:proofErr w:type="spellEnd"/>
            <w:r w:rsidRPr="001D7630">
              <w:rPr>
                <w:rStyle w:val="fontstyle21"/>
                <w:rFonts w:ascii="Times New Roman" w:hAnsi="Times New Roman"/>
                <w:sz w:val="24"/>
                <w:szCs w:val="24"/>
              </w:rPr>
              <w:t xml:space="preserve"> </w:t>
            </w:r>
            <w:proofErr w:type="spellStart"/>
            <w:r w:rsidRPr="001D7630">
              <w:rPr>
                <w:rStyle w:val="fontstyle21"/>
                <w:rFonts w:ascii="Times New Roman" w:hAnsi="Times New Roman"/>
                <w:sz w:val="24"/>
                <w:szCs w:val="24"/>
              </w:rPr>
              <w:t>use</w:t>
            </w:r>
            <w:proofErr w:type="spellEnd"/>
            <w:r w:rsidRPr="001D7630">
              <w:rPr>
                <w:rStyle w:val="fontstyle21"/>
                <w:rFonts w:ascii="Times New Roman" w:hAnsi="Times New Roman"/>
                <w:sz w:val="24"/>
                <w:szCs w:val="24"/>
              </w:rPr>
              <w:t xml:space="preserve"> </w:t>
            </w:r>
            <w:proofErr w:type="spellStart"/>
            <w:r w:rsidRPr="001D7630">
              <w:rPr>
                <w:rStyle w:val="fontstyle21"/>
                <w:rFonts w:ascii="Times New Roman" w:hAnsi="Times New Roman"/>
                <w:sz w:val="24"/>
                <w:szCs w:val="24"/>
              </w:rPr>
              <w:t>of</w:t>
            </w:r>
            <w:proofErr w:type="spellEnd"/>
            <w:r w:rsidRPr="001D7630">
              <w:rPr>
                <w:rStyle w:val="fontstyle21"/>
                <w:rFonts w:ascii="Times New Roman" w:hAnsi="Times New Roman"/>
                <w:sz w:val="24"/>
                <w:szCs w:val="24"/>
              </w:rPr>
              <w:t xml:space="preserve"> </w:t>
            </w:r>
            <w:proofErr w:type="spellStart"/>
            <w:r w:rsidRPr="001D7630">
              <w:rPr>
                <w:rStyle w:val="fontstyle21"/>
                <w:rFonts w:ascii="Times New Roman" w:hAnsi="Times New Roman"/>
                <w:sz w:val="24"/>
                <w:szCs w:val="24"/>
              </w:rPr>
              <w:t>electric</w:t>
            </w:r>
            <w:proofErr w:type="spellEnd"/>
            <w:r w:rsidRPr="001D7630">
              <w:rPr>
                <w:rStyle w:val="fontstyle21"/>
                <w:rFonts w:ascii="Times New Roman" w:hAnsi="Times New Roman"/>
                <w:sz w:val="24"/>
                <w:szCs w:val="24"/>
              </w:rPr>
              <w:t xml:space="preserve"> </w:t>
            </w:r>
            <w:proofErr w:type="spellStart"/>
            <w:r w:rsidRPr="001D7630">
              <w:rPr>
                <w:rStyle w:val="fontstyle21"/>
                <w:rFonts w:ascii="Times New Roman" w:hAnsi="Times New Roman"/>
                <w:sz w:val="24"/>
                <w:szCs w:val="24"/>
              </w:rPr>
              <w:t>vehicles</w:t>
            </w:r>
            <w:proofErr w:type="spellEnd"/>
            <w:r w:rsidRPr="001D7630">
              <w:rPr>
                <w:rStyle w:val="fontstyle21"/>
                <w:rFonts w:ascii="Times New Roman" w:hAnsi="Times New Roman"/>
                <w:sz w:val="24"/>
                <w:szCs w:val="24"/>
              </w:rPr>
              <w:t xml:space="preserve"> </w:t>
            </w:r>
            <w:proofErr w:type="spellStart"/>
            <w:r w:rsidRPr="001D7630">
              <w:rPr>
                <w:rStyle w:val="fontstyle21"/>
                <w:rFonts w:ascii="Times New Roman" w:hAnsi="Times New Roman"/>
                <w:sz w:val="24"/>
                <w:szCs w:val="24"/>
              </w:rPr>
              <w:t>and</w:t>
            </w:r>
            <w:proofErr w:type="spellEnd"/>
            <w:r w:rsidRPr="001D7630">
              <w:rPr>
                <w:rStyle w:val="fontstyle21"/>
                <w:rFonts w:ascii="Times New Roman" w:hAnsi="Times New Roman"/>
                <w:sz w:val="24"/>
                <w:szCs w:val="24"/>
              </w:rPr>
              <w:t xml:space="preserve"> </w:t>
            </w:r>
            <w:proofErr w:type="spellStart"/>
            <w:r w:rsidRPr="001D7630">
              <w:rPr>
                <w:rStyle w:val="fontstyle21"/>
                <w:rFonts w:ascii="Times New Roman" w:hAnsi="Times New Roman"/>
                <w:sz w:val="24"/>
                <w:szCs w:val="24"/>
              </w:rPr>
              <w:t>developing</w:t>
            </w:r>
            <w:proofErr w:type="spellEnd"/>
            <w:r w:rsidRPr="001D7630">
              <w:rPr>
                <w:rStyle w:val="fontstyle21"/>
                <w:rFonts w:ascii="Times New Roman" w:hAnsi="Times New Roman"/>
                <w:sz w:val="24"/>
                <w:szCs w:val="24"/>
              </w:rPr>
              <w:t xml:space="preserve"> </w:t>
            </w:r>
            <w:proofErr w:type="spellStart"/>
            <w:r w:rsidRPr="001D7630">
              <w:rPr>
                <w:rStyle w:val="fontstyle21"/>
                <w:rFonts w:ascii="Times New Roman" w:hAnsi="Times New Roman"/>
                <w:sz w:val="24"/>
                <w:szCs w:val="24"/>
              </w:rPr>
              <w:t>the</w:t>
            </w:r>
            <w:proofErr w:type="spellEnd"/>
            <w:r w:rsidRPr="001D7630">
              <w:rPr>
                <w:rStyle w:val="fontstyle21"/>
                <w:rFonts w:ascii="Times New Roman" w:hAnsi="Times New Roman"/>
                <w:sz w:val="24"/>
                <w:szCs w:val="24"/>
              </w:rPr>
              <w:t xml:space="preserve"> </w:t>
            </w:r>
            <w:proofErr w:type="spellStart"/>
            <w:r w:rsidRPr="001D7630">
              <w:rPr>
                <w:rStyle w:val="fontstyle21"/>
                <w:rFonts w:ascii="Times New Roman" w:hAnsi="Times New Roman"/>
                <w:sz w:val="24"/>
                <w:szCs w:val="24"/>
              </w:rPr>
              <w:t>recharging</w:t>
            </w:r>
            <w:proofErr w:type="spellEnd"/>
            <w:r w:rsidRPr="001D7630">
              <w:rPr>
                <w:rStyle w:val="fontstyle21"/>
                <w:rFonts w:ascii="Times New Roman" w:hAnsi="Times New Roman"/>
                <w:sz w:val="24"/>
                <w:szCs w:val="24"/>
              </w:rPr>
              <w:t xml:space="preserve"> </w:t>
            </w:r>
            <w:proofErr w:type="spellStart"/>
            <w:r w:rsidRPr="001D7630">
              <w:rPr>
                <w:rStyle w:val="fontstyle21"/>
                <w:rFonts w:ascii="Times New Roman" w:hAnsi="Times New Roman"/>
                <w:sz w:val="24"/>
                <w:szCs w:val="24"/>
              </w:rPr>
              <w:t>infrastructure</w:t>
            </w:r>
            <w:proofErr w:type="spellEnd"/>
            <w:r w:rsidRPr="001D7630">
              <w:rPr>
                <w:rStyle w:val="fontstyle21"/>
                <w:rFonts w:ascii="Times New Roman" w:hAnsi="Times New Roman"/>
                <w:sz w:val="24"/>
                <w:szCs w:val="24"/>
              </w:rPr>
              <w:t>.</w:t>
            </w:r>
            <w:r w:rsidRPr="001D7630">
              <w:rPr>
                <w:rStyle w:val="fontstyle21"/>
                <w:rFonts w:ascii="Times New Roman" w:hAnsi="Times New Roman"/>
                <w:i w:val="0"/>
                <w:sz w:val="24"/>
                <w:szCs w:val="24"/>
              </w:rPr>
              <w:t xml:space="preserve"> , 64.lp.; turpmāk – Lietuvas NEKP 2030</w:t>
            </w:r>
            <w:r w:rsidRPr="001D7630">
              <w:t>).</w:t>
            </w:r>
          </w:p>
          <w:p w14:paraId="39A4379D" w14:textId="77777777" w:rsidR="00780010" w:rsidRPr="001D7630" w:rsidRDefault="00780010" w:rsidP="00780010">
            <w:r w:rsidRPr="001D7630">
              <w:t>Piezīme: labota šķietamā drukas kļūda</w:t>
            </w:r>
            <w:r w:rsidRPr="001D7630">
              <w:rPr>
                <w:rStyle w:val="fontstyle21"/>
                <w:rFonts w:ascii="Times New Roman" w:hAnsi="Times New Roman"/>
                <w:i w:val="0"/>
                <w:sz w:val="24"/>
                <w:szCs w:val="24"/>
              </w:rPr>
              <w:t xml:space="preserve"> Lietuvas NEKP 2030</w:t>
            </w:r>
            <w:r w:rsidRPr="001D7630">
              <w:t>:  no "5 000 000" uz  "5 000".</w:t>
            </w:r>
          </w:p>
          <w:p w14:paraId="6BF65281" w14:textId="77777777" w:rsidR="00780010" w:rsidRPr="001D7630" w:rsidRDefault="00780010" w:rsidP="00780010">
            <w:pPr>
              <w:numPr>
                <w:ilvl w:val="0"/>
                <w:numId w:val="4"/>
              </w:numPr>
              <w:jc w:val="both"/>
            </w:pPr>
            <w:r w:rsidRPr="001D7630">
              <w:t xml:space="preserve">uzlādes punkta savienojuma veids: </w:t>
            </w:r>
          </w:p>
          <w:p w14:paraId="63C82236" w14:textId="77777777" w:rsidR="00780010" w:rsidRPr="001D7630" w:rsidRDefault="00780010" w:rsidP="00780010">
            <w:pPr>
              <w:numPr>
                <w:ilvl w:val="0"/>
                <w:numId w:val="5"/>
              </w:numPr>
              <w:jc w:val="both"/>
            </w:pPr>
            <w:r w:rsidRPr="001D7630">
              <w:t>ar spraudņa savienojumu;</w:t>
            </w:r>
          </w:p>
          <w:p w14:paraId="0FD55B7E" w14:textId="77777777" w:rsidR="00780010" w:rsidRPr="001D7630" w:rsidRDefault="00780010" w:rsidP="00780010">
            <w:pPr>
              <w:numPr>
                <w:ilvl w:val="0"/>
                <w:numId w:val="5"/>
              </w:numPr>
              <w:jc w:val="both"/>
            </w:pPr>
            <w:r w:rsidRPr="001D7630">
              <w:t xml:space="preserve">pantogrāfs: piem., ar pantogrāfa </w:t>
            </w:r>
            <w:proofErr w:type="spellStart"/>
            <w:r w:rsidRPr="001D7630">
              <w:t>pieslēgumu</w:t>
            </w:r>
            <w:proofErr w:type="spellEnd"/>
            <w:r w:rsidRPr="001D7630">
              <w:t xml:space="preserve"> aprīkoti Latvijā izstrādātie un ražotie e-autobusi</w:t>
            </w:r>
            <w:r w:rsidRPr="001D7630">
              <w:rPr>
                <w:rStyle w:val="FootnoteReference"/>
              </w:rPr>
              <w:footnoteReference w:id="11"/>
            </w:r>
            <w:r w:rsidRPr="001D7630">
              <w:t>, kuru ekspluatācijas uzsākšana plānota 2021.gadā;</w:t>
            </w:r>
          </w:p>
          <w:p w14:paraId="0723BD81" w14:textId="77777777" w:rsidR="00780010" w:rsidRPr="001D7630" w:rsidRDefault="00780010" w:rsidP="00780010">
            <w:pPr>
              <w:numPr>
                <w:ilvl w:val="0"/>
                <w:numId w:val="5"/>
              </w:numPr>
            </w:pPr>
            <w:r w:rsidRPr="001D7630">
              <w:t xml:space="preserve">bezvadu (induktīvais) statiskais vai dinamiskais (uzlāde </w:t>
            </w:r>
            <w:proofErr w:type="spellStart"/>
            <w:r w:rsidRPr="001D7630">
              <w:t>elektrotransportlīdzeklim</w:t>
            </w:r>
            <w:proofErr w:type="spellEnd"/>
            <w:r w:rsidRPr="001D7630">
              <w:t xml:space="preserve"> esot kustībā): tehniskie standarti ir izstrādāti un ražotāji izgatavojuši </w:t>
            </w:r>
            <w:r w:rsidRPr="001D7630">
              <w:lastRenderedPageBreak/>
              <w:t>prototipus sērijveida elektromobiļiem;</w:t>
            </w:r>
          </w:p>
          <w:p w14:paraId="0129B158" w14:textId="77777777" w:rsidR="00780010" w:rsidRPr="001D7630" w:rsidRDefault="00780010" w:rsidP="00780010">
            <w:pPr>
              <w:numPr>
                <w:ilvl w:val="0"/>
                <w:numId w:val="4"/>
              </w:numPr>
            </w:pPr>
            <w:r w:rsidRPr="001D7630">
              <w:t>uzlādes punkta strāvas veids:</w:t>
            </w:r>
          </w:p>
          <w:p w14:paraId="37852847" w14:textId="77777777" w:rsidR="00780010" w:rsidRPr="001D7630" w:rsidRDefault="00780010" w:rsidP="00780010">
            <w:pPr>
              <w:numPr>
                <w:ilvl w:val="0"/>
                <w:numId w:val="6"/>
              </w:numPr>
              <w:ind w:left="360"/>
            </w:pPr>
            <w:r w:rsidRPr="001D7630">
              <w:t>maiņstrāvas;</w:t>
            </w:r>
          </w:p>
          <w:p w14:paraId="0A670530" w14:textId="77777777" w:rsidR="00780010" w:rsidRPr="001D7630" w:rsidRDefault="00780010" w:rsidP="00780010">
            <w:pPr>
              <w:numPr>
                <w:ilvl w:val="0"/>
                <w:numId w:val="6"/>
              </w:numPr>
              <w:ind w:left="360"/>
            </w:pPr>
            <w:r w:rsidRPr="001D7630">
              <w:t>līdzstrāvas.</w:t>
            </w:r>
          </w:p>
          <w:p w14:paraId="2D3EB5C4" w14:textId="77777777" w:rsidR="00780010" w:rsidRPr="001D7630" w:rsidRDefault="00780010" w:rsidP="00780010">
            <w:pPr>
              <w:jc w:val="both"/>
              <w:rPr>
                <w:u w:val="single"/>
              </w:rPr>
            </w:pPr>
            <w:r w:rsidRPr="001D7630">
              <w:rPr>
                <w:u w:val="single"/>
              </w:rPr>
              <w:t>Organizatoriskie kritēriji:</w:t>
            </w:r>
          </w:p>
          <w:p w14:paraId="59CFE3F0" w14:textId="77777777" w:rsidR="00780010" w:rsidRPr="001D7630" w:rsidRDefault="00780010" w:rsidP="00780010">
            <w:pPr>
              <w:numPr>
                <w:ilvl w:val="0"/>
                <w:numId w:val="7"/>
              </w:numPr>
              <w:jc w:val="both"/>
            </w:pPr>
            <w:r w:rsidRPr="001D7630">
              <w:rPr>
                <w:bCs/>
              </w:rPr>
              <w:t xml:space="preserve">publiski pieejams </w:t>
            </w:r>
            <w:r w:rsidRPr="001D7630">
              <w:t>uzlādes punkts;</w:t>
            </w:r>
          </w:p>
          <w:p w14:paraId="17684FD2" w14:textId="77777777" w:rsidR="00780010" w:rsidRPr="001D7630" w:rsidRDefault="00780010" w:rsidP="00780010">
            <w:pPr>
              <w:numPr>
                <w:ilvl w:val="0"/>
                <w:numId w:val="7"/>
              </w:numPr>
              <w:jc w:val="both"/>
            </w:pPr>
            <w:proofErr w:type="spellStart"/>
            <w:r w:rsidRPr="001D7630">
              <w:t>puspublisks</w:t>
            </w:r>
            <w:proofErr w:type="spellEnd"/>
            <w:r w:rsidRPr="001D7630">
              <w:t xml:space="preserve"> jeb </w:t>
            </w:r>
            <w:r w:rsidRPr="001D7630">
              <w:rPr>
                <w:bCs/>
              </w:rPr>
              <w:t>daļēji publiski pieejams</w:t>
            </w:r>
            <w:r w:rsidRPr="001D7630">
              <w:t xml:space="preserve"> uzlādes punkts;</w:t>
            </w:r>
          </w:p>
          <w:p w14:paraId="17CAF8C5" w14:textId="77777777" w:rsidR="00780010" w:rsidRPr="001D7630" w:rsidRDefault="00780010" w:rsidP="00780010">
            <w:pPr>
              <w:numPr>
                <w:ilvl w:val="0"/>
                <w:numId w:val="7"/>
              </w:numPr>
              <w:jc w:val="both"/>
            </w:pPr>
            <w:r w:rsidRPr="001D7630">
              <w:t xml:space="preserve">privāts jeb individuāls uzlādes punkts. </w:t>
            </w:r>
          </w:p>
          <w:p w14:paraId="60B649FF" w14:textId="77777777" w:rsidR="00780010" w:rsidRPr="001D7630" w:rsidRDefault="00780010" w:rsidP="00780010">
            <w:r w:rsidRPr="001D7630">
              <w:rPr>
                <w:rStyle w:val="fontstyle21"/>
                <w:rFonts w:ascii="Times New Roman" w:hAnsi="Times New Roman"/>
                <w:i w:val="0"/>
                <w:sz w:val="24"/>
                <w:szCs w:val="24"/>
              </w:rPr>
              <w:t xml:space="preserve">Piemēri </w:t>
            </w:r>
            <w:r w:rsidRPr="001D7630">
              <w:t>uzlādes punkta</w:t>
            </w:r>
            <w:r w:rsidRPr="001D7630">
              <w:rPr>
                <w:rStyle w:val="fontstyle21"/>
                <w:rFonts w:ascii="Times New Roman" w:hAnsi="Times New Roman"/>
                <w:i w:val="0"/>
                <w:sz w:val="24"/>
                <w:szCs w:val="24"/>
              </w:rPr>
              <w:t xml:space="preserve"> kategorijas "</w:t>
            </w:r>
            <w:r w:rsidRPr="001D7630">
              <w:rPr>
                <w:bCs/>
              </w:rPr>
              <w:t>daļēji publiski pieejams</w:t>
            </w:r>
            <w:r w:rsidRPr="001D7630">
              <w:t xml:space="preserve"> " un "privāts" lietojumam:</w:t>
            </w:r>
            <w:r w:rsidRPr="001D7630">
              <w:br/>
            </w:r>
            <w:r w:rsidRPr="001D7630">
              <w:rPr>
                <w:rStyle w:val="fontstyle21"/>
                <w:rFonts w:ascii="Times New Roman" w:hAnsi="Times New Roman"/>
                <w:i w:val="0"/>
                <w:sz w:val="24"/>
                <w:szCs w:val="24"/>
              </w:rPr>
              <w:t xml:space="preserve">Lietuvas NEKP 2030: </w:t>
            </w:r>
            <w:r w:rsidRPr="001D7630">
              <w:t>"</w:t>
            </w:r>
            <w:proofErr w:type="spellStart"/>
            <w:r w:rsidRPr="001D7630">
              <w:t>Allowance</w:t>
            </w:r>
            <w:proofErr w:type="spellEnd"/>
            <w:r w:rsidRPr="001D7630">
              <w:t xml:space="preserve"> </w:t>
            </w:r>
            <w:proofErr w:type="spellStart"/>
            <w:r w:rsidRPr="001D7630">
              <w:t>for</w:t>
            </w:r>
            <w:proofErr w:type="spellEnd"/>
            <w:r w:rsidRPr="001D7630">
              <w:t xml:space="preserve"> </w:t>
            </w:r>
            <w:proofErr w:type="spellStart"/>
            <w:r w:rsidRPr="001D7630">
              <w:t>the</w:t>
            </w:r>
            <w:proofErr w:type="spellEnd"/>
            <w:r w:rsidRPr="001D7630">
              <w:t xml:space="preserve"> </w:t>
            </w:r>
            <w:proofErr w:type="spellStart"/>
            <w:r w:rsidRPr="001D7630">
              <w:t>purchase</w:t>
            </w:r>
            <w:proofErr w:type="spellEnd"/>
            <w:r w:rsidRPr="001D7630">
              <w:t>/</w:t>
            </w:r>
            <w:proofErr w:type="spellStart"/>
            <w:r w:rsidRPr="001D7630">
              <w:t>installation</w:t>
            </w:r>
            <w:proofErr w:type="spellEnd"/>
            <w:r w:rsidRPr="001D7630">
              <w:t xml:space="preserve"> </w:t>
            </w:r>
            <w:proofErr w:type="spellStart"/>
            <w:r w:rsidRPr="001D7630">
              <w:t>of</w:t>
            </w:r>
            <w:proofErr w:type="spellEnd"/>
            <w:r w:rsidRPr="001D7630">
              <w:t xml:space="preserve"> </w:t>
            </w:r>
            <w:proofErr w:type="spellStart"/>
            <w:r w:rsidRPr="001D7630">
              <w:t>semi-public</w:t>
            </w:r>
            <w:proofErr w:type="spellEnd"/>
            <w:r w:rsidRPr="001D7630">
              <w:t xml:space="preserve"> </w:t>
            </w:r>
            <w:proofErr w:type="spellStart"/>
            <w:r w:rsidRPr="001D7630">
              <w:t>and</w:t>
            </w:r>
            <w:proofErr w:type="spellEnd"/>
            <w:r w:rsidRPr="001D7630">
              <w:t xml:space="preserve"> </w:t>
            </w:r>
            <w:proofErr w:type="spellStart"/>
            <w:r w:rsidRPr="001D7630">
              <w:t>private</w:t>
            </w:r>
            <w:proofErr w:type="spellEnd"/>
            <w:r w:rsidRPr="001D7630">
              <w:t xml:space="preserve"> </w:t>
            </w:r>
            <w:proofErr w:type="spellStart"/>
            <w:r w:rsidRPr="001D7630">
              <w:t>normal</w:t>
            </w:r>
            <w:proofErr w:type="spellEnd"/>
            <w:r w:rsidRPr="001D7630">
              <w:t xml:space="preserve"> </w:t>
            </w:r>
            <w:proofErr w:type="spellStart"/>
            <w:r w:rsidRPr="001D7630">
              <w:t>power</w:t>
            </w:r>
            <w:proofErr w:type="spellEnd"/>
            <w:r w:rsidRPr="001D7630">
              <w:t xml:space="preserve"> </w:t>
            </w:r>
            <w:proofErr w:type="spellStart"/>
            <w:r w:rsidRPr="001D7630">
              <w:t>recharging</w:t>
            </w:r>
            <w:proofErr w:type="spellEnd"/>
            <w:r w:rsidRPr="001D7630">
              <w:t xml:space="preserve"> </w:t>
            </w:r>
            <w:proofErr w:type="spellStart"/>
            <w:r w:rsidRPr="001D7630">
              <w:t>points</w:t>
            </w:r>
            <w:proofErr w:type="spellEnd"/>
            <w:r w:rsidRPr="001D7630">
              <w:t xml:space="preserve"> </w:t>
            </w:r>
            <w:proofErr w:type="spellStart"/>
            <w:r w:rsidRPr="001D7630">
              <w:t>for</w:t>
            </w:r>
            <w:proofErr w:type="spellEnd"/>
            <w:r w:rsidRPr="001D7630">
              <w:t xml:space="preserve"> </w:t>
            </w:r>
            <w:proofErr w:type="spellStart"/>
            <w:r w:rsidRPr="001D7630">
              <w:t>electric</w:t>
            </w:r>
            <w:proofErr w:type="spellEnd"/>
            <w:r w:rsidRPr="001D7630">
              <w:t xml:space="preserve"> </w:t>
            </w:r>
            <w:proofErr w:type="spellStart"/>
            <w:r w:rsidRPr="001D7630">
              <w:t>vehicles</w:t>
            </w:r>
            <w:proofErr w:type="spellEnd"/>
            <w:r w:rsidRPr="001D7630">
              <w:t xml:space="preserve"> (</w:t>
            </w:r>
            <w:proofErr w:type="spellStart"/>
            <w:r w:rsidRPr="001D7630">
              <w:t>up</w:t>
            </w:r>
            <w:proofErr w:type="spellEnd"/>
            <w:r w:rsidRPr="001D7630">
              <w:t xml:space="preserve"> to 22 </w:t>
            </w:r>
            <w:proofErr w:type="spellStart"/>
            <w:r w:rsidRPr="001D7630">
              <w:t>kW</w:t>
            </w:r>
            <w:proofErr w:type="spellEnd"/>
            <w:r w:rsidRPr="001D7630">
              <w:t xml:space="preserve"> </w:t>
            </w:r>
            <w:proofErr w:type="spellStart"/>
            <w:r w:rsidRPr="001D7630">
              <w:t>and</w:t>
            </w:r>
            <w:proofErr w:type="spellEnd"/>
            <w:r w:rsidRPr="001D7630">
              <w:t xml:space="preserve"> </w:t>
            </w:r>
            <w:proofErr w:type="spellStart"/>
            <w:r w:rsidRPr="001D7630">
              <w:t>up</w:t>
            </w:r>
            <w:proofErr w:type="spellEnd"/>
            <w:r w:rsidRPr="001D7630">
              <w:t xml:space="preserve"> to EUR250)";</w:t>
            </w:r>
          </w:p>
          <w:p w14:paraId="4C41B0D3" w14:textId="77777777" w:rsidR="00780010" w:rsidRPr="001D7630" w:rsidRDefault="00780010" w:rsidP="00780010">
            <w:pPr>
              <w:jc w:val="both"/>
              <w:rPr>
                <w:b/>
              </w:rPr>
            </w:pPr>
            <w:r w:rsidRPr="001D7630">
              <w:rPr>
                <w:rStyle w:val="Strong"/>
                <w:b w:val="0"/>
                <w:color w:val="1B1D1F"/>
                <w:shd w:val="clear" w:color="auto" w:fill="FFFFFF"/>
              </w:rPr>
              <w:t>Nīderlandē</w:t>
            </w:r>
            <w:r w:rsidRPr="001D7630">
              <w:rPr>
                <w:b/>
              </w:rPr>
              <w:t xml:space="preserve">: </w:t>
            </w:r>
          </w:p>
          <w:p w14:paraId="0F296BCB" w14:textId="77777777" w:rsidR="00780010" w:rsidRPr="001D7630" w:rsidRDefault="00780010" w:rsidP="00780010">
            <w:pPr>
              <w:jc w:val="both"/>
            </w:pPr>
            <w:r w:rsidRPr="001D7630">
              <w:rPr>
                <w:shd w:val="clear" w:color="auto" w:fill="FFFFFF"/>
              </w:rPr>
              <w:t>"</w:t>
            </w:r>
            <w:proofErr w:type="spellStart"/>
            <w:r w:rsidRPr="001D7630">
              <w:rPr>
                <w:shd w:val="clear" w:color="auto" w:fill="FFFFFF"/>
              </w:rPr>
              <w:t>Categorizing</w:t>
            </w:r>
            <w:proofErr w:type="spellEnd"/>
            <w:r w:rsidRPr="001D7630">
              <w:rPr>
                <w:shd w:val="clear" w:color="auto" w:fill="FFFFFF"/>
              </w:rPr>
              <w:t xml:space="preserve"> </w:t>
            </w:r>
            <w:proofErr w:type="spellStart"/>
            <w:r w:rsidRPr="001D7630">
              <w:rPr>
                <w:shd w:val="clear" w:color="auto" w:fill="FFFFFF"/>
              </w:rPr>
              <w:t>the</w:t>
            </w:r>
            <w:proofErr w:type="spellEnd"/>
            <w:r w:rsidRPr="001D7630">
              <w:rPr>
                <w:shd w:val="clear" w:color="auto" w:fill="FFFFFF"/>
              </w:rPr>
              <w:t> </w:t>
            </w:r>
            <w:proofErr w:type="spellStart"/>
            <w:r w:rsidR="00CF1E86">
              <w:fldChar w:fldCharType="begin"/>
            </w:r>
            <w:r w:rsidR="00CF1E86">
              <w:instrText xml:space="preserve"> HYPERLINK "https://www.statista.com/statistics/955066/public-and-semi-public-charging-s</w:instrText>
            </w:r>
            <w:r w:rsidR="00CF1E86">
              <w:instrText xml:space="preserve">tations-for-electric-vehicles-in-netherlands/" \t "_blank" </w:instrText>
            </w:r>
            <w:r w:rsidR="00CF1E86">
              <w:fldChar w:fldCharType="separate"/>
            </w:r>
            <w:r w:rsidRPr="001D7630">
              <w:rPr>
                <w:rStyle w:val="Hyperlink"/>
                <w:bdr w:val="none" w:sz="0" w:space="0" w:color="auto" w:frame="1"/>
                <w:shd w:val="clear" w:color="auto" w:fill="FFFFFF"/>
              </w:rPr>
              <w:t>number</w:t>
            </w:r>
            <w:proofErr w:type="spellEnd"/>
            <w:r w:rsidRPr="001D7630">
              <w:rPr>
                <w:rStyle w:val="Hyperlink"/>
                <w:bdr w:val="none" w:sz="0" w:space="0" w:color="auto" w:frame="1"/>
                <w:shd w:val="clear" w:color="auto" w:fill="FFFFFF"/>
              </w:rPr>
              <w:t xml:space="preserve"> </w:t>
            </w:r>
            <w:proofErr w:type="spellStart"/>
            <w:r w:rsidRPr="001D7630">
              <w:rPr>
                <w:rStyle w:val="Hyperlink"/>
                <w:bdr w:val="none" w:sz="0" w:space="0" w:color="auto" w:frame="1"/>
                <w:shd w:val="clear" w:color="auto" w:fill="FFFFFF"/>
              </w:rPr>
              <w:t>of</w:t>
            </w:r>
            <w:proofErr w:type="spellEnd"/>
            <w:r w:rsidRPr="001D7630">
              <w:rPr>
                <w:rStyle w:val="Hyperlink"/>
                <w:bdr w:val="none" w:sz="0" w:space="0" w:color="auto" w:frame="1"/>
                <w:shd w:val="clear" w:color="auto" w:fill="FFFFFF"/>
              </w:rPr>
              <w:t xml:space="preserve"> </w:t>
            </w:r>
            <w:proofErr w:type="spellStart"/>
            <w:r w:rsidRPr="001D7630">
              <w:rPr>
                <w:rStyle w:val="Hyperlink"/>
                <w:bdr w:val="none" w:sz="0" w:space="0" w:color="auto" w:frame="1"/>
                <w:shd w:val="clear" w:color="auto" w:fill="FFFFFF"/>
              </w:rPr>
              <w:t>charging</w:t>
            </w:r>
            <w:proofErr w:type="spellEnd"/>
            <w:r w:rsidRPr="001D7630">
              <w:rPr>
                <w:rStyle w:val="Hyperlink"/>
                <w:bdr w:val="none" w:sz="0" w:space="0" w:color="auto" w:frame="1"/>
                <w:shd w:val="clear" w:color="auto" w:fill="FFFFFF"/>
              </w:rPr>
              <w:t xml:space="preserve"> </w:t>
            </w:r>
            <w:proofErr w:type="spellStart"/>
            <w:r w:rsidRPr="001D7630">
              <w:rPr>
                <w:rStyle w:val="Hyperlink"/>
                <w:bdr w:val="none" w:sz="0" w:space="0" w:color="auto" w:frame="1"/>
                <w:shd w:val="clear" w:color="auto" w:fill="FFFFFF"/>
              </w:rPr>
              <w:t>stations</w:t>
            </w:r>
            <w:proofErr w:type="spellEnd"/>
            <w:r w:rsidRPr="001D7630">
              <w:rPr>
                <w:rStyle w:val="Hyperlink"/>
                <w:bdr w:val="none" w:sz="0" w:space="0" w:color="auto" w:frame="1"/>
                <w:shd w:val="clear" w:color="auto" w:fill="FFFFFF"/>
              </w:rPr>
              <w:t xml:space="preserve"> </w:t>
            </w:r>
            <w:proofErr w:type="spellStart"/>
            <w:r w:rsidRPr="001D7630">
              <w:rPr>
                <w:rStyle w:val="Hyperlink"/>
                <w:bdr w:val="none" w:sz="0" w:space="0" w:color="auto" w:frame="1"/>
                <w:shd w:val="clear" w:color="auto" w:fill="FFFFFF"/>
              </w:rPr>
              <w:t>by</w:t>
            </w:r>
            <w:proofErr w:type="spellEnd"/>
            <w:r w:rsidRPr="001D7630">
              <w:rPr>
                <w:rStyle w:val="Hyperlink"/>
                <w:bdr w:val="none" w:sz="0" w:space="0" w:color="auto" w:frame="1"/>
                <w:shd w:val="clear" w:color="auto" w:fill="FFFFFF"/>
              </w:rPr>
              <w:t xml:space="preserve"> </w:t>
            </w:r>
            <w:proofErr w:type="spellStart"/>
            <w:r w:rsidRPr="001D7630">
              <w:rPr>
                <w:rStyle w:val="Hyperlink"/>
                <w:bdr w:val="none" w:sz="0" w:space="0" w:color="auto" w:frame="1"/>
                <w:shd w:val="clear" w:color="auto" w:fill="FFFFFF"/>
              </w:rPr>
              <w:t>type</w:t>
            </w:r>
            <w:proofErr w:type="spellEnd"/>
            <w:r w:rsidR="00CF1E86">
              <w:rPr>
                <w:rStyle w:val="Hyperlink"/>
                <w:bdr w:val="none" w:sz="0" w:space="0" w:color="auto" w:frame="1"/>
                <w:shd w:val="clear" w:color="auto" w:fill="FFFFFF"/>
              </w:rPr>
              <w:fldChar w:fldCharType="end"/>
            </w:r>
            <w:r w:rsidRPr="001D7630">
              <w:rPr>
                <w:shd w:val="clear" w:color="auto" w:fill="FFFFFF"/>
              </w:rPr>
              <w:t xml:space="preserve">, </w:t>
            </w:r>
            <w:proofErr w:type="spellStart"/>
            <w:r w:rsidRPr="001D7630">
              <w:rPr>
                <w:shd w:val="clear" w:color="auto" w:fill="FFFFFF"/>
              </w:rPr>
              <w:t>both</w:t>
            </w:r>
            <w:proofErr w:type="spellEnd"/>
            <w:r w:rsidRPr="001D7630">
              <w:rPr>
                <w:shd w:val="clear" w:color="auto" w:fill="FFFFFF"/>
              </w:rPr>
              <w:t xml:space="preserve"> </w:t>
            </w:r>
            <w:proofErr w:type="spellStart"/>
            <w:r w:rsidRPr="001D7630">
              <w:rPr>
                <w:shd w:val="clear" w:color="auto" w:fill="FFFFFF"/>
              </w:rPr>
              <w:t>regular</w:t>
            </w:r>
            <w:proofErr w:type="spellEnd"/>
            <w:r w:rsidRPr="001D7630">
              <w:rPr>
                <w:shd w:val="clear" w:color="auto" w:fill="FFFFFF"/>
              </w:rPr>
              <w:t xml:space="preserve"> </w:t>
            </w:r>
            <w:proofErr w:type="spellStart"/>
            <w:r w:rsidRPr="001D7630">
              <w:rPr>
                <w:shd w:val="clear" w:color="auto" w:fill="FFFFFF"/>
              </w:rPr>
              <w:t>public</w:t>
            </w:r>
            <w:proofErr w:type="spellEnd"/>
            <w:r w:rsidRPr="001D7630">
              <w:rPr>
                <w:shd w:val="clear" w:color="auto" w:fill="FFFFFF"/>
              </w:rPr>
              <w:t xml:space="preserve"> </w:t>
            </w:r>
            <w:proofErr w:type="spellStart"/>
            <w:r w:rsidRPr="001D7630">
              <w:rPr>
                <w:shd w:val="clear" w:color="auto" w:fill="FFFFFF"/>
              </w:rPr>
              <w:t>as</w:t>
            </w:r>
            <w:proofErr w:type="spellEnd"/>
            <w:r w:rsidRPr="001D7630">
              <w:rPr>
                <w:shd w:val="clear" w:color="auto" w:fill="FFFFFF"/>
              </w:rPr>
              <w:t xml:space="preserve"> </w:t>
            </w:r>
            <w:proofErr w:type="spellStart"/>
            <w:r w:rsidRPr="001D7630">
              <w:rPr>
                <w:shd w:val="clear" w:color="auto" w:fill="FFFFFF"/>
              </w:rPr>
              <w:t>well</w:t>
            </w:r>
            <w:proofErr w:type="spellEnd"/>
            <w:r w:rsidRPr="001D7630">
              <w:rPr>
                <w:shd w:val="clear" w:color="auto" w:fill="FFFFFF"/>
              </w:rPr>
              <w:t xml:space="preserve"> </w:t>
            </w:r>
            <w:proofErr w:type="spellStart"/>
            <w:r w:rsidRPr="001D7630">
              <w:rPr>
                <w:shd w:val="clear" w:color="auto" w:fill="FFFFFF"/>
              </w:rPr>
              <w:t>as</w:t>
            </w:r>
            <w:proofErr w:type="spellEnd"/>
            <w:r w:rsidRPr="001D7630">
              <w:rPr>
                <w:shd w:val="clear" w:color="auto" w:fill="FFFFFF"/>
              </w:rPr>
              <w:t xml:space="preserve"> </w:t>
            </w:r>
            <w:proofErr w:type="spellStart"/>
            <w:r w:rsidRPr="001D7630">
              <w:rPr>
                <w:shd w:val="clear" w:color="auto" w:fill="FFFFFF"/>
              </w:rPr>
              <w:t>semi-public</w:t>
            </w:r>
            <w:proofErr w:type="spellEnd"/>
            <w:r w:rsidRPr="001D7630">
              <w:rPr>
                <w:shd w:val="clear" w:color="auto" w:fill="FFFFFF"/>
              </w:rPr>
              <w:t xml:space="preserve"> </w:t>
            </w:r>
            <w:proofErr w:type="spellStart"/>
            <w:r w:rsidRPr="001D7630">
              <w:rPr>
                <w:shd w:val="clear" w:color="auto" w:fill="FFFFFF"/>
              </w:rPr>
              <w:t>charging</w:t>
            </w:r>
            <w:proofErr w:type="spellEnd"/>
            <w:r w:rsidRPr="001D7630">
              <w:rPr>
                <w:shd w:val="clear" w:color="auto" w:fill="FFFFFF"/>
              </w:rPr>
              <w:t xml:space="preserve"> </w:t>
            </w:r>
            <w:proofErr w:type="spellStart"/>
            <w:r w:rsidRPr="001D7630">
              <w:rPr>
                <w:shd w:val="clear" w:color="auto" w:fill="FFFFFF"/>
              </w:rPr>
              <w:t>stations</w:t>
            </w:r>
            <w:proofErr w:type="spellEnd"/>
            <w:r w:rsidRPr="001D7630">
              <w:rPr>
                <w:shd w:val="clear" w:color="auto" w:fill="FFFFFF"/>
              </w:rPr>
              <w:t xml:space="preserve"> </w:t>
            </w:r>
            <w:proofErr w:type="spellStart"/>
            <w:r w:rsidRPr="001D7630">
              <w:rPr>
                <w:shd w:val="clear" w:color="auto" w:fill="FFFFFF"/>
              </w:rPr>
              <w:t>saw</w:t>
            </w:r>
            <w:proofErr w:type="spellEnd"/>
            <w:r w:rsidRPr="001D7630">
              <w:rPr>
                <w:shd w:val="clear" w:color="auto" w:fill="FFFFFF"/>
              </w:rPr>
              <w:t xml:space="preserve"> a </w:t>
            </w:r>
            <w:proofErr w:type="spellStart"/>
            <w:r w:rsidRPr="001D7630">
              <w:rPr>
                <w:shd w:val="clear" w:color="auto" w:fill="FFFFFF"/>
              </w:rPr>
              <w:t>steady</w:t>
            </w:r>
            <w:proofErr w:type="spellEnd"/>
            <w:r w:rsidRPr="001D7630">
              <w:rPr>
                <w:shd w:val="clear" w:color="auto" w:fill="FFFFFF"/>
              </w:rPr>
              <w:t xml:space="preserve"> </w:t>
            </w:r>
            <w:proofErr w:type="spellStart"/>
            <w:r w:rsidRPr="001D7630">
              <w:rPr>
                <w:shd w:val="clear" w:color="auto" w:fill="FFFFFF"/>
              </w:rPr>
              <w:t>increase</w:t>
            </w:r>
            <w:proofErr w:type="spellEnd"/>
            <w:r w:rsidRPr="001D7630">
              <w:rPr>
                <w:shd w:val="clear" w:color="auto" w:fill="FFFFFF"/>
              </w:rPr>
              <w:t xml:space="preserve"> </w:t>
            </w:r>
            <w:proofErr w:type="spellStart"/>
            <w:r w:rsidRPr="001D7630">
              <w:rPr>
                <w:shd w:val="clear" w:color="auto" w:fill="FFFFFF"/>
              </w:rPr>
              <w:t>between</w:t>
            </w:r>
            <w:proofErr w:type="spellEnd"/>
            <w:r w:rsidRPr="001D7630">
              <w:rPr>
                <w:shd w:val="clear" w:color="auto" w:fill="FFFFFF"/>
              </w:rPr>
              <w:t xml:space="preserve"> 2010 </w:t>
            </w:r>
            <w:proofErr w:type="spellStart"/>
            <w:r w:rsidRPr="001D7630">
              <w:rPr>
                <w:shd w:val="clear" w:color="auto" w:fill="FFFFFF"/>
              </w:rPr>
              <w:t>and</w:t>
            </w:r>
            <w:proofErr w:type="spellEnd"/>
            <w:r w:rsidRPr="001D7630">
              <w:rPr>
                <w:shd w:val="clear" w:color="auto" w:fill="FFFFFF"/>
              </w:rPr>
              <w:t xml:space="preserve"> 2019. </w:t>
            </w:r>
            <w:proofErr w:type="spellStart"/>
            <w:r w:rsidRPr="001D7630">
              <w:rPr>
                <w:shd w:val="clear" w:color="auto" w:fill="FFFFFF"/>
              </w:rPr>
              <w:t>Regular</w:t>
            </w:r>
            <w:proofErr w:type="spellEnd"/>
            <w:r w:rsidRPr="001D7630">
              <w:rPr>
                <w:shd w:val="clear" w:color="auto" w:fill="FFFFFF"/>
              </w:rPr>
              <w:t xml:space="preserve"> </w:t>
            </w:r>
            <w:proofErr w:type="spellStart"/>
            <w:r w:rsidRPr="001D7630">
              <w:rPr>
                <w:shd w:val="clear" w:color="auto" w:fill="FFFFFF"/>
              </w:rPr>
              <w:t>public</w:t>
            </w:r>
            <w:proofErr w:type="spellEnd"/>
            <w:r w:rsidRPr="001D7630">
              <w:rPr>
                <w:shd w:val="clear" w:color="auto" w:fill="FFFFFF"/>
              </w:rPr>
              <w:t xml:space="preserve"> </w:t>
            </w:r>
            <w:proofErr w:type="spellStart"/>
            <w:r w:rsidRPr="001D7630">
              <w:rPr>
                <w:shd w:val="clear" w:color="auto" w:fill="FFFFFF"/>
              </w:rPr>
              <w:t>chargers</w:t>
            </w:r>
            <w:proofErr w:type="spellEnd"/>
            <w:r w:rsidRPr="001D7630">
              <w:rPr>
                <w:shd w:val="clear" w:color="auto" w:fill="FFFFFF"/>
              </w:rPr>
              <w:t xml:space="preserve"> </w:t>
            </w:r>
            <w:proofErr w:type="spellStart"/>
            <w:r w:rsidRPr="001D7630">
              <w:rPr>
                <w:shd w:val="clear" w:color="auto" w:fill="FFFFFF"/>
              </w:rPr>
              <w:t>are</w:t>
            </w:r>
            <w:proofErr w:type="spellEnd"/>
            <w:r w:rsidRPr="001D7630">
              <w:rPr>
                <w:shd w:val="clear" w:color="auto" w:fill="FFFFFF"/>
              </w:rPr>
              <w:t xml:space="preserve"> </w:t>
            </w:r>
            <w:proofErr w:type="spellStart"/>
            <w:r w:rsidRPr="001D7630">
              <w:rPr>
                <w:shd w:val="clear" w:color="auto" w:fill="FFFFFF"/>
              </w:rPr>
              <w:t>available</w:t>
            </w:r>
            <w:proofErr w:type="spellEnd"/>
            <w:r w:rsidRPr="001D7630">
              <w:rPr>
                <w:shd w:val="clear" w:color="auto" w:fill="FFFFFF"/>
              </w:rPr>
              <w:t xml:space="preserve"> 24/7 </w:t>
            </w:r>
            <w:proofErr w:type="spellStart"/>
            <w:r w:rsidRPr="001D7630">
              <w:rPr>
                <w:shd w:val="clear" w:color="auto" w:fill="FFFFFF"/>
              </w:rPr>
              <w:t>and</w:t>
            </w:r>
            <w:proofErr w:type="spellEnd"/>
            <w:r w:rsidRPr="001D7630">
              <w:rPr>
                <w:shd w:val="clear" w:color="auto" w:fill="FFFFFF"/>
              </w:rPr>
              <w:t xml:space="preserve"> </w:t>
            </w:r>
            <w:proofErr w:type="spellStart"/>
            <w:r w:rsidRPr="001D7630">
              <w:rPr>
                <w:shd w:val="clear" w:color="auto" w:fill="FFFFFF"/>
              </w:rPr>
              <w:t>increased</w:t>
            </w:r>
            <w:proofErr w:type="spellEnd"/>
            <w:r w:rsidRPr="001D7630">
              <w:rPr>
                <w:shd w:val="clear" w:color="auto" w:fill="FFFFFF"/>
              </w:rPr>
              <w:t xml:space="preserve"> </w:t>
            </w:r>
            <w:proofErr w:type="spellStart"/>
            <w:r w:rsidRPr="001D7630">
              <w:rPr>
                <w:shd w:val="clear" w:color="auto" w:fill="FFFFFF"/>
              </w:rPr>
              <w:t>from</w:t>
            </w:r>
            <w:proofErr w:type="spellEnd"/>
            <w:r w:rsidRPr="001D7630">
              <w:rPr>
                <w:shd w:val="clear" w:color="auto" w:fill="FFFFFF"/>
              </w:rPr>
              <w:t xml:space="preserve"> 400 </w:t>
            </w:r>
            <w:proofErr w:type="spellStart"/>
            <w:r w:rsidRPr="001D7630">
              <w:rPr>
                <w:shd w:val="clear" w:color="auto" w:fill="FFFFFF"/>
              </w:rPr>
              <w:t>stations</w:t>
            </w:r>
            <w:proofErr w:type="spellEnd"/>
            <w:r w:rsidRPr="001D7630">
              <w:rPr>
                <w:shd w:val="clear" w:color="auto" w:fill="FFFFFF"/>
              </w:rPr>
              <w:t xml:space="preserve"> </w:t>
            </w:r>
            <w:proofErr w:type="spellStart"/>
            <w:r w:rsidRPr="001D7630">
              <w:rPr>
                <w:shd w:val="clear" w:color="auto" w:fill="FFFFFF"/>
              </w:rPr>
              <w:t>in</w:t>
            </w:r>
            <w:proofErr w:type="spellEnd"/>
            <w:r w:rsidRPr="001D7630">
              <w:rPr>
                <w:shd w:val="clear" w:color="auto" w:fill="FFFFFF"/>
              </w:rPr>
              <w:t xml:space="preserve"> 2010 to 21,049 </w:t>
            </w:r>
            <w:proofErr w:type="spellStart"/>
            <w:r w:rsidRPr="001D7630">
              <w:rPr>
                <w:shd w:val="clear" w:color="auto" w:fill="FFFFFF"/>
              </w:rPr>
              <w:t>as</w:t>
            </w:r>
            <w:proofErr w:type="spellEnd"/>
            <w:r w:rsidRPr="001D7630">
              <w:rPr>
                <w:shd w:val="clear" w:color="auto" w:fill="FFFFFF"/>
              </w:rPr>
              <w:t xml:space="preserve"> </w:t>
            </w:r>
            <w:proofErr w:type="spellStart"/>
            <w:r w:rsidRPr="001D7630">
              <w:rPr>
                <w:shd w:val="clear" w:color="auto" w:fill="FFFFFF"/>
              </w:rPr>
              <w:t>of</w:t>
            </w:r>
            <w:proofErr w:type="spellEnd"/>
            <w:r w:rsidRPr="001D7630">
              <w:rPr>
                <w:shd w:val="clear" w:color="auto" w:fill="FFFFFF"/>
              </w:rPr>
              <w:t xml:space="preserve"> </w:t>
            </w:r>
            <w:proofErr w:type="spellStart"/>
            <w:r w:rsidRPr="001D7630">
              <w:rPr>
                <w:shd w:val="clear" w:color="auto" w:fill="FFFFFF"/>
              </w:rPr>
              <w:t>February</w:t>
            </w:r>
            <w:proofErr w:type="spellEnd"/>
            <w:r w:rsidRPr="001D7630">
              <w:rPr>
                <w:shd w:val="clear" w:color="auto" w:fill="FFFFFF"/>
              </w:rPr>
              <w:t xml:space="preserve"> 2019. Semi-</w:t>
            </w:r>
            <w:proofErr w:type="spellStart"/>
            <w:r w:rsidRPr="001D7630">
              <w:rPr>
                <w:shd w:val="clear" w:color="auto" w:fill="FFFFFF"/>
              </w:rPr>
              <w:t>public</w:t>
            </w:r>
            <w:proofErr w:type="spellEnd"/>
            <w:r w:rsidRPr="001D7630">
              <w:rPr>
                <w:shd w:val="clear" w:color="auto" w:fill="FFFFFF"/>
              </w:rPr>
              <w:t xml:space="preserve"> </w:t>
            </w:r>
            <w:proofErr w:type="spellStart"/>
            <w:r w:rsidRPr="001D7630">
              <w:rPr>
                <w:shd w:val="clear" w:color="auto" w:fill="FFFFFF"/>
              </w:rPr>
              <w:t>charging</w:t>
            </w:r>
            <w:proofErr w:type="spellEnd"/>
            <w:r w:rsidRPr="001D7630">
              <w:rPr>
                <w:shd w:val="clear" w:color="auto" w:fill="FFFFFF"/>
              </w:rPr>
              <w:t xml:space="preserve"> </w:t>
            </w:r>
            <w:proofErr w:type="spellStart"/>
            <w:r w:rsidRPr="001D7630">
              <w:rPr>
                <w:shd w:val="clear" w:color="auto" w:fill="FFFFFF"/>
              </w:rPr>
              <w:t>points</w:t>
            </w:r>
            <w:proofErr w:type="spellEnd"/>
            <w:r w:rsidRPr="001D7630">
              <w:rPr>
                <w:shd w:val="clear" w:color="auto" w:fill="FFFFFF"/>
              </w:rPr>
              <w:t xml:space="preserve"> </w:t>
            </w:r>
            <w:proofErr w:type="spellStart"/>
            <w:r w:rsidRPr="001D7630">
              <w:rPr>
                <w:shd w:val="clear" w:color="auto" w:fill="FFFFFF"/>
              </w:rPr>
              <w:t>are</w:t>
            </w:r>
            <w:proofErr w:type="spellEnd"/>
            <w:r w:rsidRPr="001D7630">
              <w:rPr>
                <w:shd w:val="clear" w:color="auto" w:fill="FFFFFF"/>
              </w:rPr>
              <w:t xml:space="preserve"> </w:t>
            </w:r>
            <w:proofErr w:type="spellStart"/>
            <w:r w:rsidRPr="001D7630">
              <w:rPr>
                <w:shd w:val="clear" w:color="auto" w:fill="FFFFFF"/>
              </w:rPr>
              <w:t>interoperable</w:t>
            </w:r>
            <w:proofErr w:type="spellEnd"/>
            <w:r w:rsidRPr="001D7630">
              <w:rPr>
                <w:shd w:val="clear" w:color="auto" w:fill="FFFFFF"/>
              </w:rPr>
              <w:t xml:space="preserve"> (</w:t>
            </w:r>
            <w:proofErr w:type="spellStart"/>
            <w:r w:rsidRPr="001D7630">
              <w:rPr>
                <w:shd w:val="clear" w:color="auto" w:fill="FFFFFF"/>
              </w:rPr>
              <w:t>reported</w:t>
            </w:r>
            <w:proofErr w:type="spellEnd"/>
            <w:r w:rsidRPr="001D7630">
              <w:rPr>
                <w:shd w:val="clear" w:color="auto" w:fill="FFFFFF"/>
              </w:rPr>
              <w:t xml:space="preserve"> </w:t>
            </w:r>
            <w:proofErr w:type="spellStart"/>
            <w:r w:rsidRPr="001D7630">
              <w:rPr>
                <w:shd w:val="clear" w:color="auto" w:fill="FFFFFF"/>
              </w:rPr>
              <w:t>as</w:t>
            </w:r>
            <w:proofErr w:type="spellEnd"/>
            <w:r w:rsidRPr="001D7630">
              <w:rPr>
                <w:shd w:val="clear" w:color="auto" w:fill="FFFFFF"/>
              </w:rPr>
              <w:t xml:space="preserve"> </w:t>
            </w:r>
            <w:proofErr w:type="spellStart"/>
            <w:r w:rsidRPr="001D7630">
              <w:rPr>
                <w:shd w:val="clear" w:color="auto" w:fill="FFFFFF"/>
              </w:rPr>
              <w:t>accessible</w:t>
            </w:r>
            <w:proofErr w:type="spellEnd"/>
            <w:r w:rsidRPr="001D7630">
              <w:rPr>
                <w:shd w:val="clear" w:color="auto" w:fill="FFFFFF"/>
              </w:rPr>
              <w:t xml:space="preserve"> </w:t>
            </w:r>
            <w:proofErr w:type="spellStart"/>
            <w:r w:rsidRPr="001D7630">
              <w:rPr>
                <w:shd w:val="clear" w:color="auto" w:fill="FFFFFF"/>
              </w:rPr>
              <w:t>by</w:t>
            </w:r>
            <w:proofErr w:type="spellEnd"/>
            <w:r w:rsidRPr="001D7630">
              <w:rPr>
                <w:shd w:val="clear" w:color="auto" w:fill="FFFFFF"/>
              </w:rPr>
              <w:t xml:space="preserve"> </w:t>
            </w:r>
            <w:proofErr w:type="spellStart"/>
            <w:r w:rsidRPr="001D7630">
              <w:rPr>
                <w:shd w:val="clear" w:color="auto" w:fill="FFFFFF"/>
              </w:rPr>
              <w:t>their</w:t>
            </w:r>
            <w:proofErr w:type="spellEnd"/>
            <w:r w:rsidRPr="001D7630">
              <w:rPr>
                <w:shd w:val="clear" w:color="auto" w:fill="FFFFFF"/>
              </w:rPr>
              <w:t xml:space="preserve"> </w:t>
            </w:r>
            <w:proofErr w:type="spellStart"/>
            <w:r w:rsidRPr="001D7630">
              <w:rPr>
                <w:shd w:val="clear" w:color="auto" w:fill="FFFFFF"/>
              </w:rPr>
              <w:t>owners</w:t>
            </w:r>
            <w:proofErr w:type="spellEnd"/>
            <w:r w:rsidRPr="001D7630">
              <w:rPr>
                <w:shd w:val="clear" w:color="auto" w:fill="FFFFFF"/>
              </w:rPr>
              <w:t xml:space="preserve">) </w:t>
            </w:r>
            <w:proofErr w:type="spellStart"/>
            <w:r w:rsidRPr="001D7630">
              <w:rPr>
                <w:shd w:val="clear" w:color="auto" w:fill="FFFFFF"/>
              </w:rPr>
              <w:t>and</w:t>
            </w:r>
            <w:proofErr w:type="spellEnd"/>
            <w:r w:rsidRPr="001D7630">
              <w:rPr>
                <w:shd w:val="clear" w:color="auto" w:fill="FFFFFF"/>
              </w:rPr>
              <w:t xml:space="preserve"> </w:t>
            </w:r>
            <w:proofErr w:type="spellStart"/>
            <w:r w:rsidRPr="001D7630">
              <w:rPr>
                <w:shd w:val="clear" w:color="auto" w:fill="FFFFFF"/>
              </w:rPr>
              <w:t>can</w:t>
            </w:r>
            <w:proofErr w:type="spellEnd"/>
            <w:r w:rsidRPr="001D7630">
              <w:rPr>
                <w:shd w:val="clear" w:color="auto" w:fill="FFFFFF"/>
              </w:rPr>
              <w:t xml:space="preserve"> </w:t>
            </w:r>
            <w:proofErr w:type="spellStart"/>
            <w:r w:rsidRPr="001D7630">
              <w:rPr>
                <w:shd w:val="clear" w:color="auto" w:fill="FFFFFF"/>
              </w:rPr>
              <w:t>be</w:t>
            </w:r>
            <w:proofErr w:type="spellEnd"/>
            <w:r w:rsidRPr="001D7630">
              <w:rPr>
                <w:shd w:val="clear" w:color="auto" w:fill="FFFFFF"/>
              </w:rPr>
              <w:t xml:space="preserve"> </w:t>
            </w:r>
            <w:proofErr w:type="spellStart"/>
            <w:r w:rsidRPr="001D7630">
              <w:rPr>
                <w:shd w:val="clear" w:color="auto" w:fill="FFFFFF"/>
              </w:rPr>
              <w:t>found</w:t>
            </w:r>
            <w:proofErr w:type="spellEnd"/>
            <w:r w:rsidRPr="001D7630">
              <w:rPr>
                <w:shd w:val="clear" w:color="auto" w:fill="FFFFFF"/>
              </w:rPr>
              <w:t xml:space="preserve"> </w:t>
            </w:r>
            <w:proofErr w:type="spellStart"/>
            <w:r w:rsidRPr="001D7630">
              <w:rPr>
                <w:shd w:val="clear" w:color="auto" w:fill="FFFFFF"/>
              </w:rPr>
              <w:t>at</w:t>
            </w:r>
            <w:proofErr w:type="spellEnd"/>
            <w:r w:rsidRPr="001D7630">
              <w:rPr>
                <w:shd w:val="clear" w:color="auto" w:fill="FFFFFF"/>
              </w:rPr>
              <w:t xml:space="preserve"> </w:t>
            </w:r>
            <w:proofErr w:type="spellStart"/>
            <w:r w:rsidRPr="001D7630">
              <w:rPr>
                <w:shd w:val="clear" w:color="auto" w:fill="FFFFFF"/>
              </w:rPr>
              <w:t>shopping</w:t>
            </w:r>
            <w:proofErr w:type="spellEnd"/>
            <w:r w:rsidRPr="001D7630">
              <w:rPr>
                <w:shd w:val="clear" w:color="auto" w:fill="FFFFFF"/>
              </w:rPr>
              <w:t xml:space="preserve"> </w:t>
            </w:r>
            <w:proofErr w:type="spellStart"/>
            <w:r w:rsidRPr="001D7630">
              <w:rPr>
                <w:shd w:val="clear" w:color="auto" w:fill="FFFFFF"/>
              </w:rPr>
              <w:t>malls</w:t>
            </w:r>
            <w:proofErr w:type="spellEnd"/>
            <w:r w:rsidRPr="001D7630">
              <w:rPr>
                <w:shd w:val="clear" w:color="auto" w:fill="FFFFFF"/>
              </w:rPr>
              <w:t xml:space="preserve">, </w:t>
            </w:r>
            <w:proofErr w:type="spellStart"/>
            <w:r w:rsidRPr="001D7630">
              <w:rPr>
                <w:shd w:val="clear" w:color="auto" w:fill="FFFFFF"/>
              </w:rPr>
              <w:t>office</w:t>
            </w:r>
            <w:proofErr w:type="spellEnd"/>
            <w:r w:rsidRPr="001D7630">
              <w:rPr>
                <w:shd w:val="clear" w:color="auto" w:fill="FFFFFF"/>
              </w:rPr>
              <w:t xml:space="preserve"> </w:t>
            </w:r>
            <w:proofErr w:type="spellStart"/>
            <w:r w:rsidRPr="001D7630">
              <w:rPr>
                <w:shd w:val="clear" w:color="auto" w:fill="FFFFFF"/>
              </w:rPr>
              <w:t>buildings</w:t>
            </w:r>
            <w:proofErr w:type="spellEnd"/>
            <w:r w:rsidRPr="001D7630">
              <w:rPr>
                <w:shd w:val="clear" w:color="auto" w:fill="FFFFFF"/>
              </w:rPr>
              <w:t xml:space="preserve">, </w:t>
            </w:r>
            <w:proofErr w:type="spellStart"/>
            <w:r w:rsidRPr="001D7630">
              <w:rPr>
                <w:shd w:val="clear" w:color="auto" w:fill="FFFFFF"/>
              </w:rPr>
              <w:t>parking</w:t>
            </w:r>
            <w:proofErr w:type="spellEnd"/>
            <w:r w:rsidRPr="001D7630">
              <w:rPr>
                <w:shd w:val="clear" w:color="auto" w:fill="FFFFFF"/>
              </w:rPr>
              <w:t xml:space="preserve"> </w:t>
            </w:r>
            <w:proofErr w:type="spellStart"/>
            <w:r w:rsidRPr="001D7630">
              <w:rPr>
                <w:shd w:val="clear" w:color="auto" w:fill="FFFFFF"/>
              </w:rPr>
              <w:lastRenderedPageBreak/>
              <w:t>garages</w:t>
            </w:r>
            <w:proofErr w:type="spellEnd"/>
            <w:r w:rsidRPr="001D7630">
              <w:rPr>
                <w:shd w:val="clear" w:color="auto" w:fill="FFFFFF"/>
              </w:rPr>
              <w:t xml:space="preserve"> </w:t>
            </w:r>
            <w:proofErr w:type="spellStart"/>
            <w:r w:rsidRPr="001D7630">
              <w:rPr>
                <w:shd w:val="clear" w:color="auto" w:fill="FFFFFF"/>
              </w:rPr>
              <w:t>etc</w:t>
            </w:r>
            <w:proofErr w:type="spellEnd"/>
            <w:r w:rsidRPr="001D7630">
              <w:rPr>
                <w:shd w:val="clear" w:color="auto" w:fill="FFFFFF"/>
              </w:rPr>
              <w:t xml:space="preserve">. </w:t>
            </w:r>
            <w:proofErr w:type="spellStart"/>
            <w:r w:rsidRPr="001D7630">
              <w:rPr>
                <w:shd w:val="clear" w:color="auto" w:fill="FFFFFF"/>
              </w:rPr>
              <w:t>This</w:t>
            </w:r>
            <w:proofErr w:type="spellEnd"/>
            <w:r w:rsidRPr="001D7630">
              <w:rPr>
                <w:shd w:val="clear" w:color="auto" w:fill="FFFFFF"/>
              </w:rPr>
              <w:t xml:space="preserve"> </w:t>
            </w:r>
            <w:proofErr w:type="spellStart"/>
            <w:r w:rsidRPr="001D7630">
              <w:rPr>
                <w:shd w:val="clear" w:color="auto" w:fill="FFFFFF"/>
              </w:rPr>
              <w:t>type</w:t>
            </w:r>
            <w:proofErr w:type="spellEnd"/>
            <w:r w:rsidRPr="001D7630">
              <w:rPr>
                <w:shd w:val="clear" w:color="auto" w:fill="FFFFFF"/>
              </w:rPr>
              <w:t xml:space="preserve"> </w:t>
            </w:r>
            <w:proofErr w:type="spellStart"/>
            <w:r w:rsidRPr="001D7630">
              <w:rPr>
                <w:shd w:val="clear" w:color="auto" w:fill="FFFFFF"/>
              </w:rPr>
              <w:t>of</w:t>
            </w:r>
            <w:proofErr w:type="spellEnd"/>
            <w:r w:rsidRPr="001D7630">
              <w:rPr>
                <w:shd w:val="clear" w:color="auto" w:fill="FFFFFF"/>
              </w:rPr>
              <w:t xml:space="preserve"> </w:t>
            </w:r>
            <w:proofErr w:type="spellStart"/>
            <w:r w:rsidRPr="001D7630">
              <w:rPr>
                <w:shd w:val="clear" w:color="auto" w:fill="FFFFFF"/>
              </w:rPr>
              <w:t>charging</w:t>
            </w:r>
            <w:proofErr w:type="spellEnd"/>
            <w:r w:rsidRPr="001D7630">
              <w:rPr>
                <w:shd w:val="clear" w:color="auto" w:fill="FFFFFF"/>
              </w:rPr>
              <w:t xml:space="preserve"> </w:t>
            </w:r>
            <w:proofErr w:type="spellStart"/>
            <w:r w:rsidRPr="001D7630">
              <w:rPr>
                <w:shd w:val="clear" w:color="auto" w:fill="FFFFFF"/>
              </w:rPr>
              <w:t>station</w:t>
            </w:r>
            <w:proofErr w:type="spellEnd"/>
            <w:r w:rsidRPr="001D7630">
              <w:rPr>
                <w:shd w:val="clear" w:color="auto" w:fill="FFFFFF"/>
              </w:rPr>
              <w:t xml:space="preserve"> </w:t>
            </w:r>
            <w:proofErr w:type="spellStart"/>
            <w:r w:rsidRPr="001D7630">
              <w:rPr>
                <w:shd w:val="clear" w:color="auto" w:fill="FFFFFF"/>
              </w:rPr>
              <w:t>grew</w:t>
            </w:r>
            <w:proofErr w:type="spellEnd"/>
            <w:r w:rsidRPr="001D7630">
              <w:rPr>
                <w:shd w:val="clear" w:color="auto" w:fill="FFFFFF"/>
              </w:rPr>
              <w:t xml:space="preserve"> </w:t>
            </w:r>
            <w:proofErr w:type="spellStart"/>
            <w:r w:rsidRPr="001D7630">
              <w:rPr>
                <w:shd w:val="clear" w:color="auto" w:fill="FFFFFF"/>
              </w:rPr>
              <w:t>from</w:t>
            </w:r>
            <w:proofErr w:type="spellEnd"/>
            <w:r w:rsidRPr="001D7630">
              <w:rPr>
                <w:shd w:val="clear" w:color="auto" w:fill="FFFFFF"/>
              </w:rPr>
              <w:t xml:space="preserve"> 0 </w:t>
            </w:r>
            <w:proofErr w:type="spellStart"/>
            <w:r w:rsidRPr="001D7630">
              <w:rPr>
                <w:shd w:val="clear" w:color="auto" w:fill="FFFFFF"/>
              </w:rPr>
              <w:t>in</w:t>
            </w:r>
            <w:proofErr w:type="spellEnd"/>
            <w:r w:rsidRPr="001D7630">
              <w:rPr>
                <w:shd w:val="clear" w:color="auto" w:fill="FFFFFF"/>
              </w:rPr>
              <w:t xml:space="preserve"> 2010 to 17,059 </w:t>
            </w:r>
            <w:proofErr w:type="spellStart"/>
            <w:r w:rsidRPr="001D7630">
              <w:rPr>
                <w:shd w:val="clear" w:color="auto" w:fill="FFFFFF"/>
              </w:rPr>
              <w:t>in</w:t>
            </w:r>
            <w:proofErr w:type="spellEnd"/>
            <w:r w:rsidRPr="001D7630">
              <w:rPr>
                <w:shd w:val="clear" w:color="auto" w:fill="FFFFFF"/>
              </w:rPr>
              <w:t xml:space="preserve"> 2019".</w:t>
            </w:r>
            <w:r w:rsidRPr="001D7630">
              <w:rPr>
                <w:rStyle w:val="FootnoteReference"/>
                <w:shd w:val="clear" w:color="auto" w:fill="FFFFFF"/>
              </w:rPr>
              <w:footnoteReference w:id="12"/>
            </w:r>
          </w:p>
        </w:tc>
        <w:tc>
          <w:tcPr>
            <w:tcW w:w="2976" w:type="dxa"/>
            <w:tcBorders>
              <w:top w:val="single" w:sz="6" w:space="0" w:color="000000"/>
              <w:left w:val="single" w:sz="6" w:space="0" w:color="000000"/>
              <w:bottom w:val="single" w:sz="6" w:space="0" w:color="000000"/>
              <w:right w:val="single" w:sz="6" w:space="0" w:color="000000"/>
            </w:tcBorders>
          </w:tcPr>
          <w:p w14:paraId="4318F5C1" w14:textId="77777777" w:rsidR="00780010" w:rsidRPr="001D7630" w:rsidRDefault="00780010" w:rsidP="00780010">
            <w:pPr>
              <w:jc w:val="center"/>
              <w:rPr>
                <w:b/>
                <w:iCs/>
              </w:rPr>
            </w:pPr>
            <w:r w:rsidRPr="001D7630">
              <w:rPr>
                <w:b/>
                <w:iCs/>
              </w:rPr>
              <w:lastRenderedPageBreak/>
              <w:t>Ņemts vērā</w:t>
            </w:r>
          </w:p>
          <w:p w14:paraId="2F98D0FE" w14:textId="77777777" w:rsidR="00780010" w:rsidRPr="001D7630" w:rsidRDefault="00780010" w:rsidP="00780010">
            <w:pPr>
              <w:rPr>
                <w:bCs/>
                <w:iCs/>
                <w:u w:val="single"/>
              </w:rPr>
            </w:pPr>
          </w:p>
        </w:tc>
        <w:tc>
          <w:tcPr>
            <w:tcW w:w="4291" w:type="dxa"/>
            <w:tcBorders>
              <w:top w:val="single" w:sz="4" w:space="0" w:color="auto"/>
              <w:left w:val="single" w:sz="4" w:space="0" w:color="auto"/>
              <w:bottom w:val="single" w:sz="4" w:space="0" w:color="auto"/>
            </w:tcBorders>
          </w:tcPr>
          <w:p w14:paraId="14967EFC" w14:textId="77777777" w:rsidR="00780010" w:rsidRPr="001D7630" w:rsidRDefault="00780010" w:rsidP="00780010">
            <w:pPr>
              <w:pStyle w:val="naisf"/>
              <w:spacing w:before="0" w:after="0"/>
              <w:ind w:firstLine="0"/>
            </w:pPr>
            <w:r w:rsidRPr="001D7630">
              <w:t>Likumprojekta 5.pants ir precizēts</w:t>
            </w:r>
          </w:p>
        </w:tc>
      </w:tr>
      <w:tr w:rsidR="00780010" w:rsidRPr="001D7630" w14:paraId="4854E09E"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44A5B989"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24CBA380"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tcPr>
          <w:p w14:paraId="334C1A1A" w14:textId="77777777" w:rsidR="00780010" w:rsidRPr="001D7630" w:rsidRDefault="00780010" w:rsidP="00780010">
            <w:pPr>
              <w:autoSpaceDE w:val="0"/>
              <w:autoSpaceDN w:val="0"/>
              <w:adjustRightInd w:val="0"/>
              <w:jc w:val="center"/>
              <w:rPr>
                <w:b/>
                <w:bCs/>
              </w:rPr>
            </w:pPr>
            <w:r w:rsidRPr="001D7630">
              <w:rPr>
                <w:b/>
                <w:bCs/>
              </w:rPr>
              <w:t>Latvijas Degvielas tirgotāju asociācija</w:t>
            </w:r>
          </w:p>
          <w:p w14:paraId="09921E8E" w14:textId="77777777" w:rsidR="00780010" w:rsidRPr="001D7630" w:rsidRDefault="00780010" w:rsidP="00780010">
            <w:pPr>
              <w:autoSpaceDE w:val="0"/>
              <w:autoSpaceDN w:val="0"/>
              <w:adjustRightInd w:val="0"/>
              <w:jc w:val="center"/>
              <w:rPr>
                <w:b/>
                <w:bCs/>
              </w:rPr>
            </w:pPr>
            <w:r w:rsidRPr="001D7630">
              <w:rPr>
                <w:b/>
                <w:bCs/>
              </w:rPr>
              <w:t>(13.01.2021. atzinums)</w:t>
            </w:r>
          </w:p>
          <w:p w14:paraId="45AAEF86" w14:textId="77777777" w:rsidR="00780010" w:rsidRPr="001D7630" w:rsidRDefault="00780010" w:rsidP="00780010">
            <w:pPr>
              <w:pStyle w:val="CommentText"/>
              <w:ind w:firstLine="567"/>
              <w:jc w:val="both"/>
              <w:rPr>
                <w:rFonts w:eastAsiaTheme="minorHAnsi"/>
                <w:sz w:val="24"/>
                <w:szCs w:val="24"/>
              </w:rPr>
            </w:pPr>
            <w:r w:rsidRPr="001D7630">
              <w:rPr>
                <w:rFonts w:eastAsiaTheme="minorHAnsi"/>
                <w:sz w:val="24"/>
                <w:szCs w:val="24"/>
              </w:rPr>
              <w:t>[2.] Lūdzam svītrot 5.panta otro daļu un astotās daļas 3.punktu.</w:t>
            </w:r>
          </w:p>
          <w:p w14:paraId="49B3BB86" w14:textId="77777777" w:rsidR="00780010" w:rsidRPr="001D7630" w:rsidRDefault="00780010" w:rsidP="00780010">
            <w:pPr>
              <w:pStyle w:val="CommentText"/>
              <w:ind w:firstLine="567"/>
              <w:jc w:val="both"/>
              <w:rPr>
                <w:rFonts w:eastAsiaTheme="minorHAnsi"/>
                <w:sz w:val="24"/>
                <w:szCs w:val="24"/>
              </w:rPr>
            </w:pPr>
            <w:r w:rsidRPr="001D7630">
              <w:rPr>
                <w:rFonts w:eastAsiaTheme="minorHAnsi"/>
                <w:sz w:val="24"/>
                <w:szCs w:val="24"/>
              </w:rPr>
              <w:t xml:space="preserve">Kā jau esam norādījuši iepriekš, šāda pienākuma uzlikšana degvielas tirgotājiem pārkāpj to tiesības uz īpašumu (Satversmes 105. pants), kā arī varētu būt pretrunā ar ES </w:t>
            </w:r>
            <w:proofErr w:type="spellStart"/>
            <w:r w:rsidRPr="001D7630">
              <w:rPr>
                <w:rFonts w:eastAsiaTheme="minorHAnsi"/>
                <w:sz w:val="24"/>
                <w:szCs w:val="24"/>
              </w:rPr>
              <w:t>Pamattiesību</w:t>
            </w:r>
            <w:proofErr w:type="spellEnd"/>
            <w:r w:rsidRPr="001D7630">
              <w:rPr>
                <w:rFonts w:eastAsiaTheme="minorHAnsi"/>
                <w:sz w:val="24"/>
                <w:szCs w:val="24"/>
              </w:rPr>
              <w:t xml:space="preserve"> Hartas 16. pantā ietverto </w:t>
            </w:r>
            <w:proofErr w:type="spellStart"/>
            <w:r w:rsidRPr="001D7630">
              <w:rPr>
                <w:rFonts w:eastAsiaTheme="minorHAnsi"/>
                <w:sz w:val="24"/>
                <w:szCs w:val="24"/>
              </w:rPr>
              <w:t>darījumdarbības</w:t>
            </w:r>
            <w:proofErr w:type="spellEnd"/>
            <w:r w:rsidRPr="001D7630">
              <w:rPr>
                <w:rFonts w:eastAsiaTheme="minorHAnsi"/>
                <w:sz w:val="24"/>
                <w:szCs w:val="24"/>
              </w:rPr>
              <w:t xml:space="preserve"> brīvību. Ir būtiskas šaubas, ka šāda pienākuma uzlikšana degvielas tirgotājiem būtu uzskatāma par samērīgu līdzekli attiecīgā mērķa sasniegšanai. </w:t>
            </w:r>
            <w:r w:rsidRPr="001D7630">
              <w:rPr>
                <w:sz w:val="24"/>
                <w:szCs w:val="24"/>
              </w:rPr>
              <w:t xml:space="preserve">Nav veikts samērīguma izvērtējums starp uzlikto pienākumu, nepieciešamajām investīcijām pienākuma izpildē, pieprasījumu un ieguvumu šāda pakalpojuma sniegšanā. Līdz ar to trūkst pamatojuma degvielas tirgotājiem šobrīd uzlikt par pienākumu bez finanšu atbalsta ierīkot </w:t>
            </w:r>
            <w:proofErr w:type="spellStart"/>
            <w:r w:rsidRPr="001D7630">
              <w:rPr>
                <w:sz w:val="24"/>
                <w:szCs w:val="24"/>
              </w:rPr>
              <w:t>elektrotransportlīdzekļu</w:t>
            </w:r>
            <w:proofErr w:type="spellEnd"/>
            <w:r w:rsidRPr="001D7630">
              <w:rPr>
                <w:sz w:val="24"/>
                <w:szCs w:val="24"/>
              </w:rPr>
              <w:t xml:space="preserve"> uzlādes iespējas degvielas </w:t>
            </w:r>
            <w:proofErr w:type="spellStart"/>
            <w:r w:rsidRPr="001D7630">
              <w:rPr>
                <w:sz w:val="24"/>
                <w:szCs w:val="24"/>
              </w:rPr>
              <w:t>uzpildes</w:t>
            </w:r>
            <w:proofErr w:type="spellEnd"/>
            <w:r w:rsidRPr="001D7630">
              <w:rPr>
                <w:sz w:val="24"/>
                <w:szCs w:val="24"/>
              </w:rPr>
              <w:t xml:space="preserve"> stacijās. </w:t>
            </w:r>
          </w:p>
        </w:tc>
        <w:tc>
          <w:tcPr>
            <w:tcW w:w="2976" w:type="dxa"/>
            <w:tcBorders>
              <w:top w:val="single" w:sz="6" w:space="0" w:color="000000"/>
              <w:left w:val="single" w:sz="6" w:space="0" w:color="000000"/>
              <w:bottom w:val="single" w:sz="6" w:space="0" w:color="000000"/>
              <w:right w:val="single" w:sz="6" w:space="0" w:color="000000"/>
            </w:tcBorders>
          </w:tcPr>
          <w:p w14:paraId="0F2DE756" w14:textId="77777777" w:rsidR="00780010" w:rsidRPr="001D7630" w:rsidRDefault="00780010" w:rsidP="00780010">
            <w:pPr>
              <w:jc w:val="center"/>
              <w:rPr>
                <w:b/>
              </w:rPr>
            </w:pPr>
            <w:r w:rsidRPr="001D7630">
              <w:rPr>
                <w:b/>
              </w:rPr>
              <w:t>Ņemts vērā</w:t>
            </w:r>
          </w:p>
          <w:p w14:paraId="6F10980B" w14:textId="77777777" w:rsidR="00780010" w:rsidRPr="001D7630" w:rsidRDefault="00780010" w:rsidP="00780010">
            <w:pPr>
              <w:rPr>
                <w:b/>
              </w:rPr>
            </w:pPr>
          </w:p>
          <w:p w14:paraId="6AA5DAF9" w14:textId="77777777" w:rsidR="00780010" w:rsidRPr="001D7630" w:rsidRDefault="00780010" w:rsidP="00780010">
            <w:pPr>
              <w:rPr>
                <w:bCs/>
                <w:iCs/>
              </w:rPr>
            </w:pPr>
          </w:p>
        </w:tc>
        <w:tc>
          <w:tcPr>
            <w:tcW w:w="4291" w:type="dxa"/>
            <w:tcBorders>
              <w:top w:val="single" w:sz="4" w:space="0" w:color="auto"/>
              <w:left w:val="single" w:sz="4" w:space="0" w:color="auto"/>
              <w:bottom w:val="single" w:sz="4" w:space="0" w:color="auto"/>
            </w:tcBorders>
          </w:tcPr>
          <w:p w14:paraId="77CE81C2" w14:textId="77777777" w:rsidR="00780010" w:rsidRPr="001D7630" w:rsidRDefault="00780010" w:rsidP="00780010">
            <w:pPr>
              <w:pStyle w:val="naisf"/>
              <w:spacing w:before="0" w:after="0"/>
              <w:ind w:firstLine="0"/>
            </w:pPr>
            <w:r w:rsidRPr="001D7630">
              <w:t>Likumprojekta 5.pants ir precizēts</w:t>
            </w:r>
          </w:p>
        </w:tc>
      </w:tr>
      <w:tr w:rsidR="00780010" w:rsidRPr="001D7630" w14:paraId="573E8681"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7B39F206"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7906CE35"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tcPr>
          <w:p w14:paraId="1521B52D" w14:textId="77777777" w:rsidR="00780010" w:rsidRPr="001D7630" w:rsidRDefault="00780010" w:rsidP="00780010">
            <w:pPr>
              <w:autoSpaceDE w:val="0"/>
              <w:autoSpaceDN w:val="0"/>
              <w:adjustRightInd w:val="0"/>
              <w:jc w:val="center"/>
              <w:rPr>
                <w:b/>
                <w:bCs/>
              </w:rPr>
            </w:pPr>
            <w:r w:rsidRPr="001D7630">
              <w:rPr>
                <w:b/>
                <w:bCs/>
              </w:rPr>
              <w:t>Finanšu nozares asociācija</w:t>
            </w:r>
          </w:p>
          <w:p w14:paraId="493044CE" w14:textId="77777777" w:rsidR="00780010" w:rsidRPr="001D7630" w:rsidRDefault="00780010" w:rsidP="00780010">
            <w:pPr>
              <w:autoSpaceDE w:val="0"/>
              <w:autoSpaceDN w:val="0"/>
              <w:adjustRightInd w:val="0"/>
              <w:jc w:val="center"/>
              <w:rPr>
                <w:b/>
                <w:bCs/>
              </w:rPr>
            </w:pPr>
            <w:r w:rsidRPr="001D7630">
              <w:rPr>
                <w:b/>
                <w:bCs/>
              </w:rPr>
              <w:t>(18.01.2021. atzinums)</w:t>
            </w:r>
          </w:p>
          <w:p w14:paraId="5BCC7B49" w14:textId="77777777" w:rsidR="00780010" w:rsidRPr="001D7630" w:rsidRDefault="00780010" w:rsidP="00780010">
            <w:pPr>
              <w:jc w:val="both"/>
            </w:pPr>
            <w:r w:rsidRPr="001D7630">
              <w:t>2. Lūdzam veikt virkni precizējumu Likumprojekta 5.panta trešajā daļā:</w:t>
            </w:r>
          </w:p>
          <w:p w14:paraId="4EA2814D" w14:textId="77777777" w:rsidR="00780010" w:rsidRPr="001D7630" w:rsidRDefault="00780010" w:rsidP="00780010">
            <w:pPr>
              <w:jc w:val="both"/>
            </w:pPr>
            <w:r w:rsidRPr="001D7630">
              <w:lastRenderedPageBreak/>
              <w:t xml:space="preserve">a. šobrīd tas paredz, ka </w:t>
            </w:r>
            <w:r w:rsidRPr="001D7630">
              <w:rPr>
                <w:i/>
                <w:iCs/>
              </w:rPr>
              <w:t xml:space="preserve">“[j]aunu normatīvajos aktos par publisko būvju būvnoteikumiem noteikto publisko būvju būvniecības ietvaros vai publisko būvju pārbūves vai renovācijas procesā, ja minētām ēkām ēkas iekšienē  vai blakus ēkām  ir vairāk nekā desmit stāvvietas, jaunu normatīvajos aktos par dzīvojamo ēku būvnoteikumiem noteikto dzīvojamo ēku būvniecības ietvaros un dzīvojamo ēku pārbūves vai renovācijas procesā, ja minētām ēkām ēkas iekšienē vai blakus ēkām ir vairāk nekā desmit stāvvietas, paredz </w:t>
            </w:r>
            <w:proofErr w:type="spellStart"/>
            <w:r w:rsidRPr="001D7630">
              <w:rPr>
                <w:i/>
                <w:iCs/>
              </w:rPr>
              <w:t>elektrotransportlīdzekļu</w:t>
            </w:r>
            <w:proofErr w:type="spellEnd"/>
            <w:r w:rsidRPr="001D7630">
              <w:rPr>
                <w:i/>
                <w:iCs/>
              </w:rPr>
              <w:t xml:space="preserve"> uzlādes iekārtas uzstādīšanu atbilstoši būvniecību regulējošiem normatīvajiem aktiem par publiskām būvēm un dzīvojamām ēkām”</w:t>
            </w:r>
            <w:r w:rsidRPr="001D7630">
              <w:rPr>
                <w:b/>
                <w:bCs/>
              </w:rPr>
              <w:t xml:space="preserve">. Atkārtoti uzsveram, ka </w:t>
            </w:r>
            <w:r w:rsidRPr="001D7630">
              <w:t xml:space="preserve">šāda prasība nepārprotami kavēs daudzdzīvokļu dzīvojamo māju atjaunošanas procesu, t.sk. ES fondu 2014.-2020.gada plānošanas perioda ietvaros ieviestās energoefektivitātes pasākumu programmas apguvi, tā kā palielinās kopējās projekta izmaksas. Var izveidoties situācija, ka gan jumta nomaiņas, gan mājas fasādes atjaunošanas un līdzīgu ar daudzdzīvokļu dzīvojamās mājas energoefektivitātes uzlabošanu saistītu pasākumu gadījumā, dzīvokļu īpašniekiem ir papildus jālemj par ELT uzlādes punkta izveidi, kā rezultātā var tikt pieņemts lēmums </w:t>
            </w:r>
            <w:r w:rsidRPr="001D7630">
              <w:lastRenderedPageBreak/>
              <w:t xml:space="preserve">neīstenot nevienu no paredzētajiem pasākumiem. Jau šobrīd ir virkne </w:t>
            </w:r>
            <w:proofErr w:type="spellStart"/>
            <w:r w:rsidRPr="001D7630">
              <w:t>problēmjautājumu</w:t>
            </w:r>
            <w:proofErr w:type="spellEnd"/>
            <w:r w:rsidRPr="001D7630">
              <w:t xml:space="preserve">, kas saistīti ar daudzdzīvokļu dzīvojamo māju apsaimniekošanu, piemēram, nav atrisināts jautājums par piespiedu nomu, jo zeme zem daudzām daudzdzīvokļu dzīvojamām ēkām nav dzīvokļu īpašnieku īpašumā, tāpat kā komunikācijas. Attiecīgi iecerēto darbu dēļ ir jāveic projektēšana un saskaņošana ar komunikāciju īpašniekiem, kas rada papildu izmaksas. </w:t>
            </w:r>
          </w:p>
          <w:p w14:paraId="4B474263" w14:textId="77777777" w:rsidR="00780010" w:rsidRPr="001D7630" w:rsidRDefault="00780010" w:rsidP="00780010">
            <w:pPr>
              <w:jc w:val="both"/>
            </w:pPr>
            <w:r w:rsidRPr="001D7630">
              <w:t>Pašvaldībām pilsētu teritorijās, veicot detālplānojumus, ir iespējas plānot un noteikt šādu uzlādes punktu izveides vietas, apzinot uzlādei nepieciešamās jaudas, to pieejamību, šādu kopējas infrastruktūras jautājumu risināšanu nedrīkstētu uzlikt tikai kā pienākumu daudzīvokļu dzīvojamo māju īpašniekiem. Jāatceras, ka papildus uzlādes punktu ierīkošanai izdevumus veidos arī to uzturēšanas izmaksas, kas vēl palielinās kopējos māju apsaimniekošanas izdevumus. Šobrīd nav skaidrs, kādas būs šīs izmaksas un kurš tās segs – vai tās pilnībā segs šos punktu izmantotāji?</w:t>
            </w:r>
          </w:p>
          <w:p w14:paraId="07CA9A86" w14:textId="77777777" w:rsidR="00780010" w:rsidRPr="001D7630" w:rsidRDefault="00780010" w:rsidP="00780010">
            <w:pPr>
              <w:jc w:val="both"/>
            </w:pPr>
            <w:r w:rsidRPr="001D7630">
              <w:t xml:space="preserve">Aicinām Likumprojekta 5.panta trešajā daļā noteiktās prasības nenoteikt kā obligātas, tāpat kā stāvvietu ierīkošanu. Jau šobrīd ir problēma nodrošināt </w:t>
            </w:r>
            <w:r w:rsidRPr="001D7630">
              <w:lastRenderedPageBreak/>
              <w:t>daudzdzīvokļu dzīvojamo māju iekšpagalmos nepieciešamo autostāvvietu skaitu. Ekonomikas ministrija plāno pieaugumu daudzdzīvokļu dzīvojamo māju atjaunošanā, līdz ar to aicinām izvērtēt nepieciešamību un lietderību noteikt ELT uzlādes vietu izveidi pie katras daudzdzīvokļu dzīvojamās mājas.</w:t>
            </w:r>
          </w:p>
          <w:p w14:paraId="0296AFE5" w14:textId="77777777" w:rsidR="00780010" w:rsidRPr="001D7630" w:rsidRDefault="00780010" w:rsidP="00780010">
            <w:pPr>
              <w:jc w:val="both"/>
            </w:pPr>
            <w:r w:rsidRPr="001D7630">
              <w:t xml:space="preserve">b. aicinām dzēst vārdu “iekšienē”, jo ar to parasti tiek saprastas ēkas iekštelpas. </w:t>
            </w:r>
          </w:p>
          <w:p w14:paraId="69E693EB" w14:textId="77777777" w:rsidR="00780010" w:rsidRPr="001D7630" w:rsidRDefault="00780010" w:rsidP="00780010">
            <w:pPr>
              <w:jc w:val="both"/>
            </w:pPr>
            <w:r w:rsidRPr="001D7630">
              <w:t xml:space="preserve">c. lūdzam skaidrot terminu ”blakus ēkām”, jo katrai ēkai ir noteikts tai funkcionāli nepieciešamais zemes gabals, kas tiek apsaimniekots, un var būt situācija, ka tai blakus ir otra ēka, kam ir zeme ar autostāvvietām, attiecīgi pirmā ēka var lemt par būvniecību, pārbūvi tikai attiecībā uz to zemes gabalu, kas tai ir piekritīgs un atrodas tās īpašumā. </w:t>
            </w:r>
          </w:p>
        </w:tc>
        <w:tc>
          <w:tcPr>
            <w:tcW w:w="2976" w:type="dxa"/>
            <w:tcBorders>
              <w:top w:val="single" w:sz="6" w:space="0" w:color="000000"/>
              <w:left w:val="single" w:sz="6" w:space="0" w:color="000000"/>
              <w:bottom w:val="single" w:sz="6" w:space="0" w:color="000000"/>
              <w:right w:val="single" w:sz="6" w:space="0" w:color="000000"/>
            </w:tcBorders>
          </w:tcPr>
          <w:p w14:paraId="4DC59343" w14:textId="77777777" w:rsidR="00780010" w:rsidRPr="001D7630" w:rsidRDefault="00780010" w:rsidP="00780010">
            <w:pPr>
              <w:jc w:val="center"/>
              <w:rPr>
                <w:b/>
              </w:rPr>
            </w:pPr>
            <w:r w:rsidRPr="001D7630">
              <w:rPr>
                <w:b/>
              </w:rPr>
              <w:lastRenderedPageBreak/>
              <w:t>Ņemts vērā</w:t>
            </w:r>
          </w:p>
          <w:p w14:paraId="2FAF499B" w14:textId="77777777" w:rsidR="00780010" w:rsidRPr="001D7630" w:rsidRDefault="00780010" w:rsidP="00780010">
            <w:pPr>
              <w:rPr>
                <w:b/>
              </w:rPr>
            </w:pPr>
          </w:p>
          <w:p w14:paraId="72A79819" w14:textId="77777777" w:rsidR="00780010" w:rsidRPr="001D7630" w:rsidRDefault="00780010" w:rsidP="00780010">
            <w:pPr>
              <w:rPr>
                <w:bCs/>
              </w:rPr>
            </w:pPr>
            <w:r w:rsidRPr="001D7630">
              <w:rPr>
                <w:bCs/>
              </w:rPr>
              <w:t xml:space="preserve">a. skaidrojam, ka minētā prasība izriet no direktīvas 2010/31/ES (konsolidētā </w:t>
            </w:r>
            <w:r w:rsidRPr="001D7630">
              <w:rPr>
                <w:bCs/>
              </w:rPr>
              <w:lastRenderedPageBreak/>
              <w:t>versija), kur nav noteikta izvēles brīvība šo nosacījumu piemērot vai nepiemērot.</w:t>
            </w:r>
          </w:p>
          <w:p w14:paraId="2282DA4A" w14:textId="77777777" w:rsidR="00780010" w:rsidRPr="001D7630" w:rsidRDefault="00780010" w:rsidP="00780010">
            <w:pPr>
              <w:rPr>
                <w:b/>
              </w:rPr>
            </w:pPr>
            <w:r w:rsidRPr="001D7630">
              <w:rPr>
                <w:bCs/>
              </w:rPr>
              <w:t>Tāpat norādām, ka minētie nosacījumi ir jau iekļauti MKN Nr.340 (30.06.2015.) un MKN Nr.331 (30.06.2015.), līdz ar to šie nosacījumi ir jāievēro arī tad, ja tie nav iekļauti likumprojektā</w:t>
            </w:r>
          </w:p>
        </w:tc>
        <w:tc>
          <w:tcPr>
            <w:tcW w:w="4291" w:type="dxa"/>
            <w:tcBorders>
              <w:top w:val="single" w:sz="4" w:space="0" w:color="auto"/>
              <w:left w:val="single" w:sz="4" w:space="0" w:color="auto"/>
              <w:bottom w:val="single" w:sz="4" w:space="0" w:color="auto"/>
            </w:tcBorders>
          </w:tcPr>
          <w:p w14:paraId="10FD0F3E" w14:textId="77777777" w:rsidR="00780010" w:rsidRPr="001D7630" w:rsidRDefault="00780010" w:rsidP="00780010">
            <w:pPr>
              <w:pStyle w:val="naisf"/>
              <w:spacing w:before="0" w:after="0"/>
              <w:ind w:firstLine="0"/>
            </w:pPr>
            <w:r w:rsidRPr="001D7630">
              <w:lastRenderedPageBreak/>
              <w:t>Likumprojekta 5.panta 3.daļa ir svītrota</w:t>
            </w:r>
          </w:p>
        </w:tc>
      </w:tr>
      <w:tr w:rsidR="00780010" w:rsidRPr="001D7630" w14:paraId="75192C56"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14BAD98F"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5F38FC7E"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tcPr>
          <w:p w14:paraId="283B5ACC" w14:textId="77777777" w:rsidR="00780010" w:rsidRPr="001D7630" w:rsidRDefault="00780010" w:rsidP="00780010">
            <w:pPr>
              <w:autoSpaceDE w:val="0"/>
              <w:autoSpaceDN w:val="0"/>
              <w:adjustRightInd w:val="0"/>
              <w:jc w:val="center"/>
              <w:rPr>
                <w:b/>
                <w:bCs/>
              </w:rPr>
            </w:pPr>
            <w:r w:rsidRPr="001D7630">
              <w:rPr>
                <w:b/>
                <w:bCs/>
              </w:rPr>
              <w:t>Latvijas Lielo pilsētu asociācija</w:t>
            </w:r>
          </w:p>
          <w:p w14:paraId="0817029A" w14:textId="77777777" w:rsidR="00780010" w:rsidRPr="001D7630" w:rsidRDefault="00780010" w:rsidP="00780010">
            <w:pPr>
              <w:autoSpaceDE w:val="0"/>
              <w:autoSpaceDN w:val="0"/>
              <w:adjustRightInd w:val="0"/>
              <w:jc w:val="center"/>
              <w:rPr>
                <w:b/>
                <w:bCs/>
              </w:rPr>
            </w:pPr>
            <w:r w:rsidRPr="001D7630">
              <w:rPr>
                <w:b/>
                <w:bCs/>
              </w:rPr>
              <w:t>(26.03.2021.)</w:t>
            </w:r>
          </w:p>
          <w:p w14:paraId="75CB9426" w14:textId="77777777" w:rsidR="00780010" w:rsidRPr="001D7630" w:rsidRDefault="00780010" w:rsidP="00780010">
            <w:pPr>
              <w:autoSpaceDE w:val="0"/>
              <w:autoSpaceDN w:val="0"/>
              <w:adjustRightInd w:val="0"/>
              <w:rPr>
                <w:b/>
                <w:bCs/>
              </w:rPr>
            </w:pPr>
            <w:r w:rsidRPr="001D7630">
              <w:rPr>
                <w:bCs/>
                <w:iCs/>
              </w:rPr>
              <w:t xml:space="preserve">5. pantā nav atrodama informācija par ūdeņraža </w:t>
            </w:r>
            <w:proofErr w:type="spellStart"/>
            <w:r w:rsidRPr="001D7630">
              <w:rPr>
                <w:bCs/>
                <w:iCs/>
              </w:rPr>
              <w:t>uzpildes</w:t>
            </w:r>
            <w:proofErr w:type="spellEnd"/>
            <w:r w:rsidRPr="001D7630">
              <w:rPr>
                <w:bCs/>
                <w:iCs/>
              </w:rPr>
              <w:t xml:space="preserve"> stacijām. </w:t>
            </w:r>
            <w:r w:rsidRPr="001D7630">
              <w:rPr>
                <w:iCs/>
              </w:rPr>
              <w:t>Lūgums veikt nepieciešamos papildinājumus.</w:t>
            </w:r>
          </w:p>
        </w:tc>
        <w:tc>
          <w:tcPr>
            <w:tcW w:w="2976" w:type="dxa"/>
            <w:tcBorders>
              <w:top w:val="single" w:sz="6" w:space="0" w:color="000000"/>
              <w:left w:val="single" w:sz="6" w:space="0" w:color="000000"/>
              <w:bottom w:val="single" w:sz="6" w:space="0" w:color="000000"/>
              <w:right w:val="single" w:sz="6" w:space="0" w:color="000000"/>
            </w:tcBorders>
          </w:tcPr>
          <w:p w14:paraId="1DFF7D94" w14:textId="77777777" w:rsidR="00780010" w:rsidRPr="001D7630" w:rsidRDefault="00780010" w:rsidP="00780010">
            <w:pPr>
              <w:jc w:val="center"/>
              <w:rPr>
                <w:b/>
              </w:rPr>
            </w:pPr>
            <w:r w:rsidRPr="001D7630">
              <w:rPr>
                <w:b/>
              </w:rPr>
              <w:t>Ņemts vērā</w:t>
            </w:r>
          </w:p>
          <w:p w14:paraId="6D814F56" w14:textId="77777777" w:rsidR="00780010" w:rsidRPr="001D7630" w:rsidRDefault="00780010" w:rsidP="00780010">
            <w:pPr>
              <w:rPr>
                <w:b/>
              </w:rPr>
            </w:pPr>
          </w:p>
          <w:p w14:paraId="14CD7567" w14:textId="77777777" w:rsidR="00780010" w:rsidRPr="001D7630" w:rsidRDefault="00780010" w:rsidP="00780010">
            <w:pPr>
              <w:rPr>
                <w:bCs/>
              </w:rPr>
            </w:pPr>
            <w:r w:rsidRPr="001D7630">
              <w:rPr>
                <w:bCs/>
              </w:rPr>
              <w:t>Skaidrojam, ka saskaņā ar direktīvas 2014/94/ES 2.panta 1.punktu ūdeņradis ietilpst alternatīvo degvielu aptvērumā, kuras ir minētas likumprojekta 5.panta 1.daļas 2.punktā, 2.daļā, kā arī 6.daļā</w:t>
            </w:r>
          </w:p>
        </w:tc>
        <w:tc>
          <w:tcPr>
            <w:tcW w:w="4291" w:type="dxa"/>
            <w:tcBorders>
              <w:top w:val="single" w:sz="4" w:space="0" w:color="auto"/>
              <w:left w:val="single" w:sz="4" w:space="0" w:color="auto"/>
              <w:bottom w:val="single" w:sz="4" w:space="0" w:color="auto"/>
            </w:tcBorders>
          </w:tcPr>
          <w:p w14:paraId="291DBE45" w14:textId="77777777" w:rsidR="00780010" w:rsidRPr="001D7630" w:rsidRDefault="00780010" w:rsidP="00780010">
            <w:pPr>
              <w:pStyle w:val="naisf"/>
              <w:spacing w:before="0" w:after="0"/>
              <w:ind w:firstLine="0"/>
            </w:pPr>
            <w:r w:rsidRPr="001D7630">
              <w:t>Likumprojekta 5.pants</w:t>
            </w:r>
          </w:p>
        </w:tc>
      </w:tr>
      <w:tr w:rsidR="00780010" w:rsidRPr="001D7630" w14:paraId="30D117FD"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61C6E630"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26799E86"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tcPr>
          <w:p w14:paraId="22C3416A" w14:textId="77777777" w:rsidR="00780010" w:rsidRPr="001D7630" w:rsidRDefault="00780010" w:rsidP="00780010">
            <w:pPr>
              <w:autoSpaceDE w:val="0"/>
              <w:autoSpaceDN w:val="0"/>
              <w:adjustRightInd w:val="0"/>
              <w:jc w:val="center"/>
              <w:rPr>
                <w:b/>
                <w:bCs/>
              </w:rPr>
            </w:pPr>
            <w:r w:rsidRPr="001D7630">
              <w:rPr>
                <w:b/>
                <w:bCs/>
              </w:rPr>
              <w:t>a/s “Virši”</w:t>
            </w:r>
          </w:p>
          <w:p w14:paraId="37B144F8" w14:textId="77777777" w:rsidR="00780010" w:rsidRPr="001D7630" w:rsidRDefault="00780010" w:rsidP="00780010">
            <w:pPr>
              <w:autoSpaceDE w:val="0"/>
              <w:autoSpaceDN w:val="0"/>
              <w:adjustRightInd w:val="0"/>
              <w:jc w:val="center"/>
              <w:rPr>
                <w:b/>
                <w:bCs/>
              </w:rPr>
            </w:pPr>
            <w:r w:rsidRPr="001D7630">
              <w:rPr>
                <w:b/>
                <w:bCs/>
              </w:rPr>
              <w:t>(25.03.2021.)</w:t>
            </w:r>
          </w:p>
          <w:p w14:paraId="26AFA02F" w14:textId="77777777" w:rsidR="00780010" w:rsidRPr="001D7630" w:rsidRDefault="00780010" w:rsidP="00780010">
            <w:pPr>
              <w:jc w:val="both"/>
            </w:pPr>
            <w:r w:rsidRPr="001D7630">
              <w:t xml:space="preserve">1. Likumprojekta 5.panta otrajā daļā ir noteikts, ka “Jaunas degvielas </w:t>
            </w:r>
            <w:proofErr w:type="spellStart"/>
            <w:r w:rsidRPr="001D7630">
              <w:t>uzpildes</w:t>
            </w:r>
            <w:proofErr w:type="spellEnd"/>
            <w:r w:rsidRPr="001D7630">
              <w:t xml:space="preserve"> </w:t>
            </w:r>
            <w:r w:rsidRPr="001D7630">
              <w:lastRenderedPageBreak/>
              <w:t xml:space="preserve">stacijas būvniecības ietvaros un esošas degvielas </w:t>
            </w:r>
            <w:proofErr w:type="spellStart"/>
            <w:r w:rsidRPr="001D7630">
              <w:t>uzpildes</w:t>
            </w:r>
            <w:proofErr w:type="spellEnd"/>
            <w:r w:rsidRPr="001D7630">
              <w:t xml:space="preserve"> stacijas pārbūves vai renovācijas procesā jāparedz vismaz viens alternatīvās degvielas uzlādes vai </w:t>
            </w:r>
            <w:proofErr w:type="spellStart"/>
            <w:r w:rsidRPr="001D7630">
              <w:t>uzpildes</w:t>
            </w:r>
            <w:proofErr w:type="spellEnd"/>
            <w:r w:rsidRPr="001D7630">
              <w:t xml:space="preserve"> punkts atbilstoši Ministru kabineta noteiktajām prasībām, kritērijiem vai izņēmumiem. Minēto būvniecības procesu ietvaros, ja degvielas </w:t>
            </w:r>
            <w:proofErr w:type="spellStart"/>
            <w:r w:rsidRPr="001D7630">
              <w:t>uzpildes</w:t>
            </w:r>
            <w:proofErr w:type="spellEnd"/>
            <w:r w:rsidRPr="001D7630">
              <w:t xml:space="preserve"> stacijas atrodas pie valsts galvenajiem autoceļiem, jāparedz vismaz viens elektroenerģijas uzlādes punkts atbilstoši minētajiem kritērijiem vai izņēmumiem un Ministru kabineta noteiktā kārtībā veiktajam </w:t>
            </w:r>
            <w:proofErr w:type="spellStart"/>
            <w:r w:rsidRPr="001D7630">
              <w:t>izvērtējumam</w:t>
            </w:r>
            <w:proofErr w:type="spellEnd"/>
            <w:r w:rsidRPr="001D7630">
              <w:t xml:space="preserve"> par elektroenerģijas uzlādes pieprasījumu.”</w:t>
            </w:r>
          </w:p>
          <w:p w14:paraId="3AA0E67E" w14:textId="77777777" w:rsidR="00780010" w:rsidRPr="001D7630" w:rsidRDefault="00780010" w:rsidP="00780010">
            <w:pPr>
              <w:jc w:val="both"/>
            </w:pPr>
            <w:r w:rsidRPr="001D7630">
              <w:t xml:space="preserve">Lūdzam izslēgt šī punkta otro teikumu un to pamatojam ar šādiem apsvērumiem:  </w:t>
            </w:r>
          </w:p>
          <w:p w14:paraId="49B74B30" w14:textId="77777777" w:rsidR="00780010" w:rsidRPr="001D7630" w:rsidRDefault="00780010" w:rsidP="00780010">
            <w:pPr>
              <w:pStyle w:val="ListParagraph"/>
              <w:numPr>
                <w:ilvl w:val="0"/>
                <w:numId w:val="9"/>
              </w:numPr>
              <w:spacing w:after="0" w:line="240" w:lineRule="auto"/>
              <w:ind w:left="357" w:hanging="357"/>
              <w:contextualSpacing w:val="0"/>
              <w:jc w:val="both"/>
              <w:rPr>
                <w:rFonts w:ascii="Times New Roman" w:hAnsi="Times New Roman"/>
                <w:sz w:val="24"/>
                <w:szCs w:val="24"/>
              </w:rPr>
            </w:pPr>
            <w:r w:rsidRPr="001D7630">
              <w:rPr>
                <w:rFonts w:ascii="Times New Roman" w:hAnsi="Times New Roman"/>
                <w:sz w:val="24"/>
                <w:szCs w:val="24"/>
              </w:rPr>
              <w:t xml:space="preserve">šajā desmitgadē vieglo </w:t>
            </w:r>
            <w:proofErr w:type="spellStart"/>
            <w:r w:rsidRPr="001D7630">
              <w:rPr>
                <w:rFonts w:ascii="Times New Roman" w:hAnsi="Times New Roman"/>
                <w:sz w:val="24"/>
                <w:szCs w:val="24"/>
              </w:rPr>
              <w:t>elektroautomašīnu</w:t>
            </w:r>
            <w:proofErr w:type="spellEnd"/>
            <w:r w:rsidRPr="001D7630">
              <w:rPr>
                <w:rFonts w:ascii="Times New Roman" w:hAnsi="Times New Roman"/>
                <w:sz w:val="24"/>
                <w:szCs w:val="24"/>
              </w:rPr>
              <w:t xml:space="preserve"> skaits nepārsniegs 10% no kopējā vieglo automašīnu skaita,</w:t>
            </w:r>
          </w:p>
          <w:p w14:paraId="17CC3AFE" w14:textId="77777777" w:rsidR="00780010" w:rsidRPr="001D7630" w:rsidRDefault="00780010" w:rsidP="00780010">
            <w:pPr>
              <w:pStyle w:val="ListParagraph"/>
              <w:numPr>
                <w:ilvl w:val="0"/>
                <w:numId w:val="9"/>
              </w:numPr>
              <w:spacing w:after="0" w:line="240" w:lineRule="auto"/>
              <w:ind w:left="357" w:hanging="357"/>
              <w:contextualSpacing w:val="0"/>
              <w:jc w:val="both"/>
              <w:rPr>
                <w:rFonts w:ascii="Times New Roman" w:hAnsi="Times New Roman"/>
                <w:sz w:val="24"/>
                <w:szCs w:val="24"/>
              </w:rPr>
            </w:pPr>
            <w:r w:rsidRPr="001D7630">
              <w:rPr>
                <w:rFonts w:ascii="Times New Roman" w:hAnsi="Times New Roman"/>
                <w:sz w:val="24"/>
                <w:szCs w:val="24"/>
              </w:rPr>
              <w:t xml:space="preserve">elektroenerģijas </w:t>
            </w:r>
            <w:proofErr w:type="spellStart"/>
            <w:r w:rsidRPr="001D7630">
              <w:rPr>
                <w:rFonts w:ascii="Times New Roman" w:hAnsi="Times New Roman"/>
                <w:sz w:val="24"/>
                <w:szCs w:val="24"/>
              </w:rPr>
              <w:t>pieslēguma</w:t>
            </w:r>
            <w:proofErr w:type="spellEnd"/>
            <w:r w:rsidRPr="001D7630">
              <w:rPr>
                <w:rFonts w:ascii="Times New Roman" w:hAnsi="Times New Roman"/>
                <w:sz w:val="24"/>
                <w:szCs w:val="24"/>
              </w:rPr>
              <w:t xml:space="preserve"> izbūve atsevišķos reģionos ir ļoti dārga;</w:t>
            </w:r>
          </w:p>
          <w:p w14:paraId="10FFF1DA" w14:textId="77777777" w:rsidR="00780010" w:rsidRPr="001D7630" w:rsidRDefault="00780010" w:rsidP="00780010">
            <w:pPr>
              <w:pStyle w:val="ListParagraph"/>
              <w:numPr>
                <w:ilvl w:val="0"/>
                <w:numId w:val="9"/>
              </w:numPr>
              <w:spacing w:after="0" w:line="240" w:lineRule="auto"/>
              <w:ind w:left="357" w:hanging="357"/>
              <w:contextualSpacing w:val="0"/>
              <w:jc w:val="both"/>
              <w:rPr>
                <w:rFonts w:ascii="Times New Roman" w:hAnsi="Times New Roman"/>
                <w:sz w:val="24"/>
                <w:szCs w:val="24"/>
              </w:rPr>
            </w:pPr>
            <w:r w:rsidRPr="001D7630">
              <w:rPr>
                <w:rFonts w:ascii="Times New Roman" w:hAnsi="Times New Roman"/>
                <w:sz w:val="24"/>
                <w:szCs w:val="24"/>
              </w:rPr>
              <w:t xml:space="preserve"> AS “VIRŠI-A” attīsta arī citu alternatīvo degvielu </w:t>
            </w:r>
            <w:proofErr w:type="spellStart"/>
            <w:r w:rsidRPr="001D7630">
              <w:rPr>
                <w:rFonts w:ascii="Times New Roman" w:hAnsi="Times New Roman"/>
                <w:sz w:val="24"/>
                <w:szCs w:val="24"/>
              </w:rPr>
              <w:t>uzpildes</w:t>
            </w:r>
            <w:proofErr w:type="spellEnd"/>
            <w:r w:rsidRPr="001D7630">
              <w:rPr>
                <w:rFonts w:ascii="Times New Roman" w:hAnsi="Times New Roman"/>
                <w:sz w:val="24"/>
                <w:szCs w:val="24"/>
              </w:rPr>
              <w:t xml:space="preserve"> tīklu.</w:t>
            </w:r>
          </w:p>
          <w:p w14:paraId="45EDE7ED" w14:textId="77777777" w:rsidR="00780010" w:rsidRPr="001D7630" w:rsidRDefault="00780010" w:rsidP="00780010">
            <w:pPr>
              <w:jc w:val="both"/>
            </w:pPr>
            <w:r w:rsidRPr="001D7630">
              <w:t xml:space="preserve"> Šādas izmaiņas ir nepieciešamas, lai nesamērīgi neapgrūtinātu jaunu, modernu degvielas </w:t>
            </w:r>
            <w:proofErr w:type="spellStart"/>
            <w:r w:rsidRPr="001D7630">
              <w:t>uzpildes</w:t>
            </w:r>
            <w:proofErr w:type="spellEnd"/>
            <w:r w:rsidRPr="001D7630">
              <w:t xml:space="preserve"> staciju parādīšanos un esošo renovāciju. </w:t>
            </w:r>
            <w:proofErr w:type="spellStart"/>
            <w:r w:rsidRPr="001D7630">
              <w:t>Elektrouzlādes</w:t>
            </w:r>
            <w:proofErr w:type="spellEnd"/>
            <w:r w:rsidRPr="001D7630">
              <w:t xml:space="preserve"> punkta </w:t>
            </w:r>
            <w:proofErr w:type="spellStart"/>
            <w:r w:rsidRPr="001D7630">
              <w:t>pieslēguma</w:t>
            </w:r>
            <w:proofErr w:type="spellEnd"/>
            <w:r w:rsidRPr="001D7630">
              <w:t xml:space="preserve"> izveidošana veido lielas papildus investīcijas, kā arī fiksētās izmaksas, kas </w:t>
            </w:r>
            <w:r w:rsidRPr="001D7630">
              <w:lastRenderedPageBreak/>
              <w:t xml:space="preserve">rodas no elektroenerģijas sadales sistēmas operatora tarifu fiksētās daļas. Tas viss būtiski sadārdzina </w:t>
            </w:r>
            <w:proofErr w:type="spellStart"/>
            <w:r w:rsidRPr="001D7630">
              <w:t>elektrouzlādes</w:t>
            </w:r>
            <w:proofErr w:type="spellEnd"/>
            <w:r w:rsidRPr="001D7630">
              <w:t xml:space="preserve"> tīkla uzturēšanu. </w:t>
            </w:r>
          </w:p>
          <w:p w14:paraId="52E73D9F" w14:textId="77777777" w:rsidR="00780010" w:rsidRPr="001D7630" w:rsidRDefault="00780010" w:rsidP="00780010">
            <w:pPr>
              <w:autoSpaceDE w:val="0"/>
              <w:autoSpaceDN w:val="0"/>
              <w:adjustRightInd w:val="0"/>
              <w:jc w:val="both"/>
              <w:rPr>
                <w:b/>
                <w:bCs/>
              </w:rPr>
            </w:pPr>
            <w:r w:rsidRPr="001D7630">
              <w:t xml:space="preserve">AS “VIRŠI-A”  plāno attīstīt </w:t>
            </w:r>
            <w:proofErr w:type="spellStart"/>
            <w:r w:rsidRPr="001D7630">
              <w:t>elektrouzlādes</w:t>
            </w:r>
            <w:proofErr w:type="spellEnd"/>
            <w:r w:rsidRPr="001D7630">
              <w:t xml:space="preserve"> infrastruktūru, tomēr ņemot vērā, ka Latvijā jau eksistē valsts un Eiropas Savienības finansēts E-</w:t>
            </w:r>
            <w:proofErr w:type="spellStart"/>
            <w:r w:rsidRPr="001D7630">
              <w:t>mobi</w:t>
            </w:r>
            <w:proofErr w:type="spellEnd"/>
            <w:r w:rsidRPr="001D7630">
              <w:t xml:space="preserve"> uzlādes tīkls, tad ir nesamērīgi uzlikt komersantiem par pienākumu izbūvēt tieši </w:t>
            </w:r>
            <w:proofErr w:type="spellStart"/>
            <w:r w:rsidRPr="001D7630">
              <w:t>elektroauto</w:t>
            </w:r>
            <w:proofErr w:type="spellEnd"/>
            <w:r w:rsidRPr="001D7630">
              <w:t xml:space="preserve"> uzlādes infrastruktūru par privātiem līdzekļiem.</w:t>
            </w:r>
          </w:p>
        </w:tc>
        <w:tc>
          <w:tcPr>
            <w:tcW w:w="2976" w:type="dxa"/>
            <w:tcBorders>
              <w:top w:val="single" w:sz="6" w:space="0" w:color="000000"/>
              <w:left w:val="single" w:sz="6" w:space="0" w:color="000000"/>
              <w:bottom w:val="single" w:sz="6" w:space="0" w:color="000000"/>
              <w:right w:val="single" w:sz="6" w:space="0" w:color="000000"/>
            </w:tcBorders>
          </w:tcPr>
          <w:p w14:paraId="0C33E464" w14:textId="77777777" w:rsidR="00780010" w:rsidRPr="001D7630" w:rsidRDefault="00780010" w:rsidP="00780010">
            <w:pPr>
              <w:jc w:val="center"/>
              <w:rPr>
                <w:b/>
                <w:bCs/>
                <w:iCs/>
              </w:rPr>
            </w:pPr>
            <w:r w:rsidRPr="001D7630">
              <w:rPr>
                <w:b/>
                <w:bCs/>
                <w:iCs/>
              </w:rPr>
              <w:lastRenderedPageBreak/>
              <w:t>Ņemts vērā</w:t>
            </w:r>
          </w:p>
          <w:p w14:paraId="3DCD8BD2" w14:textId="77777777" w:rsidR="00780010" w:rsidRPr="001D7630" w:rsidRDefault="00780010" w:rsidP="00780010">
            <w:pPr>
              <w:rPr>
                <w:b/>
                <w:bCs/>
                <w:iCs/>
              </w:rPr>
            </w:pPr>
          </w:p>
          <w:p w14:paraId="1179D9AC" w14:textId="77777777" w:rsidR="00780010" w:rsidRPr="001D7630" w:rsidRDefault="00780010" w:rsidP="00780010">
            <w:pPr>
              <w:rPr>
                <w:iCs/>
              </w:rPr>
            </w:pPr>
            <w:r w:rsidRPr="001D7630">
              <w:rPr>
                <w:iCs/>
              </w:rPr>
              <w:t xml:space="preserve">Ņemot vērā Latvijas oficiālo pozīciju par atbalstu ļoti </w:t>
            </w:r>
            <w:r w:rsidRPr="001D7630">
              <w:rPr>
                <w:iCs/>
              </w:rPr>
              <w:lastRenderedPageBreak/>
              <w:t xml:space="preserve">ambiciozai klimata politikai, transporta dekarbonizācijai ir nepieciešams cita starpā nodrošināt būtisku elektrifikāciju un arī lai veicinātu </w:t>
            </w:r>
            <w:proofErr w:type="spellStart"/>
            <w:r w:rsidRPr="001D7630">
              <w:rPr>
                <w:iCs/>
              </w:rPr>
              <w:t>elektrotransportlīdzekļu</w:t>
            </w:r>
            <w:proofErr w:type="spellEnd"/>
            <w:r w:rsidRPr="001D7630">
              <w:rPr>
                <w:iCs/>
              </w:rPr>
              <w:t xml:space="preserve">, tai skaitā, mazas kravnesības, </w:t>
            </w:r>
            <w:proofErr w:type="spellStart"/>
            <w:r w:rsidRPr="001D7630">
              <w:rPr>
                <w:iCs/>
              </w:rPr>
              <w:t>elektrobusu</w:t>
            </w:r>
            <w:proofErr w:type="spellEnd"/>
            <w:r w:rsidRPr="001D7630">
              <w:rPr>
                <w:iCs/>
              </w:rPr>
              <w:t xml:space="preserve"> u.c. transportlīdzekļu, izmantošanas veicināšanu, ir nepieciešams kāpināt uzlādes punktu skaitu un to pieejamību.</w:t>
            </w:r>
          </w:p>
          <w:p w14:paraId="0AA061EC" w14:textId="77777777" w:rsidR="00780010" w:rsidRPr="001D7630" w:rsidRDefault="00780010" w:rsidP="00780010">
            <w:pPr>
              <w:rPr>
                <w:iCs/>
              </w:rPr>
            </w:pPr>
          </w:p>
          <w:p w14:paraId="45D94452" w14:textId="77777777" w:rsidR="00780010" w:rsidRPr="001D7630" w:rsidRDefault="00780010" w:rsidP="00780010">
            <w:pPr>
              <w:rPr>
                <w:iCs/>
              </w:rPr>
            </w:pPr>
            <w:r w:rsidRPr="001D7630">
              <w:rPr>
                <w:iCs/>
              </w:rPr>
              <w:t xml:space="preserve">Skaidrojam, ka minētā prasība būtu piemērojama tad, kad stātos spēkā likumprojekta 5.panta 6.daļā noteiktie MK noteikumi, t.i. ne ātrāk kā 6 mēnešus pēc likumprojekta spēkā stāšanās, kas varētu būt ne ātrāk kā 2022.gada 2.pusgads vai 2023.gada 1.janvāris. Minētajos MK noteikumos tiktu noteikti izmaksu efektivitātes nosacījumi. </w:t>
            </w:r>
          </w:p>
          <w:p w14:paraId="3B1ED05C" w14:textId="77777777" w:rsidR="00780010" w:rsidRPr="001D7630" w:rsidRDefault="00780010" w:rsidP="00780010">
            <w:pPr>
              <w:rPr>
                <w:iCs/>
              </w:rPr>
            </w:pPr>
          </w:p>
          <w:p w14:paraId="282C39B5" w14:textId="77777777" w:rsidR="00780010" w:rsidRPr="001D7630" w:rsidRDefault="00780010" w:rsidP="00780010">
            <w:pPr>
              <w:jc w:val="both"/>
              <w:rPr>
                <w:b/>
              </w:rPr>
            </w:pPr>
            <w:r w:rsidRPr="001D7630">
              <w:rPr>
                <w:iCs/>
              </w:rPr>
              <w:t xml:space="preserve">Informējam, ka likumprojekta 5.panta 2.daļa ir precizēta, nosakot, ka nosacījumi attiecas uz tādām jaunām </w:t>
            </w:r>
            <w:r w:rsidRPr="001D7630">
              <w:rPr>
                <w:iCs/>
              </w:rPr>
              <w:lastRenderedPageBreak/>
              <w:t xml:space="preserve">degvielas </w:t>
            </w:r>
            <w:proofErr w:type="spellStart"/>
            <w:r w:rsidRPr="001D7630">
              <w:rPr>
                <w:iCs/>
              </w:rPr>
              <w:t>uzpildes</w:t>
            </w:r>
            <w:proofErr w:type="spellEnd"/>
            <w:r w:rsidRPr="001D7630">
              <w:rPr>
                <w:iCs/>
              </w:rPr>
              <w:t xml:space="preserve"> stacijām, kuras tiek būvētas fosilās izcelsmes šķidrās degvielas </w:t>
            </w:r>
            <w:proofErr w:type="spellStart"/>
            <w:r w:rsidRPr="001D7630">
              <w:rPr>
                <w:iCs/>
              </w:rPr>
              <w:t>uzpildei</w:t>
            </w:r>
            <w:proofErr w:type="spellEnd"/>
            <w:r w:rsidRPr="001D7630">
              <w:rPr>
                <w:iCs/>
              </w:rPr>
              <w:t>.</w:t>
            </w:r>
          </w:p>
        </w:tc>
        <w:tc>
          <w:tcPr>
            <w:tcW w:w="4291" w:type="dxa"/>
            <w:tcBorders>
              <w:top w:val="single" w:sz="4" w:space="0" w:color="auto"/>
              <w:left w:val="single" w:sz="4" w:space="0" w:color="auto"/>
              <w:bottom w:val="single" w:sz="4" w:space="0" w:color="auto"/>
            </w:tcBorders>
          </w:tcPr>
          <w:p w14:paraId="43AE97E4" w14:textId="77777777" w:rsidR="00780010" w:rsidRPr="001D7630" w:rsidRDefault="00780010" w:rsidP="00780010">
            <w:pPr>
              <w:pStyle w:val="naisf"/>
              <w:spacing w:before="0" w:after="0"/>
              <w:ind w:firstLine="0"/>
            </w:pPr>
            <w:r w:rsidRPr="001D7630">
              <w:lastRenderedPageBreak/>
              <w:t>Likumprojekta 5.panta 2.daļa ir precizēta:</w:t>
            </w:r>
          </w:p>
          <w:p w14:paraId="1C05D614" w14:textId="77777777" w:rsidR="00780010" w:rsidRPr="001D7630" w:rsidRDefault="00780010" w:rsidP="00780010">
            <w:pPr>
              <w:jc w:val="both"/>
            </w:pPr>
            <w:bookmarkStart w:id="10" w:name="_Hlk69468960"/>
            <w:r w:rsidRPr="001D7630">
              <w:t xml:space="preserve">“(2) Jaunas degvielas </w:t>
            </w:r>
            <w:proofErr w:type="spellStart"/>
            <w:r w:rsidRPr="001D7630">
              <w:t>uzpildes</w:t>
            </w:r>
            <w:proofErr w:type="spellEnd"/>
            <w:r w:rsidRPr="001D7630">
              <w:t xml:space="preserve"> stacijas būvniecības ietvaros un esošas degvielas </w:t>
            </w:r>
            <w:proofErr w:type="spellStart"/>
            <w:r w:rsidRPr="001D7630">
              <w:t>uzpildes</w:t>
            </w:r>
            <w:proofErr w:type="spellEnd"/>
            <w:r w:rsidRPr="001D7630">
              <w:t xml:space="preserve"> stacijas pārbūves vai renovācijas </w:t>
            </w:r>
            <w:r w:rsidRPr="001D7630">
              <w:lastRenderedPageBreak/>
              <w:t xml:space="preserve">procesā jāparedz vismaz viens alternatīvās degvielas uzlādes vai </w:t>
            </w:r>
            <w:proofErr w:type="spellStart"/>
            <w:r w:rsidRPr="001D7630">
              <w:t>uzpildes</w:t>
            </w:r>
            <w:proofErr w:type="spellEnd"/>
            <w:r w:rsidRPr="001D7630">
              <w:t xml:space="preserve"> punkts </w:t>
            </w:r>
            <w:bookmarkStart w:id="11" w:name="_Hlk65760404"/>
            <w:r w:rsidRPr="001D7630">
              <w:t>atbilstoši Ministru kabineta noteiktajām prasībām un kritērijiem</w:t>
            </w:r>
            <w:bookmarkEnd w:id="11"/>
            <w:r w:rsidRPr="001D7630">
              <w:t xml:space="preserve">. Minēto būvniecības procesu ietvaros, ja degvielas </w:t>
            </w:r>
            <w:proofErr w:type="spellStart"/>
            <w:r w:rsidRPr="001D7630">
              <w:t>uzpildes</w:t>
            </w:r>
            <w:proofErr w:type="spellEnd"/>
            <w:r w:rsidRPr="001D7630">
              <w:t xml:space="preserve"> stacijas atrodas pie valsts galvenajiem autoceļiem, jāparedz vismaz viens elektroenerģijas uzlādes punkts atbilstoši minētajiem kritērijiem un Ministru kabineta noteiktā kārtībā veiktajam </w:t>
            </w:r>
            <w:proofErr w:type="spellStart"/>
            <w:r w:rsidRPr="001D7630">
              <w:t>izvērtējumam</w:t>
            </w:r>
            <w:proofErr w:type="spellEnd"/>
            <w:r w:rsidRPr="001D7630">
              <w:t xml:space="preserve"> par elektroenerģijas uzlādes pieprasījumu. Minēto būvniecības procesu ietvaros, ja degvielas </w:t>
            </w:r>
            <w:proofErr w:type="spellStart"/>
            <w:r w:rsidRPr="001D7630">
              <w:t>uzpildes</w:t>
            </w:r>
            <w:proofErr w:type="spellEnd"/>
            <w:r w:rsidRPr="001D7630">
              <w:t xml:space="preserve"> stacija ir tikai alternatīvās degvielas </w:t>
            </w:r>
            <w:proofErr w:type="spellStart"/>
            <w:r w:rsidRPr="001D7630">
              <w:t>uzpildei</w:t>
            </w:r>
            <w:proofErr w:type="spellEnd"/>
            <w:r w:rsidRPr="001D7630">
              <w:t>, tad elektroenerģijas uzlādes punkts nav jāparedz.”</w:t>
            </w:r>
          </w:p>
          <w:bookmarkEnd w:id="10"/>
          <w:p w14:paraId="26F28559" w14:textId="77777777" w:rsidR="00780010" w:rsidRPr="001D7630" w:rsidRDefault="00780010" w:rsidP="00780010">
            <w:pPr>
              <w:pStyle w:val="naisf"/>
              <w:spacing w:before="0" w:after="0"/>
              <w:ind w:firstLine="0"/>
            </w:pPr>
          </w:p>
          <w:p w14:paraId="40F27722" w14:textId="77777777" w:rsidR="00780010" w:rsidRPr="001D7630" w:rsidRDefault="00780010" w:rsidP="00780010">
            <w:pPr>
              <w:pStyle w:val="naisf"/>
              <w:spacing w:before="0" w:after="0"/>
              <w:ind w:firstLine="0"/>
            </w:pPr>
            <w:r w:rsidRPr="001D7630">
              <w:t>Likumprojekta anotācijas I sadaļas 2.punkta sadaļa “</w:t>
            </w:r>
            <w:r w:rsidRPr="001D7630">
              <w:rPr>
                <w:u w:val="single"/>
              </w:rPr>
              <w:t>Likumprojekta 5.pants</w:t>
            </w:r>
            <w:r w:rsidRPr="001D7630">
              <w:t>” ir precizēta tajā iekļaujot iespējamos piemērojamos izņēmumus likumprojekta 5.panta 2.daļas 2.punkta nosacījumu piemērošanai.</w:t>
            </w:r>
          </w:p>
        </w:tc>
      </w:tr>
      <w:tr w:rsidR="00780010" w:rsidRPr="001D7630" w14:paraId="66022BA0"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60920712"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5D26264A"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tcPr>
          <w:p w14:paraId="1B97BC2D" w14:textId="77777777" w:rsidR="00780010" w:rsidRPr="001D7630" w:rsidRDefault="00780010" w:rsidP="00780010">
            <w:pPr>
              <w:widowControl w:val="0"/>
              <w:jc w:val="center"/>
              <w:rPr>
                <w:b/>
                <w:bCs/>
                <w:color w:val="000000"/>
              </w:rPr>
            </w:pPr>
            <w:r w:rsidRPr="001D7630">
              <w:rPr>
                <w:b/>
                <w:bCs/>
                <w:color w:val="000000"/>
              </w:rPr>
              <w:t>AS "Latvenergo"</w:t>
            </w:r>
          </w:p>
          <w:p w14:paraId="271AD547" w14:textId="77777777" w:rsidR="00780010" w:rsidRPr="001D7630" w:rsidRDefault="00780010" w:rsidP="00780010">
            <w:pPr>
              <w:widowControl w:val="0"/>
              <w:jc w:val="center"/>
              <w:rPr>
                <w:b/>
                <w:bCs/>
              </w:rPr>
            </w:pPr>
            <w:r w:rsidRPr="001D7630">
              <w:rPr>
                <w:b/>
                <w:bCs/>
              </w:rPr>
              <w:t>(25.03.2021.)</w:t>
            </w:r>
          </w:p>
          <w:p w14:paraId="4B74D0D8" w14:textId="77777777" w:rsidR="00780010" w:rsidRPr="001D7630" w:rsidRDefault="00780010" w:rsidP="00780010">
            <w:pPr>
              <w:widowControl w:val="0"/>
              <w:jc w:val="both"/>
              <w:rPr>
                <w:color w:val="000000"/>
              </w:rPr>
            </w:pPr>
            <w:r w:rsidRPr="001D7630">
              <w:rPr>
                <w:color w:val="000000"/>
              </w:rPr>
              <w:t xml:space="preserve">Ievērojot to, ka elektrotransporta uzlādes pakalpojums ir pakalpojums, nevis elektroenerģijas tirdzniecība tās šaurākajā nozīmē un ievērojot to, ka uzlādes punktiem papildus tieši uzlādes pakalpojumā patērētajai elektroenerģijai ir arī pašpatēriņš, kā arī ievērojot to, ka kopējo </w:t>
            </w:r>
            <w:proofErr w:type="spellStart"/>
            <w:r w:rsidRPr="001D7630">
              <w:rPr>
                <w:color w:val="000000"/>
              </w:rPr>
              <w:t>pieslēguma</w:t>
            </w:r>
            <w:proofErr w:type="spellEnd"/>
            <w:r w:rsidRPr="001D7630">
              <w:rPr>
                <w:color w:val="000000"/>
              </w:rPr>
              <w:t xml:space="preserve"> elektroenerģijas patēriņu uzskaita sistēmas operators, aicinām izslēgt 5. panta ceturto daļu no TEL projekta.</w:t>
            </w:r>
          </w:p>
          <w:p w14:paraId="5B7CD651" w14:textId="77777777" w:rsidR="00780010" w:rsidRPr="001D7630" w:rsidRDefault="00780010" w:rsidP="00780010">
            <w:pPr>
              <w:autoSpaceDE w:val="0"/>
              <w:autoSpaceDN w:val="0"/>
              <w:adjustRightInd w:val="0"/>
              <w:jc w:val="center"/>
              <w:rPr>
                <w:b/>
                <w:bCs/>
              </w:rPr>
            </w:pPr>
          </w:p>
        </w:tc>
        <w:tc>
          <w:tcPr>
            <w:tcW w:w="2976" w:type="dxa"/>
            <w:tcBorders>
              <w:top w:val="single" w:sz="6" w:space="0" w:color="000000"/>
              <w:left w:val="single" w:sz="6" w:space="0" w:color="000000"/>
              <w:bottom w:val="single" w:sz="6" w:space="0" w:color="000000"/>
              <w:right w:val="single" w:sz="6" w:space="0" w:color="000000"/>
            </w:tcBorders>
          </w:tcPr>
          <w:p w14:paraId="5F36D82F" w14:textId="77777777" w:rsidR="00780010" w:rsidRPr="001D7630" w:rsidRDefault="00780010" w:rsidP="00780010">
            <w:pPr>
              <w:jc w:val="center"/>
              <w:rPr>
                <w:b/>
                <w:bCs/>
                <w:iCs/>
              </w:rPr>
            </w:pPr>
            <w:r w:rsidRPr="001D7630">
              <w:rPr>
                <w:b/>
                <w:bCs/>
                <w:iCs/>
              </w:rPr>
              <w:t>Ņemts vērā</w:t>
            </w:r>
          </w:p>
          <w:p w14:paraId="56107F74" w14:textId="77777777" w:rsidR="00780010" w:rsidRPr="001D7630" w:rsidRDefault="00780010" w:rsidP="00780010">
            <w:pPr>
              <w:rPr>
                <w:b/>
                <w:bCs/>
                <w:iCs/>
              </w:rPr>
            </w:pPr>
          </w:p>
          <w:p w14:paraId="51F6730F" w14:textId="77777777" w:rsidR="00780010" w:rsidRPr="001D7630" w:rsidRDefault="00780010" w:rsidP="00780010">
            <w:pPr>
              <w:rPr>
                <w:iCs/>
              </w:rPr>
            </w:pPr>
            <w:r w:rsidRPr="001D7630">
              <w:rPr>
                <w:iCs/>
              </w:rPr>
              <w:t>Informējam, ka minētie nosacījumi izriet no Direktīvas 2014/94/ES 4.panta 7.punkts:</w:t>
            </w:r>
          </w:p>
          <w:p w14:paraId="76A8F231" w14:textId="77777777" w:rsidR="00780010" w:rsidRPr="001D7630" w:rsidRDefault="00780010" w:rsidP="00780010">
            <w:pPr>
              <w:rPr>
                <w:color w:val="000000"/>
                <w:shd w:val="clear" w:color="auto" w:fill="FFFFFF"/>
              </w:rPr>
            </w:pPr>
            <w:r w:rsidRPr="001D7630">
              <w:rPr>
                <w:color w:val="000000"/>
                <w:shd w:val="clear" w:color="auto" w:fill="FFFFFF"/>
              </w:rPr>
              <w:t>“7.  </w:t>
            </w:r>
            <w:proofErr w:type="spellStart"/>
            <w:r w:rsidRPr="001D7630">
              <w:rPr>
                <w:color w:val="000000"/>
                <w:shd w:val="clear" w:color="auto" w:fill="FFFFFF"/>
              </w:rPr>
              <w:t>Elektrotransportlīdzekļu</w:t>
            </w:r>
            <w:proofErr w:type="spellEnd"/>
            <w:r w:rsidRPr="001D7630">
              <w:rPr>
                <w:color w:val="000000"/>
                <w:shd w:val="clear" w:color="auto" w:fill="FFFFFF"/>
              </w:rPr>
              <w:t xml:space="preserve"> uzlādei publiski pieejamos uzlādes punktos, ja tas ir tehniski iespējams un ekonomiski pamatoti, izmanto viedo mēraparātu sistēmas, kas definētas Direktīvas 2012/27/ES 2. panta 28. punktā, un ievēro prasības, kuras noteiktas minētās direktīvas 9. panta 2. punktā.”</w:t>
            </w:r>
          </w:p>
          <w:p w14:paraId="4A6049A5" w14:textId="77777777" w:rsidR="00780010" w:rsidRPr="001D7630" w:rsidRDefault="00780010" w:rsidP="00780010">
            <w:pPr>
              <w:rPr>
                <w:color w:val="000000"/>
                <w:shd w:val="clear" w:color="auto" w:fill="FFFFFF"/>
              </w:rPr>
            </w:pPr>
          </w:p>
          <w:p w14:paraId="6AF624EB" w14:textId="77777777" w:rsidR="00780010" w:rsidRPr="001D7630" w:rsidRDefault="00780010" w:rsidP="00780010">
            <w:pPr>
              <w:jc w:val="both"/>
              <w:rPr>
                <w:b/>
                <w:bCs/>
                <w:iCs/>
              </w:rPr>
            </w:pPr>
            <w:r w:rsidRPr="001D7630">
              <w:rPr>
                <w:color w:val="000000"/>
                <w:shd w:val="clear" w:color="auto" w:fill="FFFFFF"/>
              </w:rPr>
              <w:t xml:space="preserve">Vienlaikus norādām, ka minētā prasība jau šobrīd ir </w:t>
            </w:r>
            <w:r w:rsidRPr="001D7630">
              <w:rPr>
                <w:color w:val="000000"/>
                <w:shd w:val="clear" w:color="auto" w:fill="FFFFFF"/>
              </w:rPr>
              <w:lastRenderedPageBreak/>
              <w:t>spēkā – MK noteikumu Nr.78 (06.02.2018) 7.punkts</w:t>
            </w:r>
          </w:p>
        </w:tc>
        <w:tc>
          <w:tcPr>
            <w:tcW w:w="4291" w:type="dxa"/>
            <w:tcBorders>
              <w:top w:val="single" w:sz="4" w:space="0" w:color="auto"/>
              <w:left w:val="single" w:sz="4" w:space="0" w:color="auto"/>
              <w:bottom w:val="single" w:sz="4" w:space="0" w:color="auto"/>
            </w:tcBorders>
          </w:tcPr>
          <w:p w14:paraId="7FF32D60" w14:textId="77777777" w:rsidR="00780010" w:rsidRPr="001D7630" w:rsidRDefault="00780010" w:rsidP="00780010">
            <w:pPr>
              <w:pStyle w:val="naisf"/>
              <w:spacing w:before="0" w:after="0"/>
              <w:ind w:firstLine="0"/>
            </w:pPr>
            <w:r w:rsidRPr="001D7630">
              <w:lastRenderedPageBreak/>
              <w:t>Likumprojekta 5.panta 4.daļa ir precizēta:</w:t>
            </w:r>
          </w:p>
          <w:p w14:paraId="2F20AC32" w14:textId="77777777" w:rsidR="00780010" w:rsidRPr="001D7630" w:rsidRDefault="00780010" w:rsidP="00780010">
            <w:pPr>
              <w:jc w:val="both"/>
            </w:pPr>
            <w:r w:rsidRPr="001D7630">
              <w:t xml:space="preserve">“(4) </w:t>
            </w:r>
            <w:proofErr w:type="spellStart"/>
            <w:r w:rsidRPr="001D7630">
              <w:rPr>
                <w:color w:val="000000"/>
                <w:shd w:val="clear" w:color="auto" w:fill="FFFFFF"/>
              </w:rPr>
              <w:t>Elektrotransportlīdzekļu</w:t>
            </w:r>
            <w:proofErr w:type="spellEnd"/>
            <w:r w:rsidRPr="001D7630">
              <w:rPr>
                <w:color w:val="000000"/>
                <w:shd w:val="clear" w:color="auto" w:fill="FFFFFF"/>
              </w:rPr>
              <w:t xml:space="preserve"> uzlādei </w:t>
            </w:r>
            <w:r w:rsidRPr="001D7630">
              <w:t>publiski pieejamos uzlādes punktos, ja tas ir tehniski iespējams un ekonomiski pamatoti, izmanto normatīvajos aktos par energoefektivitāti definētās viedo mēraparātu sistēmas un ievēro normatīvajos aktos par energoefektivitāti noteiktos enerģijas patēriņa uzskaites prasības.”</w:t>
            </w:r>
          </w:p>
          <w:p w14:paraId="137AB86F" w14:textId="77777777" w:rsidR="00780010" w:rsidRPr="001D7630" w:rsidRDefault="00780010" w:rsidP="00780010">
            <w:pPr>
              <w:pStyle w:val="tv213"/>
              <w:spacing w:before="0" w:beforeAutospacing="0" w:after="0" w:afterAutospacing="0"/>
              <w:ind w:firstLine="851"/>
              <w:jc w:val="both"/>
            </w:pPr>
          </w:p>
        </w:tc>
      </w:tr>
      <w:tr w:rsidR="00780010" w:rsidRPr="001D7630" w14:paraId="3853DD01" w14:textId="77777777" w:rsidTr="005D0902">
        <w:trPr>
          <w:jc w:val="center"/>
        </w:trPr>
        <w:tc>
          <w:tcPr>
            <w:tcW w:w="14992" w:type="dxa"/>
            <w:gridSpan w:val="5"/>
            <w:tcBorders>
              <w:top w:val="single" w:sz="6" w:space="0" w:color="000000"/>
              <w:left w:val="single" w:sz="6" w:space="0" w:color="000000"/>
              <w:bottom w:val="single" w:sz="6" w:space="0" w:color="000000"/>
            </w:tcBorders>
          </w:tcPr>
          <w:p w14:paraId="7C5086E4" w14:textId="77777777" w:rsidR="00780010" w:rsidRPr="001D7630" w:rsidRDefault="00780010" w:rsidP="00780010">
            <w:pPr>
              <w:pStyle w:val="naisf"/>
              <w:spacing w:before="0" w:after="0"/>
              <w:ind w:firstLine="0"/>
              <w:jc w:val="center"/>
              <w:rPr>
                <w:b/>
                <w:bCs/>
              </w:rPr>
            </w:pPr>
            <w:r w:rsidRPr="001D7630">
              <w:rPr>
                <w:b/>
                <w:bCs/>
              </w:rPr>
              <w:t>6. PANTS</w:t>
            </w:r>
          </w:p>
        </w:tc>
      </w:tr>
      <w:tr w:rsidR="00780010" w:rsidRPr="001D7630" w14:paraId="3F57C0F8"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045232BA"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6070C85C"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tcPr>
          <w:p w14:paraId="61C35380" w14:textId="77777777" w:rsidR="00780010" w:rsidRPr="001D7630" w:rsidRDefault="00780010" w:rsidP="00780010">
            <w:pPr>
              <w:autoSpaceDE w:val="0"/>
              <w:autoSpaceDN w:val="0"/>
              <w:adjustRightInd w:val="0"/>
              <w:jc w:val="center"/>
              <w:rPr>
                <w:b/>
                <w:bCs/>
              </w:rPr>
            </w:pPr>
            <w:r w:rsidRPr="001D7630">
              <w:rPr>
                <w:b/>
                <w:bCs/>
              </w:rPr>
              <w:t>Vides aizsardzības un reģionālās attīstības ministrija</w:t>
            </w:r>
          </w:p>
          <w:p w14:paraId="1D674CCA" w14:textId="77777777" w:rsidR="00780010" w:rsidRPr="001D7630" w:rsidRDefault="00780010" w:rsidP="00780010">
            <w:pPr>
              <w:autoSpaceDE w:val="0"/>
              <w:autoSpaceDN w:val="0"/>
              <w:adjustRightInd w:val="0"/>
              <w:jc w:val="center"/>
              <w:rPr>
                <w:b/>
                <w:bCs/>
              </w:rPr>
            </w:pPr>
            <w:r w:rsidRPr="001D7630">
              <w:rPr>
                <w:b/>
                <w:bCs/>
              </w:rPr>
              <w:t>(08.01.2021. atzinums)</w:t>
            </w:r>
          </w:p>
          <w:p w14:paraId="1EF99B74" w14:textId="77777777" w:rsidR="00780010" w:rsidRPr="001D7630" w:rsidRDefault="00780010" w:rsidP="00780010">
            <w:pPr>
              <w:pStyle w:val="CommentText"/>
              <w:ind w:firstLine="709"/>
              <w:jc w:val="both"/>
              <w:rPr>
                <w:sz w:val="24"/>
                <w:szCs w:val="24"/>
              </w:rPr>
            </w:pPr>
            <w:r w:rsidRPr="001D7630">
              <w:rPr>
                <w:sz w:val="24"/>
                <w:szCs w:val="24"/>
              </w:rPr>
              <w:t>4. Attiecībā uz likumprojekta 6. pantu:</w:t>
            </w:r>
          </w:p>
          <w:p w14:paraId="68CD8236" w14:textId="77777777" w:rsidR="00780010" w:rsidRPr="001D7630" w:rsidRDefault="00780010" w:rsidP="00780010">
            <w:pPr>
              <w:pStyle w:val="CommentText"/>
              <w:ind w:firstLine="709"/>
              <w:jc w:val="both"/>
              <w:rPr>
                <w:rFonts w:eastAsia="Calibri"/>
                <w:sz w:val="24"/>
                <w:szCs w:val="24"/>
                <w:lang w:eastAsia="en-US"/>
              </w:rPr>
            </w:pPr>
            <w:r w:rsidRPr="001D7630">
              <w:rPr>
                <w:sz w:val="24"/>
                <w:szCs w:val="24"/>
              </w:rPr>
              <w:t xml:space="preserve">4.1. 6. panta pirmajā un otrajā daļā ir lietots termins “pilsētu pašvaldība”, bet Administratīvo teritoriju un apdzīvoto vietu likums neparedz tādu terminu kā “pilsētu pašvaldība”. Lūdzam precizēt likumprojekta 6. panta pirmo un otro daļu, ievērojot Administratīvo teritoriju un apdzīvoto vietu likumā lietotos terminus. </w:t>
            </w:r>
          </w:p>
          <w:p w14:paraId="2F093FFD" w14:textId="77777777" w:rsidR="00780010" w:rsidRPr="001D7630" w:rsidRDefault="00780010" w:rsidP="00780010">
            <w:pPr>
              <w:pStyle w:val="CommentText"/>
              <w:ind w:firstLine="709"/>
              <w:jc w:val="both"/>
              <w:rPr>
                <w:sz w:val="24"/>
                <w:szCs w:val="24"/>
              </w:rPr>
            </w:pPr>
            <w:r w:rsidRPr="001D7630">
              <w:rPr>
                <w:sz w:val="24"/>
                <w:szCs w:val="24"/>
              </w:rPr>
              <w:t>4.2. aizstāt 6. panta otrajā un trešajā daļā vārdu “pilsēta” (attiecīgajā locījumā) ar vārdu “</w:t>
            </w:r>
            <w:proofErr w:type="spellStart"/>
            <w:r w:rsidRPr="001D7630">
              <w:rPr>
                <w:sz w:val="24"/>
                <w:szCs w:val="24"/>
              </w:rPr>
              <w:t>valstspilsēta</w:t>
            </w:r>
            <w:proofErr w:type="spellEnd"/>
            <w:r w:rsidRPr="001D7630">
              <w:rPr>
                <w:sz w:val="24"/>
                <w:szCs w:val="24"/>
              </w:rPr>
              <w:t xml:space="preserve">”, ņemot vērā, ka novadu pilsētās nav vairāk par 20 000 iedzīvotāju. Šobrīd sabiedriskā transporta pārvadājumi attiecas tikai uz republikas pilsētām, līdz ar to nākotnē tie attieksies uz </w:t>
            </w:r>
            <w:proofErr w:type="spellStart"/>
            <w:r w:rsidRPr="001D7630">
              <w:rPr>
                <w:sz w:val="24"/>
                <w:szCs w:val="24"/>
              </w:rPr>
              <w:t>valstspilsētām</w:t>
            </w:r>
            <w:proofErr w:type="spellEnd"/>
            <w:r w:rsidRPr="001D7630">
              <w:rPr>
                <w:sz w:val="24"/>
                <w:szCs w:val="24"/>
              </w:rPr>
              <w:t xml:space="preserve">, nevis uz novadu pilsētām. </w:t>
            </w:r>
          </w:p>
          <w:p w14:paraId="10E895BE" w14:textId="77777777" w:rsidR="00780010" w:rsidRPr="001D7630" w:rsidRDefault="00780010" w:rsidP="00780010">
            <w:pPr>
              <w:pStyle w:val="CommentText"/>
              <w:ind w:firstLine="709"/>
              <w:jc w:val="both"/>
              <w:rPr>
                <w:sz w:val="24"/>
                <w:szCs w:val="24"/>
              </w:rPr>
            </w:pPr>
            <w:r w:rsidRPr="001D7630">
              <w:rPr>
                <w:sz w:val="24"/>
                <w:szCs w:val="24"/>
              </w:rPr>
              <w:t xml:space="preserve">4.3. novērst pretrunu un dublēšanos attiecībā uz 6. panta pirmajā daļā iekļauto prasību un likumā “Par piesārņojumu” 14. panta pirmajā daļā noteiktajām prasībām, kā arī Ministru kabineta 2009. gada 3. novembra noteikumu Nr. 1290 “Noteikumi par </w:t>
            </w:r>
            <w:r w:rsidRPr="001D7630">
              <w:rPr>
                <w:sz w:val="24"/>
                <w:szCs w:val="24"/>
              </w:rPr>
              <w:lastRenderedPageBreak/>
              <w:t xml:space="preserve">gaisa kvalitāti” (turpmāk – MK noteikumi Nr.1290) 24. punktā noteiktajām prasībām. </w:t>
            </w:r>
          </w:p>
          <w:p w14:paraId="45C562C7" w14:textId="77777777" w:rsidR="00780010" w:rsidRPr="001D7630" w:rsidRDefault="00780010" w:rsidP="00780010">
            <w:pPr>
              <w:pStyle w:val="CommentText"/>
              <w:ind w:firstLine="709"/>
              <w:jc w:val="both"/>
              <w:rPr>
                <w:sz w:val="24"/>
                <w:szCs w:val="24"/>
              </w:rPr>
            </w:pPr>
            <w:r w:rsidRPr="001D7630">
              <w:rPr>
                <w:sz w:val="24"/>
                <w:szCs w:val="24"/>
              </w:rPr>
              <w:t xml:space="preserve">Likuma “Par piesārņojumu” iekļautā pieeja paredz, ka sākumā pašvaldība veic izvērtējumu par galvenajiem gaisa piesārņojuma avotiem un tikai tad izvēlas atbilstošākos un efektīvākos pasākumus un attiecīgi var izstrādāt saistošos noteikumus, kas ierobežotu kāda avota radīto piesārņojumu, tai skaitā, transporta radītā gaisa piesārņojuma ierobežošanai. Savukārt likumprojekts paredz obligātu šādu noteikumu izstrādi, pat gadījumos, ja konkrētajā pašvaldībā tiktu konstatēts, ka transports nav galvenais piesārņojuma avots. </w:t>
            </w:r>
          </w:p>
          <w:p w14:paraId="406B5472" w14:textId="77777777" w:rsidR="00780010" w:rsidRPr="001D7630" w:rsidRDefault="00780010" w:rsidP="00780010">
            <w:pPr>
              <w:pStyle w:val="CommentText"/>
              <w:ind w:firstLine="709"/>
              <w:jc w:val="both"/>
              <w:rPr>
                <w:sz w:val="24"/>
                <w:szCs w:val="24"/>
              </w:rPr>
            </w:pPr>
            <w:r w:rsidRPr="001D7630">
              <w:rPr>
                <w:sz w:val="24"/>
                <w:szCs w:val="24"/>
              </w:rPr>
              <w:t xml:space="preserve">Turklāt likums “Par piesārņojumu” paredz šāda pašvaldību līmeņa regulējuma izstrādi gadījumos, kad pat vienu gadu tiek pārsniegts kādai vielai noteiktais gaisa kvalitātes robežlielums vai, ja trīs gadus pēc kārtas tiek pārsniegts augšējais piesārņojuma novērtēšanas slieksnis, kas noteikts MK noteikumos Nr.1290. Savukārt likumprojekts paredz, ka šādus noteikums pašvaldība izstrādā tikai, ja trīs gadus pēc kārtas tiek pārsniegti gaisa kvalitātes normatīvi. </w:t>
            </w:r>
          </w:p>
          <w:p w14:paraId="70935F52" w14:textId="77777777" w:rsidR="00780010" w:rsidRPr="001D7630" w:rsidRDefault="00780010" w:rsidP="00780010">
            <w:pPr>
              <w:pStyle w:val="CommentText"/>
              <w:ind w:firstLine="709"/>
              <w:jc w:val="both"/>
              <w:rPr>
                <w:sz w:val="24"/>
                <w:szCs w:val="24"/>
              </w:rPr>
            </w:pPr>
            <w:r w:rsidRPr="001D7630">
              <w:rPr>
                <w:sz w:val="24"/>
                <w:szCs w:val="24"/>
              </w:rPr>
              <w:t xml:space="preserve">Vienlaikus norādām, ka gaisu piesārņojošo vielu emisiju </w:t>
            </w:r>
            <w:r w:rsidRPr="001D7630">
              <w:rPr>
                <w:sz w:val="24"/>
                <w:szCs w:val="24"/>
              </w:rPr>
              <w:lastRenderedPageBreak/>
              <w:t xml:space="preserve">samazināšanas mērķu sasniegšanai ir jau izstrādāts un spēkā esošs likums “Par piesārņojumu”, kas regulē minētos jautājumus, turklāt VARAM ir uzsākusi darbu pie jauna Gaisa aizsardzības likuma izstrādes, kurā plānots iekļaut arī prasības transporta radītā gaisa piesārņojuma samazināšanai. Līdz ar to būtu jāizvērtē, vai nenotiek normu dublēšana dažādos likumos un vai šīs normas nebūs pretrunā viena otrai un attiecīgi neradīs apjukumu normu piemērotājam – t.i., pašvaldībām. </w:t>
            </w:r>
          </w:p>
          <w:p w14:paraId="60BCB8AF" w14:textId="77777777" w:rsidR="00780010" w:rsidRPr="001D7630" w:rsidRDefault="00780010" w:rsidP="00780010">
            <w:pPr>
              <w:pStyle w:val="CommentText"/>
              <w:ind w:firstLine="709"/>
              <w:jc w:val="both"/>
              <w:rPr>
                <w:sz w:val="24"/>
                <w:szCs w:val="24"/>
              </w:rPr>
            </w:pPr>
            <w:r w:rsidRPr="001D7630">
              <w:rPr>
                <w:sz w:val="24"/>
                <w:szCs w:val="24"/>
              </w:rPr>
              <w:t xml:space="preserve">Aicinām konsultēties ar Tieslietu ministriju, kā šajā gadījumā būtu jārīkojas un vai izvēlētā pieeja ar normu “dublēšanos” ir juridiski korekta un neradīs pretrunas ar likumā “Par piesārņojumu” jau šobrīd iekļautajām normām attiecībā uz transporta radītā gaisa piesārņojuma samazināšanu. </w:t>
            </w:r>
          </w:p>
          <w:p w14:paraId="430600FE" w14:textId="77777777" w:rsidR="00780010" w:rsidRPr="001D7630" w:rsidRDefault="00780010" w:rsidP="00780010">
            <w:pPr>
              <w:pStyle w:val="CommentText"/>
              <w:ind w:firstLine="709"/>
              <w:jc w:val="both"/>
              <w:rPr>
                <w:sz w:val="24"/>
                <w:szCs w:val="24"/>
              </w:rPr>
            </w:pPr>
            <w:r w:rsidRPr="001D7630">
              <w:rPr>
                <w:sz w:val="24"/>
                <w:szCs w:val="24"/>
              </w:rPr>
              <w:t xml:space="preserve">Turklāt likumprojekta 6.panta pirmās daļas prasībai nav noteikti nekādi ierobežojumi vai detalizētāki nosacījumi, līdz ar to pašvaldībām uz šī likuma prasības pamata tiek dota iespēja noteikt arī neproporcionālus, nesamērīgus un sociāli šķeļošus ierobežojumus. Lūdzam likumprojektā detalizētāk iezīmēt, kādus transportlīdzekļu izmantošanas nosacījumus pašvaldības drīkst noteikt. Vienlaikus aicinām precizēt dokumenta veidu, kādā transportlīdzekļu </w:t>
            </w:r>
            <w:r w:rsidRPr="001D7630">
              <w:rPr>
                <w:sz w:val="24"/>
                <w:szCs w:val="24"/>
              </w:rPr>
              <w:lastRenderedPageBreak/>
              <w:t>izmantošanas nosacījumi tiks noteikti. Papildināt anotāciju ar detalizētāku nosacījumu skaidrojumu;</w:t>
            </w:r>
          </w:p>
          <w:p w14:paraId="5860EDEF" w14:textId="77777777" w:rsidR="00780010" w:rsidRPr="001D7630" w:rsidRDefault="00780010" w:rsidP="00780010">
            <w:pPr>
              <w:pStyle w:val="CommentText"/>
              <w:ind w:firstLine="709"/>
              <w:jc w:val="both"/>
              <w:rPr>
                <w:sz w:val="24"/>
                <w:szCs w:val="24"/>
              </w:rPr>
            </w:pPr>
            <w:r w:rsidRPr="001D7630">
              <w:rPr>
                <w:sz w:val="24"/>
                <w:szCs w:val="24"/>
              </w:rPr>
              <w:t>4.4. izvērtēt vai trešo daļu būtu nepieciešams papildināt ar vārdiem: “.. un atjaunojamā elektroenerģija” vai “…un no atjaunojamiem energoresursiem iegūta elektroenerģija”;</w:t>
            </w:r>
          </w:p>
          <w:p w14:paraId="1994C59D" w14:textId="77777777" w:rsidR="00780010" w:rsidRPr="001D7630" w:rsidRDefault="00780010" w:rsidP="00780010">
            <w:pPr>
              <w:ind w:firstLine="709"/>
              <w:jc w:val="both"/>
            </w:pPr>
            <w:r w:rsidRPr="001D7630">
              <w:t xml:space="preserve">4.5. likumprojekta 6. panta trešā daļa nosaka prasības pilsētu ar 20000 iedzīvotājiem veiktajos transportlīdzekļu iepirkumos sākot ar 2030. gada 1. janvāri iepirkt tādus transportlīdzekļus, kuros vismaz 50 procentiem tiek izmantota atjaunojamā enerģija. Savukārt Eiropas Parlamenta un Padomes 2019. gada 20. jūnija direktīvas 2019/1161, ar ko groza Direktīvu 2009/33/EK par “tīro” un energoefektīvo autotransporta līdzekļu izmantošanas veicināšanu” (turpmāk – Direktīva 2019/1161) prasībās ietverti nosacījumi, kas stājas spēkā jau no 2021. gada 2. augusta, turklāt jau no šī datuma pusei no iepirktā pilsētas autobusu līmeņa (35 % =&gt; 17,5 % jābūt </w:t>
            </w:r>
            <w:proofErr w:type="spellStart"/>
            <w:r w:rsidRPr="001D7630">
              <w:t>bezemisiju</w:t>
            </w:r>
            <w:proofErr w:type="spellEnd"/>
            <w:r w:rsidRPr="001D7630">
              <w:t xml:space="preserve"> transportam), par ko likumprojekta prasībās nav nekas detalizētāk minēts. Tāpat nav skaidrots, kādēļ prasības ir jāpiemēro tikai tām pilsētām, kurās iedzīvotāju skaits pārsniedz 20 000. Precizēt likumprojekta prasības, kā arī detalizētāk anotācijā skaidrot, kā tiek pārņemtas Direktīvas </w:t>
            </w:r>
            <w:r w:rsidRPr="001D7630">
              <w:lastRenderedPageBreak/>
              <w:t xml:space="preserve">2019/1161 prasības. Ja ar likumprojektu tiek pārņemtas Direktīvas 2019/1161 prasības, lūdzam papildināt likumprojekta sadaļu “Informatīva atsauce uz Eiropas Savienības direktīvām”, kā arī attiecīgi papildināt anotāciju ar pārņemšanas prasībām. </w:t>
            </w:r>
          </w:p>
          <w:p w14:paraId="7B6DDF10" w14:textId="77777777" w:rsidR="00780010" w:rsidRPr="001D7630" w:rsidRDefault="00780010" w:rsidP="00780010">
            <w:pPr>
              <w:ind w:firstLine="709"/>
              <w:jc w:val="both"/>
            </w:pPr>
            <w:r w:rsidRPr="001D7630">
              <w:t>Turklāt likumprojekta anotācijā minēts, ka uz transporta enerģiju attiecināmos nosacījumus plānots iekļaut vienā tiesību aktā. Tomēr tādā gadījumā nav skaidrs, kādēļ šajā likumprojektā netiek iekļautas arī pārējās prasības, kas izriet Direktīvas 2019/1161 un kas iekļauti Publisko iepirkumu likumā</w:t>
            </w:r>
            <w:r w:rsidRPr="001D7630">
              <w:rPr>
                <w:rStyle w:val="FootnoteReference"/>
              </w:rPr>
              <w:footnoteReference w:id="13"/>
            </w:r>
            <w:r w:rsidRPr="001D7630">
              <w:t xml:space="preserve"> (VSS-419)). </w:t>
            </w:r>
          </w:p>
        </w:tc>
        <w:tc>
          <w:tcPr>
            <w:tcW w:w="2976" w:type="dxa"/>
            <w:tcBorders>
              <w:top w:val="single" w:sz="6" w:space="0" w:color="000000"/>
              <w:left w:val="single" w:sz="6" w:space="0" w:color="000000"/>
              <w:bottom w:val="single" w:sz="6" w:space="0" w:color="000000"/>
              <w:right w:val="single" w:sz="6" w:space="0" w:color="000000"/>
            </w:tcBorders>
          </w:tcPr>
          <w:p w14:paraId="41137082" w14:textId="77777777" w:rsidR="00780010" w:rsidRPr="001D7630" w:rsidRDefault="00780010" w:rsidP="00780010">
            <w:pPr>
              <w:jc w:val="center"/>
              <w:rPr>
                <w:b/>
                <w:iCs/>
              </w:rPr>
            </w:pPr>
            <w:r w:rsidRPr="001D7630">
              <w:rPr>
                <w:b/>
                <w:iCs/>
              </w:rPr>
              <w:lastRenderedPageBreak/>
              <w:t>Ņemts vērā</w:t>
            </w:r>
          </w:p>
          <w:p w14:paraId="21D00345" w14:textId="77777777" w:rsidR="00780010" w:rsidRPr="001D7630" w:rsidRDefault="00780010" w:rsidP="00780010">
            <w:pPr>
              <w:jc w:val="center"/>
              <w:rPr>
                <w:b/>
                <w:iCs/>
              </w:rPr>
            </w:pPr>
          </w:p>
          <w:p w14:paraId="441A31F4" w14:textId="77777777" w:rsidR="00780010" w:rsidRPr="001D7630" w:rsidRDefault="00780010" w:rsidP="00780010">
            <w:pPr>
              <w:rPr>
                <w:bCs/>
                <w:iCs/>
              </w:rPr>
            </w:pPr>
            <w:r w:rsidRPr="001D7630">
              <w:rPr>
                <w:b/>
                <w:iCs/>
              </w:rPr>
              <w:t xml:space="preserve">4.3. </w:t>
            </w:r>
            <w:r w:rsidRPr="001D7630">
              <w:rPr>
                <w:bCs/>
                <w:iCs/>
              </w:rPr>
              <w:t>Piekrītam 6.panta 1.daļas svītrošanai. Vienlaikus norādām, ka šobrīd ir pilsētas, kur ir konstatējamas ilgstošas problēmas ar gaisa kvalitāti, kur transports varētu būt viens no emisiju avotiem, tomēr šīs problēmas arī ilgstoši netiek risinātas. To varētu labot, nosakot konkrētus obligātus pasākumus, kurus būtu jāievieš konkrētās pilsētās, nevis to visu atstājot pilsētu ziņā un atbildībā.</w:t>
            </w:r>
          </w:p>
          <w:p w14:paraId="3BFB26D9" w14:textId="77777777" w:rsidR="00780010" w:rsidRPr="001D7630" w:rsidRDefault="00780010" w:rsidP="00780010">
            <w:pPr>
              <w:rPr>
                <w:b/>
                <w:iCs/>
              </w:rPr>
            </w:pPr>
          </w:p>
          <w:p w14:paraId="2D0E1811" w14:textId="77777777" w:rsidR="00780010" w:rsidRPr="001D7630" w:rsidRDefault="00780010" w:rsidP="00780010">
            <w:r w:rsidRPr="001D7630">
              <w:rPr>
                <w:b/>
                <w:iCs/>
              </w:rPr>
              <w:t xml:space="preserve">4.5. </w:t>
            </w:r>
            <w:r w:rsidRPr="001D7630">
              <w:t>Likumprojekta 6.pants nosaka no NEKP2030 izrietošo pasākumu izpildi un likumprojekta izpratnē tas nav saistīts ar Direktīvas 2019/1161 ieviešanu</w:t>
            </w:r>
          </w:p>
          <w:p w14:paraId="10BE17B9" w14:textId="77777777" w:rsidR="00780010" w:rsidRPr="001D7630" w:rsidRDefault="00780010" w:rsidP="00780010">
            <w:pPr>
              <w:rPr>
                <w:b/>
                <w:iCs/>
              </w:rPr>
            </w:pPr>
          </w:p>
        </w:tc>
        <w:tc>
          <w:tcPr>
            <w:tcW w:w="4291" w:type="dxa"/>
            <w:tcBorders>
              <w:top w:val="single" w:sz="4" w:space="0" w:color="auto"/>
              <w:left w:val="single" w:sz="4" w:space="0" w:color="auto"/>
              <w:bottom w:val="single" w:sz="4" w:space="0" w:color="auto"/>
            </w:tcBorders>
          </w:tcPr>
          <w:p w14:paraId="67A0DBFC" w14:textId="77777777" w:rsidR="00780010" w:rsidRPr="001D7630" w:rsidRDefault="00780010" w:rsidP="00780010">
            <w:pPr>
              <w:pStyle w:val="naisf"/>
              <w:spacing w:before="0" w:after="0"/>
              <w:ind w:firstLine="0"/>
            </w:pPr>
            <w:r w:rsidRPr="001D7630">
              <w:t>Likumprojekta 6.pants ir precizēts.</w:t>
            </w:r>
          </w:p>
          <w:p w14:paraId="21245333" w14:textId="77777777" w:rsidR="00780010" w:rsidRPr="001D7630" w:rsidRDefault="00780010" w:rsidP="00780010">
            <w:pPr>
              <w:pStyle w:val="naisf"/>
              <w:spacing w:before="0" w:after="0"/>
              <w:ind w:firstLine="0"/>
            </w:pPr>
          </w:p>
          <w:p w14:paraId="0998A0A6" w14:textId="77777777" w:rsidR="00780010" w:rsidRPr="001D7630" w:rsidRDefault="00780010" w:rsidP="00780010">
            <w:pPr>
              <w:pStyle w:val="naisf"/>
              <w:spacing w:before="0" w:after="0"/>
              <w:ind w:firstLine="0"/>
            </w:pPr>
            <w:r w:rsidRPr="001D7630">
              <w:t>Likumprojekta anotācija (detalizēts 6.pants skaidrojums un III sadaļas 6.2.punkts) ir precizēta</w:t>
            </w:r>
          </w:p>
        </w:tc>
      </w:tr>
      <w:tr w:rsidR="00780010" w:rsidRPr="001D7630" w14:paraId="30037B9C"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2492BA92"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2C0C29AA"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9A72231" w14:textId="77777777" w:rsidR="00780010" w:rsidRPr="001D7630" w:rsidRDefault="00780010" w:rsidP="00780010">
            <w:pPr>
              <w:autoSpaceDE w:val="0"/>
              <w:autoSpaceDN w:val="0"/>
              <w:adjustRightInd w:val="0"/>
              <w:jc w:val="center"/>
              <w:rPr>
                <w:b/>
                <w:bCs/>
              </w:rPr>
            </w:pPr>
            <w:r w:rsidRPr="001D7630">
              <w:rPr>
                <w:b/>
                <w:bCs/>
              </w:rPr>
              <w:t>Vides aizsardzības un reģionālās attīstības ministrija</w:t>
            </w:r>
          </w:p>
          <w:p w14:paraId="4BD79DEC" w14:textId="77777777" w:rsidR="00780010" w:rsidRPr="001D7630" w:rsidRDefault="00780010" w:rsidP="00780010">
            <w:pPr>
              <w:autoSpaceDE w:val="0"/>
              <w:autoSpaceDN w:val="0"/>
              <w:adjustRightInd w:val="0"/>
              <w:jc w:val="center"/>
              <w:rPr>
                <w:b/>
                <w:bCs/>
              </w:rPr>
            </w:pPr>
            <w:r w:rsidRPr="001D7630">
              <w:rPr>
                <w:b/>
                <w:bCs/>
              </w:rPr>
              <w:t>(25.03.2021.)</w:t>
            </w:r>
          </w:p>
          <w:p w14:paraId="29D244B2" w14:textId="77777777" w:rsidR="00780010" w:rsidRPr="001D7630" w:rsidRDefault="00780010" w:rsidP="00780010">
            <w:pPr>
              <w:widowControl w:val="0"/>
              <w:jc w:val="both"/>
            </w:pPr>
            <w:r w:rsidRPr="001D7630">
              <w:t xml:space="preserve">1. Likumprojekta 6.pants paredz, ka </w:t>
            </w:r>
            <w:proofErr w:type="spellStart"/>
            <w:r w:rsidRPr="001D7630">
              <w:t>valstspilsētai</w:t>
            </w:r>
            <w:proofErr w:type="spellEnd"/>
            <w:r w:rsidRPr="001D7630">
              <w:t xml:space="preserve"> sākot ar 2030. gada 1. janvāri ir jānodrošina, ka to sabiedriskajā transportā izmantotās transporta enerģijas apjomā vismaz 50 procenti ir atjaunojamā enerģija, tai skaitā atjaunojamā elektroenerģija un  to izmantoto transportlīdzekļu (izņemot transportlīdzekļus, ko izmanto operatīvo darbību veikšanai un ko izmanto meklēšanas, glābšanas un neatliekamās medicīniskās palīdzības sniegšanas </w:t>
            </w:r>
            <w:r w:rsidRPr="001D7630">
              <w:lastRenderedPageBreak/>
              <w:t>procesā) apjomā vismaz 50 procentiem ir tādi transportlīdzekļi, kuros tiek izmantota atjaunojamā enerģija, tai skaitā atjaunojamā elektroenerģija.</w:t>
            </w:r>
          </w:p>
          <w:p w14:paraId="02A231F7" w14:textId="77777777" w:rsidR="00780010" w:rsidRPr="001D7630" w:rsidRDefault="00780010" w:rsidP="00780010">
            <w:pPr>
              <w:jc w:val="both"/>
            </w:pPr>
            <w:r w:rsidRPr="001D7630">
              <w:t xml:space="preserve">VARAM jau iepriekš vērsusi Ekonomikas ministrijas (turpmāk – EM) uzmanību, ka minētā prasība nepārņem Eiropas Parlamenta un Padomes 2019.gada 20.jūnija direktīvas Nr. 2019/1161, ar ko groza Direktīvu 2009/33/EK par “tīro” un energoefektīvo autotransporta līdzekļu izmantošanas veicināšanu (turpmāk – Direktīva 2019/1161) prasības, jo Direktīvas 2019/1161 regulējums nosaka prasības gan 2025.gadam, gan 2030.gadam attiecībā uz iepirkto “tīro” un energoefektīvo autotransporta līdzekļu apjomu. Attiecīgi nav saprotams un EM izziņā netiek skaidrots, kā tiks nodrošināta Direktīvas 2019/1161 prasību transponēšana līdz 2021.gada 2.augustam, kā to nosaka direktīvas Nr. 2019/1161 2.pants. Tāpat nav skaidrs, kāpēc likumprojekta 6.pantā paredzētās prasības </w:t>
            </w:r>
            <w:proofErr w:type="spellStart"/>
            <w:r w:rsidRPr="001D7630">
              <w:t>valstspilsētu</w:t>
            </w:r>
            <w:proofErr w:type="spellEnd"/>
            <w:r w:rsidRPr="001D7630">
              <w:t xml:space="preserve"> transportlīdzekļiem  ir stingrākas kā noteikts Direktīvas 2019/1161 prasībās, t.sk. nav pietiekami atspoguļoti nepieciešamie finansējuma līdzekļu apmēri un pilnīgi avoti šo prasību finansēšanai, piemēram, attiecībā uz Atjaunošanās un noturības mehānismu.</w:t>
            </w:r>
          </w:p>
        </w:tc>
        <w:tc>
          <w:tcPr>
            <w:tcW w:w="2976" w:type="dxa"/>
            <w:tcBorders>
              <w:top w:val="single" w:sz="6" w:space="0" w:color="000000"/>
              <w:left w:val="single" w:sz="6" w:space="0" w:color="000000"/>
              <w:bottom w:val="single" w:sz="6" w:space="0" w:color="000000"/>
              <w:right w:val="single" w:sz="6" w:space="0" w:color="000000"/>
            </w:tcBorders>
          </w:tcPr>
          <w:p w14:paraId="23638748" w14:textId="77777777" w:rsidR="00780010" w:rsidRPr="001D7630" w:rsidRDefault="00780010" w:rsidP="00780010">
            <w:pPr>
              <w:jc w:val="center"/>
              <w:rPr>
                <w:b/>
                <w:iCs/>
              </w:rPr>
            </w:pPr>
            <w:r w:rsidRPr="001D7630">
              <w:rPr>
                <w:b/>
                <w:iCs/>
              </w:rPr>
              <w:lastRenderedPageBreak/>
              <w:t>Ņemts vērā</w:t>
            </w:r>
          </w:p>
          <w:p w14:paraId="3C4991A0" w14:textId="77777777" w:rsidR="00780010" w:rsidRPr="001D7630" w:rsidRDefault="00780010" w:rsidP="00780010">
            <w:pPr>
              <w:rPr>
                <w:b/>
                <w:iCs/>
              </w:rPr>
            </w:pPr>
          </w:p>
          <w:p w14:paraId="6D648801" w14:textId="77777777" w:rsidR="00780010" w:rsidRPr="001D7630" w:rsidRDefault="00780010" w:rsidP="00780010">
            <w:pPr>
              <w:rPr>
                <w:iCs/>
              </w:rPr>
            </w:pPr>
            <w:r w:rsidRPr="001D7630">
              <w:rPr>
                <w:iCs/>
              </w:rPr>
              <w:t>Visas atsauces uz Direktīvu 2019/1161 likumprojekta anotācijā ir svītrota.</w:t>
            </w:r>
          </w:p>
          <w:p w14:paraId="44C2893F" w14:textId="77777777" w:rsidR="00780010" w:rsidRPr="001D7630" w:rsidRDefault="00780010" w:rsidP="00780010">
            <w:pPr>
              <w:rPr>
                <w:iCs/>
              </w:rPr>
            </w:pPr>
          </w:p>
          <w:p w14:paraId="76180B87" w14:textId="77777777" w:rsidR="00780010" w:rsidRPr="001D7630" w:rsidRDefault="00780010" w:rsidP="00780010">
            <w:pPr>
              <w:rPr>
                <w:iCs/>
              </w:rPr>
            </w:pPr>
            <w:r w:rsidRPr="001D7630">
              <w:rPr>
                <w:iCs/>
              </w:rPr>
              <w:t>Ir iekļauta informācija par NEKP2030 pasākumiem, kuru izpildei ir izstrādāts likumprojekta 6.pants.</w:t>
            </w:r>
          </w:p>
          <w:p w14:paraId="137F2B7D" w14:textId="77777777" w:rsidR="00780010" w:rsidRPr="001D7630" w:rsidRDefault="00780010" w:rsidP="00780010">
            <w:pPr>
              <w:rPr>
                <w:iCs/>
              </w:rPr>
            </w:pPr>
            <w:r w:rsidRPr="001D7630">
              <w:rPr>
                <w:iCs/>
              </w:rPr>
              <w:t>Tā kā likumprojekta 6.pants izriet no NEKP2030, tad paskaidrojums, kā ir izpildīta 2019/1161 nav iekļauts likumprojekta anotācijā.</w:t>
            </w:r>
          </w:p>
          <w:p w14:paraId="10B40E30" w14:textId="77777777" w:rsidR="00780010" w:rsidRPr="001D7630" w:rsidRDefault="00780010" w:rsidP="00780010">
            <w:pPr>
              <w:rPr>
                <w:iCs/>
              </w:rPr>
            </w:pPr>
          </w:p>
          <w:p w14:paraId="66910E9E" w14:textId="77777777" w:rsidR="00780010" w:rsidRPr="001D7630" w:rsidRDefault="00780010" w:rsidP="00780010">
            <w:pPr>
              <w:rPr>
                <w:iCs/>
              </w:rPr>
            </w:pPr>
            <w:r w:rsidRPr="001D7630">
              <w:rPr>
                <w:iCs/>
              </w:rPr>
              <w:t>Norādām, ka direktīvas 2019/1161 transponēšanai ir izstrādāti citi likumprojekti, kuri šobrīd tiek skatīti Saeimā.</w:t>
            </w:r>
          </w:p>
          <w:p w14:paraId="65EAB2AA" w14:textId="77777777" w:rsidR="00780010" w:rsidRPr="001D7630" w:rsidRDefault="00780010" w:rsidP="00780010">
            <w:pPr>
              <w:rPr>
                <w:iCs/>
              </w:rPr>
            </w:pPr>
          </w:p>
          <w:p w14:paraId="77D519D7" w14:textId="77777777" w:rsidR="00780010" w:rsidRPr="001D7630" w:rsidRDefault="00780010" w:rsidP="00780010">
            <w:pPr>
              <w:rPr>
                <w:bCs/>
                <w:iCs/>
              </w:rPr>
            </w:pPr>
            <w:r w:rsidRPr="001D7630">
              <w:rPr>
                <w:bCs/>
                <w:iCs/>
              </w:rPr>
              <w:t>Finansējuma avoti ir iekļauti anotācijas III sadaļas 8.punktā un ir saskaņā ar NEKP 4.pielikumu.</w:t>
            </w:r>
          </w:p>
        </w:tc>
        <w:tc>
          <w:tcPr>
            <w:tcW w:w="4291" w:type="dxa"/>
            <w:tcBorders>
              <w:top w:val="single" w:sz="4" w:space="0" w:color="auto"/>
              <w:left w:val="single" w:sz="4" w:space="0" w:color="auto"/>
              <w:bottom w:val="single" w:sz="4" w:space="0" w:color="auto"/>
            </w:tcBorders>
          </w:tcPr>
          <w:p w14:paraId="454D577F" w14:textId="77777777" w:rsidR="00780010" w:rsidRPr="001D7630" w:rsidRDefault="00780010" w:rsidP="00780010">
            <w:pPr>
              <w:pStyle w:val="naisf"/>
              <w:spacing w:before="0" w:after="0"/>
              <w:ind w:firstLine="0"/>
            </w:pPr>
            <w:r w:rsidRPr="001D7630">
              <w:lastRenderedPageBreak/>
              <w:t>Likumprojekta anotācijas I sadaļas 2.punkta sadaļa “</w:t>
            </w:r>
            <w:r w:rsidRPr="001D7630">
              <w:rPr>
                <w:u w:val="single"/>
              </w:rPr>
              <w:t>Likumprojekta 6.pants</w:t>
            </w:r>
            <w:r w:rsidRPr="001D7630">
              <w:t>” ir precizēta.</w:t>
            </w:r>
          </w:p>
          <w:p w14:paraId="43228FDC" w14:textId="77777777" w:rsidR="00780010" w:rsidRPr="001D7630" w:rsidRDefault="00780010" w:rsidP="00780010">
            <w:pPr>
              <w:pStyle w:val="naisf"/>
              <w:spacing w:before="0" w:after="0"/>
              <w:ind w:firstLine="0"/>
            </w:pPr>
          </w:p>
          <w:p w14:paraId="1FF5B3E8" w14:textId="77777777" w:rsidR="00780010" w:rsidRPr="001D7630" w:rsidRDefault="00780010" w:rsidP="00780010">
            <w:pPr>
              <w:pStyle w:val="naisf"/>
              <w:spacing w:before="0" w:after="0"/>
              <w:ind w:firstLine="0"/>
            </w:pPr>
            <w:r w:rsidRPr="001D7630">
              <w:t>Likumprojekta anotācijas III sadaļas 8.punkts ir precizēts.</w:t>
            </w:r>
          </w:p>
        </w:tc>
      </w:tr>
      <w:tr w:rsidR="00780010" w:rsidRPr="001D7630" w14:paraId="3EB4B36F"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10A9EF95"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6258EDC9"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08A71CE0" w14:textId="77777777" w:rsidR="00780010" w:rsidRPr="001D7630" w:rsidRDefault="00780010" w:rsidP="00780010">
            <w:pPr>
              <w:autoSpaceDE w:val="0"/>
              <w:autoSpaceDN w:val="0"/>
              <w:adjustRightInd w:val="0"/>
              <w:jc w:val="center"/>
              <w:rPr>
                <w:b/>
                <w:bCs/>
              </w:rPr>
            </w:pPr>
            <w:r w:rsidRPr="001D7630">
              <w:rPr>
                <w:b/>
                <w:bCs/>
              </w:rPr>
              <w:t>Vides aizsardzības un reģionālās attīstības ministrija</w:t>
            </w:r>
          </w:p>
          <w:p w14:paraId="0E0B8396" w14:textId="77777777" w:rsidR="00780010" w:rsidRPr="001D7630" w:rsidRDefault="00780010" w:rsidP="00780010">
            <w:pPr>
              <w:autoSpaceDE w:val="0"/>
              <w:autoSpaceDN w:val="0"/>
              <w:adjustRightInd w:val="0"/>
              <w:jc w:val="center"/>
              <w:rPr>
                <w:b/>
                <w:bCs/>
              </w:rPr>
            </w:pPr>
            <w:r w:rsidRPr="001D7630">
              <w:rPr>
                <w:b/>
                <w:bCs/>
              </w:rPr>
              <w:t xml:space="preserve">(29.03.2021. </w:t>
            </w:r>
            <w:proofErr w:type="spellStart"/>
            <w:r w:rsidRPr="001D7630">
              <w:rPr>
                <w:b/>
                <w:bCs/>
              </w:rPr>
              <w:t>epasts</w:t>
            </w:r>
            <w:proofErr w:type="spellEnd"/>
            <w:r w:rsidRPr="001D7630">
              <w:rPr>
                <w:b/>
                <w:bCs/>
              </w:rPr>
              <w:t>)</w:t>
            </w:r>
          </w:p>
          <w:p w14:paraId="6AC3CC89" w14:textId="77777777" w:rsidR="00780010" w:rsidRPr="001D7630" w:rsidRDefault="00780010" w:rsidP="00780010">
            <w:r w:rsidRPr="001D7630">
              <w:t>Vēršam Jūsu uzmanību uz termina “</w:t>
            </w:r>
            <w:proofErr w:type="spellStart"/>
            <w:r w:rsidRPr="001D7630">
              <w:t>valstspilsēta</w:t>
            </w:r>
            <w:proofErr w:type="spellEnd"/>
            <w:r w:rsidRPr="001D7630">
              <w:t xml:space="preserve">” lietojumu likumā un tā anotācijā. </w:t>
            </w:r>
          </w:p>
          <w:p w14:paraId="748A82B3" w14:textId="77777777" w:rsidR="00780010" w:rsidRPr="001D7630" w:rsidRDefault="00780010" w:rsidP="00780010">
            <w:r w:rsidRPr="001D7630">
              <w:t xml:space="preserve">Atbilstoši Administratīvo teritoriju un apdzīvoto vietu likumam Latvijas Republiku iedala </w:t>
            </w:r>
            <w:r w:rsidRPr="001D7630">
              <w:rPr>
                <w:b/>
                <w:bCs/>
              </w:rPr>
              <w:t xml:space="preserve">šādās administratīvajās teritorijās: 1) </w:t>
            </w:r>
            <w:proofErr w:type="spellStart"/>
            <w:r w:rsidRPr="001D7630">
              <w:rPr>
                <w:b/>
                <w:bCs/>
              </w:rPr>
              <w:t>valstspilsētu</w:t>
            </w:r>
            <w:proofErr w:type="spellEnd"/>
            <w:r w:rsidRPr="001D7630">
              <w:rPr>
                <w:b/>
                <w:bCs/>
              </w:rPr>
              <w:t xml:space="preserve"> pašvaldību teritorijās; 2) novadu pašvaldību teritorijās</w:t>
            </w:r>
            <w:r w:rsidRPr="001D7630">
              <w:t xml:space="preserve">. Vienlaikus </w:t>
            </w:r>
            <w:r w:rsidRPr="001D7630">
              <w:rPr>
                <w:b/>
                <w:bCs/>
              </w:rPr>
              <w:t>novada teritoriju iedala šādās vienībās: 1) pilsētās; un 2) pagastos</w:t>
            </w:r>
            <w:r w:rsidRPr="001D7630">
              <w:t xml:space="preserve">. </w:t>
            </w:r>
            <w:r w:rsidRPr="001D7630">
              <w:rPr>
                <w:b/>
                <w:bCs/>
              </w:rPr>
              <w:t xml:space="preserve">Pilsētas iedala </w:t>
            </w:r>
            <w:proofErr w:type="spellStart"/>
            <w:r w:rsidRPr="001D7630">
              <w:rPr>
                <w:b/>
                <w:bCs/>
              </w:rPr>
              <w:t>valstspilsētās</w:t>
            </w:r>
            <w:proofErr w:type="spellEnd"/>
            <w:r w:rsidRPr="001D7630">
              <w:rPr>
                <w:b/>
                <w:bCs/>
              </w:rPr>
              <w:t xml:space="preserve"> un novadu pilsētās.</w:t>
            </w:r>
            <w:r w:rsidRPr="001D7630">
              <w:t xml:space="preserve"> </w:t>
            </w:r>
            <w:proofErr w:type="spellStart"/>
            <w:r w:rsidRPr="001D7630">
              <w:t>Valstspilsētas</w:t>
            </w:r>
            <w:proofErr w:type="spellEnd"/>
            <w:r w:rsidRPr="001D7630">
              <w:t xml:space="preserve"> ir Daugavpils, Jelgava, Jēkabpils, Jūrmala, Liepāja, Ogre, Rēzekne, Rīga, Valmiera un Ventspils. Attiecīgi lūdzam izvērtēt, vai termins “</w:t>
            </w:r>
            <w:proofErr w:type="spellStart"/>
            <w:r w:rsidRPr="001D7630">
              <w:t>valstpilsēta</w:t>
            </w:r>
            <w:proofErr w:type="spellEnd"/>
            <w:r w:rsidRPr="001D7630">
              <w:t xml:space="preserve">” Transporta enerģijas likumprojekta kontekstā tiek lietots apzīmējot administratīvo teritoriju vai teritoriālo vienību, attiecīgi precizējot likumprojektu un tā anotāciju. </w:t>
            </w:r>
          </w:p>
          <w:p w14:paraId="00C5128E" w14:textId="77777777" w:rsidR="00780010" w:rsidRPr="001D7630" w:rsidRDefault="00780010" w:rsidP="00780010">
            <w:r w:rsidRPr="001D7630">
              <w:t>Aicinām ievērot konsekvenci, lietojot terminus “pilsēta” un “</w:t>
            </w:r>
            <w:proofErr w:type="spellStart"/>
            <w:r w:rsidRPr="001D7630">
              <w:t>valstspilsēta</w:t>
            </w:r>
            <w:proofErr w:type="spellEnd"/>
            <w:r w:rsidRPr="001D7630">
              <w:t xml:space="preserve">”, piemēram, 6. panta nosaukumā “Nosacījumi pilsētās izmantotajiem transportlīdzekļiem”. </w:t>
            </w:r>
          </w:p>
        </w:tc>
        <w:tc>
          <w:tcPr>
            <w:tcW w:w="2976" w:type="dxa"/>
            <w:tcBorders>
              <w:top w:val="single" w:sz="6" w:space="0" w:color="000000"/>
              <w:left w:val="single" w:sz="6" w:space="0" w:color="000000"/>
              <w:bottom w:val="single" w:sz="6" w:space="0" w:color="000000"/>
              <w:right w:val="single" w:sz="6" w:space="0" w:color="000000"/>
            </w:tcBorders>
          </w:tcPr>
          <w:p w14:paraId="23657913" w14:textId="77777777" w:rsidR="00780010" w:rsidRPr="001D7630" w:rsidRDefault="00780010" w:rsidP="00780010">
            <w:pPr>
              <w:jc w:val="center"/>
              <w:rPr>
                <w:b/>
                <w:iCs/>
              </w:rPr>
            </w:pPr>
            <w:r w:rsidRPr="001D7630">
              <w:rPr>
                <w:b/>
                <w:iCs/>
              </w:rPr>
              <w:t>Ņemts vērā</w:t>
            </w:r>
          </w:p>
        </w:tc>
        <w:tc>
          <w:tcPr>
            <w:tcW w:w="4291" w:type="dxa"/>
            <w:tcBorders>
              <w:top w:val="single" w:sz="4" w:space="0" w:color="auto"/>
              <w:left w:val="single" w:sz="4" w:space="0" w:color="auto"/>
              <w:bottom w:val="single" w:sz="4" w:space="0" w:color="auto"/>
            </w:tcBorders>
          </w:tcPr>
          <w:p w14:paraId="06E29D2E" w14:textId="77777777" w:rsidR="00780010" w:rsidRPr="001D7630" w:rsidRDefault="00780010" w:rsidP="00780010">
            <w:pPr>
              <w:pStyle w:val="naisf"/>
              <w:spacing w:before="0" w:after="0"/>
              <w:ind w:firstLine="0"/>
            </w:pPr>
            <w:r w:rsidRPr="001D7630">
              <w:t>Likumprojekta 6.pants un anotācija ir precizēta</w:t>
            </w:r>
          </w:p>
        </w:tc>
      </w:tr>
      <w:tr w:rsidR="00780010" w:rsidRPr="001D7630" w14:paraId="1F137F0F"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3554709F"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037143E8"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tcPr>
          <w:p w14:paraId="2B46BAFA" w14:textId="77777777" w:rsidR="00780010" w:rsidRPr="001D7630" w:rsidRDefault="00780010" w:rsidP="00780010">
            <w:pPr>
              <w:jc w:val="center"/>
              <w:rPr>
                <w:b/>
                <w:bCs/>
                <w:lang w:eastAsia="en-US"/>
              </w:rPr>
            </w:pPr>
            <w:r w:rsidRPr="001D7630">
              <w:rPr>
                <w:b/>
                <w:bCs/>
                <w:lang w:eastAsia="en-US"/>
              </w:rPr>
              <w:t>Finanšu ministrija</w:t>
            </w:r>
          </w:p>
          <w:p w14:paraId="537FDC4A" w14:textId="77777777" w:rsidR="00780010" w:rsidRPr="001D7630" w:rsidRDefault="00780010" w:rsidP="00780010">
            <w:pPr>
              <w:jc w:val="center"/>
              <w:rPr>
                <w:b/>
                <w:bCs/>
                <w:lang w:eastAsia="en-US"/>
              </w:rPr>
            </w:pPr>
            <w:r w:rsidRPr="001D7630">
              <w:rPr>
                <w:b/>
                <w:bCs/>
                <w:lang w:eastAsia="en-US"/>
              </w:rPr>
              <w:t>(08.01.2021. atzinums)</w:t>
            </w:r>
          </w:p>
          <w:p w14:paraId="6B32EA0F" w14:textId="77777777" w:rsidR="00780010" w:rsidRPr="001D7630" w:rsidRDefault="00780010" w:rsidP="00780010">
            <w:pPr>
              <w:jc w:val="both"/>
            </w:pPr>
            <w:r w:rsidRPr="001D7630">
              <w:t>13. Ar likumprojekta 6.panta trešo daļu tiek noteikts, ka “</w:t>
            </w:r>
            <w:r w:rsidRPr="001D7630">
              <w:rPr>
                <w:i/>
                <w:iCs/>
              </w:rPr>
              <w:t xml:space="preserve">Pilsētu ar iedzīvotāju </w:t>
            </w:r>
            <w:r w:rsidRPr="001D7630">
              <w:rPr>
                <w:i/>
                <w:iCs/>
              </w:rPr>
              <w:lastRenderedPageBreak/>
              <w:t>skaitu, kas pārsniedz 20 000 iedzīvotāju, pašvaldībās publisko iepirkumu ietvaros iegādāto transportlīdzekļu (izņemot transportlīdzekļus, ko izmanto operatīvo darbību veikšanai un ko izmanto meklēšanas, glābšanas un neatliekamās medicīniskās palīdzības sniegšanas procesā) apjomā sākot ar 2030. gada 1. janvāri vismaz 50 procentiem ir jābūt tādiem transportlīdzekļiem, kuros tiek izmantota atjaunojamā enerģija</w:t>
            </w:r>
            <w:r w:rsidRPr="001D7630">
              <w:t>”. Anotācijas I sadaļas 2.punktā (9.lapā) tiek norādīts, ka minētās prasības izriet no Latvijas “Nacionālā enerģētikas un klimata plāna 2021.-2030.gadam” un ir saistītas ar Eiropas Parlamenta un Padomes 2019.gada 20.jūnija direktīvas Nr. 2019/1161, ar ko groza Direktīvu 2009/33/EK par “tīro” un energoefektīvo autotransporta līdzekļu izmantošanas veicināšanu, nosacījumiem. Tāpat anotācijas III sadaļas 6.punkta ceturtajā apakšpunktā (23.lapā) tiek norādīts, ka “</w:t>
            </w:r>
            <w:r w:rsidRPr="001D7630">
              <w:rPr>
                <w:i/>
                <w:iCs/>
              </w:rPr>
              <w:t xml:space="preserve">Likumprojektā ir iekļauti nosacījumi noteikta lieluma pilsētu pašvaldībām nodrošināt noteiktu apjomu atjaunojamās transporta enerģijas un/vai atjaunojamo elektroenerģijas pilsētu sabiedriskajā transportā, kā arī nodrošināt, ka publiskajos iepirkumos, iegādājoties sabiedriskā transporta transportlīdzekļus, 50% no tiem ir ar atjaunojamo enerģiju darbināmi </w:t>
            </w:r>
            <w:r w:rsidRPr="001D7630">
              <w:rPr>
                <w:i/>
                <w:iCs/>
              </w:rPr>
              <w:lastRenderedPageBreak/>
              <w:t>transportlīdzekļi. Minētā nosacījuma izpildei minēto pilsētu pašvaldībām būs nepieciešami papildu finanšu līdzekļi. Jāmin, ka abi nosacījumi ir saistīti un izpildāmi ar vieniem un tiem pašiem pasākumiem. Vienlaikus norādāms, ka atbilstību likumprojektā minētajiem kritērijiem var nodrošināt arī veicot transportlīdzekļu pārbūvi jeb modernizāciju. Direktīvā 2019/1161 noteikto prasību izpilde būs papildu finansiālais slogs gan pašvaldībām, gan valsts iestādēm</w:t>
            </w:r>
            <w:r w:rsidRPr="001D7630">
              <w:t xml:space="preserve">.”. </w:t>
            </w:r>
          </w:p>
          <w:p w14:paraId="1B4A1FDD" w14:textId="77777777" w:rsidR="00780010" w:rsidRPr="001D7630" w:rsidRDefault="00780010" w:rsidP="00780010">
            <w:pPr>
              <w:ind w:firstLine="567"/>
              <w:jc w:val="both"/>
            </w:pPr>
            <w:r w:rsidRPr="001D7630">
              <w:t xml:space="preserve">1) Vēršam uzmanību, ka Direktīvā 2019/1161 noteiktie nosacījumi attiecībā uz publisko iepirkumu subjektiem jau tiek pārņemti ar grozījumiem Publisko iepirkumu likumā (VSS-419) un Sabiedrisko pakalpojumu sniedzēju iepirkumu likumā (VSS-618). Ar minētiem grozījumiem tiek noteikts, ka laika posmā no 2021.gada 2.augusta līdz 2025.gada 31.decembrim un no 2026.gada 1.janvāra līdz 2030.gada 31.decembrim, katrā transportlīdzekļu iepirkumā ir jānodrošina noteikti procenti tīro transportlīdzekļu. Turklāt, atbilstoši Direktīvā 2019/1161 noteiktajam, ja laikposmā pēc 2030.gada 1.janvāra EK nepieņem jaunus </w:t>
            </w:r>
            <w:proofErr w:type="spellStart"/>
            <w:r w:rsidRPr="001D7630">
              <w:t>mērķrādītājus</w:t>
            </w:r>
            <w:proofErr w:type="spellEnd"/>
            <w:r w:rsidRPr="001D7630">
              <w:t xml:space="preserve">, turpmākajos piecos gados piemērojami laika posmam no 2026.gada 1.janvāra līdz 2030.gada 31.decembrim </w:t>
            </w:r>
            <w:r w:rsidRPr="001D7630">
              <w:lastRenderedPageBreak/>
              <w:t xml:space="preserve">noteiktie </w:t>
            </w:r>
            <w:proofErr w:type="spellStart"/>
            <w:r w:rsidRPr="001D7630">
              <w:t>mērķrādītāji</w:t>
            </w:r>
            <w:proofErr w:type="spellEnd"/>
            <w:r w:rsidRPr="001D7630">
              <w:t xml:space="preserve">. Ņemot vērā minēto, lūdzam izvērtēt un novērst pretrunu (kolīziju) starp likumprojekta 6.pantā paredzētajiem nosacījumiem un Publisko iepirkumu likumā paredzēto, jo abi normatīvie akti vienlaikus paredz pienākumus attiecībā uz transportlīdzekļu iepirkumu. Atbilstoši “Latvijas Nacionālajā enerģētikas un klimata plānā 2021. – 2030.gadam” 5.4. rīcības virziena 2.punktā noteiktajam, minētās prasības ierobežot tādus transportlīdzekļus, kas neizmanto no AER iegūtu transporta enerģiju ir izvērtējamas. Līdz ar to, aicinām papildināta anotāciju ar plašāku </w:t>
            </w:r>
            <w:proofErr w:type="spellStart"/>
            <w:r w:rsidRPr="001D7630">
              <w:t>izvertējumu</w:t>
            </w:r>
            <w:proofErr w:type="spellEnd"/>
            <w:r w:rsidRPr="001D7630">
              <w:t xml:space="preserve"> un skaidrojumu likumprojektā paredzēto prasību noteikšanā. </w:t>
            </w:r>
          </w:p>
          <w:p w14:paraId="05B50FAB" w14:textId="77777777" w:rsidR="00780010" w:rsidRPr="001D7630" w:rsidRDefault="00780010" w:rsidP="00780010">
            <w:pPr>
              <w:tabs>
                <w:tab w:val="left" w:pos="993"/>
              </w:tabs>
              <w:jc w:val="both"/>
            </w:pPr>
            <w:r w:rsidRPr="001D7630">
              <w:t xml:space="preserve">           2) Likumprojekta 6.panta trešā daļa nosaka, ka “</w:t>
            </w:r>
            <w:r w:rsidRPr="001D7630">
              <w:rPr>
                <w:i/>
                <w:iCs/>
              </w:rPr>
              <w:t xml:space="preserve">publisko iepirkumu ietvaros </w:t>
            </w:r>
            <w:r w:rsidRPr="001D7630">
              <w:rPr>
                <w:i/>
                <w:iCs/>
                <w:u w:val="single"/>
              </w:rPr>
              <w:t>iegādāto transportlīdzekļu</w:t>
            </w:r>
            <w:r w:rsidRPr="001D7630">
              <w:rPr>
                <w:i/>
                <w:iCs/>
              </w:rPr>
              <w:t xml:space="preserve"> (izņemot transportlīdzekļus, ko izmanto operatīvo darbību veikšanai un ko izmanto meklēšanas, glābšanas un neatliekamās medicīniskās palīdzības sniegšanas procesā) apjomā sākot ar 2030. gada 1. janvāri vismaz 50 procentiem ir jābūt tādiem transportlīdzekļiem, kuros tiek izmantota atjaunojamā enerģija</w:t>
            </w:r>
            <w:r w:rsidRPr="001D7630">
              <w:t xml:space="preserve">”, turpretim anotācijas III sadaļas 6.punkta ceturtajā apakšpunktā (23.lapā) tiek norādīts, ka </w:t>
            </w:r>
            <w:r w:rsidRPr="001D7630">
              <w:lastRenderedPageBreak/>
              <w:t>“</w:t>
            </w:r>
            <w:r w:rsidRPr="001D7630">
              <w:rPr>
                <w:i/>
                <w:iCs/>
              </w:rPr>
              <w:t xml:space="preserve">Likumprojektā ir iekļauti nosacījumi noteikta lieluma pilsētu pašvaldībām nodrošināt noteiktu apjomu atjaunojamās transporta enerģijas un/vai atjaunojamo elektroenerģijas pilsētu sabiedriskajā transportā, kā arī nodrošināt, ka publiskajos iepirkumos, </w:t>
            </w:r>
            <w:r w:rsidRPr="001D7630">
              <w:rPr>
                <w:i/>
                <w:iCs/>
                <w:u w:val="single"/>
              </w:rPr>
              <w:t>iegādājoties sabiedriskā transporta transportlīdzekļus</w:t>
            </w:r>
            <w:r w:rsidRPr="001D7630">
              <w:rPr>
                <w:i/>
                <w:iCs/>
              </w:rPr>
              <w:t>, 50% no tiem ir ar atjaunojamo enerģiju darbināmi transportlīdzekļi</w:t>
            </w:r>
            <w:r w:rsidRPr="001D7630">
              <w:t>.”. Vēršam uzmanību, ka likumprojektā ietvertais regulējums un anotācijā sniegtā informācija ir pretrunīga, jo atbilstoši likumprojektā noteiktajam, prasības attiecināmas uz visiem publisko iepirkumu ietvaros iegādātajiem transportlīdzekļiem, bet atbilstoši anotācijā sniegtajai informācija, prasības attiecināmas tikai iegādājoties sabiedriskā transporta transportlīdzekļus.</w:t>
            </w:r>
          </w:p>
        </w:tc>
        <w:tc>
          <w:tcPr>
            <w:tcW w:w="2976" w:type="dxa"/>
            <w:tcBorders>
              <w:top w:val="single" w:sz="6" w:space="0" w:color="000000"/>
              <w:left w:val="single" w:sz="6" w:space="0" w:color="000000"/>
              <w:bottom w:val="single" w:sz="6" w:space="0" w:color="000000"/>
              <w:right w:val="single" w:sz="6" w:space="0" w:color="000000"/>
            </w:tcBorders>
          </w:tcPr>
          <w:p w14:paraId="0E26D74F" w14:textId="77777777" w:rsidR="00780010" w:rsidRPr="001D7630" w:rsidRDefault="00780010" w:rsidP="00780010">
            <w:pPr>
              <w:jc w:val="center"/>
              <w:rPr>
                <w:b/>
                <w:iCs/>
              </w:rPr>
            </w:pPr>
            <w:r w:rsidRPr="001D7630">
              <w:rPr>
                <w:b/>
                <w:iCs/>
              </w:rPr>
              <w:lastRenderedPageBreak/>
              <w:t>Ņemts vērā</w:t>
            </w:r>
          </w:p>
          <w:p w14:paraId="031EB06B" w14:textId="77777777" w:rsidR="00780010" w:rsidRPr="001D7630" w:rsidRDefault="00780010" w:rsidP="00780010">
            <w:pPr>
              <w:rPr>
                <w:b/>
                <w:iCs/>
              </w:rPr>
            </w:pPr>
          </w:p>
          <w:p w14:paraId="4B62AD9F" w14:textId="77777777" w:rsidR="00780010" w:rsidRPr="001D7630" w:rsidRDefault="00780010" w:rsidP="00780010">
            <w:pPr>
              <w:rPr>
                <w:bCs/>
                <w:iCs/>
              </w:rPr>
            </w:pPr>
            <w:r w:rsidRPr="001D7630">
              <w:rPr>
                <w:bCs/>
                <w:iCs/>
              </w:rPr>
              <w:lastRenderedPageBreak/>
              <w:t>Lūgums skatīt iepriekšējo komentāru uz VARAM iebildumiem.</w:t>
            </w:r>
          </w:p>
          <w:p w14:paraId="23AB81CF" w14:textId="77777777" w:rsidR="00780010" w:rsidRPr="001D7630" w:rsidRDefault="00780010" w:rsidP="00780010">
            <w:pPr>
              <w:rPr>
                <w:b/>
                <w:iCs/>
              </w:rPr>
            </w:pPr>
          </w:p>
        </w:tc>
        <w:tc>
          <w:tcPr>
            <w:tcW w:w="4291" w:type="dxa"/>
            <w:tcBorders>
              <w:top w:val="single" w:sz="4" w:space="0" w:color="auto"/>
              <w:left w:val="single" w:sz="4" w:space="0" w:color="auto"/>
              <w:bottom w:val="single" w:sz="4" w:space="0" w:color="auto"/>
            </w:tcBorders>
          </w:tcPr>
          <w:p w14:paraId="059FB2E7" w14:textId="77777777" w:rsidR="00780010" w:rsidRPr="001D7630" w:rsidRDefault="00780010" w:rsidP="00780010">
            <w:pPr>
              <w:pStyle w:val="naisf"/>
              <w:spacing w:before="0" w:after="0"/>
              <w:ind w:firstLine="0"/>
            </w:pPr>
            <w:r w:rsidRPr="001D7630">
              <w:lastRenderedPageBreak/>
              <w:t>Likumprojekta 6.pants ir precizēts.</w:t>
            </w:r>
          </w:p>
          <w:p w14:paraId="5A9EED15" w14:textId="77777777" w:rsidR="00780010" w:rsidRPr="001D7630" w:rsidRDefault="00780010" w:rsidP="00780010">
            <w:pPr>
              <w:pStyle w:val="naisf"/>
              <w:spacing w:before="0" w:after="0"/>
              <w:ind w:firstLine="0"/>
            </w:pPr>
          </w:p>
          <w:p w14:paraId="1DFA1C11" w14:textId="77777777" w:rsidR="00780010" w:rsidRPr="001D7630" w:rsidRDefault="00780010" w:rsidP="00780010">
            <w:pPr>
              <w:pStyle w:val="naisf"/>
              <w:spacing w:before="0" w:after="0"/>
              <w:ind w:firstLine="0"/>
            </w:pPr>
            <w:r w:rsidRPr="001D7630">
              <w:lastRenderedPageBreak/>
              <w:t>Likumprojekta anotācija (detalizēts 6.pants skaidrojums un III sadaļas 6.2.punkts) ir precizēta</w:t>
            </w:r>
          </w:p>
        </w:tc>
      </w:tr>
      <w:tr w:rsidR="00780010" w:rsidRPr="001D7630" w14:paraId="4C6B28EE"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49FE35D8"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38647FAD"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tcPr>
          <w:p w14:paraId="0282F262" w14:textId="77777777" w:rsidR="00780010" w:rsidRPr="001D7630" w:rsidRDefault="00780010" w:rsidP="00780010">
            <w:pPr>
              <w:jc w:val="center"/>
              <w:rPr>
                <w:b/>
                <w:bCs/>
                <w:lang w:eastAsia="en-US"/>
              </w:rPr>
            </w:pPr>
            <w:r w:rsidRPr="001D7630">
              <w:rPr>
                <w:b/>
                <w:bCs/>
                <w:lang w:eastAsia="en-US"/>
              </w:rPr>
              <w:t>Latvijas Lielo pilsētu asociācija</w:t>
            </w:r>
          </w:p>
          <w:p w14:paraId="7499479B" w14:textId="77777777" w:rsidR="00780010" w:rsidRPr="001D7630" w:rsidRDefault="00780010" w:rsidP="00780010">
            <w:pPr>
              <w:jc w:val="center"/>
              <w:rPr>
                <w:b/>
                <w:bCs/>
                <w:lang w:eastAsia="en-US"/>
              </w:rPr>
            </w:pPr>
            <w:r w:rsidRPr="001D7630">
              <w:rPr>
                <w:b/>
                <w:bCs/>
                <w:lang w:eastAsia="en-US"/>
              </w:rPr>
              <w:t>(12.01.2021. atzinums)</w:t>
            </w:r>
          </w:p>
          <w:p w14:paraId="375CF362" w14:textId="77777777" w:rsidR="00780010" w:rsidRPr="001D7630" w:rsidRDefault="00780010" w:rsidP="00780010">
            <w:pPr>
              <w:rPr>
                <w:lang w:eastAsia="en-US"/>
              </w:rPr>
            </w:pPr>
            <w:r w:rsidRPr="001D7630">
              <w:rPr>
                <w:lang w:eastAsia="en-US"/>
              </w:rPr>
              <w:t>1) Lūgums ņemt vērā un no normatīvā akta izrietošajos zemāka līmeņa normatīvajos aktos paredzēt atbalsta mehānismu pašvaldībām sekmīgai šī nosacījuma izpildei.</w:t>
            </w:r>
          </w:p>
          <w:p w14:paraId="03F1BA91" w14:textId="77777777" w:rsidR="00780010" w:rsidRPr="001D7630" w:rsidRDefault="00780010" w:rsidP="00780010">
            <w:pPr>
              <w:rPr>
                <w:lang w:eastAsia="en-US"/>
              </w:rPr>
            </w:pPr>
            <w:r w:rsidRPr="001D7630">
              <w:rPr>
                <w:lang w:eastAsia="en-US"/>
              </w:rPr>
              <w:t xml:space="preserve">2) Rosinām noteikt garāku pārejas termiņu – vismaz līdz 2035. gadam,  nevis 2030. Jāņem vērā, ka vairākas pilsētas šobrīd īsteno ES fondu līdzfinansētus projektus par videi </w:t>
            </w:r>
            <w:r w:rsidRPr="001D7630">
              <w:rPr>
                <w:lang w:eastAsia="en-US"/>
              </w:rPr>
              <w:lastRenderedPageBreak/>
              <w:t xml:space="preserve">draudzīgu autobusu iegādi sabiedriskā transporta pakalpojuma nodrošināšanai pilsētās. Plānots, ka jaunie autobusi tiks piegādāti 2021. gadā un šajos projektos tiek iegādāti arī t.s. </w:t>
            </w:r>
            <w:proofErr w:type="spellStart"/>
            <w:r w:rsidRPr="001D7630">
              <w:rPr>
                <w:lang w:eastAsia="en-US"/>
              </w:rPr>
              <w:t>hibrīdautobusi</w:t>
            </w:r>
            <w:proofErr w:type="spellEnd"/>
            <w:r w:rsidRPr="001D7630">
              <w:rPr>
                <w:lang w:eastAsia="en-US"/>
              </w:rPr>
              <w:t>, kuri darbojas gan ar dīzeļdzinēju, gan elektrodzinēju, taču 50% slieksni tikai atjaunojamās enerģijas vei elektrības izmantošanās tie vēl nesasniedz. Ņemot vērā, ka šo autobusu plānotais kalpošanas laiks būs desmit gadi un vairāk, noteikt nepieciešamību 2030. gadā tos nomainīt nav racionāli un ekonomiski pamatoti.</w:t>
            </w:r>
          </w:p>
          <w:p w14:paraId="6B8EF67C" w14:textId="77777777" w:rsidR="00780010" w:rsidRPr="001D7630" w:rsidRDefault="00780010" w:rsidP="00780010">
            <w:pPr>
              <w:rPr>
                <w:lang w:eastAsia="en-US"/>
              </w:rPr>
            </w:pPr>
            <w:r w:rsidRPr="001D7630">
              <w:rPr>
                <w:lang w:eastAsia="en-US"/>
              </w:rPr>
              <w:t>3) Vēršam uzmanību uz pārrakstīšanās kļūdu – “atjaunojamā elektroenerģija vai atjaunojamā elektroenerģija.”</w:t>
            </w:r>
          </w:p>
          <w:p w14:paraId="6692DA85" w14:textId="77777777" w:rsidR="00780010" w:rsidRPr="001D7630" w:rsidRDefault="00780010" w:rsidP="00780010">
            <w:pPr>
              <w:rPr>
                <w:lang w:eastAsia="en-US"/>
              </w:rPr>
            </w:pPr>
            <w:r w:rsidRPr="001D7630">
              <w:rPr>
                <w:lang w:eastAsia="en-US"/>
              </w:rPr>
              <w:t>Rosinām noteikt garāku pārejas termiņu – vismaz 01.01.2035.</w:t>
            </w:r>
          </w:p>
          <w:p w14:paraId="2AD61AAD" w14:textId="77777777" w:rsidR="00780010" w:rsidRPr="001D7630" w:rsidRDefault="00780010" w:rsidP="00780010">
            <w:pPr>
              <w:rPr>
                <w:lang w:eastAsia="en-US"/>
              </w:rPr>
            </w:pPr>
            <w:r w:rsidRPr="001D7630">
              <w:rPr>
                <w:lang w:eastAsia="en-US"/>
              </w:rPr>
              <w:t xml:space="preserve">No konkrētās panta daļas redakcijas nav viennozīmīgi saprotams, vai sākot ar 01.01.2030. ir jāiepērk vismaz 50% transportlīdzekļu ar atjaunojamo enerģiju, vai līdz 01.01.2030. ir jānodrošina, ka 50% no pašvaldības īpašumā esošiem transportlīdzekļiem ir ar atjaunojamo enerģiju darbināmi. </w:t>
            </w:r>
          </w:p>
          <w:p w14:paraId="72CA2A13" w14:textId="77777777" w:rsidR="00780010" w:rsidRPr="001D7630" w:rsidRDefault="00780010" w:rsidP="00780010">
            <w:pPr>
              <w:rPr>
                <w:b/>
                <w:bCs/>
                <w:lang w:eastAsia="en-US"/>
              </w:rPr>
            </w:pPr>
            <w:r w:rsidRPr="001D7630">
              <w:rPr>
                <w:lang w:eastAsia="en-US"/>
              </w:rPr>
              <w:t>Ņemot vērā, ka transportlīdzekļa kalpošanas laiks var pārsniegt 10 gadus, šobrīd noteiktais 10 gadu termiņš nav racionāls un ekonomisko pamatots.</w:t>
            </w:r>
          </w:p>
        </w:tc>
        <w:tc>
          <w:tcPr>
            <w:tcW w:w="2976" w:type="dxa"/>
            <w:tcBorders>
              <w:top w:val="single" w:sz="6" w:space="0" w:color="000000"/>
              <w:left w:val="single" w:sz="6" w:space="0" w:color="000000"/>
              <w:bottom w:val="single" w:sz="6" w:space="0" w:color="000000"/>
              <w:right w:val="single" w:sz="6" w:space="0" w:color="000000"/>
            </w:tcBorders>
          </w:tcPr>
          <w:p w14:paraId="50BD02D4" w14:textId="77777777" w:rsidR="00780010" w:rsidRPr="001D7630" w:rsidRDefault="00780010" w:rsidP="00780010">
            <w:pPr>
              <w:jc w:val="center"/>
              <w:rPr>
                <w:b/>
                <w:iCs/>
              </w:rPr>
            </w:pPr>
            <w:r w:rsidRPr="001D7630">
              <w:rPr>
                <w:b/>
                <w:iCs/>
              </w:rPr>
              <w:lastRenderedPageBreak/>
              <w:t>Ņemts vērā</w:t>
            </w:r>
          </w:p>
          <w:p w14:paraId="7E225674" w14:textId="77777777" w:rsidR="00780010" w:rsidRPr="001D7630" w:rsidRDefault="00780010" w:rsidP="00780010">
            <w:pPr>
              <w:jc w:val="center"/>
              <w:rPr>
                <w:b/>
                <w:iCs/>
              </w:rPr>
            </w:pPr>
          </w:p>
          <w:p w14:paraId="065B9F5F" w14:textId="30951947" w:rsidR="00780010" w:rsidRPr="001D7630" w:rsidRDefault="00780010" w:rsidP="00780010">
            <w:pPr>
              <w:rPr>
                <w:bCs/>
                <w:iCs/>
              </w:rPr>
            </w:pPr>
            <w:r w:rsidRPr="001D7630">
              <w:rPr>
                <w:bCs/>
                <w:iCs/>
              </w:rPr>
              <w:t>1) iespējamie finanšu avoti likumprojekta 6.pantā minēto pienākumu izpildei ir noteikti anotācijas III sadaļas 6. un 8.punktā</w:t>
            </w:r>
          </w:p>
          <w:p w14:paraId="03FDC37A" w14:textId="77777777" w:rsidR="00780010" w:rsidRPr="001D7630" w:rsidRDefault="00780010" w:rsidP="00780010">
            <w:pPr>
              <w:rPr>
                <w:bCs/>
                <w:iCs/>
              </w:rPr>
            </w:pPr>
          </w:p>
          <w:p w14:paraId="3940C922" w14:textId="77777777" w:rsidR="00780010" w:rsidRPr="001D7630" w:rsidRDefault="00780010" w:rsidP="00780010">
            <w:pPr>
              <w:rPr>
                <w:bCs/>
                <w:iCs/>
              </w:rPr>
            </w:pPr>
            <w:r w:rsidRPr="001D7630">
              <w:rPr>
                <w:bCs/>
                <w:iCs/>
              </w:rPr>
              <w:t>2) Minētais termiņš izriet no NEKP2030 4.pielikuma 5.rīcības virziena 5.3. pasākuma 2.darbība.</w:t>
            </w:r>
          </w:p>
          <w:p w14:paraId="0570DE78" w14:textId="77777777" w:rsidR="00780010" w:rsidRPr="001D7630" w:rsidRDefault="00780010" w:rsidP="00780010">
            <w:pPr>
              <w:rPr>
                <w:bCs/>
                <w:iCs/>
              </w:rPr>
            </w:pPr>
            <w:r w:rsidRPr="001D7630">
              <w:rPr>
                <w:bCs/>
                <w:iCs/>
              </w:rPr>
              <w:lastRenderedPageBreak/>
              <w:t>Minētā mērķa izpilde tiks rēķināta, ņemot vērā konkrētās pilsētas sabiedriskā transporta visas transporta enerģijas patēriņu un atjaunojamās enerģijas (tai skaitā biodegvielas piejaukumu fosilai degvielai) un atjaunojamās elektroenerģijas izmantoto apjomu.</w:t>
            </w:r>
          </w:p>
          <w:p w14:paraId="56134F26" w14:textId="77777777" w:rsidR="00780010" w:rsidRPr="001D7630" w:rsidRDefault="00780010" w:rsidP="00780010">
            <w:pPr>
              <w:rPr>
                <w:bCs/>
                <w:iCs/>
              </w:rPr>
            </w:pPr>
            <w:r w:rsidRPr="001D7630">
              <w:rPr>
                <w:bCs/>
                <w:iCs/>
              </w:rPr>
              <w:t xml:space="preserve">Vienlaikus jānorāda, ka Ministru kabineta 2020.gada 28.septembra sēdē Ministru kabinets apstiprināja Latvijas Republikas nacionālo pozīciju Nr.1 "Par Eiropas Komisijas paziņojumu "Eiropas 2030.gada klimata politikas ieceru kāpināšana. Investīcijas </w:t>
            </w:r>
            <w:proofErr w:type="spellStart"/>
            <w:r w:rsidRPr="001D7630">
              <w:rPr>
                <w:bCs/>
                <w:iCs/>
              </w:rPr>
              <w:t>klimatneitrālā</w:t>
            </w:r>
            <w:proofErr w:type="spellEnd"/>
            <w:r w:rsidRPr="001D7630">
              <w:rPr>
                <w:bCs/>
                <w:iCs/>
              </w:rPr>
              <w:t xml:space="preserve"> nākotnē iedzīvotāju labā"", ar kuru tika apstiprināts Latvijas atbalsts vēl ambiciozāku 2030.gada klimata pārmaiņu mazināšanas un enerģētikas mērķu noteikšanā un mērķu aptvēruma paplašināšanā.  </w:t>
            </w:r>
          </w:p>
          <w:p w14:paraId="3DD04F6E" w14:textId="77777777" w:rsidR="00780010" w:rsidRPr="001D7630" w:rsidRDefault="00780010" w:rsidP="00780010">
            <w:pPr>
              <w:rPr>
                <w:b/>
                <w:iCs/>
              </w:rPr>
            </w:pPr>
            <w:r w:rsidRPr="001D7630">
              <w:rPr>
                <w:bCs/>
                <w:iCs/>
              </w:rPr>
              <w:t xml:space="preserve">Līdz ar to ir nepieciešams jau šobrīd uzsākt transporta </w:t>
            </w:r>
            <w:proofErr w:type="spellStart"/>
            <w:r w:rsidRPr="001D7630">
              <w:rPr>
                <w:bCs/>
                <w:iCs/>
              </w:rPr>
              <w:t>zaļināšanas</w:t>
            </w:r>
            <w:proofErr w:type="spellEnd"/>
            <w:r w:rsidRPr="001D7630">
              <w:rPr>
                <w:bCs/>
                <w:iCs/>
              </w:rPr>
              <w:t xml:space="preserve"> pasākumus, jo transporta sektorā kā lielākajam SEG emisiju </w:t>
            </w:r>
            <w:r w:rsidRPr="001D7630">
              <w:rPr>
                <w:bCs/>
                <w:iCs/>
              </w:rPr>
              <w:lastRenderedPageBreak/>
              <w:t>avotam valstī ir nepieciešams īstenot visaptverošus pasākumus.</w:t>
            </w:r>
          </w:p>
        </w:tc>
        <w:tc>
          <w:tcPr>
            <w:tcW w:w="4291" w:type="dxa"/>
            <w:tcBorders>
              <w:top w:val="single" w:sz="4" w:space="0" w:color="auto"/>
              <w:left w:val="single" w:sz="4" w:space="0" w:color="auto"/>
              <w:bottom w:val="single" w:sz="4" w:space="0" w:color="auto"/>
            </w:tcBorders>
          </w:tcPr>
          <w:p w14:paraId="7B83F4A4" w14:textId="77777777" w:rsidR="00780010" w:rsidRPr="001D7630" w:rsidRDefault="00780010" w:rsidP="00780010">
            <w:pPr>
              <w:pStyle w:val="naisf"/>
              <w:spacing w:before="0" w:after="0"/>
              <w:ind w:firstLine="0"/>
            </w:pPr>
            <w:r w:rsidRPr="001D7630">
              <w:lastRenderedPageBreak/>
              <w:t>Likumprojekta 6.pants ir precizēts</w:t>
            </w:r>
          </w:p>
          <w:p w14:paraId="104D34F0" w14:textId="77777777" w:rsidR="00780010" w:rsidRPr="001D7630" w:rsidRDefault="00780010" w:rsidP="00780010">
            <w:pPr>
              <w:pStyle w:val="naisf"/>
              <w:spacing w:before="0" w:after="0"/>
              <w:ind w:firstLine="0"/>
            </w:pPr>
          </w:p>
          <w:p w14:paraId="7CF48A50" w14:textId="77777777" w:rsidR="00780010" w:rsidRPr="001D7630" w:rsidRDefault="00780010" w:rsidP="00780010">
            <w:pPr>
              <w:pStyle w:val="naisf"/>
              <w:spacing w:before="0" w:after="0"/>
              <w:ind w:firstLine="0"/>
            </w:pPr>
            <w:r w:rsidRPr="001D7630">
              <w:t>Likumprojekta anotācija ir precizēta</w:t>
            </w:r>
          </w:p>
        </w:tc>
      </w:tr>
      <w:tr w:rsidR="00780010" w:rsidRPr="001D7630" w14:paraId="413E9A1C"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460E14B1"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253CA929"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tcPr>
          <w:p w14:paraId="23326216" w14:textId="77777777" w:rsidR="00780010" w:rsidRPr="001D7630" w:rsidRDefault="00780010" w:rsidP="00780010">
            <w:pPr>
              <w:autoSpaceDE w:val="0"/>
              <w:autoSpaceDN w:val="0"/>
              <w:adjustRightInd w:val="0"/>
              <w:jc w:val="center"/>
              <w:rPr>
                <w:b/>
                <w:bCs/>
              </w:rPr>
            </w:pPr>
            <w:r w:rsidRPr="001D7630">
              <w:rPr>
                <w:b/>
                <w:bCs/>
              </w:rPr>
              <w:t>Finanšu nozares asociācija</w:t>
            </w:r>
          </w:p>
          <w:p w14:paraId="5EE9B7D0" w14:textId="77777777" w:rsidR="00780010" w:rsidRPr="001D7630" w:rsidRDefault="00780010" w:rsidP="00780010">
            <w:pPr>
              <w:autoSpaceDE w:val="0"/>
              <w:autoSpaceDN w:val="0"/>
              <w:adjustRightInd w:val="0"/>
              <w:jc w:val="center"/>
              <w:rPr>
                <w:b/>
                <w:bCs/>
              </w:rPr>
            </w:pPr>
            <w:r w:rsidRPr="001D7630">
              <w:rPr>
                <w:b/>
                <w:bCs/>
              </w:rPr>
              <w:t>(18.01.2021. atzinums)</w:t>
            </w:r>
          </w:p>
          <w:p w14:paraId="473D8DE3" w14:textId="77777777" w:rsidR="00780010" w:rsidRPr="001D7630" w:rsidRDefault="00780010" w:rsidP="00780010">
            <w:pPr>
              <w:jc w:val="both"/>
            </w:pPr>
            <w:r w:rsidRPr="001D7630">
              <w:t xml:space="preserve">3. Likumprojekta 6.panta trešā daļa nosaka, ka pilsētu “pašvaldība, kuras teritorijā saskaņā ar normatīvajiem aktiem par gaisa kvalitāti vismaz trīs kalendāro gadu periodā ir pārsniegti gaisa kvalitātes normatīvi, pašvaldību teritorijā, kā arī pilsētu ar iedzīvotāju blīvumu, kas vidēji trīs kalendāro gadu periodā pārsniedz 1300 iedzīvotāju uz vienu kvadrātkilometru, pašvaldība savā pašvaldības teritorijā nosaka transportlīdzekļu izmantošanas nosacījumus, lai veicinātu transportlīdzekļu izmantošanas radīto emisiju samazināšanu”. Lūdzam ņemt vērā, ka šo normas ieviešanu būs apgrūtināti izpildīt tām pašvaldībām, kuru pilsētu teritorijām cauri virzās tranzīta plūsma, piemēram, Eiropas mēroga tranzīta koridori.  </w:t>
            </w:r>
          </w:p>
        </w:tc>
        <w:tc>
          <w:tcPr>
            <w:tcW w:w="2976" w:type="dxa"/>
            <w:tcBorders>
              <w:top w:val="single" w:sz="6" w:space="0" w:color="000000"/>
              <w:left w:val="single" w:sz="6" w:space="0" w:color="000000"/>
              <w:bottom w:val="single" w:sz="6" w:space="0" w:color="000000"/>
              <w:right w:val="single" w:sz="6" w:space="0" w:color="000000"/>
            </w:tcBorders>
          </w:tcPr>
          <w:p w14:paraId="1F7929D0" w14:textId="77777777" w:rsidR="00780010" w:rsidRPr="001D7630" w:rsidRDefault="00780010" w:rsidP="00780010">
            <w:pPr>
              <w:jc w:val="center"/>
              <w:rPr>
                <w:b/>
                <w:iCs/>
              </w:rPr>
            </w:pPr>
            <w:r w:rsidRPr="001D7630">
              <w:rPr>
                <w:b/>
                <w:iCs/>
              </w:rPr>
              <w:t>Ņemts vērā</w:t>
            </w:r>
          </w:p>
        </w:tc>
        <w:tc>
          <w:tcPr>
            <w:tcW w:w="4291" w:type="dxa"/>
            <w:tcBorders>
              <w:top w:val="single" w:sz="4" w:space="0" w:color="auto"/>
              <w:left w:val="single" w:sz="4" w:space="0" w:color="auto"/>
              <w:bottom w:val="single" w:sz="4" w:space="0" w:color="auto"/>
            </w:tcBorders>
          </w:tcPr>
          <w:p w14:paraId="0645DD11" w14:textId="77777777" w:rsidR="00780010" w:rsidRPr="001D7630" w:rsidRDefault="00780010" w:rsidP="00780010">
            <w:pPr>
              <w:pStyle w:val="naisf"/>
              <w:spacing w:before="0" w:after="0"/>
              <w:ind w:firstLine="0"/>
            </w:pPr>
            <w:r w:rsidRPr="001D7630">
              <w:t>Likumprojekta 6.panta 1.daļa ir svītrota</w:t>
            </w:r>
          </w:p>
        </w:tc>
      </w:tr>
      <w:tr w:rsidR="00780010" w:rsidRPr="001D7630" w14:paraId="1B2A48A8"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19AB0236"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50808385"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D425E1B" w14:textId="77777777" w:rsidR="00780010" w:rsidRPr="001D7630" w:rsidRDefault="00780010" w:rsidP="00780010">
            <w:pPr>
              <w:autoSpaceDE w:val="0"/>
              <w:autoSpaceDN w:val="0"/>
              <w:adjustRightInd w:val="0"/>
              <w:jc w:val="center"/>
              <w:rPr>
                <w:b/>
                <w:bCs/>
              </w:rPr>
            </w:pPr>
            <w:r w:rsidRPr="001D7630">
              <w:rPr>
                <w:b/>
                <w:bCs/>
              </w:rPr>
              <w:t>Vides aizsardzības un reģionālās attīstības ministrija</w:t>
            </w:r>
          </w:p>
          <w:p w14:paraId="26211504" w14:textId="77777777" w:rsidR="00780010" w:rsidRPr="001D7630" w:rsidRDefault="00780010" w:rsidP="00780010">
            <w:pPr>
              <w:autoSpaceDE w:val="0"/>
              <w:autoSpaceDN w:val="0"/>
              <w:adjustRightInd w:val="0"/>
              <w:jc w:val="center"/>
              <w:rPr>
                <w:b/>
                <w:bCs/>
              </w:rPr>
            </w:pPr>
            <w:r w:rsidRPr="001D7630">
              <w:rPr>
                <w:b/>
                <w:bCs/>
              </w:rPr>
              <w:t>(11.06.2021. atzinums)</w:t>
            </w:r>
          </w:p>
          <w:p w14:paraId="5E3000CF" w14:textId="77777777" w:rsidR="00780010" w:rsidRPr="001D7630" w:rsidRDefault="00780010" w:rsidP="00780010">
            <w:pPr>
              <w:jc w:val="both"/>
            </w:pPr>
            <w:r w:rsidRPr="001D7630">
              <w:t xml:space="preserve">Lūdzam precizēt likumprojekta 6. panta nosaukumu šādā redakcijā: “Nosacījumi </w:t>
            </w:r>
            <w:proofErr w:type="spellStart"/>
            <w:r w:rsidRPr="001D7630">
              <w:t>valstspilsētu</w:t>
            </w:r>
            <w:proofErr w:type="spellEnd"/>
            <w:r w:rsidRPr="001D7630">
              <w:t xml:space="preserve"> teritorijās izmantotajiem transportlīdzekļiem”, jo pantā iekļautais regulējums attiecas gan uz </w:t>
            </w:r>
            <w:proofErr w:type="spellStart"/>
            <w:r w:rsidRPr="001D7630">
              <w:t>valstspilsētu</w:t>
            </w:r>
            <w:proofErr w:type="spellEnd"/>
            <w:r w:rsidRPr="001D7630">
              <w:t xml:space="preserve"> </w:t>
            </w:r>
            <w:r w:rsidRPr="001D7630">
              <w:lastRenderedPageBreak/>
              <w:t xml:space="preserve">pašvaldībām, gan uz </w:t>
            </w:r>
            <w:proofErr w:type="spellStart"/>
            <w:r w:rsidRPr="001D7630">
              <w:t>valstspilsētām</w:t>
            </w:r>
            <w:proofErr w:type="spellEnd"/>
            <w:r w:rsidRPr="001D7630">
              <w:t xml:space="preserve"> kā novadu teritoriālajām vienībām. Lūdzam attiecīgi precizēt arī likumprojekta anotāciju.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29BF48A" w14:textId="77777777" w:rsidR="00780010" w:rsidRPr="001D7630" w:rsidRDefault="00780010" w:rsidP="00780010">
            <w:pPr>
              <w:jc w:val="center"/>
              <w:rPr>
                <w:b/>
                <w:iCs/>
              </w:rPr>
            </w:pPr>
            <w:r w:rsidRPr="001D7630">
              <w:rPr>
                <w:b/>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64014F30" w14:textId="77777777" w:rsidR="00780010" w:rsidRPr="001D7630" w:rsidRDefault="00780010" w:rsidP="00780010">
            <w:pPr>
              <w:pStyle w:val="naisf"/>
              <w:spacing w:before="0" w:after="0"/>
              <w:ind w:firstLine="0"/>
            </w:pPr>
            <w:r w:rsidRPr="001D7630">
              <w:t>Likumprojekta 6.pants ir precizēts.</w:t>
            </w:r>
          </w:p>
          <w:p w14:paraId="2147C46C" w14:textId="77777777" w:rsidR="00780010" w:rsidRPr="001D7630" w:rsidRDefault="00780010" w:rsidP="00780010">
            <w:pPr>
              <w:pStyle w:val="naisf"/>
              <w:spacing w:before="0" w:after="0"/>
              <w:ind w:firstLine="0"/>
            </w:pPr>
          </w:p>
          <w:p w14:paraId="594730DC" w14:textId="77777777" w:rsidR="00780010" w:rsidRPr="001D7630" w:rsidRDefault="00780010" w:rsidP="00780010">
            <w:pPr>
              <w:pStyle w:val="naisf"/>
              <w:spacing w:before="0" w:after="0"/>
              <w:ind w:firstLine="0"/>
            </w:pPr>
            <w:r w:rsidRPr="001D7630">
              <w:t>Likumprojekta anotācijas I sadaļas 2.punkta sadaļa “</w:t>
            </w:r>
            <w:r w:rsidRPr="001D7630">
              <w:rPr>
                <w:u w:val="single"/>
              </w:rPr>
              <w:t>Likumprojekta 6.pants</w:t>
            </w:r>
            <w:r w:rsidRPr="001D7630">
              <w:t>” ir precizēta.</w:t>
            </w:r>
          </w:p>
        </w:tc>
      </w:tr>
      <w:tr w:rsidR="00780010" w:rsidRPr="001D7630" w14:paraId="24A05962"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0321B9D"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5D5A33EB"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886AF10" w14:textId="77777777" w:rsidR="00780010" w:rsidRPr="001D7630" w:rsidRDefault="00780010" w:rsidP="00780010">
            <w:pPr>
              <w:autoSpaceDE w:val="0"/>
              <w:autoSpaceDN w:val="0"/>
              <w:adjustRightInd w:val="0"/>
              <w:jc w:val="center"/>
              <w:rPr>
                <w:b/>
                <w:bCs/>
              </w:rPr>
            </w:pPr>
            <w:proofErr w:type="spellStart"/>
            <w:r w:rsidRPr="001D7630">
              <w:rPr>
                <w:b/>
                <w:bCs/>
              </w:rPr>
              <w:t>Bezizmešu</w:t>
            </w:r>
            <w:proofErr w:type="spellEnd"/>
            <w:r w:rsidRPr="001D7630">
              <w:rPr>
                <w:b/>
                <w:bCs/>
              </w:rPr>
              <w:t xml:space="preserve"> mobilitātes atbalsta biedrība</w:t>
            </w:r>
          </w:p>
          <w:p w14:paraId="11F6D9D9" w14:textId="77777777" w:rsidR="00780010" w:rsidRPr="001D7630" w:rsidRDefault="00780010" w:rsidP="00780010">
            <w:pPr>
              <w:autoSpaceDE w:val="0"/>
              <w:autoSpaceDN w:val="0"/>
              <w:adjustRightInd w:val="0"/>
              <w:jc w:val="center"/>
              <w:rPr>
                <w:b/>
                <w:bCs/>
              </w:rPr>
            </w:pPr>
            <w:r w:rsidRPr="001D7630">
              <w:rPr>
                <w:b/>
                <w:bCs/>
              </w:rPr>
              <w:t>(11.06.2021.)</w:t>
            </w:r>
          </w:p>
          <w:p w14:paraId="461015ED" w14:textId="77777777" w:rsidR="00780010" w:rsidRPr="001D7630" w:rsidRDefault="00780010" w:rsidP="00780010">
            <w:pPr>
              <w:autoSpaceDE w:val="0"/>
              <w:autoSpaceDN w:val="0"/>
              <w:adjustRightInd w:val="0"/>
              <w:jc w:val="both"/>
            </w:pPr>
            <w:r w:rsidRPr="001D7630">
              <w:t>Likumprojekta 6.pantā jānosaka transportlīdzekļu grupu (transportlīdzekļu īpašniekus), no kuras aprēķina atjaunojamo enerģiju (50% 2030.gadā) un attiecīgo transportlīdzekļu īpatsvaru ("50 procentiem ir tādi transportlīdzekļi, kuros tiek izmantota atjaunojamā enerģija, tai skaitā elektroenerģija").</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225F27F" w14:textId="77777777" w:rsidR="00780010" w:rsidRPr="001D7630" w:rsidRDefault="00780010" w:rsidP="00780010">
            <w:pPr>
              <w:jc w:val="center"/>
              <w:rPr>
                <w:b/>
                <w:iCs/>
              </w:rPr>
            </w:pPr>
            <w:r w:rsidRPr="001D7630">
              <w:rPr>
                <w:b/>
                <w:iCs/>
              </w:rPr>
              <w:t>Ņemts vērā</w:t>
            </w:r>
          </w:p>
          <w:p w14:paraId="34D4E454" w14:textId="77777777" w:rsidR="00780010" w:rsidRPr="001D7630" w:rsidRDefault="00780010" w:rsidP="00780010">
            <w:pPr>
              <w:rPr>
                <w:b/>
                <w:iCs/>
              </w:rPr>
            </w:pPr>
          </w:p>
          <w:p w14:paraId="66483D76" w14:textId="77777777" w:rsidR="00780010" w:rsidRPr="001D7630" w:rsidRDefault="00780010" w:rsidP="00780010">
            <w:pPr>
              <w:rPr>
                <w:bCs/>
                <w:iCs/>
              </w:rPr>
            </w:pPr>
            <w:r w:rsidRPr="001D7630">
              <w:rPr>
                <w:bCs/>
                <w:iCs/>
              </w:rPr>
              <w:t>6.panta nosacījumi pēc būtības attiecas uz pašvaldību (to iestāžu, aģentūru un kapitālsabiedrību) transportlīdzekļiem.</w:t>
            </w:r>
          </w:p>
        </w:tc>
        <w:tc>
          <w:tcPr>
            <w:tcW w:w="4291" w:type="dxa"/>
            <w:tcBorders>
              <w:top w:val="single" w:sz="4" w:space="0" w:color="auto"/>
              <w:left w:val="single" w:sz="4" w:space="0" w:color="auto"/>
              <w:bottom w:val="single" w:sz="4" w:space="0" w:color="auto"/>
            </w:tcBorders>
            <w:shd w:val="clear" w:color="auto" w:fill="auto"/>
          </w:tcPr>
          <w:p w14:paraId="7E0D1061" w14:textId="77777777" w:rsidR="00780010" w:rsidRPr="001D7630" w:rsidRDefault="00780010" w:rsidP="00780010">
            <w:pPr>
              <w:pStyle w:val="naisf"/>
              <w:spacing w:before="0" w:after="0"/>
              <w:ind w:firstLine="0"/>
            </w:pPr>
            <w:r w:rsidRPr="001D7630">
              <w:t>Likumprojekta 6.pants ir precizēts.</w:t>
            </w:r>
          </w:p>
          <w:p w14:paraId="0CD5B853" w14:textId="77777777" w:rsidR="00780010" w:rsidRPr="001D7630" w:rsidRDefault="00780010" w:rsidP="00780010">
            <w:pPr>
              <w:pStyle w:val="naisf"/>
              <w:spacing w:before="0" w:after="0"/>
              <w:ind w:firstLine="0"/>
            </w:pPr>
          </w:p>
          <w:p w14:paraId="7C6AB4A0" w14:textId="3DA5630D" w:rsidR="00780010" w:rsidRPr="001D7630" w:rsidRDefault="00780010" w:rsidP="00780010">
            <w:pPr>
              <w:pStyle w:val="naisf"/>
              <w:spacing w:before="0" w:after="0"/>
              <w:ind w:firstLine="0"/>
            </w:pPr>
            <w:r w:rsidRPr="001D7630">
              <w:t>Likumprojekta anotācijas I sadaļas 2.punkta sadaļa “</w:t>
            </w:r>
            <w:r w:rsidRPr="001D7630">
              <w:rPr>
                <w:u w:val="single"/>
              </w:rPr>
              <w:t>Likumprojekta 6.pants</w:t>
            </w:r>
            <w:r w:rsidRPr="001D7630">
              <w:t>” ir papildināta.</w:t>
            </w:r>
          </w:p>
        </w:tc>
      </w:tr>
      <w:tr w:rsidR="00780010" w:rsidRPr="001D7630" w14:paraId="7B35A51B"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3691D6CC"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3EA33EB" w14:textId="77777777" w:rsidR="00780010" w:rsidRPr="001D7630" w:rsidRDefault="00780010" w:rsidP="00780010">
            <w:pPr>
              <w:tabs>
                <w:tab w:val="left" w:pos="3195"/>
              </w:tabs>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AD66FC0" w14:textId="77777777" w:rsidR="00780010" w:rsidRPr="001D7630" w:rsidRDefault="00780010" w:rsidP="00780010">
            <w:pPr>
              <w:autoSpaceDE w:val="0"/>
              <w:autoSpaceDN w:val="0"/>
              <w:adjustRightInd w:val="0"/>
              <w:jc w:val="center"/>
              <w:rPr>
                <w:b/>
                <w:bCs/>
              </w:rPr>
            </w:pPr>
            <w:r w:rsidRPr="001D7630">
              <w:rPr>
                <w:b/>
                <w:bCs/>
              </w:rPr>
              <w:t>Latvijas Lielo pilsētu asociācija</w:t>
            </w:r>
          </w:p>
          <w:p w14:paraId="2F89E720" w14:textId="77777777" w:rsidR="00780010" w:rsidRPr="001D7630" w:rsidRDefault="00780010" w:rsidP="00780010">
            <w:pPr>
              <w:autoSpaceDE w:val="0"/>
              <w:autoSpaceDN w:val="0"/>
              <w:adjustRightInd w:val="0"/>
              <w:jc w:val="center"/>
              <w:rPr>
                <w:b/>
                <w:bCs/>
              </w:rPr>
            </w:pPr>
            <w:r w:rsidRPr="001D7630">
              <w:rPr>
                <w:b/>
                <w:bCs/>
              </w:rPr>
              <w:t>(14.06.2021.)</w:t>
            </w:r>
          </w:p>
          <w:p w14:paraId="58749050" w14:textId="77777777" w:rsidR="00780010" w:rsidRPr="001D7630" w:rsidRDefault="00780010" w:rsidP="00780010">
            <w:pPr>
              <w:pStyle w:val="ListParagraph"/>
              <w:spacing w:after="0" w:line="240" w:lineRule="auto"/>
              <w:ind w:left="0"/>
              <w:contextualSpacing w:val="0"/>
              <w:jc w:val="both"/>
              <w:rPr>
                <w:rFonts w:ascii="Times New Roman" w:hAnsi="Times New Roman"/>
                <w:sz w:val="24"/>
                <w:szCs w:val="24"/>
              </w:rPr>
            </w:pPr>
            <w:r w:rsidRPr="001D7630">
              <w:rPr>
                <w:rFonts w:ascii="Times New Roman" w:hAnsi="Times New Roman"/>
                <w:sz w:val="24"/>
                <w:szCs w:val="24"/>
              </w:rPr>
              <w:t xml:space="preserve">1. Vispārīgs komentārs: </w:t>
            </w:r>
          </w:p>
          <w:p w14:paraId="0AD1372A" w14:textId="77777777" w:rsidR="00780010" w:rsidRPr="001D7630" w:rsidRDefault="00780010" w:rsidP="00780010">
            <w:pPr>
              <w:jc w:val="both"/>
              <w:rPr>
                <w:bCs/>
              </w:rPr>
            </w:pPr>
            <w:r w:rsidRPr="001D7630">
              <w:rPr>
                <w:bCs/>
                <w:shd w:val="clear" w:color="auto" w:fill="FFFFFF"/>
              </w:rPr>
              <w:t>J</w:t>
            </w:r>
            <w:r w:rsidRPr="001D7630">
              <w:rPr>
                <w:bCs/>
              </w:rPr>
              <w:t xml:space="preserve">oprojām aktuāls ir jautājums par tīro un </w:t>
            </w:r>
            <w:proofErr w:type="spellStart"/>
            <w:r w:rsidRPr="001D7630">
              <w:rPr>
                <w:bCs/>
              </w:rPr>
              <w:t>bezizmešu</w:t>
            </w:r>
            <w:proofErr w:type="spellEnd"/>
            <w:r w:rsidRPr="001D7630">
              <w:rPr>
                <w:bCs/>
              </w:rPr>
              <w:t xml:space="preserve"> transportlīdzekļu iegādes finansējumu, jo šādi transportlīdzekļi ir 2 līdz 3 reizes dārgāki kā analogi fosilās degvielas transportlīdzekļi. </w:t>
            </w:r>
          </w:p>
          <w:p w14:paraId="173E0187" w14:textId="77777777" w:rsidR="00780010" w:rsidRPr="001D7630" w:rsidRDefault="00780010" w:rsidP="00780010">
            <w:pPr>
              <w:jc w:val="both"/>
              <w:rPr>
                <w:lang w:eastAsia="en-US"/>
              </w:rPr>
            </w:pPr>
            <w:r w:rsidRPr="001D7630">
              <w:t xml:space="preserve">Izziņas 24. punktā minēts, ka: "Finansējuma avoti ir iekļauti anotācijas III sadaļas 8.punktā un ir saskaņā ar NEKP 4.pielikumu." Anotācijas III sadaļas 8. punktā minēts, ka: "Tā kā minētā pienākuma termiņš nav noteikts (var būt arī 2030.gads), un tas neiekļaujas vidēja termiņa budžeta plānošanā, tad finansējuma apjoms šobrīd nav </w:t>
            </w:r>
            <w:r w:rsidRPr="001D7630">
              <w:lastRenderedPageBreak/>
              <w:t xml:space="preserve">nosakāms, bet finansējuma avoti pienākumu izpildei var būt: valsts budžets, tai skaitā ieņēmumi no emisiju kvotu izsolīšanas, pašvaldību budžets, ES struktūrfondi." </w:t>
            </w:r>
          </w:p>
          <w:p w14:paraId="40CD6585" w14:textId="77777777" w:rsidR="00780010" w:rsidRPr="001D7630" w:rsidRDefault="00780010" w:rsidP="00780010">
            <w:pPr>
              <w:jc w:val="both"/>
            </w:pPr>
            <w:r w:rsidRPr="001D7630">
              <w:t>Savukārt Eiropas Parlamenta un Padomes 2019. gada 20. jūnija direktīva Nr. 2019/1161, ar ko groza Direktīvu 2009/33/EK par “tīro” un energoefektīvo autotransporta līdzekļu izmantošanas veicināšanu un grozījumi Publisko iepirkumu likumā un Sabiedrisko pakalpojumu sniedzēju iepirkumu likumā nosaka, minētās prasības par tīro transportlīdzekļu procentuālo īpatsvaru katrā transportlīdzekļu iepirkumā ir jāsāk ievērot no 2021. gada 2. augusta.</w:t>
            </w:r>
          </w:p>
          <w:p w14:paraId="22BC721D" w14:textId="77777777" w:rsidR="00780010" w:rsidRPr="001D7630" w:rsidRDefault="00780010" w:rsidP="00780010">
            <w:pPr>
              <w:autoSpaceDE w:val="0"/>
              <w:autoSpaceDN w:val="0"/>
              <w:adjustRightInd w:val="0"/>
              <w:jc w:val="both"/>
            </w:pPr>
            <w:r w:rsidRPr="001D7630">
              <w:t xml:space="preserve">Ja finansējuma nav, rīcības plāns ir sekojošs: līdz 2021. gada 2. augustam ir jāizsludina tehnikas iepirkumi un jāiegādājas transportlīdzekļi darbināmi ar fosilo degvielu. Kā jau iepriekš minēts, sasniedzamo rādītāju termiņš ir tikai 2030. gads, tad, iespējams, uz to laiku tiks meklēts finansējums tīro transportlīdzekļu iegādei. Līdz ar to paliek atklāts jautājums - kā </w:t>
            </w:r>
            <w:proofErr w:type="spellStart"/>
            <w:r w:rsidRPr="001D7630">
              <w:t>valstspilsētas</w:t>
            </w:r>
            <w:proofErr w:type="spellEnd"/>
            <w:r w:rsidRPr="001D7630">
              <w:t xml:space="preserve"> pašvaldības izpildīs Transporta enerģijas likuma 6. panta otrās daļas "</w:t>
            </w:r>
            <w:proofErr w:type="spellStart"/>
            <w:r w:rsidRPr="001D7630">
              <w:t>Valstspilsētu</w:t>
            </w:r>
            <w:proofErr w:type="spellEnd"/>
            <w:r w:rsidRPr="001D7630">
              <w:t xml:space="preserve"> pašvaldības līdz 2024. gada 1. oktobrim un pēc tam reizi divos gados ziņo Ministru kabineta </w:t>
            </w:r>
            <w:r w:rsidRPr="001D7630">
              <w:lastRenderedPageBreak/>
              <w:t>noteikto institūcijai par šī nosacījuma izpildes progresu" prasības.</w:t>
            </w:r>
          </w:p>
          <w:p w14:paraId="3272915C" w14:textId="77777777" w:rsidR="00780010" w:rsidRPr="001D7630" w:rsidRDefault="00780010" w:rsidP="00780010">
            <w:pPr>
              <w:autoSpaceDE w:val="0"/>
              <w:autoSpaceDN w:val="0"/>
              <w:adjustRightInd w:val="0"/>
              <w:jc w:val="both"/>
            </w:pPr>
            <w:r w:rsidRPr="001D7630">
              <w:t xml:space="preserve">2. Ne visām pašvaldībām pieder sabiedriskā transporta uzņēmumi, kas veic pārvadājumus ar autobusiem, tāpēc tajās pašvaldībās pakalpojuma nodrošināšanai veic publisko iepirkumu autobusa pārvadājumu pakalpojumu sniegšanai, kur viens no svarīgākajiem kritērijiem ir komersanta piedāvātās izmaksas EUR/km. Maršrutus organizē un visu kontrolē pašvaldību nodibinātas iestādes. Tuvākajos gados pašvaldībām būs jāveic jauns sabiedriskā transporta pārvadājumu iepirkums autobusiem un pakalpojuma sniegšanas periods sniegsies aiz 2030. gada. Pašvaldības iepirkuma dokumentācijā ir tiesīgas pieprasīt jebkādu autobusa darbināšanas veidu. Problēma ir tajā, ka autobusi, kas darbināmi ar atjaunojamiem resursiem (elektroenerģija, ūdeņradis), ir ievērojami dārgāki nekā plaši lietojamie </w:t>
            </w:r>
            <w:proofErr w:type="spellStart"/>
            <w:r w:rsidRPr="001D7630">
              <w:t>dīdzeļdzinēju</w:t>
            </w:r>
            <w:proofErr w:type="spellEnd"/>
            <w:r w:rsidRPr="001D7630">
              <w:t xml:space="preserve"> vai LPG vai pat CNG autobusi un tas nozīmē, ka attiecīgi palielināsies komersanta izmaksas uz nobraukto km. Bez tam vēl ir jāatrisina operatīvas uzlādes problēma. Savukārt pašvaldības nespēs tādā apmērā paaugstināt biļešu cenu dēļ iedzīvotāju ierobežotas maksātspējas. Arī pašvaldību dotācijas tādā apmērā ir nereālas. Ir </w:t>
            </w:r>
            <w:r w:rsidRPr="001D7630">
              <w:lastRenderedPageBreak/>
              <w:t xml:space="preserve">jāparedz finansējums, deleģējot pašvaldībām jaunus pienākumus. </w:t>
            </w:r>
          </w:p>
          <w:p w14:paraId="703F538E" w14:textId="77777777" w:rsidR="00780010" w:rsidRPr="001D7630" w:rsidRDefault="00780010" w:rsidP="00780010">
            <w:pPr>
              <w:autoSpaceDE w:val="0"/>
              <w:autoSpaceDN w:val="0"/>
              <w:adjustRightInd w:val="0"/>
              <w:jc w:val="both"/>
            </w:pPr>
            <w:r w:rsidRPr="001D7630">
              <w:t xml:space="preserve">3. Anotācijā ir minēts, ka šis punkts attiecināms uz publiskajiem iepirkumiem, savukārt likumprojektā noteikts, ka šis punkts attiecas uz visiem pašvaldības teritorijā izmantotajiem transporta līdzekļiem un to pašvaldība nekādi nevar ietekmēt. Aicinām to precizēt. </w:t>
            </w:r>
          </w:p>
          <w:p w14:paraId="48756652" w14:textId="77777777" w:rsidR="00780010" w:rsidRPr="001D7630" w:rsidRDefault="00780010" w:rsidP="00780010">
            <w:pPr>
              <w:autoSpaceDE w:val="0"/>
              <w:autoSpaceDN w:val="0"/>
              <w:adjustRightInd w:val="0"/>
              <w:jc w:val="both"/>
            </w:pPr>
            <w:r w:rsidRPr="001D7630">
              <w:t>4. 6.panta 3.daļā minēto informāciju var iegūt no CSDD datu bāzes, kas izslēgtu pašvaldību datu interpretāciju un kļūdu iespēju, tāpēc šis punkts ir aktuāls tikai attiecībā uz sabiedriskā transporta segmentu.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5AE33BD1" w14:textId="77777777" w:rsidR="00780010" w:rsidRPr="001D7630" w:rsidRDefault="00780010" w:rsidP="00780010">
            <w:pPr>
              <w:jc w:val="center"/>
              <w:rPr>
                <w:b/>
                <w:iCs/>
              </w:rPr>
            </w:pPr>
            <w:r w:rsidRPr="001D7630">
              <w:rPr>
                <w:b/>
                <w:iCs/>
              </w:rPr>
              <w:lastRenderedPageBreak/>
              <w:t>Ņemts vērā</w:t>
            </w:r>
          </w:p>
          <w:p w14:paraId="5A7AAD92" w14:textId="77777777" w:rsidR="00780010" w:rsidRPr="001D7630" w:rsidRDefault="00780010" w:rsidP="00780010">
            <w:pPr>
              <w:rPr>
                <w:b/>
                <w:iCs/>
              </w:rPr>
            </w:pPr>
          </w:p>
          <w:p w14:paraId="2F61A26A" w14:textId="77777777" w:rsidR="00780010" w:rsidRPr="001D7630" w:rsidRDefault="00780010" w:rsidP="00780010">
            <w:pPr>
              <w:rPr>
                <w:bCs/>
                <w:iCs/>
              </w:rPr>
            </w:pPr>
            <w:r w:rsidRPr="001D7630">
              <w:rPr>
                <w:bCs/>
                <w:iCs/>
              </w:rPr>
              <w:t xml:space="preserve">1. informējam, ka, ja likumprojekta 6.panta izpildei līdz 2030.gadam nav veikti kādi pasākumi, tad likumprojekta 6.panta 2.daļā minētajā ziņošanā par progresu ir jānorāda, ka pasākumi netiks veikt. Norādām, ka minētā ziņošana nav jāveic par mērķa izpildi, bet par progresu (veiktajiem pasākumiem) </w:t>
            </w:r>
          </w:p>
          <w:p w14:paraId="4FA09752" w14:textId="77777777" w:rsidR="00780010" w:rsidRPr="001D7630" w:rsidRDefault="00780010" w:rsidP="00780010">
            <w:pPr>
              <w:rPr>
                <w:bCs/>
                <w:iCs/>
              </w:rPr>
            </w:pPr>
          </w:p>
          <w:p w14:paraId="5EDA0452" w14:textId="77777777" w:rsidR="00780010" w:rsidRPr="001D7630" w:rsidRDefault="00780010" w:rsidP="00780010">
            <w:pPr>
              <w:rPr>
                <w:bCs/>
                <w:iCs/>
              </w:rPr>
            </w:pPr>
            <w:r w:rsidRPr="001D7630">
              <w:rPr>
                <w:bCs/>
                <w:iCs/>
              </w:rPr>
              <w:t xml:space="preserve">2. anotācijā ir iekļauta informācija par iespējamiem </w:t>
            </w:r>
            <w:r w:rsidRPr="001D7630">
              <w:rPr>
                <w:bCs/>
                <w:iCs/>
              </w:rPr>
              <w:lastRenderedPageBreak/>
              <w:t>finansējuma avotiem, kur elektromobilitāte pašvaldību iestādēs un sabiedriskajā transportā varētu tikt atbalstīta gan no finansējuma, kas iegūts izsolot valsts emisijas kvotas, gan no likumprojekta 15.pantā minētā finansējuma vai no likumprojekta “Grozījumi Enerģētikas likumā” minētā jaunā fonda.</w:t>
            </w:r>
          </w:p>
          <w:p w14:paraId="6CE4AE54" w14:textId="77777777" w:rsidR="00780010" w:rsidRPr="001D7630" w:rsidRDefault="00780010" w:rsidP="00780010">
            <w:pPr>
              <w:rPr>
                <w:bCs/>
                <w:iCs/>
              </w:rPr>
            </w:pPr>
          </w:p>
          <w:p w14:paraId="1C00C5FA" w14:textId="77777777" w:rsidR="00780010" w:rsidRPr="001D7630" w:rsidRDefault="00780010" w:rsidP="00780010">
            <w:pPr>
              <w:rPr>
                <w:bCs/>
                <w:iCs/>
              </w:rPr>
            </w:pPr>
            <w:r w:rsidRPr="001D7630">
              <w:rPr>
                <w:bCs/>
                <w:iCs/>
              </w:rPr>
              <w:t>3. norādām, ka anotācijā nav minēts, ka šie nosacījumi attiecas uz publisko iepirkumu. “publiskais iepirkums” ir minēts kā atsauce uz NEKP2030 iekļauto pasākumu, kur ir minēts publiskais iepirkums.</w:t>
            </w:r>
          </w:p>
          <w:p w14:paraId="64B7CC3A" w14:textId="77777777" w:rsidR="00780010" w:rsidRPr="001D7630" w:rsidRDefault="00780010" w:rsidP="00780010">
            <w:pPr>
              <w:rPr>
                <w:bCs/>
                <w:iCs/>
              </w:rPr>
            </w:pPr>
          </w:p>
          <w:p w14:paraId="7A22C70D" w14:textId="77777777" w:rsidR="00780010" w:rsidRPr="001D7630" w:rsidRDefault="00780010" w:rsidP="00780010">
            <w:pPr>
              <w:rPr>
                <w:bCs/>
                <w:iCs/>
              </w:rPr>
            </w:pPr>
            <w:r w:rsidRPr="001D7630">
              <w:rPr>
                <w:bCs/>
                <w:iCs/>
              </w:rPr>
              <w:t xml:space="preserve">4. lai gan CSDD ir atrodama informācija par to, kādi transportlīdzekļi ir reģistrēti, </w:t>
            </w:r>
            <w:proofErr w:type="spellStart"/>
            <w:r w:rsidRPr="001D7630">
              <w:rPr>
                <w:bCs/>
                <w:iCs/>
              </w:rPr>
              <w:t>valstpilsētās</w:t>
            </w:r>
            <w:proofErr w:type="spellEnd"/>
            <w:r w:rsidRPr="001D7630">
              <w:rPr>
                <w:bCs/>
                <w:iCs/>
              </w:rPr>
              <w:t xml:space="preserve"> vai pašvaldību novados, informāciju par transportlīdzekļu piederību no CSDD nav iespējams iegūt, līdz ar to nebūs iespējams uzzināt, kuri no, piemēram, Ogres novadā reģistrētajiem </w:t>
            </w:r>
            <w:r w:rsidRPr="001D7630">
              <w:rPr>
                <w:bCs/>
                <w:iCs/>
              </w:rPr>
              <w:lastRenderedPageBreak/>
              <w:t>transportlīdzekļiem ir reģistrēti Ogres novada pašvaldības iestādēm vai kapitālsabiedrībām</w:t>
            </w:r>
          </w:p>
        </w:tc>
        <w:tc>
          <w:tcPr>
            <w:tcW w:w="4291" w:type="dxa"/>
            <w:tcBorders>
              <w:top w:val="single" w:sz="4" w:space="0" w:color="auto"/>
              <w:left w:val="single" w:sz="4" w:space="0" w:color="auto"/>
              <w:bottom w:val="single" w:sz="4" w:space="0" w:color="auto"/>
            </w:tcBorders>
            <w:shd w:val="clear" w:color="auto" w:fill="auto"/>
          </w:tcPr>
          <w:p w14:paraId="233B32D6" w14:textId="77777777" w:rsidR="00780010" w:rsidRPr="001D7630" w:rsidRDefault="00780010" w:rsidP="00780010">
            <w:pPr>
              <w:pStyle w:val="naisf"/>
              <w:spacing w:before="0" w:after="0"/>
              <w:ind w:firstLine="0"/>
            </w:pPr>
            <w:r w:rsidRPr="001D7630">
              <w:lastRenderedPageBreak/>
              <w:t>Likumprojekta 6.pants ir precizēts.</w:t>
            </w:r>
          </w:p>
          <w:p w14:paraId="311A11FC" w14:textId="77777777" w:rsidR="00780010" w:rsidRPr="001D7630" w:rsidRDefault="00780010" w:rsidP="00780010">
            <w:pPr>
              <w:pStyle w:val="naisf"/>
              <w:spacing w:before="0" w:after="0"/>
              <w:ind w:firstLine="0"/>
            </w:pPr>
          </w:p>
          <w:p w14:paraId="5030CD02" w14:textId="77777777" w:rsidR="00780010" w:rsidRPr="001D7630" w:rsidRDefault="00780010" w:rsidP="00780010">
            <w:pPr>
              <w:pStyle w:val="naisf"/>
              <w:spacing w:before="0" w:after="0"/>
              <w:ind w:firstLine="0"/>
            </w:pPr>
            <w:r w:rsidRPr="001D7630">
              <w:t>Likumprojekta anotācijas III sadaļas 8.punkta 4.sadaļa ir papildināta</w:t>
            </w:r>
          </w:p>
        </w:tc>
      </w:tr>
      <w:tr w:rsidR="00780010" w:rsidRPr="001D7630" w14:paraId="6C467EA1" w14:textId="77777777" w:rsidTr="005D0902">
        <w:trPr>
          <w:jc w:val="center"/>
        </w:trPr>
        <w:tc>
          <w:tcPr>
            <w:tcW w:w="14992" w:type="dxa"/>
            <w:gridSpan w:val="5"/>
            <w:tcBorders>
              <w:top w:val="single" w:sz="6" w:space="0" w:color="000000"/>
              <w:left w:val="single" w:sz="6" w:space="0" w:color="000000"/>
              <w:bottom w:val="single" w:sz="6" w:space="0" w:color="000000"/>
            </w:tcBorders>
          </w:tcPr>
          <w:p w14:paraId="540C05C7" w14:textId="77777777" w:rsidR="00780010" w:rsidRPr="001D7630" w:rsidRDefault="00780010" w:rsidP="00780010">
            <w:pPr>
              <w:pStyle w:val="naisf"/>
              <w:spacing w:before="0" w:after="0"/>
              <w:ind w:firstLine="0"/>
              <w:jc w:val="center"/>
              <w:rPr>
                <w:b/>
                <w:bCs/>
              </w:rPr>
            </w:pPr>
            <w:r w:rsidRPr="001D7630">
              <w:rPr>
                <w:b/>
                <w:bCs/>
              </w:rPr>
              <w:lastRenderedPageBreak/>
              <w:t>7.PANTS</w:t>
            </w:r>
          </w:p>
        </w:tc>
      </w:tr>
      <w:tr w:rsidR="00780010" w:rsidRPr="001D7630" w14:paraId="0A9B1FE2"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6774D06F"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076D2C89" w14:textId="77777777" w:rsidR="00780010" w:rsidRPr="001D7630" w:rsidRDefault="00780010" w:rsidP="00780010">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02524111" w14:textId="77777777" w:rsidR="00780010" w:rsidRPr="001D7630" w:rsidRDefault="00780010" w:rsidP="00780010">
            <w:pPr>
              <w:autoSpaceDE w:val="0"/>
              <w:autoSpaceDN w:val="0"/>
              <w:adjustRightInd w:val="0"/>
              <w:jc w:val="center"/>
              <w:rPr>
                <w:b/>
                <w:bCs/>
              </w:rPr>
            </w:pPr>
            <w:r w:rsidRPr="001D7630">
              <w:rPr>
                <w:b/>
                <w:bCs/>
              </w:rPr>
              <w:t>Vides aizsardzības un reģionālās attīstības ministrija</w:t>
            </w:r>
          </w:p>
          <w:p w14:paraId="2896CC9E" w14:textId="77777777" w:rsidR="00780010" w:rsidRPr="001D7630" w:rsidRDefault="00780010" w:rsidP="00780010">
            <w:pPr>
              <w:autoSpaceDE w:val="0"/>
              <w:autoSpaceDN w:val="0"/>
              <w:adjustRightInd w:val="0"/>
              <w:jc w:val="center"/>
              <w:rPr>
                <w:b/>
                <w:bCs/>
              </w:rPr>
            </w:pPr>
            <w:r w:rsidRPr="001D7630">
              <w:rPr>
                <w:b/>
                <w:bCs/>
              </w:rPr>
              <w:t>(08.01.2021. atzinums)</w:t>
            </w:r>
          </w:p>
          <w:p w14:paraId="3C34A005" w14:textId="77777777" w:rsidR="00780010" w:rsidRPr="001D7630" w:rsidRDefault="00780010" w:rsidP="00780010">
            <w:pPr>
              <w:jc w:val="both"/>
            </w:pPr>
            <w:r w:rsidRPr="001D7630">
              <w:t>5. Izvērtēt, vai likumprojekta 7. panta piektajā daļā nepieciešams atsevišķi izdalīt “degvielu, biodegvielu vai alternatīvo degvielu”, ņemot vērā to, ka biodegviela ir alternatīvā degviela un iepriekš šis degvielas veids nav izdalīts;</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49EBA965" w14:textId="77777777" w:rsidR="00780010" w:rsidRPr="001D7630" w:rsidRDefault="00780010" w:rsidP="00780010">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shd w:val="clear" w:color="auto" w:fill="auto"/>
          </w:tcPr>
          <w:p w14:paraId="3AA29782" w14:textId="2F01757A"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7.panta 5.daļa ir precizēta</w:t>
            </w:r>
          </w:p>
        </w:tc>
      </w:tr>
      <w:tr w:rsidR="00780010" w:rsidRPr="001D7630" w14:paraId="7D19D217"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7C22E9C7"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626F7ED6" w14:textId="77777777" w:rsidR="00780010" w:rsidRPr="001D7630" w:rsidRDefault="00780010" w:rsidP="00780010">
            <w:pPr>
              <w:jc w:val="both"/>
              <w:rPr>
                <w:color w:val="000000" w:themeColor="text1"/>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A61C835" w14:textId="77777777" w:rsidR="00780010" w:rsidRPr="001D7630" w:rsidRDefault="00780010" w:rsidP="00780010">
            <w:pPr>
              <w:jc w:val="center"/>
              <w:rPr>
                <w:b/>
                <w:bCs/>
              </w:rPr>
            </w:pPr>
            <w:r w:rsidRPr="001D7630">
              <w:rPr>
                <w:b/>
                <w:bCs/>
              </w:rPr>
              <w:t>Satiksmes ministrija</w:t>
            </w:r>
          </w:p>
          <w:p w14:paraId="444A8BBF" w14:textId="77777777" w:rsidR="00780010" w:rsidRPr="001D7630" w:rsidRDefault="00780010" w:rsidP="00780010">
            <w:pPr>
              <w:jc w:val="center"/>
              <w:rPr>
                <w:b/>
                <w:bCs/>
              </w:rPr>
            </w:pPr>
            <w:r w:rsidRPr="001D7630">
              <w:rPr>
                <w:b/>
                <w:bCs/>
              </w:rPr>
              <w:t>(08.01.2021. atzinums)</w:t>
            </w:r>
          </w:p>
          <w:p w14:paraId="7ADFE6D7" w14:textId="77777777" w:rsidR="00780010" w:rsidRPr="001D7630" w:rsidRDefault="00780010" w:rsidP="00780010">
            <w:pPr>
              <w:jc w:val="both"/>
            </w:pPr>
            <w:r w:rsidRPr="001D7630">
              <w:t xml:space="preserve">2. Likumprojekta 7.panta ceturtā daļa noteic, ka pie alternatīvās degvielas </w:t>
            </w:r>
            <w:proofErr w:type="spellStart"/>
            <w:r w:rsidRPr="001D7630">
              <w:t>uzpildes</w:t>
            </w:r>
            <w:proofErr w:type="spellEnd"/>
            <w:r w:rsidRPr="001D7630">
              <w:t xml:space="preserve"> iekārtas vai iekārtu sistēmas piestiprina viegli pamanāmu un skaidri saprotamu uzpildīšanas procesa </w:t>
            </w:r>
            <w:r w:rsidRPr="001D7630">
              <w:lastRenderedPageBreak/>
              <w:t xml:space="preserve">instrukciju. Ņemot vērā, ka no likumprojekta 1.panta 1.punktā ietvertās alternatīvo degvielu definīcijas ir izprotams, ka pie alternatīvajām degvielām ir pieskaitāma arī elektroenerģija, rodas nekonsekvence ar likumprojekta 7.panta ceturto daļu. Tādējādi regulējums attiecināts arī uz </w:t>
            </w:r>
            <w:proofErr w:type="spellStart"/>
            <w:r w:rsidRPr="001D7630">
              <w:t>elektrotransportlīdzekļiem</w:t>
            </w:r>
            <w:proofErr w:type="spellEnd"/>
            <w:r w:rsidRPr="001D7630">
              <w:t xml:space="preserve"> paredzētajām uzlādes vietām, tomēr pretruna rodas apstāklī, kas saistīts ar to, ka </w:t>
            </w:r>
            <w:proofErr w:type="spellStart"/>
            <w:r w:rsidRPr="001D7630">
              <w:t>elektrotransportlīdzekļi</w:t>
            </w:r>
            <w:proofErr w:type="spellEnd"/>
            <w:r w:rsidRPr="001D7630">
              <w:t xml:space="preserve"> nevar izmantot </w:t>
            </w:r>
            <w:proofErr w:type="spellStart"/>
            <w:r w:rsidRPr="001D7630">
              <w:t>uzpildes</w:t>
            </w:r>
            <w:proofErr w:type="spellEnd"/>
            <w:r w:rsidRPr="001D7630">
              <w:t xml:space="preserve"> vietas, taču tā tas izriet no esošās redakcijas. Ņemot vērā minēto, kā arī to, ka ar Satiksmes ministriju iepriekš saskaņotajā redakcijā likumprojekta 7.panta ceturtā daļa ietvēra tikai gāzveida degvielas, lūdzam likumprojekta anotācijā skaidrot, vai regulējums ir attiecināms arī uz elektroenerģiju, kā arī atbilstoši precizēt likumprojekta 7.panta ceturto daļu.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AA7B8BE" w14:textId="77777777" w:rsidR="00780010" w:rsidRPr="001D7630" w:rsidRDefault="00780010" w:rsidP="00780010">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09257583" w14:textId="6480865C" w:rsidR="00780010" w:rsidRPr="001D7630" w:rsidRDefault="00780010" w:rsidP="00780010">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7.panta 4.daļa ir precizēta</w:t>
            </w:r>
          </w:p>
        </w:tc>
      </w:tr>
      <w:tr w:rsidR="00780010" w:rsidRPr="001D7630" w14:paraId="718E037B"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629DC2B3"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59434117"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0424F70F" w14:textId="77777777" w:rsidR="00780010" w:rsidRPr="001D7630" w:rsidRDefault="00780010" w:rsidP="00780010">
            <w:pPr>
              <w:autoSpaceDE w:val="0"/>
              <w:autoSpaceDN w:val="0"/>
              <w:adjustRightInd w:val="0"/>
              <w:jc w:val="center"/>
              <w:rPr>
                <w:b/>
                <w:bCs/>
              </w:rPr>
            </w:pPr>
            <w:proofErr w:type="spellStart"/>
            <w:r w:rsidRPr="001D7630">
              <w:rPr>
                <w:b/>
                <w:bCs/>
              </w:rPr>
              <w:t>Bezizmešu</w:t>
            </w:r>
            <w:proofErr w:type="spellEnd"/>
            <w:r w:rsidRPr="001D7630">
              <w:rPr>
                <w:b/>
                <w:bCs/>
              </w:rPr>
              <w:t xml:space="preserve"> mobilitātes atbalsta biedrība</w:t>
            </w:r>
          </w:p>
          <w:p w14:paraId="1926BCEA" w14:textId="77777777" w:rsidR="00780010" w:rsidRPr="001D7630" w:rsidRDefault="00780010" w:rsidP="00780010">
            <w:pPr>
              <w:jc w:val="both"/>
            </w:pPr>
            <w:r w:rsidRPr="001D7630">
              <w:t>6) atbilstoši vēstules 1.1.punktā izteiktajam apsvērumam, 7. panta 3.daļu papildināt ar "</w:t>
            </w:r>
            <w:r w:rsidRPr="001D7630">
              <w:rPr>
                <w:bCs/>
              </w:rPr>
              <w:t>publiski pieejamos" un</w:t>
            </w:r>
            <w:r w:rsidRPr="001D7630">
              <w:t xml:space="preserve"> </w:t>
            </w:r>
            <w:r w:rsidRPr="001D7630">
              <w:rPr>
                <w:b/>
              </w:rPr>
              <w:t>izteikt šādā redakcijā</w:t>
            </w:r>
            <w:r w:rsidRPr="001D7630">
              <w:t xml:space="preserve">: </w:t>
            </w:r>
          </w:p>
          <w:p w14:paraId="7E2A14E7" w14:textId="77777777" w:rsidR="00780010" w:rsidRPr="001D7630" w:rsidRDefault="00780010" w:rsidP="00780010">
            <w:pPr>
              <w:rPr>
                <w:rFonts w:eastAsia="Calibri"/>
                <w:lang w:eastAsia="en-US"/>
              </w:rPr>
            </w:pPr>
            <w:r w:rsidRPr="001D7630">
              <w:rPr>
                <w:b/>
              </w:rPr>
              <w:t>"</w:t>
            </w:r>
            <w:r w:rsidRPr="001D7630">
              <w:t xml:space="preserve">(3) </w:t>
            </w:r>
            <w:r w:rsidRPr="001D7630">
              <w:rPr>
                <w:bCs/>
                <w:u w:val="single"/>
              </w:rPr>
              <w:t>Publiski pieejamos</w:t>
            </w:r>
            <w:r w:rsidRPr="001D7630">
              <w:rPr>
                <w:bCs/>
              </w:rPr>
              <w:t xml:space="preserve"> u</w:t>
            </w:r>
            <w:r w:rsidRPr="001D7630">
              <w:t xml:space="preserve">zlādes punktos un </w:t>
            </w:r>
            <w:proofErr w:type="spellStart"/>
            <w:r w:rsidRPr="001D7630">
              <w:t>uzpildes</w:t>
            </w:r>
            <w:proofErr w:type="spellEnd"/>
            <w:r w:rsidRPr="001D7630">
              <w:t xml:space="preserve"> punktos norāda informāciju par tajos pieejamajiem alternatīvās degvielas veidiem un to izcelsmi, ja uzlādes punkta vai </w:t>
            </w:r>
            <w:proofErr w:type="spellStart"/>
            <w:r w:rsidRPr="001D7630">
              <w:t>uzpildes</w:t>
            </w:r>
            <w:proofErr w:type="spellEnd"/>
            <w:r w:rsidRPr="001D7630">
              <w:t xml:space="preserve"> punkta </w:t>
            </w:r>
            <w:r w:rsidRPr="001D7630">
              <w:lastRenderedPageBreak/>
              <w:t xml:space="preserve">operatoram ir alternatīvās degvielas izcelsmi pamatojošie dokumenti. Informāciju izvieto uz </w:t>
            </w:r>
            <w:proofErr w:type="spellStart"/>
            <w:r w:rsidRPr="001D7630">
              <w:t>uzpildes</w:t>
            </w:r>
            <w:proofErr w:type="spellEnd"/>
            <w:r w:rsidRPr="001D7630">
              <w:t xml:space="preserve"> punkta sūkņiem, to sprauslām un uzlādes </w:t>
            </w:r>
            <w:proofErr w:type="spellStart"/>
            <w:r w:rsidRPr="001D7630">
              <w:t>pieslēgumiem</w:t>
            </w:r>
            <w:proofErr w:type="spellEnd"/>
            <w:r w:rsidRPr="001D7630">
              <w:t>.";</w:t>
            </w:r>
          </w:p>
          <w:p w14:paraId="2F70CF17" w14:textId="77777777" w:rsidR="00780010" w:rsidRPr="001D7630" w:rsidRDefault="00780010" w:rsidP="00780010">
            <w:pPr>
              <w:jc w:val="both"/>
            </w:pPr>
            <w:r w:rsidRPr="001D7630">
              <w:t>7) atbilstoši vēstules 1.1.punktā izteiktajam apsvērumam 7. panta 6.daļu papildināt ar "</w:t>
            </w:r>
            <w:r w:rsidRPr="001D7630">
              <w:rPr>
                <w:bCs/>
              </w:rPr>
              <w:t>publiski pieejama" un</w:t>
            </w:r>
            <w:r w:rsidRPr="001D7630">
              <w:t xml:space="preserve"> </w:t>
            </w:r>
            <w:r w:rsidRPr="001D7630">
              <w:rPr>
                <w:b/>
              </w:rPr>
              <w:t>izteikt šādā redakcijā</w:t>
            </w:r>
            <w:r w:rsidRPr="001D7630">
              <w:t>:</w:t>
            </w:r>
          </w:p>
          <w:p w14:paraId="15C571DC" w14:textId="77777777" w:rsidR="00780010" w:rsidRPr="001D7630" w:rsidRDefault="00780010" w:rsidP="00780010">
            <w:pPr>
              <w:jc w:val="both"/>
              <w:rPr>
                <w:rFonts w:eastAsia="Calibri"/>
              </w:rPr>
            </w:pPr>
            <w:r w:rsidRPr="001D7630">
              <w:t xml:space="preserve">"(6) Degvielas piegādātājs, </w:t>
            </w:r>
            <w:r w:rsidRPr="001D7630">
              <w:rPr>
                <w:bCs/>
                <w:u w:val="single"/>
              </w:rPr>
              <w:t>publiski pieejama</w:t>
            </w:r>
            <w:r w:rsidRPr="001D7630">
              <w:rPr>
                <w:bCs/>
              </w:rPr>
              <w:t xml:space="preserve"> </w:t>
            </w:r>
            <w:r w:rsidRPr="001D7630">
              <w:t xml:space="preserve">uzlādes punkta operators vai īpašnieks un </w:t>
            </w:r>
            <w:proofErr w:type="spellStart"/>
            <w:r w:rsidRPr="001D7630">
              <w:t>uzpildes</w:t>
            </w:r>
            <w:proofErr w:type="spellEnd"/>
            <w:r w:rsidRPr="001D7630">
              <w:t xml:space="preserve"> punkta operators informē Ministru kabineta noteikto institūciju par attiecīgā punkta darbības uzsākšanu vai pārtraukšanu, kura savā tīmekļa vietnē publicē informāciju par uzlādes punktu un </w:t>
            </w:r>
            <w:proofErr w:type="spellStart"/>
            <w:r w:rsidRPr="001D7630">
              <w:t>uzpildes</w:t>
            </w:r>
            <w:proofErr w:type="spellEnd"/>
            <w:r w:rsidRPr="001D7630">
              <w:t xml:space="preserve"> punktu izvietojumu Latvijas Republikas teritorijā."</w:t>
            </w:r>
          </w:p>
        </w:tc>
        <w:tc>
          <w:tcPr>
            <w:tcW w:w="2976" w:type="dxa"/>
            <w:tcBorders>
              <w:top w:val="single" w:sz="6" w:space="0" w:color="000000"/>
              <w:left w:val="single" w:sz="6" w:space="0" w:color="000000"/>
              <w:bottom w:val="single" w:sz="6" w:space="0" w:color="000000"/>
              <w:right w:val="single" w:sz="6" w:space="0" w:color="000000"/>
            </w:tcBorders>
          </w:tcPr>
          <w:p w14:paraId="52ADC9DB" w14:textId="77777777" w:rsidR="00780010" w:rsidRPr="001D7630" w:rsidRDefault="00780010" w:rsidP="00780010">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tcPr>
          <w:p w14:paraId="7025B497" w14:textId="77777777" w:rsidR="00780010" w:rsidRPr="001D7630" w:rsidRDefault="00780010" w:rsidP="00780010">
            <w:pPr>
              <w:pStyle w:val="naisf"/>
              <w:spacing w:before="0" w:after="0"/>
              <w:ind w:firstLine="0"/>
            </w:pPr>
            <w:r w:rsidRPr="001D7630">
              <w:t>Likumprojekta 7.pants ir precizēts</w:t>
            </w:r>
          </w:p>
        </w:tc>
      </w:tr>
      <w:tr w:rsidR="00780010" w:rsidRPr="001D7630" w14:paraId="0EB2284F"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702884FC"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5D82A8C3"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78912C5C" w14:textId="77777777" w:rsidR="00780010" w:rsidRPr="001D7630" w:rsidRDefault="00780010" w:rsidP="00780010">
            <w:pPr>
              <w:autoSpaceDE w:val="0"/>
              <w:autoSpaceDN w:val="0"/>
              <w:adjustRightInd w:val="0"/>
              <w:jc w:val="center"/>
              <w:rPr>
                <w:b/>
                <w:bCs/>
              </w:rPr>
            </w:pPr>
            <w:r w:rsidRPr="001D7630">
              <w:rPr>
                <w:b/>
                <w:bCs/>
              </w:rPr>
              <w:t>Finanšu nozares asociācija</w:t>
            </w:r>
          </w:p>
          <w:p w14:paraId="745FB85C" w14:textId="77777777" w:rsidR="00780010" w:rsidRPr="001D7630" w:rsidRDefault="00780010" w:rsidP="00780010">
            <w:pPr>
              <w:autoSpaceDE w:val="0"/>
              <w:autoSpaceDN w:val="0"/>
              <w:adjustRightInd w:val="0"/>
              <w:jc w:val="center"/>
              <w:rPr>
                <w:b/>
                <w:bCs/>
              </w:rPr>
            </w:pPr>
            <w:r w:rsidRPr="001D7630">
              <w:rPr>
                <w:b/>
                <w:bCs/>
              </w:rPr>
              <w:t>(18.01.2021. atzinums)</w:t>
            </w:r>
          </w:p>
          <w:p w14:paraId="173093D7" w14:textId="77777777" w:rsidR="00780010" w:rsidRPr="001D7630" w:rsidRDefault="00780010" w:rsidP="00780010">
            <w:pPr>
              <w:jc w:val="both"/>
            </w:pPr>
            <w:r w:rsidRPr="001D7630">
              <w:t>4. Likumprojekta 7.panta pirmajā daļā ir runāts par “mehānisko transportlīdzekli”. Lūgums Likumprojekta 1.pantā atrunāt, kas ar to ir domāts?</w:t>
            </w:r>
          </w:p>
        </w:tc>
        <w:tc>
          <w:tcPr>
            <w:tcW w:w="2976" w:type="dxa"/>
            <w:tcBorders>
              <w:top w:val="single" w:sz="6" w:space="0" w:color="000000"/>
              <w:left w:val="single" w:sz="6" w:space="0" w:color="000000"/>
              <w:bottom w:val="single" w:sz="6" w:space="0" w:color="000000"/>
              <w:right w:val="single" w:sz="6" w:space="0" w:color="000000"/>
            </w:tcBorders>
          </w:tcPr>
          <w:p w14:paraId="3DA460AB" w14:textId="77777777" w:rsidR="00780010" w:rsidRPr="001D7630" w:rsidRDefault="00780010" w:rsidP="00780010">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tcPr>
          <w:p w14:paraId="661D577C" w14:textId="77777777" w:rsidR="00780010" w:rsidRPr="001D7630" w:rsidRDefault="00780010" w:rsidP="00780010">
            <w:pPr>
              <w:pStyle w:val="naisf"/>
              <w:spacing w:before="0" w:after="0"/>
              <w:ind w:firstLine="0"/>
            </w:pPr>
            <w:r w:rsidRPr="001D7630">
              <w:t>Likumprojekta 7.panta 1.daļa ir precizēta</w:t>
            </w:r>
          </w:p>
        </w:tc>
      </w:tr>
      <w:tr w:rsidR="00780010" w:rsidRPr="001D7630" w14:paraId="7499F640"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63C126A1"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03F3D6B8"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3C80F75C" w14:textId="77777777" w:rsidR="00780010" w:rsidRPr="001D7630" w:rsidRDefault="00780010" w:rsidP="00780010">
            <w:pPr>
              <w:autoSpaceDE w:val="0"/>
              <w:autoSpaceDN w:val="0"/>
              <w:adjustRightInd w:val="0"/>
              <w:jc w:val="center"/>
              <w:rPr>
                <w:b/>
                <w:bCs/>
              </w:rPr>
            </w:pPr>
            <w:r w:rsidRPr="001D7630">
              <w:rPr>
                <w:b/>
                <w:bCs/>
              </w:rPr>
              <w:t>AS “Latvenergo”</w:t>
            </w:r>
          </w:p>
          <w:p w14:paraId="3A9E45D6" w14:textId="77777777" w:rsidR="00780010" w:rsidRPr="001D7630" w:rsidRDefault="00780010" w:rsidP="00780010">
            <w:pPr>
              <w:autoSpaceDE w:val="0"/>
              <w:autoSpaceDN w:val="0"/>
              <w:adjustRightInd w:val="0"/>
              <w:jc w:val="center"/>
              <w:rPr>
                <w:b/>
                <w:bCs/>
              </w:rPr>
            </w:pPr>
            <w:r w:rsidRPr="001D7630">
              <w:rPr>
                <w:b/>
                <w:bCs/>
              </w:rPr>
              <w:t>(25.03.2021.)</w:t>
            </w:r>
          </w:p>
          <w:p w14:paraId="64E9EC2C" w14:textId="77777777" w:rsidR="00780010" w:rsidRPr="001D7630" w:rsidRDefault="00780010" w:rsidP="00780010">
            <w:pPr>
              <w:autoSpaceDE w:val="0"/>
              <w:autoSpaceDN w:val="0"/>
              <w:adjustRightInd w:val="0"/>
              <w:rPr>
                <w:b/>
                <w:bCs/>
              </w:rPr>
            </w:pPr>
            <w:r w:rsidRPr="001D7630">
              <w:rPr>
                <w:color w:val="000000"/>
              </w:rPr>
              <w:t xml:space="preserve">Elektroenerģijas cena mainās ļoti dinamiski atbilstoši organizētajā tirgū definētajam periodam (15 minūtes vai stunda) un lielai daļai uzlādes punktu tehniski nav iespējams īstenot cenas attēlojumu vai arī to nav iespējams </w:t>
            </w:r>
            <w:r w:rsidRPr="001D7630">
              <w:rPr>
                <w:color w:val="000000"/>
              </w:rPr>
              <w:lastRenderedPageBreak/>
              <w:t xml:space="preserve">attēlot dinamiski mainīgu, tāpēc aicinām norādīt, ka "alternatīvi", nevis papildus, 7.panta otrajā un piektajā daļa uzskaitīto informāciju uzlādes punkta operators var sniegt, izmantojot elektronisko sakaru pakalpojumus (tai skaitā tiešsaistes režīmā tīmekļvietnē vai mobilajā lietotnē), kā tas pašlaik tiek nodrošināts, piemēram, </w:t>
            </w:r>
            <w:proofErr w:type="spellStart"/>
            <w:r w:rsidRPr="001D7630">
              <w:rPr>
                <w:color w:val="000000"/>
              </w:rPr>
              <w:t>Elektrum</w:t>
            </w:r>
            <w:proofErr w:type="spellEnd"/>
            <w:r w:rsidRPr="001D7630">
              <w:rPr>
                <w:color w:val="000000"/>
              </w:rPr>
              <w:t xml:space="preserve"> mobilajā lietotnē.</w:t>
            </w:r>
          </w:p>
        </w:tc>
        <w:tc>
          <w:tcPr>
            <w:tcW w:w="2976" w:type="dxa"/>
            <w:tcBorders>
              <w:top w:val="single" w:sz="6" w:space="0" w:color="000000"/>
              <w:left w:val="single" w:sz="6" w:space="0" w:color="000000"/>
              <w:bottom w:val="single" w:sz="6" w:space="0" w:color="000000"/>
              <w:right w:val="single" w:sz="6" w:space="0" w:color="000000"/>
            </w:tcBorders>
          </w:tcPr>
          <w:p w14:paraId="7D162E1F" w14:textId="77777777" w:rsidR="00780010" w:rsidRPr="001D7630" w:rsidRDefault="00780010" w:rsidP="00780010">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tcPr>
          <w:p w14:paraId="56F448CE" w14:textId="77777777" w:rsidR="00780010" w:rsidRPr="001D7630" w:rsidRDefault="00780010" w:rsidP="00780010">
            <w:pPr>
              <w:pStyle w:val="naisf"/>
              <w:spacing w:before="0" w:after="0"/>
              <w:ind w:firstLine="0"/>
            </w:pPr>
            <w:r w:rsidRPr="001D7630">
              <w:t>Likumprojekta 7.panta 2. un 5.daļa ir precizēta</w:t>
            </w:r>
          </w:p>
        </w:tc>
      </w:tr>
      <w:tr w:rsidR="00780010" w:rsidRPr="001D7630" w14:paraId="245B792F"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0B92D3C" w14:textId="77777777" w:rsidR="00780010" w:rsidRPr="001D7630" w:rsidRDefault="00780010" w:rsidP="00780010">
            <w:pPr>
              <w:pStyle w:val="naisc"/>
              <w:numPr>
                <w:ilvl w:val="0"/>
                <w:numId w:val="8"/>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B0940C0"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A00F3CF" w14:textId="77777777" w:rsidR="00780010" w:rsidRPr="001D7630" w:rsidRDefault="00780010" w:rsidP="00780010">
            <w:pPr>
              <w:autoSpaceDE w:val="0"/>
              <w:autoSpaceDN w:val="0"/>
              <w:adjustRightInd w:val="0"/>
              <w:jc w:val="center"/>
              <w:rPr>
                <w:b/>
                <w:bCs/>
              </w:rPr>
            </w:pPr>
            <w:r w:rsidRPr="001D7630">
              <w:rPr>
                <w:b/>
                <w:bCs/>
              </w:rPr>
              <w:t>Patērētāju tiesību aizsardzības centrs</w:t>
            </w:r>
          </w:p>
          <w:p w14:paraId="0A0B4C2D" w14:textId="77777777" w:rsidR="00780010" w:rsidRPr="001D7630" w:rsidRDefault="00780010" w:rsidP="00780010">
            <w:pPr>
              <w:autoSpaceDE w:val="0"/>
              <w:autoSpaceDN w:val="0"/>
              <w:adjustRightInd w:val="0"/>
              <w:jc w:val="center"/>
              <w:rPr>
                <w:b/>
                <w:bCs/>
              </w:rPr>
            </w:pPr>
            <w:r w:rsidRPr="001D7630">
              <w:rPr>
                <w:b/>
                <w:bCs/>
              </w:rPr>
              <w:t>(15.06.2021.)</w:t>
            </w:r>
          </w:p>
          <w:p w14:paraId="6E7608CD" w14:textId="5630DD8F" w:rsidR="00780010" w:rsidRPr="001D7630" w:rsidRDefault="00780010" w:rsidP="00780010">
            <w:pPr>
              <w:jc w:val="both"/>
            </w:pPr>
            <w:r w:rsidRPr="001D7630">
              <w:rPr>
                <w:i/>
                <w:iCs/>
              </w:rPr>
              <w:t>1. Likumprojekta</w:t>
            </w:r>
            <w:r w:rsidRPr="001D7630">
              <w:t xml:space="preserve"> 7.panta 3.daļā minēts, ka uzlādes un </w:t>
            </w:r>
            <w:proofErr w:type="spellStart"/>
            <w:r w:rsidRPr="001D7630">
              <w:t>uzpildes</w:t>
            </w:r>
            <w:proofErr w:type="spellEnd"/>
            <w:r w:rsidRPr="001D7630">
              <w:t xml:space="preserve"> punktā norādāma informācija par tajās pieejamajiem alternatīvas degvielas veidiem un to izcelsmi, ja uzlādes un </w:t>
            </w:r>
            <w:proofErr w:type="spellStart"/>
            <w:r w:rsidRPr="001D7630">
              <w:t>uzpildes</w:t>
            </w:r>
            <w:proofErr w:type="spellEnd"/>
            <w:r w:rsidRPr="001D7630">
              <w:t xml:space="preserve"> operatoram (turpmāk – </w:t>
            </w:r>
            <w:r w:rsidRPr="001D7630">
              <w:rPr>
                <w:i/>
                <w:iCs/>
              </w:rPr>
              <w:t>Operators</w:t>
            </w:r>
            <w:r w:rsidRPr="001D7630">
              <w:t xml:space="preserve">) ir alternatīvās degvielas izcelsmi pamatojoši dokumenti. PTAC vērš uzmanību, ka konkrētā norma ir neskaidra un būtu precizējama, jo nav skaidrs, vai tas ir pienākums vai tiesības. PTAC uzskata, ka konkrēto normu nepieciešams precizēt, norādot, ka </w:t>
            </w:r>
            <w:r w:rsidRPr="001D7630">
              <w:rPr>
                <w:i/>
                <w:iCs/>
              </w:rPr>
              <w:t>Operators</w:t>
            </w:r>
            <w:r w:rsidRPr="001D7630">
              <w:t xml:space="preserve"> </w:t>
            </w:r>
            <w:r w:rsidRPr="001D7630">
              <w:rPr>
                <w:b/>
                <w:bCs/>
              </w:rPr>
              <w:t>var</w:t>
            </w:r>
            <w:r w:rsidRPr="001D7630">
              <w:t xml:space="preserve"> norādīt alternatīvās degvielas izcelsmi, ja tas to </w:t>
            </w:r>
            <w:r w:rsidRPr="001D7630">
              <w:rPr>
                <w:b/>
                <w:bCs/>
              </w:rPr>
              <w:t>var</w:t>
            </w:r>
            <w:r w:rsidRPr="001D7630">
              <w:t xml:space="preserve"> pamatot;</w:t>
            </w:r>
          </w:p>
          <w:p w14:paraId="413C91FD" w14:textId="6C09AEE1" w:rsidR="00780010" w:rsidRPr="001D7630" w:rsidRDefault="00780010" w:rsidP="00780010">
            <w:pPr>
              <w:jc w:val="both"/>
              <w:rPr>
                <w:i/>
                <w:iCs/>
              </w:rPr>
            </w:pPr>
            <w:r w:rsidRPr="001D7630">
              <w:t>2. Iepazīstoties ar</w:t>
            </w:r>
            <w:r w:rsidRPr="001D7630">
              <w:rPr>
                <w:i/>
                <w:iCs/>
              </w:rPr>
              <w:t xml:space="preserve"> Likumprojekta </w:t>
            </w:r>
            <w:r w:rsidRPr="001D7630">
              <w:t>7.panta 5.daļu, nav saprotams, vai konkrētā norma, t.i., attiecībā uz cenu norādīšanu salīdzināmās vienībās ir sasaistāma ar pavadošajiem MK noteikumiem “</w:t>
            </w:r>
            <w:r w:rsidRPr="001D7630">
              <w:rPr>
                <w:i/>
                <w:iCs/>
              </w:rPr>
              <w:t xml:space="preserve">Par patērētāju informēšanu par transporta enerģijas veidu, sastāvu, īpašībām un </w:t>
            </w:r>
            <w:r w:rsidRPr="001D7630">
              <w:rPr>
                <w:i/>
                <w:iCs/>
              </w:rPr>
              <w:lastRenderedPageBreak/>
              <w:t>salīdzināmajām cenām</w:t>
            </w:r>
            <w:r w:rsidRPr="001D7630">
              <w:t xml:space="preserve">” (turpmāk – </w:t>
            </w:r>
            <w:r w:rsidRPr="001D7630">
              <w:rPr>
                <w:i/>
                <w:iCs/>
              </w:rPr>
              <w:t>Noteikumi</w:t>
            </w:r>
            <w:r w:rsidRPr="001D7630">
              <w:t xml:space="preserve">), kuros noteikts, ka salīdzināmās cenas izstrādās PTAC sadarbībā ar EM. Papildus jāņem vērā, ka iepriekš minētajos </w:t>
            </w:r>
            <w:r w:rsidRPr="001D7630">
              <w:rPr>
                <w:i/>
                <w:iCs/>
              </w:rPr>
              <w:t>Noteikumos</w:t>
            </w:r>
            <w:r w:rsidRPr="001D7630">
              <w:t xml:space="preserve"> informācija par salīdzinošajām cenām pirmo reizi tiks publicēta tikai 2022.gada augustā. Līdz ar to PTAC uzskata, ka norma precizējama, lai būtu viennozīmīgi skaidra kārtība, kā norādāmas salīdzināmās cenas, balstoties uz noteikto un publicēto informāciju.  Papildus vēršam uzmanību, ka PTAC varētu atbalstīt EM salīdzināmo cenu noteikšanā, bet uzskata, ka šāda funkcija būtu piekritīga EM nevis PTAC;</w:t>
            </w:r>
          </w:p>
          <w:p w14:paraId="4BB977F1" w14:textId="4F017E78" w:rsidR="00780010" w:rsidRPr="001D7630" w:rsidRDefault="00780010" w:rsidP="00780010">
            <w:pPr>
              <w:jc w:val="both"/>
              <w:rPr>
                <w:i/>
                <w:iCs/>
              </w:rPr>
            </w:pPr>
            <w:r w:rsidRPr="001D7630">
              <w:rPr>
                <w:i/>
                <w:iCs/>
              </w:rPr>
              <w:t>3. Likumprojekta</w:t>
            </w:r>
            <w:r w:rsidRPr="001D7630">
              <w:t xml:space="preserve"> anotācijā ir norādīts, ka informāciju par salīdzināmajām cenām tiks publicēta PTAC tīmekļvietnē, savukārt </w:t>
            </w:r>
            <w:r w:rsidRPr="001D7630">
              <w:rPr>
                <w:i/>
                <w:iCs/>
              </w:rPr>
              <w:t>Noteikumos</w:t>
            </w:r>
            <w:r w:rsidRPr="001D7630">
              <w:t xml:space="preserve"> norādīts, ka informācija tiks publicēta Ekonomikas ministrijas tīmekļvietnē, nepieciešams saskaņot informāciju;</w:t>
            </w:r>
          </w:p>
          <w:p w14:paraId="4D05B315" w14:textId="23B7ED58" w:rsidR="00780010" w:rsidRPr="001D7630" w:rsidRDefault="00780010" w:rsidP="00780010">
            <w:pPr>
              <w:widowControl w:val="0"/>
              <w:jc w:val="both"/>
              <w:rPr>
                <w:rFonts w:eastAsiaTheme="minorHAnsi"/>
              </w:rPr>
            </w:pPr>
            <w:r w:rsidRPr="001D7630">
              <w:t xml:space="preserve">4. No gramatikas viedokļa </w:t>
            </w:r>
            <w:proofErr w:type="spellStart"/>
            <w:r w:rsidRPr="001D7630">
              <w:t>pirmšķietami</w:t>
            </w:r>
            <w:proofErr w:type="spellEnd"/>
            <w:r w:rsidRPr="001D7630">
              <w:t xml:space="preserve"> izskatās, ka nav saskaņotas vārdu galotnes likumprojekta 7.panta otras daļas pirmajā teikumā: </w:t>
            </w:r>
            <w:r w:rsidRPr="001D7630">
              <w:rPr>
                <w:i/>
                <w:iCs/>
              </w:rPr>
              <w:t xml:space="preserve">“(2) Publiski pieejamā lieljaudas uzlādes punktā </w:t>
            </w:r>
            <w:r w:rsidRPr="001D7630">
              <w:rPr>
                <w:i/>
                <w:iCs/>
                <w:u w:val="single"/>
              </w:rPr>
              <w:t>nodrošina</w:t>
            </w:r>
            <w:r w:rsidRPr="001D7630">
              <w:rPr>
                <w:i/>
                <w:iCs/>
              </w:rPr>
              <w:t xml:space="preserve"> skaidri saprotamas un pārskatāmas </w:t>
            </w:r>
            <w:r w:rsidRPr="001D7630">
              <w:rPr>
                <w:i/>
                <w:iCs/>
                <w:u w:val="single"/>
              </w:rPr>
              <w:t>informācijas attēlošana</w:t>
            </w:r>
            <w:r w:rsidRPr="001D7630">
              <w:rPr>
                <w:i/>
                <w:iCs/>
              </w:rPr>
              <w:t xml:space="preserve"> par uzlādes punkta statusu (brīvs, notiek uzlāde vai nedarbojas), kā arī par uzlādes laikā patērēto laiku un </w:t>
            </w:r>
            <w:r w:rsidRPr="001D7630">
              <w:rPr>
                <w:i/>
                <w:iCs/>
              </w:rPr>
              <w:lastRenderedPageBreak/>
              <w:t>elektroenerģijas daudzumu”</w:t>
            </w:r>
            <w:r w:rsidRPr="001D7630">
              <w:t>.</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0EC66AD3" w14:textId="1D2D7D21" w:rsidR="00780010" w:rsidRPr="001D7630" w:rsidRDefault="00780010" w:rsidP="00780010">
            <w:pPr>
              <w:jc w:val="center"/>
              <w:rPr>
                <w:b/>
                <w:bCs/>
                <w:iCs/>
              </w:rPr>
            </w:pPr>
            <w:r w:rsidRPr="001D7630">
              <w:rPr>
                <w:b/>
                <w:bCs/>
                <w:iCs/>
              </w:rPr>
              <w:lastRenderedPageBreak/>
              <w:t>Ņemts vērā</w:t>
            </w:r>
          </w:p>
          <w:p w14:paraId="752625D7" w14:textId="77777777" w:rsidR="00780010" w:rsidRPr="001D7630" w:rsidRDefault="00780010" w:rsidP="00780010">
            <w:pPr>
              <w:jc w:val="center"/>
              <w:rPr>
                <w:b/>
                <w:bCs/>
                <w:iCs/>
              </w:rPr>
            </w:pPr>
          </w:p>
          <w:p w14:paraId="215DF5AB" w14:textId="3A4C52CB" w:rsidR="00780010" w:rsidRPr="001D7630" w:rsidRDefault="00780010" w:rsidP="00780010">
            <w:pPr>
              <w:rPr>
                <w:iCs/>
              </w:rPr>
            </w:pPr>
            <w:r w:rsidRPr="001D7630">
              <w:rPr>
                <w:iCs/>
              </w:rPr>
              <w:t>Norādām, ka likumprojekta 7.panta 3.daļas sasaiste ar jauniem MK noteikumiem par patērētāju informēšanu ir norādīta anotācijas IV sadaļā.</w:t>
            </w:r>
          </w:p>
          <w:p w14:paraId="6EB40258" w14:textId="0E3F2755" w:rsidR="00780010" w:rsidRPr="001D7630" w:rsidRDefault="00780010" w:rsidP="00780010">
            <w:pPr>
              <w:rPr>
                <w:b/>
                <w:bCs/>
                <w:iCs/>
              </w:rPr>
            </w:pPr>
            <w:r w:rsidRPr="001D7630">
              <w:rPr>
                <w:iCs/>
              </w:rPr>
              <w:t>Likumprojekta anotācija ir precizēta, tajā nenosakot jau par cenu salīdzināmās vienībās aprēķina veikšanu atbildīgās iestādes.</w:t>
            </w:r>
          </w:p>
        </w:tc>
        <w:tc>
          <w:tcPr>
            <w:tcW w:w="4291" w:type="dxa"/>
            <w:tcBorders>
              <w:top w:val="single" w:sz="4" w:space="0" w:color="auto"/>
              <w:left w:val="single" w:sz="4" w:space="0" w:color="auto"/>
              <w:bottom w:val="single" w:sz="4" w:space="0" w:color="auto"/>
            </w:tcBorders>
            <w:shd w:val="clear" w:color="auto" w:fill="auto"/>
          </w:tcPr>
          <w:p w14:paraId="1893FBD4" w14:textId="77777777" w:rsidR="00780010" w:rsidRPr="001D7630" w:rsidRDefault="00780010" w:rsidP="00780010">
            <w:pPr>
              <w:pStyle w:val="naisf"/>
              <w:spacing w:before="0" w:after="0"/>
              <w:ind w:firstLine="0"/>
            </w:pPr>
            <w:r w:rsidRPr="001D7630">
              <w:t>Likumprojekta 7.pants ir precizēts.</w:t>
            </w:r>
          </w:p>
          <w:p w14:paraId="68C3D9D8" w14:textId="77777777" w:rsidR="00780010" w:rsidRPr="001D7630" w:rsidRDefault="00780010" w:rsidP="00780010">
            <w:pPr>
              <w:pStyle w:val="naisf"/>
              <w:spacing w:before="0" w:after="0"/>
              <w:ind w:firstLine="0"/>
            </w:pPr>
          </w:p>
          <w:p w14:paraId="72694AE8" w14:textId="6231F312" w:rsidR="00780010" w:rsidRPr="001D7630" w:rsidRDefault="00780010" w:rsidP="00780010">
            <w:pPr>
              <w:ind w:right="80"/>
              <w:jc w:val="both"/>
            </w:pPr>
            <w:r w:rsidRPr="001D7630">
              <w:t>Likumprojekta anotācijas I sadaļas 2.punkta sadaļa “</w:t>
            </w:r>
            <w:r w:rsidRPr="001D7630">
              <w:rPr>
                <w:u w:val="single"/>
              </w:rPr>
              <w:t>Likumprojekta 7.pants</w:t>
            </w:r>
            <w:r w:rsidRPr="001D7630">
              <w:t>” ir precizēta</w:t>
            </w:r>
          </w:p>
          <w:p w14:paraId="0ACAE262" w14:textId="4C6BA343" w:rsidR="00780010" w:rsidRPr="001D7630" w:rsidRDefault="00780010" w:rsidP="00780010">
            <w:pPr>
              <w:pStyle w:val="naisf"/>
              <w:spacing w:before="0" w:after="0"/>
              <w:ind w:firstLine="0"/>
            </w:pPr>
          </w:p>
        </w:tc>
      </w:tr>
      <w:tr w:rsidR="00780010" w:rsidRPr="001D7630" w14:paraId="0ECFCE5F" w14:textId="77777777" w:rsidTr="005D0902">
        <w:trPr>
          <w:jc w:val="center"/>
        </w:trPr>
        <w:tc>
          <w:tcPr>
            <w:tcW w:w="14992" w:type="dxa"/>
            <w:gridSpan w:val="5"/>
            <w:tcBorders>
              <w:top w:val="single" w:sz="6" w:space="0" w:color="000000"/>
              <w:left w:val="single" w:sz="6" w:space="0" w:color="000000"/>
              <w:bottom w:val="single" w:sz="6" w:space="0" w:color="000000"/>
            </w:tcBorders>
          </w:tcPr>
          <w:p w14:paraId="5188F946" w14:textId="77777777" w:rsidR="00780010" w:rsidRPr="001D7630" w:rsidRDefault="00780010" w:rsidP="00780010">
            <w:pPr>
              <w:pStyle w:val="naisf"/>
              <w:spacing w:before="0" w:after="0"/>
              <w:ind w:firstLine="0"/>
              <w:jc w:val="center"/>
              <w:rPr>
                <w:b/>
                <w:bCs/>
              </w:rPr>
            </w:pPr>
            <w:r w:rsidRPr="001D7630">
              <w:rPr>
                <w:b/>
                <w:bCs/>
              </w:rPr>
              <w:lastRenderedPageBreak/>
              <w:t>8. PANTS</w:t>
            </w:r>
          </w:p>
        </w:tc>
      </w:tr>
      <w:tr w:rsidR="00780010" w:rsidRPr="001D7630" w14:paraId="0A912FCF"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552CC11E" w14:textId="77777777" w:rsidR="00780010" w:rsidRPr="001D7630" w:rsidRDefault="00780010" w:rsidP="00780010">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30F974FD" w14:textId="77777777" w:rsidR="00780010" w:rsidRPr="001D7630" w:rsidRDefault="00780010" w:rsidP="00780010">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6D09E69F" w14:textId="77777777" w:rsidR="00780010" w:rsidRPr="001D7630" w:rsidRDefault="00780010" w:rsidP="00780010">
            <w:pPr>
              <w:autoSpaceDE w:val="0"/>
              <w:autoSpaceDN w:val="0"/>
              <w:adjustRightInd w:val="0"/>
              <w:jc w:val="center"/>
              <w:rPr>
                <w:b/>
                <w:bCs/>
              </w:rPr>
            </w:pPr>
            <w:r w:rsidRPr="001D7630">
              <w:rPr>
                <w:b/>
                <w:bCs/>
              </w:rPr>
              <w:t>Vides aizsardzības un reģionālās attīstības ministrija</w:t>
            </w:r>
          </w:p>
          <w:p w14:paraId="2FE1645D" w14:textId="77777777" w:rsidR="00780010" w:rsidRPr="001D7630" w:rsidRDefault="00780010" w:rsidP="00780010">
            <w:pPr>
              <w:autoSpaceDE w:val="0"/>
              <w:autoSpaceDN w:val="0"/>
              <w:adjustRightInd w:val="0"/>
              <w:jc w:val="center"/>
              <w:rPr>
                <w:b/>
                <w:bCs/>
              </w:rPr>
            </w:pPr>
            <w:r w:rsidRPr="001D7630">
              <w:rPr>
                <w:b/>
                <w:bCs/>
              </w:rPr>
              <w:t>(08.01.2021. atzinums)</w:t>
            </w:r>
          </w:p>
          <w:p w14:paraId="74D40E56" w14:textId="77777777" w:rsidR="00780010" w:rsidRPr="001D7630" w:rsidRDefault="00780010" w:rsidP="00780010">
            <w:pPr>
              <w:ind w:firstLine="709"/>
              <w:jc w:val="both"/>
            </w:pPr>
            <w:r w:rsidRPr="001D7630">
              <w:t xml:space="preserve">6. Attiecībā uz likumprojekta 8. pantu: </w:t>
            </w:r>
          </w:p>
          <w:p w14:paraId="0636EF2F" w14:textId="77777777" w:rsidR="00780010" w:rsidRPr="001D7630" w:rsidRDefault="00780010" w:rsidP="00780010">
            <w:pPr>
              <w:ind w:firstLine="709"/>
              <w:jc w:val="both"/>
            </w:pPr>
            <w:r w:rsidRPr="001D7630">
              <w:t>6.1. izvērtēt pirmajā daļā (un turpmāk) nepieciešamību attiecībā uz transporta degvielu vārda “biogāze” vietā lietot “biometāns”;</w:t>
            </w:r>
          </w:p>
          <w:p w14:paraId="04828DF5" w14:textId="77777777" w:rsidR="00780010" w:rsidRPr="001D7630" w:rsidRDefault="00780010" w:rsidP="00780010">
            <w:pPr>
              <w:ind w:firstLine="709"/>
              <w:jc w:val="both"/>
            </w:pPr>
            <w:r w:rsidRPr="001D7630">
              <w:t>6.2. precizēt septīto daļu tā, lai būtu nepārprotami skaidrs, kas saprotams ar zemāk norādīto “saucēju” un “skaitītāju”;</w:t>
            </w:r>
          </w:p>
          <w:p w14:paraId="1F8CA61B" w14:textId="77777777" w:rsidR="00780010" w:rsidRPr="001D7630" w:rsidRDefault="00780010" w:rsidP="00780010">
            <w:pPr>
              <w:pStyle w:val="CommentText"/>
              <w:ind w:firstLine="709"/>
              <w:jc w:val="both"/>
              <w:rPr>
                <w:rFonts w:eastAsia="Calibri"/>
                <w:sz w:val="24"/>
                <w:szCs w:val="24"/>
                <w:lang w:eastAsia="en-US"/>
              </w:rPr>
            </w:pPr>
            <w:r w:rsidRPr="001D7630">
              <w:rPr>
                <w:sz w:val="24"/>
                <w:szCs w:val="24"/>
              </w:rPr>
              <w:t xml:space="preserve">6.3. astotajā un devītajā daļā ietvertas iespējas izvirzīto mērķu sasniegšanai piemērot </w:t>
            </w:r>
            <w:proofErr w:type="spellStart"/>
            <w:r w:rsidRPr="001D7630">
              <w:rPr>
                <w:sz w:val="24"/>
                <w:szCs w:val="24"/>
              </w:rPr>
              <w:t>multiplikatīvus</w:t>
            </w:r>
            <w:proofErr w:type="spellEnd"/>
            <w:r w:rsidRPr="001D7630">
              <w:rPr>
                <w:sz w:val="24"/>
                <w:szCs w:val="24"/>
              </w:rPr>
              <w:t xml:space="preserve"> koeficientus enerģijas daudzumam. Vienlaikus likumprojektā nav noteikts, vai attiecīgos koeficientus var piemērot arī emisiju bilances un ietaupījumu aprēķinos. Precizēt likumprojektu un anotācijā skaidrot šo aspektu;</w:t>
            </w:r>
          </w:p>
          <w:p w14:paraId="71CD12D4" w14:textId="77777777" w:rsidR="00780010" w:rsidRPr="001D7630" w:rsidRDefault="00780010" w:rsidP="00780010">
            <w:pPr>
              <w:tabs>
                <w:tab w:val="left" w:pos="709"/>
                <w:tab w:val="left" w:pos="993"/>
                <w:tab w:val="left" w:pos="1560"/>
              </w:tabs>
              <w:jc w:val="center"/>
              <w:rPr>
                <w:b/>
                <w:iCs/>
              </w:rPr>
            </w:pPr>
          </w:p>
        </w:tc>
        <w:tc>
          <w:tcPr>
            <w:tcW w:w="2976" w:type="dxa"/>
            <w:tcBorders>
              <w:top w:val="single" w:sz="6" w:space="0" w:color="000000"/>
              <w:left w:val="single" w:sz="6" w:space="0" w:color="000000"/>
              <w:bottom w:val="single" w:sz="6" w:space="0" w:color="000000"/>
              <w:right w:val="single" w:sz="6" w:space="0" w:color="000000"/>
            </w:tcBorders>
          </w:tcPr>
          <w:p w14:paraId="6358319F" w14:textId="77777777" w:rsidR="00780010" w:rsidRPr="001D7630" w:rsidRDefault="00780010" w:rsidP="00780010">
            <w:pPr>
              <w:jc w:val="center"/>
              <w:rPr>
                <w:b/>
                <w:bCs/>
                <w:iCs/>
              </w:rPr>
            </w:pPr>
            <w:r w:rsidRPr="001D7630">
              <w:rPr>
                <w:b/>
                <w:bCs/>
                <w:iCs/>
              </w:rPr>
              <w:t>Ņemts vērā</w:t>
            </w:r>
          </w:p>
          <w:p w14:paraId="49747C19" w14:textId="77777777" w:rsidR="00780010" w:rsidRPr="001D7630" w:rsidRDefault="00780010" w:rsidP="00780010">
            <w:pPr>
              <w:rPr>
                <w:iCs/>
              </w:rPr>
            </w:pPr>
            <w:r w:rsidRPr="001D7630">
              <w:rPr>
                <w:iCs/>
              </w:rPr>
              <w:t>6.1. Direktīvas 2018/2001 un arī likumprojekta 1.punktā ir noteikta “biogāze” definīcija un ir iekļauta “biometāns” definīcija.</w:t>
            </w:r>
          </w:p>
          <w:p w14:paraId="14C9B509" w14:textId="77777777" w:rsidR="00780010" w:rsidRPr="001D7630" w:rsidRDefault="00780010" w:rsidP="00780010">
            <w:pPr>
              <w:rPr>
                <w:iCs/>
              </w:rPr>
            </w:pPr>
            <w:r w:rsidRPr="001D7630">
              <w:rPr>
                <w:iCs/>
              </w:rPr>
              <w:t>6.2. Saucējs un skaitītājs ir īpatsvara aprēķināšanas metode, kur transporta enerģijas īpatsvars tiek aprēķināts skaitītājs tiek dalīts ar saucēju. Ņemot vērā, ka šis ir matemātiskā aprēķina pamatprincips un degvielas piegādātāju ziņojumu sagatavošanai tiks izstrādāta Excel veidne, kurā tiks iestrādātas attiecīgās formulas. Likumprojekta attiecīgie nosacījumi ir pārcelti uz MK noteikumiem par līdzdalības mehānismu.</w:t>
            </w:r>
          </w:p>
          <w:p w14:paraId="1932C79B" w14:textId="77777777" w:rsidR="00780010" w:rsidRPr="001D7630" w:rsidRDefault="00780010" w:rsidP="00780010">
            <w:pPr>
              <w:rPr>
                <w:b/>
                <w:bCs/>
                <w:iCs/>
              </w:rPr>
            </w:pPr>
            <w:r w:rsidRPr="001D7630">
              <w:rPr>
                <w:iCs/>
              </w:rPr>
              <w:t xml:space="preserve">6.3. </w:t>
            </w:r>
            <w:proofErr w:type="spellStart"/>
            <w:r w:rsidRPr="001D7630">
              <w:rPr>
                <w:iCs/>
              </w:rPr>
              <w:t>Multiplikatīvie</w:t>
            </w:r>
            <w:proofErr w:type="spellEnd"/>
            <w:r w:rsidRPr="001D7630">
              <w:rPr>
                <w:iCs/>
              </w:rPr>
              <w:t xml:space="preserve"> koeficienti (nosacījumi ir pārcelti uz MK noteikumiem par līdzdalības mehānismu) tiek piemēroti transporta enerģijas īpatsvara aprēķināšanā un mērķu sasniegšanas aprēķinā. Ietaupījumu aprēķiniem tiek </w:t>
            </w:r>
            <w:r w:rsidRPr="001D7630">
              <w:rPr>
                <w:iCs/>
              </w:rPr>
              <w:lastRenderedPageBreak/>
              <w:t>piemērotas citas Direktīvas 2018/2001 V un VI pielikumā iekļautās formulas.</w:t>
            </w:r>
          </w:p>
        </w:tc>
        <w:tc>
          <w:tcPr>
            <w:tcW w:w="4291" w:type="dxa"/>
            <w:tcBorders>
              <w:top w:val="single" w:sz="4" w:space="0" w:color="auto"/>
              <w:left w:val="single" w:sz="4" w:space="0" w:color="auto"/>
              <w:bottom w:val="single" w:sz="4" w:space="0" w:color="auto"/>
            </w:tcBorders>
          </w:tcPr>
          <w:p w14:paraId="4C2034AA" w14:textId="77777777" w:rsidR="00780010" w:rsidRPr="001D7630" w:rsidRDefault="00780010" w:rsidP="00780010">
            <w:pPr>
              <w:pStyle w:val="naisf"/>
              <w:spacing w:before="0" w:after="0"/>
              <w:ind w:firstLine="0"/>
            </w:pPr>
            <w:r w:rsidRPr="001D7630">
              <w:lastRenderedPageBreak/>
              <w:t>Likumprojekta 8.pants ir būtiski precizēts</w:t>
            </w:r>
          </w:p>
        </w:tc>
      </w:tr>
      <w:tr w:rsidR="004D3C55" w:rsidRPr="00960934" w14:paraId="47E04053" w14:textId="77777777" w:rsidTr="00960934">
        <w:trPr>
          <w:jc w:val="center"/>
        </w:trPr>
        <w:tc>
          <w:tcPr>
            <w:tcW w:w="637" w:type="dxa"/>
            <w:vMerge w:val="restart"/>
            <w:tcBorders>
              <w:top w:val="single" w:sz="6" w:space="0" w:color="000000"/>
              <w:left w:val="single" w:sz="6" w:space="0" w:color="000000"/>
              <w:right w:val="single" w:sz="6" w:space="0" w:color="000000"/>
            </w:tcBorders>
          </w:tcPr>
          <w:p w14:paraId="7C2F5670" w14:textId="77777777" w:rsidR="004D3C55" w:rsidRPr="00960934" w:rsidRDefault="004D3C55" w:rsidP="00960934">
            <w:pPr>
              <w:pStyle w:val="naisc"/>
              <w:numPr>
                <w:ilvl w:val="0"/>
                <w:numId w:val="16"/>
              </w:numPr>
              <w:spacing w:before="0" w:after="0"/>
              <w:ind w:left="0" w:firstLine="0"/>
              <w:rPr>
                <w:b/>
              </w:rPr>
            </w:pPr>
          </w:p>
        </w:tc>
        <w:tc>
          <w:tcPr>
            <w:tcW w:w="3041" w:type="dxa"/>
            <w:vMerge w:val="restart"/>
            <w:tcBorders>
              <w:top w:val="single" w:sz="6" w:space="0" w:color="000000"/>
              <w:left w:val="single" w:sz="6" w:space="0" w:color="000000"/>
              <w:right w:val="single" w:sz="6" w:space="0" w:color="000000"/>
            </w:tcBorders>
          </w:tcPr>
          <w:p w14:paraId="3F1410B5" w14:textId="77777777" w:rsidR="004D3C55" w:rsidRPr="00960934" w:rsidRDefault="004D3C55" w:rsidP="00960934">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0511060F" w14:textId="77777777" w:rsidR="004D3C55" w:rsidRPr="00960934" w:rsidRDefault="004D3C55" w:rsidP="00960934">
            <w:pPr>
              <w:pStyle w:val="Default"/>
              <w:jc w:val="center"/>
              <w:rPr>
                <w:rFonts w:ascii="Times New Roman" w:hAnsi="Times New Roman" w:cs="Times New Roman"/>
                <w:b/>
                <w:bCs/>
              </w:rPr>
            </w:pPr>
            <w:r w:rsidRPr="00960934">
              <w:rPr>
                <w:rFonts w:ascii="Times New Roman" w:hAnsi="Times New Roman" w:cs="Times New Roman"/>
                <w:b/>
                <w:bCs/>
              </w:rPr>
              <w:t>Latvijas biodegvielu un bioenerģijas asociācija</w:t>
            </w:r>
          </w:p>
          <w:p w14:paraId="7922298A" w14:textId="77777777" w:rsidR="004D3C55" w:rsidRPr="00960934" w:rsidRDefault="004D3C55" w:rsidP="00960934">
            <w:pPr>
              <w:pStyle w:val="Default"/>
              <w:jc w:val="center"/>
              <w:rPr>
                <w:rFonts w:ascii="Times New Roman" w:hAnsi="Times New Roman" w:cs="Times New Roman"/>
                <w:b/>
                <w:bCs/>
              </w:rPr>
            </w:pPr>
            <w:r w:rsidRPr="00960934">
              <w:rPr>
                <w:rFonts w:ascii="Times New Roman" w:hAnsi="Times New Roman" w:cs="Times New Roman"/>
                <w:b/>
                <w:bCs/>
              </w:rPr>
              <w:t>(15.07.2021)</w:t>
            </w:r>
          </w:p>
          <w:p w14:paraId="7FD1B9B4" w14:textId="2EA086E6" w:rsidR="004D3C55" w:rsidRPr="00960934" w:rsidRDefault="004D3C55" w:rsidP="00FC5301">
            <w:pPr>
              <w:pStyle w:val="Default"/>
              <w:jc w:val="both"/>
              <w:rPr>
                <w:rFonts w:ascii="Times New Roman" w:hAnsi="Times New Roman" w:cs="Times New Roman"/>
                <w:b/>
                <w:bCs/>
              </w:rPr>
            </w:pPr>
            <w:r w:rsidRPr="00960934">
              <w:rPr>
                <w:rFonts w:ascii="Times New Roman" w:hAnsi="Times New Roman" w:cs="Times New Roman"/>
              </w:rPr>
              <w:t xml:space="preserve">1. Atšķirībā no likumprojekta sākotnējās 8.panta (1) daļas 1) punkta redakcijas, precizētajā 1) punkta redakcijā nav ietverta biodegviela; lūdzam izteikt 8.panta (1) daļas 1.punktu sākotnēji izstrādātā likumprojekta redakcijā: </w:t>
            </w:r>
            <w:r w:rsidRPr="00960934">
              <w:rPr>
                <w:rFonts w:ascii="Times New Roman" w:hAnsi="Times New Roman" w:cs="Times New Roman"/>
                <w:b/>
                <w:bCs/>
              </w:rPr>
              <w:t>“1) biodegvielu vai biogāzi;”</w:t>
            </w:r>
          </w:p>
        </w:tc>
        <w:tc>
          <w:tcPr>
            <w:tcW w:w="2976" w:type="dxa"/>
            <w:vMerge w:val="restart"/>
            <w:tcBorders>
              <w:top w:val="single" w:sz="6" w:space="0" w:color="000000"/>
              <w:left w:val="single" w:sz="6" w:space="0" w:color="000000"/>
              <w:right w:val="single" w:sz="6" w:space="0" w:color="000000"/>
            </w:tcBorders>
          </w:tcPr>
          <w:p w14:paraId="2C9207C1" w14:textId="3BA97A55" w:rsidR="004D3C55" w:rsidRDefault="004D3C55" w:rsidP="00960934">
            <w:pPr>
              <w:jc w:val="center"/>
              <w:rPr>
                <w:b/>
                <w:bCs/>
                <w:iCs/>
              </w:rPr>
            </w:pPr>
            <w:r>
              <w:rPr>
                <w:b/>
                <w:bCs/>
                <w:iCs/>
              </w:rPr>
              <w:t>Izskatīts VSS 09.12.2012.</w:t>
            </w:r>
          </w:p>
          <w:p w14:paraId="6FC6D3E3" w14:textId="77777777" w:rsidR="004D3C55" w:rsidRDefault="004D3C55" w:rsidP="00960934">
            <w:pPr>
              <w:jc w:val="center"/>
              <w:rPr>
                <w:b/>
                <w:bCs/>
                <w:iCs/>
              </w:rPr>
            </w:pPr>
          </w:p>
          <w:p w14:paraId="79403D2B" w14:textId="77777777" w:rsidR="004D3C55" w:rsidRPr="00245F76" w:rsidRDefault="004D3C55" w:rsidP="004D3C55">
            <w:pPr>
              <w:rPr>
                <w:iCs/>
              </w:rPr>
            </w:pPr>
            <w:r w:rsidRPr="00245F76">
              <w:rPr>
                <w:iCs/>
              </w:rPr>
              <w:t>8.panta 1.daļā biodegviela vai biogāze, kas nav modernā biodegviela vai modernā biogāze, nav iekļauta, jo šie transporta enerģijas veidi nav izmantojami likumprojekta 8.panta 4.daļā noteikto mērķu izpildei, kur var izmantot tikai uzskaitītos transporta enerģijas veidus.</w:t>
            </w:r>
          </w:p>
          <w:p w14:paraId="2BCE394F" w14:textId="30779475" w:rsidR="004D3C55" w:rsidRPr="00960934" w:rsidRDefault="004D3C55" w:rsidP="00FC5301">
            <w:pPr>
              <w:jc w:val="both"/>
              <w:rPr>
                <w:b/>
                <w:bCs/>
                <w:iCs/>
              </w:rPr>
            </w:pPr>
            <w:r w:rsidRPr="00245F76">
              <w:rPr>
                <w:iCs/>
              </w:rPr>
              <w:t>Vienlaikus minētie transporta enerģijas veidi ir uzskaitīti likumprojekta 9.panta 2.daļā, kā izmantojami likumprojekta 9.panta 1.daļā noteiktā mērķa izpildei</w:t>
            </w:r>
          </w:p>
        </w:tc>
        <w:tc>
          <w:tcPr>
            <w:tcW w:w="4291" w:type="dxa"/>
            <w:vMerge w:val="restart"/>
            <w:tcBorders>
              <w:top w:val="single" w:sz="4" w:space="0" w:color="auto"/>
              <w:left w:val="single" w:sz="4" w:space="0" w:color="auto"/>
            </w:tcBorders>
          </w:tcPr>
          <w:p w14:paraId="21795C8D" w14:textId="0D0DC478" w:rsidR="004D3C55" w:rsidRPr="00960934" w:rsidRDefault="000A4240" w:rsidP="00960934">
            <w:pPr>
              <w:pStyle w:val="naisf"/>
              <w:spacing w:before="0" w:after="0"/>
              <w:ind w:firstLine="0"/>
            </w:pPr>
            <w:r>
              <w:t xml:space="preserve">VSS 09.12.2021. protokola Nr.41 </w:t>
            </w:r>
            <w:r w:rsidRPr="000A4240">
              <w:t>1. §</w:t>
            </w:r>
            <w:r>
              <w:t xml:space="preserve"> 4.punkts</w:t>
            </w:r>
          </w:p>
        </w:tc>
      </w:tr>
      <w:tr w:rsidR="004D3C55" w:rsidRPr="00960934" w14:paraId="1A36894F" w14:textId="77777777" w:rsidTr="007F77E4">
        <w:trPr>
          <w:jc w:val="center"/>
        </w:trPr>
        <w:tc>
          <w:tcPr>
            <w:tcW w:w="637" w:type="dxa"/>
            <w:vMerge/>
            <w:tcBorders>
              <w:left w:val="single" w:sz="6" w:space="0" w:color="000000"/>
              <w:right w:val="single" w:sz="6" w:space="0" w:color="000000"/>
            </w:tcBorders>
          </w:tcPr>
          <w:p w14:paraId="7D6376D9" w14:textId="77777777" w:rsidR="004D3C55" w:rsidRPr="00960934" w:rsidRDefault="004D3C55" w:rsidP="00960934">
            <w:pPr>
              <w:pStyle w:val="naisc"/>
              <w:numPr>
                <w:ilvl w:val="0"/>
                <w:numId w:val="16"/>
              </w:numPr>
              <w:spacing w:before="0" w:after="0"/>
              <w:ind w:left="0" w:firstLine="0"/>
              <w:rPr>
                <w:b/>
              </w:rPr>
            </w:pPr>
          </w:p>
        </w:tc>
        <w:tc>
          <w:tcPr>
            <w:tcW w:w="3041" w:type="dxa"/>
            <w:vMerge/>
            <w:tcBorders>
              <w:left w:val="single" w:sz="6" w:space="0" w:color="000000"/>
              <w:right w:val="single" w:sz="6" w:space="0" w:color="000000"/>
            </w:tcBorders>
          </w:tcPr>
          <w:p w14:paraId="6BD3650E" w14:textId="77777777" w:rsidR="004D3C55" w:rsidRPr="00960934" w:rsidRDefault="004D3C55" w:rsidP="00960934">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5F63F175" w14:textId="77777777" w:rsidR="004D3C55" w:rsidRPr="00960934" w:rsidRDefault="004D3C55" w:rsidP="00960934">
            <w:pPr>
              <w:pStyle w:val="Default"/>
              <w:jc w:val="center"/>
              <w:rPr>
                <w:rFonts w:ascii="Times New Roman" w:hAnsi="Times New Roman" w:cs="Times New Roman"/>
                <w:b/>
                <w:bCs/>
              </w:rPr>
            </w:pPr>
            <w:r w:rsidRPr="00960934">
              <w:rPr>
                <w:rFonts w:ascii="Times New Roman" w:hAnsi="Times New Roman" w:cs="Times New Roman"/>
                <w:b/>
                <w:bCs/>
              </w:rPr>
              <w:t>Latvijas biodegvielu un bioenerģijas asociācija</w:t>
            </w:r>
          </w:p>
          <w:p w14:paraId="1832EF6C" w14:textId="77777777" w:rsidR="004D3C55" w:rsidRPr="00960934" w:rsidRDefault="004D3C55" w:rsidP="00960934">
            <w:pPr>
              <w:pStyle w:val="Default"/>
              <w:jc w:val="center"/>
              <w:rPr>
                <w:rFonts w:ascii="Times New Roman" w:hAnsi="Times New Roman" w:cs="Times New Roman"/>
                <w:b/>
                <w:bCs/>
              </w:rPr>
            </w:pPr>
            <w:r w:rsidRPr="00960934">
              <w:rPr>
                <w:rFonts w:ascii="Times New Roman" w:hAnsi="Times New Roman" w:cs="Times New Roman"/>
                <w:b/>
                <w:bCs/>
              </w:rPr>
              <w:t>(17.11.2021)</w:t>
            </w:r>
          </w:p>
          <w:p w14:paraId="27D8BE9A" w14:textId="7517B482" w:rsidR="004D3C55" w:rsidRPr="00960934" w:rsidRDefault="004D3C55" w:rsidP="00FC5301">
            <w:pPr>
              <w:pStyle w:val="Default"/>
              <w:jc w:val="both"/>
              <w:rPr>
                <w:rFonts w:ascii="Times New Roman" w:hAnsi="Times New Roman" w:cs="Times New Roman"/>
                <w:b/>
                <w:bCs/>
              </w:rPr>
            </w:pPr>
            <w:r w:rsidRPr="00FC5301">
              <w:rPr>
                <w:rFonts w:ascii="Times New Roman" w:hAnsi="Times New Roman" w:cs="Times New Roman"/>
              </w:rPr>
              <w:t xml:space="preserve">1. Likumprojekta 8.panta (1) daļas 1) punkta redakcijā, kā atjaunojamās enerģijas īpatsvara nodrošināšanas mehānisma sastāvdaļa, </w:t>
            </w:r>
            <w:r w:rsidRPr="00FC5301">
              <w:rPr>
                <w:rFonts w:ascii="Times New Roman" w:hAnsi="Times New Roman" w:cs="Times New Roman"/>
                <w:u w:val="single"/>
              </w:rPr>
              <w:t>nav ietverta biodegviela</w:t>
            </w:r>
            <w:r w:rsidRPr="00FC5301">
              <w:rPr>
                <w:rFonts w:ascii="Times New Roman" w:hAnsi="Times New Roman" w:cs="Times New Roman"/>
              </w:rPr>
              <w:t>; lūdzam izteikt 8.panta (1) daļas 1.punktu sākotnēji izstrādātā likumprojekta redakcijā: “1) biodegvielu vai biogāzi;”</w:t>
            </w:r>
          </w:p>
        </w:tc>
        <w:tc>
          <w:tcPr>
            <w:tcW w:w="2976" w:type="dxa"/>
            <w:vMerge/>
            <w:tcBorders>
              <w:left w:val="single" w:sz="6" w:space="0" w:color="000000"/>
              <w:right w:val="single" w:sz="6" w:space="0" w:color="000000"/>
            </w:tcBorders>
          </w:tcPr>
          <w:p w14:paraId="4114DECE" w14:textId="77777777" w:rsidR="004D3C55" w:rsidRPr="00960934" w:rsidRDefault="004D3C55" w:rsidP="00960934">
            <w:pPr>
              <w:jc w:val="center"/>
              <w:rPr>
                <w:b/>
                <w:bCs/>
                <w:iCs/>
              </w:rPr>
            </w:pPr>
          </w:p>
        </w:tc>
        <w:tc>
          <w:tcPr>
            <w:tcW w:w="4291" w:type="dxa"/>
            <w:vMerge/>
            <w:tcBorders>
              <w:left w:val="single" w:sz="4" w:space="0" w:color="auto"/>
            </w:tcBorders>
          </w:tcPr>
          <w:p w14:paraId="58B45BE7" w14:textId="77777777" w:rsidR="004D3C55" w:rsidRPr="00960934" w:rsidRDefault="004D3C55" w:rsidP="00960934">
            <w:pPr>
              <w:pStyle w:val="naisf"/>
              <w:spacing w:before="0" w:after="0"/>
              <w:ind w:firstLine="0"/>
            </w:pPr>
          </w:p>
        </w:tc>
      </w:tr>
      <w:tr w:rsidR="004D3C55" w:rsidRPr="001D7630" w14:paraId="665CF6E7" w14:textId="77777777" w:rsidTr="00960934">
        <w:trPr>
          <w:jc w:val="center"/>
        </w:trPr>
        <w:tc>
          <w:tcPr>
            <w:tcW w:w="637" w:type="dxa"/>
            <w:vMerge w:val="restart"/>
            <w:tcBorders>
              <w:top w:val="single" w:sz="6" w:space="0" w:color="000000"/>
              <w:left w:val="single" w:sz="6" w:space="0" w:color="000000"/>
              <w:right w:val="single" w:sz="6" w:space="0" w:color="000000"/>
            </w:tcBorders>
          </w:tcPr>
          <w:p w14:paraId="67D0B3AE" w14:textId="77777777" w:rsidR="004D3C55" w:rsidRPr="001D7630" w:rsidRDefault="004D3C55" w:rsidP="004D3C55">
            <w:pPr>
              <w:pStyle w:val="naisc"/>
              <w:numPr>
                <w:ilvl w:val="0"/>
                <w:numId w:val="16"/>
              </w:numPr>
              <w:spacing w:before="0" w:after="0"/>
              <w:ind w:left="0" w:firstLine="0"/>
              <w:rPr>
                <w:b/>
              </w:rPr>
            </w:pPr>
          </w:p>
        </w:tc>
        <w:tc>
          <w:tcPr>
            <w:tcW w:w="3041" w:type="dxa"/>
            <w:vMerge w:val="restart"/>
            <w:tcBorders>
              <w:top w:val="single" w:sz="6" w:space="0" w:color="000000"/>
              <w:left w:val="single" w:sz="6" w:space="0" w:color="000000"/>
              <w:right w:val="single" w:sz="6" w:space="0" w:color="000000"/>
            </w:tcBorders>
          </w:tcPr>
          <w:p w14:paraId="4C8A1851" w14:textId="310D33E4"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25F6CB4D" w14:textId="77777777" w:rsidR="004D3C55" w:rsidRPr="00245F76" w:rsidRDefault="004D3C55" w:rsidP="004D3C55">
            <w:pPr>
              <w:pStyle w:val="Default"/>
              <w:jc w:val="center"/>
              <w:rPr>
                <w:rFonts w:ascii="Times New Roman" w:hAnsi="Times New Roman" w:cs="Times New Roman"/>
                <w:b/>
                <w:bCs/>
              </w:rPr>
            </w:pPr>
            <w:r w:rsidRPr="00245F76">
              <w:rPr>
                <w:rFonts w:ascii="Times New Roman" w:hAnsi="Times New Roman" w:cs="Times New Roman"/>
                <w:b/>
                <w:bCs/>
              </w:rPr>
              <w:t>Latvijas biodegvielu un bioenerģijas asociācija</w:t>
            </w:r>
          </w:p>
          <w:p w14:paraId="07E21E18" w14:textId="77777777" w:rsidR="004D3C55" w:rsidRPr="00245F76" w:rsidRDefault="004D3C55" w:rsidP="004D3C55">
            <w:pPr>
              <w:pStyle w:val="Default"/>
              <w:jc w:val="center"/>
              <w:rPr>
                <w:rFonts w:ascii="Times New Roman" w:hAnsi="Times New Roman" w:cs="Times New Roman"/>
                <w:b/>
                <w:bCs/>
              </w:rPr>
            </w:pPr>
            <w:r w:rsidRPr="00245F76">
              <w:rPr>
                <w:rFonts w:ascii="Times New Roman" w:hAnsi="Times New Roman" w:cs="Times New Roman"/>
                <w:b/>
                <w:bCs/>
              </w:rPr>
              <w:t>(11.01.2021.)</w:t>
            </w:r>
          </w:p>
          <w:p w14:paraId="68D3A9CC" w14:textId="08A93F63" w:rsidR="004D3C55" w:rsidRPr="001D7630" w:rsidRDefault="004D3C55" w:rsidP="00FC5301">
            <w:pPr>
              <w:tabs>
                <w:tab w:val="left" w:pos="709"/>
                <w:tab w:val="left" w:pos="993"/>
                <w:tab w:val="left" w:pos="1560"/>
              </w:tabs>
              <w:jc w:val="both"/>
              <w:rPr>
                <w:b/>
                <w:iCs/>
              </w:rPr>
            </w:pPr>
            <w:r w:rsidRPr="00245F76">
              <w:t xml:space="preserve">1. 8. panta trešajā daļā paredzēts, ka līdzdalības mehānisma ietvaros degvielas piegādātājs līdz 2023. gada 31. decembrim ik gadu nodrošina biodegvielas obligāto piejaukumu benzīnam un dīzeļdegvielai. Mūsuprāt </w:t>
            </w:r>
            <w:r w:rsidRPr="00245F76">
              <w:lastRenderedPageBreak/>
              <w:t xml:space="preserve">šajā pantā būtu jāpagarina termiņš līdz 2030.gada 1.janvārim, jo kamēr nav pietiekamā apjomā ieviesta otrās paaudzes biodegviela (2024-2030.gados) nevarēs sasniegt likumprojekta mērķi, pietiekami lielu AER apjomu transportā. </w:t>
            </w:r>
          </w:p>
        </w:tc>
        <w:tc>
          <w:tcPr>
            <w:tcW w:w="2976" w:type="dxa"/>
            <w:vMerge w:val="restart"/>
            <w:tcBorders>
              <w:top w:val="single" w:sz="6" w:space="0" w:color="000000"/>
              <w:left w:val="single" w:sz="6" w:space="0" w:color="000000"/>
              <w:right w:val="single" w:sz="6" w:space="0" w:color="000000"/>
            </w:tcBorders>
          </w:tcPr>
          <w:p w14:paraId="04791303" w14:textId="77777777" w:rsidR="004D3C55" w:rsidRDefault="004D3C55" w:rsidP="004D3C55">
            <w:pPr>
              <w:jc w:val="center"/>
              <w:rPr>
                <w:b/>
                <w:bCs/>
                <w:iCs/>
              </w:rPr>
            </w:pPr>
            <w:r>
              <w:rPr>
                <w:b/>
                <w:bCs/>
                <w:iCs/>
              </w:rPr>
              <w:lastRenderedPageBreak/>
              <w:t>Izskatīts VSS 09.12.2012.</w:t>
            </w:r>
          </w:p>
          <w:p w14:paraId="1B25F72A" w14:textId="21180638" w:rsidR="004D3C55" w:rsidRPr="001D7630" w:rsidRDefault="004D3C55" w:rsidP="004D3C55">
            <w:pPr>
              <w:jc w:val="center"/>
              <w:rPr>
                <w:b/>
                <w:bCs/>
                <w:iCs/>
              </w:rPr>
            </w:pPr>
            <w:r>
              <w:rPr>
                <w:b/>
                <w:bCs/>
                <w:iCs/>
              </w:rPr>
              <w:t xml:space="preserve">Ņemts vērā saskaņā ar VSS 09.12.2021. protokola Nr.41 </w:t>
            </w:r>
            <w:r w:rsidRPr="004D3C55">
              <w:rPr>
                <w:b/>
                <w:bCs/>
                <w:iCs/>
              </w:rPr>
              <w:t>1. §</w:t>
            </w:r>
            <w:r>
              <w:rPr>
                <w:b/>
                <w:bCs/>
                <w:iCs/>
              </w:rPr>
              <w:t xml:space="preserve"> 2.1.punktu</w:t>
            </w:r>
          </w:p>
        </w:tc>
        <w:tc>
          <w:tcPr>
            <w:tcW w:w="4291" w:type="dxa"/>
            <w:vMerge w:val="restart"/>
            <w:tcBorders>
              <w:top w:val="single" w:sz="4" w:space="0" w:color="auto"/>
              <w:left w:val="single" w:sz="4" w:space="0" w:color="auto"/>
            </w:tcBorders>
          </w:tcPr>
          <w:p w14:paraId="658A5AA8" w14:textId="77777777" w:rsidR="004D3C55" w:rsidRDefault="004D3C55" w:rsidP="004D3C55">
            <w:pPr>
              <w:pStyle w:val="naisf"/>
              <w:spacing w:before="0" w:after="0"/>
              <w:ind w:firstLine="0"/>
            </w:pPr>
            <w:r>
              <w:t xml:space="preserve">Likumprojekta 8.panta trešās daļas ievaddaļā ir svītrots noteiktais </w:t>
            </w:r>
            <w:proofErr w:type="spellStart"/>
            <w:r>
              <w:t>terminējums</w:t>
            </w:r>
            <w:proofErr w:type="spellEnd"/>
            <w:r>
              <w:t>.</w:t>
            </w:r>
          </w:p>
          <w:p w14:paraId="07C4BC19" w14:textId="77777777" w:rsidR="004D3C55" w:rsidRDefault="004D3C55" w:rsidP="004D3C55">
            <w:pPr>
              <w:pStyle w:val="naisf"/>
              <w:spacing w:before="0" w:after="0"/>
              <w:ind w:firstLine="0"/>
            </w:pPr>
          </w:p>
          <w:p w14:paraId="2170AF20" w14:textId="77777777" w:rsidR="004D3C55" w:rsidRDefault="004D3C55" w:rsidP="004D3C55">
            <w:pPr>
              <w:pStyle w:val="naisf"/>
              <w:spacing w:before="0" w:after="0"/>
              <w:ind w:firstLine="0"/>
            </w:pPr>
            <w:r>
              <w:t>Likumprojekta Pārejas noteikumu 3.punkts (jaunais) ir izteikts šādā redakcijā:</w:t>
            </w:r>
          </w:p>
          <w:p w14:paraId="1A87C9FF" w14:textId="7AFB2042" w:rsidR="004D3C55" w:rsidRPr="001D7630" w:rsidRDefault="004D3C55" w:rsidP="004D3C55">
            <w:pPr>
              <w:pStyle w:val="naisf"/>
              <w:spacing w:before="0" w:after="0"/>
              <w:ind w:firstLine="0"/>
            </w:pPr>
            <w:r>
              <w:t>“</w:t>
            </w:r>
            <w:r w:rsidRPr="004D3C55">
              <w:t>3. Šā likuma 8. panta trešā daļa ir spēkā līdz 2024. gada 31. decembrim vai divus gadus pēc šā likuma spēkā stāšanās atkarībā no tā, kas iestājas agrāk.</w:t>
            </w:r>
            <w:r>
              <w:t>”</w:t>
            </w:r>
          </w:p>
        </w:tc>
      </w:tr>
      <w:tr w:rsidR="004D3C55" w:rsidRPr="001D7630" w14:paraId="5F63C2C1" w14:textId="77777777" w:rsidTr="00960934">
        <w:trPr>
          <w:jc w:val="center"/>
        </w:trPr>
        <w:tc>
          <w:tcPr>
            <w:tcW w:w="637" w:type="dxa"/>
            <w:vMerge/>
            <w:tcBorders>
              <w:left w:val="single" w:sz="6" w:space="0" w:color="000000"/>
              <w:right w:val="single" w:sz="6" w:space="0" w:color="000000"/>
            </w:tcBorders>
          </w:tcPr>
          <w:p w14:paraId="581C8D3E" w14:textId="77777777" w:rsidR="004D3C55" w:rsidRPr="001D7630" w:rsidRDefault="004D3C55" w:rsidP="004D3C55">
            <w:pPr>
              <w:pStyle w:val="naisc"/>
              <w:numPr>
                <w:ilvl w:val="0"/>
                <w:numId w:val="16"/>
              </w:numPr>
              <w:spacing w:before="0" w:after="0"/>
              <w:ind w:left="0" w:firstLine="0"/>
              <w:rPr>
                <w:b/>
              </w:rPr>
            </w:pPr>
          </w:p>
        </w:tc>
        <w:tc>
          <w:tcPr>
            <w:tcW w:w="3041" w:type="dxa"/>
            <w:vMerge/>
            <w:tcBorders>
              <w:left w:val="single" w:sz="6" w:space="0" w:color="000000"/>
              <w:right w:val="single" w:sz="6" w:space="0" w:color="000000"/>
            </w:tcBorders>
          </w:tcPr>
          <w:p w14:paraId="5A636E72"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2B0E7985" w14:textId="77777777" w:rsidR="004D3C55" w:rsidRPr="00245F76" w:rsidRDefault="004D3C55" w:rsidP="004D3C55">
            <w:pPr>
              <w:pStyle w:val="Default"/>
              <w:jc w:val="center"/>
              <w:rPr>
                <w:rFonts w:ascii="Times New Roman" w:hAnsi="Times New Roman" w:cs="Times New Roman"/>
                <w:b/>
                <w:bCs/>
              </w:rPr>
            </w:pPr>
            <w:r w:rsidRPr="00245F76">
              <w:rPr>
                <w:rFonts w:ascii="Times New Roman" w:hAnsi="Times New Roman" w:cs="Times New Roman"/>
                <w:b/>
                <w:bCs/>
              </w:rPr>
              <w:t>Latvijas biodegvielu un bioenerģijas asociācija</w:t>
            </w:r>
          </w:p>
          <w:p w14:paraId="4CCA1694" w14:textId="16DFED74" w:rsidR="004D3C55" w:rsidRPr="00245F76" w:rsidRDefault="004D3C55" w:rsidP="004D3C55">
            <w:pPr>
              <w:widowControl w:val="0"/>
              <w:jc w:val="center"/>
              <w:rPr>
                <w:b/>
                <w:bCs/>
              </w:rPr>
            </w:pPr>
            <w:r>
              <w:rPr>
                <w:b/>
                <w:bCs/>
              </w:rPr>
              <w:t>(</w:t>
            </w:r>
            <w:r w:rsidRPr="00245F76">
              <w:rPr>
                <w:b/>
                <w:bCs/>
              </w:rPr>
              <w:t>23.03.2021.</w:t>
            </w:r>
            <w:r>
              <w:rPr>
                <w:b/>
                <w:bCs/>
              </w:rPr>
              <w:t xml:space="preserve">, </w:t>
            </w:r>
            <w:r w:rsidRPr="00245F76">
              <w:rPr>
                <w:b/>
                <w:bCs/>
              </w:rPr>
              <w:t>10.06.2021.</w:t>
            </w:r>
            <w:r>
              <w:rPr>
                <w:b/>
                <w:bCs/>
              </w:rPr>
              <w:t xml:space="preserve">, </w:t>
            </w:r>
            <w:r w:rsidRPr="00245F76">
              <w:rPr>
                <w:b/>
                <w:bCs/>
              </w:rPr>
              <w:t>15.07.2021.</w:t>
            </w:r>
            <w:r>
              <w:rPr>
                <w:b/>
                <w:bCs/>
              </w:rPr>
              <w:t>)</w:t>
            </w:r>
          </w:p>
          <w:p w14:paraId="7FD10441" w14:textId="77777777" w:rsidR="004D3C55" w:rsidRPr="00960934" w:rsidRDefault="004D3C55" w:rsidP="00FC5301">
            <w:pPr>
              <w:pStyle w:val="Default"/>
              <w:jc w:val="both"/>
              <w:rPr>
                <w:rFonts w:ascii="Times New Roman" w:hAnsi="Times New Roman" w:cs="Times New Roman"/>
              </w:rPr>
            </w:pPr>
            <w:r w:rsidRPr="00245F76">
              <w:rPr>
                <w:rFonts w:ascii="Times New Roman" w:hAnsi="Times New Roman" w:cs="Times New Roman"/>
              </w:rPr>
              <w:t xml:space="preserve">2. </w:t>
            </w:r>
            <w:r w:rsidRPr="00960934">
              <w:rPr>
                <w:rFonts w:ascii="Times New Roman" w:hAnsi="Times New Roman" w:cs="Times New Roman"/>
              </w:rPr>
              <w:t xml:space="preserve">Likumprojekta 8. panta trešajā daļā paredzēts, ka līdzdalības mehānisma ietvaros degvielas piegādātājs līdz 2023. gada 31. decembrim ik gadu nodrošina biodegvielas obligāto piejaukumu benzīnam un dīzeļdegvielai. Mūsuprāt šajā pantā būtu jāpagarina termiņš līdz 2030.gada 1.janvārim, jo kamēr nav pietiekamā apjomā ieviesta otrās paaudzes biodegviela (2024-2030.gados) nevarēs sasniegt likumprojekta mērķi, pietiekami lielu AER apjomu transportā. </w:t>
            </w:r>
          </w:p>
          <w:p w14:paraId="109D1F50" w14:textId="77777777" w:rsidR="004D3C55" w:rsidRPr="00960934" w:rsidRDefault="004D3C55" w:rsidP="00FC5301">
            <w:pPr>
              <w:pStyle w:val="Default"/>
              <w:jc w:val="both"/>
              <w:rPr>
                <w:rFonts w:ascii="Times New Roman" w:hAnsi="Times New Roman" w:cs="Times New Roman"/>
              </w:rPr>
            </w:pPr>
            <w:r w:rsidRPr="00960934">
              <w:rPr>
                <w:rFonts w:ascii="Times New Roman" w:hAnsi="Times New Roman" w:cs="Times New Roman"/>
              </w:rPr>
              <w:t xml:space="preserve">Iebildums nav ņemts vērā. Izziņā par atzinumos sniegtajiem iebildumiem (turpmāk – “Izziņa”) minēts, ka iebildums ir ņemts vērā un Likumprojekta 8.pants ir precizēts un Likumprojekta anotācijas II sadaļas 2.punkta sadaļa “Likumprojekta 8.pants” ir būtiski papildināta. Tomēr, tas neatbilst patiesībai, 8.pants nav precizēts un nerisina AER mērķu sasnigšanas problēmu periodā no </w:t>
            </w:r>
          </w:p>
          <w:p w14:paraId="3390ECF9" w14:textId="76C6F08A" w:rsidR="004D3C55" w:rsidRPr="00245F76" w:rsidRDefault="004D3C55" w:rsidP="00FC5301">
            <w:pPr>
              <w:pStyle w:val="Default"/>
              <w:jc w:val="both"/>
              <w:rPr>
                <w:rFonts w:ascii="Times New Roman" w:hAnsi="Times New Roman" w:cs="Times New Roman"/>
                <w:b/>
                <w:bCs/>
              </w:rPr>
            </w:pPr>
            <w:r w:rsidRPr="00FC5301">
              <w:rPr>
                <w:rFonts w:ascii="Times New Roman" w:hAnsi="Times New Roman" w:cs="Times New Roman"/>
              </w:rPr>
              <w:lastRenderedPageBreak/>
              <w:t>2024.-2030.gadam, kad atbilstoši likumprojektā noteiktajai obligātā piejaukuma atcelšanai benzīnam un dīzeļdegvielai būs būtisks AER patēriņa kritums transportā.</w:t>
            </w:r>
          </w:p>
        </w:tc>
        <w:tc>
          <w:tcPr>
            <w:tcW w:w="2976" w:type="dxa"/>
            <w:vMerge/>
            <w:tcBorders>
              <w:left w:val="single" w:sz="6" w:space="0" w:color="000000"/>
              <w:right w:val="single" w:sz="6" w:space="0" w:color="000000"/>
            </w:tcBorders>
          </w:tcPr>
          <w:p w14:paraId="59DFD2F7" w14:textId="77777777" w:rsidR="004D3C55" w:rsidRPr="001D7630" w:rsidRDefault="004D3C55" w:rsidP="004D3C55">
            <w:pPr>
              <w:jc w:val="center"/>
              <w:rPr>
                <w:b/>
                <w:bCs/>
                <w:iCs/>
              </w:rPr>
            </w:pPr>
          </w:p>
        </w:tc>
        <w:tc>
          <w:tcPr>
            <w:tcW w:w="4291" w:type="dxa"/>
            <w:vMerge/>
            <w:tcBorders>
              <w:left w:val="single" w:sz="4" w:space="0" w:color="auto"/>
            </w:tcBorders>
          </w:tcPr>
          <w:p w14:paraId="7AAD24A5" w14:textId="77777777" w:rsidR="004D3C55" w:rsidRPr="001D7630" w:rsidRDefault="004D3C55" w:rsidP="004D3C55">
            <w:pPr>
              <w:pStyle w:val="naisf"/>
              <w:spacing w:before="0" w:after="0"/>
              <w:ind w:firstLine="0"/>
            </w:pPr>
          </w:p>
        </w:tc>
      </w:tr>
      <w:tr w:rsidR="004D3C55" w:rsidRPr="001D7630" w14:paraId="6064A6B5" w14:textId="77777777" w:rsidTr="00960934">
        <w:trPr>
          <w:jc w:val="center"/>
        </w:trPr>
        <w:tc>
          <w:tcPr>
            <w:tcW w:w="637" w:type="dxa"/>
            <w:vMerge/>
            <w:tcBorders>
              <w:left w:val="single" w:sz="6" w:space="0" w:color="000000"/>
              <w:right w:val="single" w:sz="6" w:space="0" w:color="000000"/>
            </w:tcBorders>
          </w:tcPr>
          <w:p w14:paraId="00FF6665" w14:textId="77777777" w:rsidR="004D3C55" w:rsidRPr="001D7630" w:rsidRDefault="004D3C55" w:rsidP="004D3C55">
            <w:pPr>
              <w:pStyle w:val="naisc"/>
              <w:numPr>
                <w:ilvl w:val="0"/>
                <w:numId w:val="16"/>
              </w:numPr>
              <w:spacing w:before="0" w:after="0"/>
              <w:ind w:left="0" w:firstLine="0"/>
              <w:rPr>
                <w:b/>
              </w:rPr>
            </w:pPr>
          </w:p>
        </w:tc>
        <w:tc>
          <w:tcPr>
            <w:tcW w:w="3041" w:type="dxa"/>
            <w:vMerge/>
            <w:tcBorders>
              <w:left w:val="single" w:sz="6" w:space="0" w:color="000000"/>
              <w:right w:val="single" w:sz="6" w:space="0" w:color="000000"/>
            </w:tcBorders>
          </w:tcPr>
          <w:p w14:paraId="6107F21A"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5FF16313" w14:textId="77777777" w:rsidR="004D3C55" w:rsidRPr="00245F76" w:rsidRDefault="004D3C55" w:rsidP="004D3C55">
            <w:pPr>
              <w:pStyle w:val="Default"/>
              <w:jc w:val="center"/>
              <w:rPr>
                <w:rFonts w:ascii="Times New Roman" w:hAnsi="Times New Roman" w:cs="Times New Roman"/>
                <w:b/>
                <w:bCs/>
              </w:rPr>
            </w:pPr>
            <w:r w:rsidRPr="00245F76">
              <w:rPr>
                <w:rFonts w:ascii="Times New Roman" w:hAnsi="Times New Roman" w:cs="Times New Roman"/>
                <w:b/>
                <w:bCs/>
              </w:rPr>
              <w:t>Latvijas biodegvielu un bioenerģijas asociācija</w:t>
            </w:r>
          </w:p>
          <w:p w14:paraId="4A72ACE3" w14:textId="77777777" w:rsidR="004D3C55" w:rsidRPr="00245F76" w:rsidRDefault="004D3C55" w:rsidP="004D3C55">
            <w:pPr>
              <w:pStyle w:val="Default"/>
              <w:jc w:val="center"/>
              <w:rPr>
                <w:rFonts w:ascii="Times New Roman" w:hAnsi="Times New Roman" w:cs="Times New Roman"/>
                <w:b/>
                <w:bCs/>
              </w:rPr>
            </w:pPr>
            <w:r w:rsidRPr="00245F76">
              <w:rPr>
                <w:rFonts w:ascii="Times New Roman" w:hAnsi="Times New Roman" w:cs="Times New Roman"/>
                <w:b/>
                <w:bCs/>
              </w:rPr>
              <w:t>(17.11.2021)</w:t>
            </w:r>
          </w:p>
          <w:p w14:paraId="08DFBF3E" w14:textId="2C5F6A44" w:rsidR="004D3C55" w:rsidRPr="001D7630" w:rsidRDefault="004D3C55" w:rsidP="00FC5301">
            <w:pPr>
              <w:tabs>
                <w:tab w:val="left" w:pos="709"/>
                <w:tab w:val="left" w:pos="993"/>
                <w:tab w:val="left" w:pos="1560"/>
              </w:tabs>
              <w:jc w:val="both"/>
              <w:rPr>
                <w:b/>
                <w:iCs/>
              </w:rPr>
            </w:pPr>
            <w:r w:rsidRPr="00245F76">
              <w:t xml:space="preserve">2. Likumprojekta 8. panta trešajā daļā paredzēts, ka līdzdalības mehānisma ietvaros degvielas piegādātājs līdz 2023. gada 31. decembrim ik gadu nodrošina biodegvielas obligāto piejaukumu benzīnam un dīzeļdegvielai. </w:t>
            </w:r>
            <w:r w:rsidRPr="00245F76">
              <w:rPr>
                <w:u w:val="single"/>
              </w:rPr>
              <w:t>Mūsuprāt šajā pantā būtu jāpagarina termiņš līdz 2030.gada 1.janvārim</w:t>
            </w:r>
            <w:r w:rsidRPr="00245F76">
              <w:t xml:space="preserve">, jo kamēr nav pietiekamā apjomā ieviesta otrās paaudzes biodegviela (2024-2030.gados) </w:t>
            </w:r>
            <w:r w:rsidRPr="00245F76">
              <w:rPr>
                <w:u w:val="single"/>
              </w:rPr>
              <w:t>nevarēs sasniegt likumprojekta mērķi, pietiekami lielu AER apjomu transportā, kas var radīt problēmas Latvijai ES noteikto klimata mērķu izpildē</w:t>
            </w:r>
            <w:r w:rsidRPr="00245F76">
              <w:t>.</w:t>
            </w:r>
          </w:p>
        </w:tc>
        <w:tc>
          <w:tcPr>
            <w:tcW w:w="2976" w:type="dxa"/>
            <w:vMerge/>
            <w:tcBorders>
              <w:left w:val="single" w:sz="6" w:space="0" w:color="000000"/>
              <w:right w:val="single" w:sz="6" w:space="0" w:color="000000"/>
            </w:tcBorders>
          </w:tcPr>
          <w:p w14:paraId="0AB86CC4" w14:textId="77777777" w:rsidR="004D3C55" w:rsidRPr="001D7630" w:rsidRDefault="004D3C55" w:rsidP="004D3C55">
            <w:pPr>
              <w:jc w:val="center"/>
              <w:rPr>
                <w:b/>
                <w:bCs/>
                <w:iCs/>
              </w:rPr>
            </w:pPr>
          </w:p>
        </w:tc>
        <w:tc>
          <w:tcPr>
            <w:tcW w:w="4291" w:type="dxa"/>
            <w:vMerge/>
            <w:tcBorders>
              <w:left w:val="single" w:sz="4" w:space="0" w:color="auto"/>
            </w:tcBorders>
          </w:tcPr>
          <w:p w14:paraId="60315A5E" w14:textId="77777777" w:rsidR="004D3C55" w:rsidRPr="001D7630" w:rsidRDefault="004D3C55" w:rsidP="004D3C55">
            <w:pPr>
              <w:pStyle w:val="naisf"/>
              <w:spacing w:before="0" w:after="0"/>
              <w:ind w:firstLine="0"/>
            </w:pPr>
          </w:p>
        </w:tc>
      </w:tr>
      <w:tr w:rsidR="004D3C55" w:rsidRPr="001D7630" w14:paraId="275BA0F9" w14:textId="77777777" w:rsidTr="00960934">
        <w:trPr>
          <w:jc w:val="center"/>
        </w:trPr>
        <w:tc>
          <w:tcPr>
            <w:tcW w:w="637" w:type="dxa"/>
            <w:vMerge/>
            <w:tcBorders>
              <w:left w:val="single" w:sz="6" w:space="0" w:color="000000"/>
              <w:bottom w:val="single" w:sz="6" w:space="0" w:color="000000"/>
              <w:right w:val="single" w:sz="6" w:space="0" w:color="000000"/>
            </w:tcBorders>
          </w:tcPr>
          <w:p w14:paraId="59AB5A61" w14:textId="77777777" w:rsidR="004D3C55" w:rsidRPr="001D7630" w:rsidRDefault="004D3C55" w:rsidP="004D3C55">
            <w:pPr>
              <w:pStyle w:val="naisc"/>
              <w:numPr>
                <w:ilvl w:val="0"/>
                <w:numId w:val="16"/>
              </w:numPr>
              <w:spacing w:before="0" w:after="0"/>
              <w:ind w:left="0" w:firstLine="0"/>
              <w:rPr>
                <w:b/>
              </w:rPr>
            </w:pPr>
          </w:p>
        </w:tc>
        <w:tc>
          <w:tcPr>
            <w:tcW w:w="3041" w:type="dxa"/>
            <w:vMerge/>
            <w:tcBorders>
              <w:left w:val="single" w:sz="6" w:space="0" w:color="000000"/>
              <w:bottom w:val="single" w:sz="6" w:space="0" w:color="000000"/>
              <w:right w:val="single" w:sz="6" w:space="0" w:color="000000"/>
            </w:tcBorders>
          </w:tcPr>
          <w:p w14:paraId="1DB72244"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637C7876" w14:textId="77777777" w:rsidR="004D3C55" w:rsidRPr="00245F76" w:rsidRDefault="004D3C55" w:rsidP="004D3C55">
            <w:pPr>
              <w:pStyle w:val="Default"/>
              <w:jc w:val="center"/>
              <w:rPr>
                <w:rFonts w:ascii="Times New Roman" w:hAnsi="Times New Roman" w:cs="Times New Roman"/>
                <w:b/>
                <w:bCs/>
              </w:rPr>
            </w:pPr>
            <w:r w:rsidRPr="00245F76">
              <w:rPr>
                <w:rFonts w:ascii="Times New Roman" w:hAnsi="Times New Roman" w:cs="Times New Roman"/>
                <w:b/>
                <w:bCs/>
              </w:rPr>
              <w:t>Zemkopības ministrija</w:t>
            </w:r>
          </w:p>
          <w:p w14:paraId="392624D4" w14:textId="77777777" w:rsidR="004D3C55" w:rsidRPr="00245F76" w:rsidRDefault="004D3C55" w:rsidP="004D3C55">
            <w:pPr>
              <w:pStyle w:val="Default"/>
              <w:jc w:val="center"/>
              <w:rPr>
                <w:rFonts w:ascii="Times New Roman" w:hAnsi="Times New Roman" w:cs="Times New Roman"/>
                <w:b/>
                <w:bCs/>
              </w:rPr>
            </w:pPr>
            <w:r w:rsidRPr="00245F76">
              <w:rPr>
                <w:rFonts w:ascii="Times New Roman" w:hAnsi="Times New Roman" w:cs="Times New Roman"/>
                <w:b/>
                <w:bCs/>
              </w:rPr>
              <w:t>(25.08.2021. atzinums)</w:t>
            </w:r>
          </w:p>
          <w:p w14:paraId="075FAA51" w14:textId="77777777" w:rsidR="004D3C55" w:rsidRPr="00245F76" w:rsidRDefault="004D3C55" w:rsidP="00FC5301">
            <w:pPr>
              <w:jc w:val="both"/>
            </w:pPr>
            <w:r w:rsidRPr="00245F76">
              <w:t xml:space="preserve">Ņemot vērā, šī gada 14.jūlijā publicēto jauno tiesību aktu </w:t>
            </w:r>
            <w:proofErr w:type="spellStart"/>
            <w:r w:rsidRPr="00245F76">
              <w:t>pakotni</w:t>
            </w:r>
            <w:proofErr w:type="spellEnd"/>
            <w:r w:rsidRPr="00245F76">
              <w:t xml:space="preserve"> klimata jomā (t.s. </w:t>
            </w:r>
            <w:r w:rsidRPr="00245F76">
              <w:rPr>
                <w:i/>
              </w:rPr>
              <w:t>"</w:t>
            </w:r>
            <w:proofErr w:type="spellStart"/>
            <w:r w:rsidRPr="00245F76">
              <w:rPr>
                <w:i/>
              </w:rPr>
              <w:t>Fit</w:t>
            </w:r>
            <w:proofErr w:type="spellEnd"/>
            <w:r w:rsidRPr="00245F76">
              <w:rPr>
                <w:i/>
              </w:rPr>
              <w:t xml:space="preserve"> </w:t>
            </w:r>
            <w:proofErr w:type="spellStart"/>
            <w:r w:rsidRPr="00245F76">
              <w:rPr>
                <w:i/>
              </w:rPr>
              <w:t>for</w:t>
            </w:r>
            <w:proofErr w:type="spellEnd"/>
            <w:r w:rsidRPr="00245F76">
              <w:rPr>
                <w:i/>
              </w:rPr>
              <w:t xml:space="preserve"> 55"</w:t>
            </w:r>
            <w:r w:rsidRPr="00245F76">
              <w:t xml:space="preserve">), konkrēti grozījumus </w:t>
            </w:r>
            <w:r w:rsidRPr="00245F76">
              <w:rPr>
                <w:noProof/>
              </w:rPr>
              <w:t>Eiropas Parlamenta un Padomes 2018.gada 11.decembra direktīvā Nr.2018/2001 par no atjaunojamajiem energoresursiem iegūtas enerģijas izmantošanas veicināšanu</w:t>
            </w:r>
            <w:r w:rsidRPr="00245F76">
              <w:t xml:space="preserve">,  Zemkopības ministrija, savas kompetences ietvaros, </w:t>
            </w:r>
            <w:r w:rsidRPr="00245F76">
              <w:lastRenderedPageBreak/>
              <w:t xml:space="preserve">atkārtoti izvērtējot Ekonomikas ministrijas sagatavoto likumprojektu "Transporta enerģijas likums" (VSS-1102), tā pavadošo pielikumu, sākotnējās ietekmes novērtējuma ziņojumu (anotācija), izziņu par atzinumos sniegtajiem iebildumiem, izsaka iebildumu par tā tālāku virzību. </w:t>
            </w:r>
          </w:p>
          <w:p w14:paraId="7C159BF8" w14:textId="77777777" w:rsidR="004D3C55" w:rsidRPr="00245F76" w:rsidRDefault="004D3C55" w:rsidP="004D3C55">
            <w:r w:rsidRPr="00245F76">
              <w:t xml:space="preserve">Mēs apzināmies, ka Eiropas Savienība ir apņēmusies realizēt ambiciozus klimata pārmaiņas mazinošus mērķus un būtiska šīs politikas daļa veltīta ekonomikas dekarbonizācijai un ilgtspējīgai resursu izmantošanai. Uzskatām, ka Latvijas interesēs būtu vairāk izmantot un pārstrādāt vietējas izcelsmes atjaunojamo </w:t>
            </w:r>
            <w:proofErr w:type="spellStart"/>
            <w:r w:rsidRPr="00245F76">
              <w:t>bioenergoresursu</w:t>
            </w:r>
            <w:proofErr w:type="spellEnd"/>
            <w:r w:rsidRPr="00245F76">
              <w:t xml:space="preserve">, kā izejvielu enerģijas izmantošanai transportā. </w:t>
            </w:r>
          </w:p>
          <w:p w14:paraId="15AA5B2E" w14:textId="640D8249" w:rsidR="004D3C55" w:rsidRPr="001D7630" w:rsidRDefault="004D3C55" w:rsidP="00FC5301">
            <w:pPr>
              <w:tabs>
                <w:tab w:val="left" w:pos="709"/>
                <w:tab w:val="left" w:pos="993"/>
                <w:tab w:val="left" w:pos="1560"/>
              </w:tabs>
              <w:jc w:val="both"/>
              <w:rPr>
                <w:b/>
                <w:iCs/>
              </w:rPr>
            </w:pPr>
            <w:r w:rsidRPr="00245F76">
              <w:t>Līdz ar to, lūdzam pagarināt likumprojekta 8. panta trešajā daļā noteikto termiņu, kas paredz, ka līdzdalības mehānisma ietvaros degvielas piegādātājs ik gadu nodrošina biodegvielas obligāto piejaukumu benzīnam un dīzeļdegvielai. Ierosinām, ka termiņa pagarinājums varētu būt vismaz līdz 2030.gada 1.janvārim, jo, kamēr nav pietiekamā apjomā sākta ražot modernā biodegviela, likumprojektā noteikto mērķi nevarēs sasniegt.</w:t>
            </w:r>
          </w:p>
        </w:tc>
        <w:tc>
          <w:tcPr>
            <w:tcW w:w="2976" w:type="dxa"/>
            <w:vMerge/>
            <w:tcBorders>
              <w:left w:val="single" w:sz="6" w:space="0" w:color="000000"/>
              <w:bottom w:val="single" w:sz="6" w:space="0" w:color="000000"/>
              <w:right w:val="single" w:sz="6" w:space="0" w:color="000000"/>
            </w:tcBorders>
          </w:tcPr>
          <w:p w14:paraId="4378AA55" w14:textId="77777777" w:rsidR="004D3C55" w:rsidRPr="001D7630" w:rsidRDefault="004D3C55" w:rsidP="004D3C55">
            <w:pPr>
              <w:jc w:val="center"/>
              <w:rPr>
                <w:b/>
                <w:bCs/>
                <w:iCs/>
              </w:rPr>
            </w:pPr>
          </w:p>
        </w:tc>
        <w:tc>
          <w:tcPr>
            <w:tcW w:w="4291" w:type="dxa"/>
            <w:vMerge/>
            <w:tcBorders>
              <w:left w:val="single" w:sz="4" w:space="0" w:color="auto"/>
              <w:bottom w:val="single" w:sz="4" w:space="0" w:color="auto"/>
            </w:tcBorders>
          </w:tcPr>
          <w:p w14:paraId="072B68AE" w14:textId="77777777" w:rsidR="004D3C55" w:rsidRPr="001D7630" w:rsidRDefault="004D3C55" w:rsidP="004D3C55">
            <w:pPr>
              <w:pStyle w:val="naisf"/>
              <w:spacing w:before="0" w:after="0"/>
              <w:ind w:firstLine="0"/>
            </w:pPr>
          </w:p>
        </w:tc>
      </w:tr>
      <w:tr w:rsidR="004D3C55" w:rsidRPr="001D7630" w14:paraId="58277B52"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7EE3C7B3"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03712461"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268D4494" w14:textId="77777777" w:rsidR="004D3C55" w:rsidRPr="001D7630" w:rsidRDefault="004D3C55" w:rsidP="004D3C55">
            <w:pPr>
              <w:tabs>
                <w:tab w:val="left" w:pos="709"/>
                <w:tab w:val="left" w:pos="993"/>
                <w:tab w:val="left" w:pos="1560"/>
              </w:tabs>
              <w:jc w:val="center"/>
              <w:rPr>
                <w:b/>
                <w:iCs/>
              </w:rPr>
            </w:pPr>
            <w:r w:rsidRPr="001D7630">
              <w:rPr>
                <w:b/>
                <w:iCs/>
              </w:rPr>
              <w:t>Finanšu ministrija</w:t>
            </w:r>
          </w:p>
          <w:p w14:paraId="148CA31B" w14:textId="77777777" w:rsidR="004D3C55" w:rsidRPr="001D7630" w:rsidRDefault="004D3C55" w:rsidP="004D3C55">
            <w:pPr>
              <w:tabs>
                <w:tab w:val="left" w:pos="709"/>
                <w:tab w:val="left" w:pos="993"/>
                <w:tab w:val="left" w:pos="1560"/>
              </w:tabs>
              <w:jc w:val="center"/>
              <w:rPr>
                <w:b/>
                <w:iCs/>
              </w:rPr>
            </w:pPr>
            <w:r w:rsidRPr="001D7630">
              <w:rPr>
                <w:b/>
                <w:iCs/>
              </w:rPr>
              <w:t>(08.01.2021. atzinums)</w:t>
            </w:r>
          </w:p>
          <w:p w14:paraId="725A0544" w14:textId="77777777" w:rsidR="004D3C55" w:rsidRPr="001D7630" w:rsidRDefault="004D3C55" w:rsidP="004D3C55">
            <w:pPr>
              <w:jc w:val="both"/>
            </w:pPr>
            <w:r w:rsidRPr="001D7630">
              <w:lastRenderedPageBreak/>
              <w:t xml:space="preserve">9.  Lūdzam precizēt likumprojekta 8.panta ceturto daļu, lai būtu skaidrs līdzdalības mehānisma ietvaros degvielas piegādātāja gala patēriņam transportā realizējamās moderno biodegvielas un biogāzes apjoms procentos no 2028.gada 1.janvāra līdz 2029.gada 31.decembrim (iztrūkst trešais apakšpunkts). </w:t>
            </w:r>
          </w:p>
        </w:tc>
        <w:tc>
          <w:tcPr>
            <w:tcW w:w="2976" w:type="dxa"/>
            <w:tcBorders>
              <w:top w:val="single" w:sz="6" w:space="0" w:color="000000"/>
              <w:left w:val="single" w:sz="6" w:space="0" w:color="000000"/>
              <w:bottom w:val="single" w:sz="6" w:space="0" w:color="000000"/>
              <w:right w:val="single" w:sz="6" w:space="0" w:color="000000"/>
            </w:tcBorders>
          </w:tcPr>
          <w:p w14:paraId="02890655" w14:textId="77777777" w:rsidR="004D3C55" w:rsidRPr="001D7630" w:rsidRDefault="004D3C55" w:rsidP="004D3C55">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tcPr>
          <w:p w14:paraId="5DC48B79" w14:textId="77777777" w:rsidR="004D3C55" w:rsidRPr="001D7630" w:rsidRDefault="004D3C55" w:rsidP="004D3C55">
            <w:pPr>
              <w:pStyle w:val="naisf"/>
              <w:spacing w:before="0" w:after="0"/>
              <w:ind w:firstLine="0"/>
            </w:pPr>
            <w:r w:rsidRPr="001D7630">
              <w:t xml:space="preserve">Likumprojekta 8.panta 4.daļa ir precizēta un tajā iekļautie nosacījumi atbilst </w:t>
            </w:r>
            <w:r w:rsidRPr="001D7630">
              <w:lastRenderedPageBreak/>
              <w:t xml:space="preserve">direktīvas 2018/2001 25.panta 1.punkta 4.rindkopā </w:t>
            </w:r>
            <w:proofErr w:type="spellStart"/>
            <w:r w:rsidRPr="001D7630">
              <w:t>noteikajam</w:t>
            </w:r>
            <w:proofErr w:type="spellEnd"/>
          </w:p>
        </w:tc>
      </w:tr>
      <w:tr w:rsidR="004D3C55" w:rsidRPr="001D7630" w14:paraId="67695E2B"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7DB2EBE0"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540FF094"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028D2F84" w14:textId="77777777" w:rsidR="004D3C55" w:rsidRPr="001D7630" w:rsidRDefault="004D3C55" w:rsidP="004D3C55">
            <w:pPr>
              <w:tabs>
                <w:tab w:val="left" w:pos="709"/>
                <w:tab w:val="left" w:pos="993"/>
                <w:tab w:val="left" w:pos="1560"/>
              </w:tabs>
              <w:jc w:val="center"/>
              <w:rPr>
                <w:b/>
                <w:iCs/>
              </w:rPr>
            </w:pPr>
            <w:r w:rsidRPr="001D7630">
              <w:rPr>
                <w:b/>
                <w:iCs/>
              </w:rPr>
              <w:t>Finanšu ministrija</w:t>
            </w:r>
          </w:p>
          <w:p w14:paraId="7D6494F2" w14:textId="77777777" w:rsidR="004D3C55" w:rsidRPr="001D7630" w:rsidRDefault="004D3C55" w:rsidP="004D3C55">
            <w:pPr>
              <w:tabs>
                <w:tab w:val="left" w:pos="709"/>
                <w:tab w:val="left" w:pos="993"/>
                <w:tab w:val="left" w:pos="1560"/>
              </w:tabs>
              <w:jc w:val="center"/>
              <w:rPr>
                <w:b/>
                <w:iCs/>
              </w:rPr>
            </w:pPr>
            <w:r w:rsidRPr="001D7630">
              <w:rPr>
                <w:b/>
                <w:iCs/>
              </w:rPr>
              <w:t>(08.01.2021. atzinums)</w:t>
            </w:r>
          </w:p>
          <w:p w14:paraId="16B2F863" w14:textId="77777777" w:rsidR="004D3C55" w:rsidRPr="001D7630" w:rsidRDefault="004D3C55" w:rsidP="004D3C55">
            <w:pPr>
              <w:jc w:val="both"/>
            </w:pPr>
            <w:r w:rsidRPr="001D7630">
              <w:t xml:space="preserve">10. Uzskatām, ka nav pamatots likumprojektā 8.panta sestajā daļā noteiktais transportā realizējamās no pārtikas un dzīvnieku barības kultūraugiem saražotās biodegvielas apjoma samazinājums, ja tas ir pieļaujams ne vairāk kā 7 %  no transportā realizējamās enerģijas apjoma. Lūdzam sniegt pamatojumu arī anotācijā. </w:t>
            </w:r>
          </w:p>
          <w:p w14:paraId="6AEFAABB" w14:textId="77777777" w:rsidR="004D3C55" w:rsidRPr="001D7630" w:rsidRDefault="004D3C55" w:rsidP="004D3C55">
            <w:pPr>
              <w:autoSpaceDE w:val="0"/>
              <w:autoSpaceDN w:val="0"/>
              <w:adjustRightInd w:val="0"/>
            </w:pPr>
          </w:p>
        </w:tc>
        <w:tc>
          <w:tcPr>
            <w:tcW w:w="2976" w:type="dxa"/>
            <w:tcBorders>
              <w:top w:val="single" w:sz="6" w:space="0" w:color="000000"/>
              <w:left w:val="single" w:sz="6" w:space="0" w:color="000000"/>
              <w:bottom w:val="single" w:sz="6" w:space="0" w:color="000000"/>
              <w:right w:val="single" w:sz="6" w:space="0" w:color="000000"/>
            </w:tcBorders>
          </w:tcPr>
          <w:p w14:paraId="0775ADB1" w14:textId="77777777" w:rsidR="004D3C55" w:rsidRPr="001D7630" w:rsidRDefault="004D3C55" w:rsidP="004D3C55">
            <w:pPr>
              <w:jc w:val="center"/>
              <w:rPr>
                <w:b/>
                <w:bCs/>
                <w:iCs/>
              </w:rPr>
            </w:pPr>
            <w:r w:rsidRPr="001D7630">
              <w:rPr>
                <w:b/>
                <w:bCs/>
                <w:iCs/>
              </w:rPr>
              <w:t>Ņemts vērā</w:t>
            </w:r>
          </w:p>
          <w:p w14:paraId="48950630" w14:textId="77777777" w:rsidR="004D3C55" w:rsidRPr="001D7630" w:rsidRDefault="004D3C55" w:rsidP="004D3C55">
            <w:pPr>
              <w:rPr>
                <w:iCs/>
                <w:u w:val="single"/>
              </w:rPr>
            </w:pPr>
            <w:r w:rsidRPr="001D7630">
              <w:rPr>
                <w:iCs/>
              </w:rPr>
              <w:t xml:space="preserve">Skaidrojam, ka likumprojekta 8.panta 5.daļa aptver tikai daļu no tā sauktās 1.paaudzes biodegvielas, jo nosaka ierobežojumus tikai no pārtikas un dzīvnieku barības kultūraugiem saražotajām biodegvielām vai biomasas degvielām, </w:t>
            </w:r>
            <w:r w:rsidRPr="001D7630">
              <w:rPr>
                <w:iCs/>
                <w:u w:val="single"/>
              </w:rPr>
              <w:t>kurām ir augsts netiešas zemes izmantošanas maiņas risks un kurām ir novērota ievērojama ražošanas platības izplešanās zemes platībās ar augstu oglekļa koncentrāciju.</w:t>
            </w:r>
          </w:p>
          <w:p w14:paraId="181B43B2" w14:textId="77777777" w:rsidR="004D3C55" w:rsidRPr="001D7630" w:rsidRDefault="004D3C55" w:rsidP="004D3C55">
            <w:pPr>
              <w:rPr>
                <w:iCs/>
              </w:rPr>
            </w:pPr>
            <w:r w:rsidRPr="001D7630">
              <w:rPr>
                <w:iCs/>
              </w:rPr>
              <w:t>Likumprojekta 8.panta 5.daļa pilnībā transponē direktīvas 2018/2001 26.panta 2.punkta 2.rindkopas nosacījumus.</w:t>
            </w:r>
          </w:p>
          <w:p w14:paraId="6900B87D" w14:textId="77777777" w:rsidR="004D3C55" w:rsidRPr="001D7630" w:rsidRDefault="004D3C55" w:rsidP="004D3C55">
            <w:pPr>
              <w:rPr>
                <w:iCs/>
              </w:rPr>
            </w:pPr>
            <w:r w:rsidRPr="001D7630">
              <w:rPr>
                <w:iCs/>
              </w:rPr>
              <w:t xml:space="preserve">Norādām, ka saskaņā ar NEKP2030 Latvijā 2030.gadā atjaunojamās transporta enerģijas mērķī </w:t>
            </w:r>
            <w:r w:rsidRPr="001D7630">
              <w:rPr>
                <w:iCs/>
              </w:rPr>
              <w:lastRenderedPageBreak/>
              <w:t>degvielas piegādātāji un arī Latvija drīkstēs ieskaitīt tikai likumprojekta 8.panta 4. un 5.daļā minēto transporta enerģiju un 1.paaudzes biodegvielas tajā ieskaitīt nevarēs.</w:t>
            </w:r>
          </w:p>
        </w:tc>
        <w:tc>
          <w:tcPr>
            <w:tcW w:w="4291" w:type="dxa"/>
            <w:tcBorders>
              <w:top w:val="single" w:sz="4" w:space="0" w:color="auto"/>
              <w:left w:val="single" w:sz="4" w:space="0" w:color="auto"/>
              <w:bottom w:val="single" w:sz="4" w:space="0" w:color="auto"/>
            </w:tcBorders>
          </w:tcPr>
          <w:p w14:paraId="5BB26F6C" w14:textId="77777777" w:rsidR="004D3C55" w:rsidRPr="001D7630" w:rsidRDefault="004D3C55" w:rsidP="004D3C55">
            <w:pPr>
              <w:pStyle w:val="naisf"/>
              <w:spacing w:before="0" w:after="0"/>
              <w:ind w:firstLine="0"/>
            </w:pPr>
            <w:r w:rsidRPr="001D7630">
              <w:lastRenderedPageBreak/>
              <w:t>Likumprojekta 8.panta 6.daļa ir precizēta</w:t>
            </w:r>
          </w:p>
        </w:tc>
      </w:tr>
      <w:tr w:rsidR="004D3C55" w:rsidRPr="001D7630" w14:paraId="6BEF8FAB"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504E92F4"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716873BA"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4F2CA5A6" w14:textId="77777777" w:rsidR="004D3C55" w:rsidRPr="001D7630" w:rsidRDefault="004D3C55" w:rsidP="004D3C55">
            <w:pPr>
              <w:widowControl w:val="0"/>
              <w:tabs>
                <w:tab w:val="left" w:pos="993"/>
              </w:tabs>
              <w:jc w:val="center"/>
              <w:rPr>
                <w:b/>
                <w:bCs/>
              </w:rPr>
            </w:pPr>
            <w:r w:rsidRPr="001D7630">
              <w:rPr>
                <w:b/>
                <w:bCs/>
              </w:rPr>
              <w:t>Tieslietu ministrija</w:t>
            </w:r>
          </w:p>
          <w:p w14:paraId="7EDBAD8A" w14:textId="77777777" w:rsidR="004D3C55" w:rsidRPr="001D7630" w:rsidRDefault="004D3C55" w:rsidP="004D3C55">
            <w:pPr>
              <w:widowControl w:val="0"/>
              <w:tabs>
                <w:tab w:val="left" w:pos="993"/>
              </w:tabs>
              <w:jc w:val="center"/>
              <w:rPr>
                <w:b/>
                <w:bCs/>
              </w:rPr>
            </w:pPr>
            <w:r w:rsidRPr="001D7630">
              <w:rPr>
                <w:b/>
                <w:bCs/>
              </w:rPr>
              <w:t>(08.01.2021. atzinums)</w:t>
            </w:r>
          </w:p>
          <w:p w14:paraId="4C9D77F9" w14:textId="77777777" w:rsidR="004D3C55" w:rsidRPr="001D7630" w:rsidRDefault="004D3C55" w:rsidP="004D3C55">
            <w:pPr>
              <w:widowControl w:val="0"/>
              <w:tabs>
                <w:tab w:val="left" w:pos="993"/>
              </w:tabs>
              <w:jc w:val="both"/>
            </w:pPr>
            <w:r w:rsidRPr="001D7630">
              <w:t>2. Projekta 8. panta 15. daļa paredz, ka “</w:t>
            </w:r>
            <w:r w:rsidRPr="001D7630">
              <w:rPr>
                <w:i/>
              </w:rPr>
              <w:t>ja ir pamatojums izejvielu, no kurām iegūtas enerģijas daudzumu līdzdalības mehānisma ietvaros var uzskatīt par divkāršu, saraksta papildināšanai, Ministru kabinets iesniedz likumdevēja noteiktajā kārtībā grozījumus šā likuma 1. pielikumā ar nolūku papildināt izejvielu sarakstu</w:t>
            </w:r>
            <w:r w:rsidRPr="001D7630">
              <w:t>”.</w:t>
            </w:r>
          </w:p>
          <w:p w14:paraId="50107A93" w14:textId="77777777" w:rsidR="004D3C55" w:rsidRPr="001D7630" w:rsidRDefault="004D3C55" w:rsidP="004D3C55">
            <w:pPr>
              <w:tabs>
                <w:tab w:val="left" w:pos="993"/>
                <w:tab w:val="left" w:pos="1134"/>
              </w:tabs>
              <w:ind w:firstLine="709"/>
              <w:jc w:val="both"/>
            </w:pPr>
            <w:r w:rsidRPr="001D7630">
              <w:t>Lūdzam izvērtēt minētās normas nepieciešamību, ņemot vērā, ka pamatotu likuma grozījumu iniciatīvas tiesības izriet no citiem normatīvajiem aktiem, tai skaitā Saeimas kārtības ruļļa. Tieslietu ministrijas ieskatā minētā norma svītrojama vai arī gadījumā, ja var prognozēt, ka nepieciešamība papildināt projekta 1. pielikumā minēto izejvielu sarakstu būs regulāra – noteikt projektā pienākumu regulāri pārskatīt un aktualizēt minēto sarakstu.</w:t>
            </w:r>
          </w:p>
        </w:tc>
        <w:tc>
          <w:tcPr>
            <w:tcW w:w="2976" w:type="dxa"/>
            <w:tcBorders>
              <w:top w:val="single" w:sz="6" w:space="0" w:color="000000"/>
              <w:left w:val="single" w:sz="6" w:space="0" w:color="000000"/>
              <w:bottom w:val="single" w:sz="6" w:space="0" w:color="000000"/>
              <w:right w:val="single" w:sz="6" w:space="0" w:color="000000"/>
            </w:tcBorders>
          </w:tcPr>
          <w:p w14:paraId="233B418E" w14:textId="77777777" w:rsidR="004D3C55" w:rsidRPr="001D7630" w:rsidRDefault="004D3C55" w:rsidP="004D3C55">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tcPr>
          <w:p w14:paraId="334EAA7F" w14:textId="77777777" w:rsidR="004D3C55" w:rsidRPr="001D7630" w:rsidRDefault="004D3C55" w:rsidP="004D3C55">
            <w:pPr>
              <w:pStyle w:val="naisf"/>
              <w:spacing w:before="0" w:after="0"/>
              <w:ind w:firstLine="0"/>
            </w:pPr>
            <w:r w:rsidRPr="001D7630">
              <w:t>Likumprojekta 8.panta 15.daļa ir svītrota</w:t>
            </w:r>
          </w:p>
        </w:tc>
      </w:tr>
      <w:tr w:rsidR="004D3C55" w:rsidRPr="001D7630" w14:paraId="4E647B15"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6067828A"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7E07C5DD"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0B3EB868" w14:textId="77777777" w:rsidR="004D3C55" w:rsidRPr="001D7630" w:rsidRDefault="004D3C55" w:rsidP="004D3C55">
            <w:pPr>
              <w:widowControl w:val="0"/>
              <w:tabs>
                <w:tab w:val="left" w:pos="993"/>
              </w:tabs>
              <w:jc w:val="center"/>
              <w:rPr>
                <w:b/>
                <w:bCs/>
              </w:rPr>
            </w:pPr>
            <w:r w:rsidRPr="001D7630">
              <w:rPr>
                <w:b/>
                <w:bCs/>
              </w:rPr>
              <w:t>Tieslietu ministrija</w:t>
            </w:r>
          </w:p>
          <w:p w14:paraId="003530D9" w14:textId="77777777" w:rsidR="004D3C55" w:rsidRPr="001D7630" w:rsidRDefault="004D3C55" w:rsidP="004D3C55">
            <w:pPr>
              <w:widowControl w:val="0"/>
              <w:tabs>
                <w:tab w:val="left" w:pos="993"/>
              </w:tabs>
              <w:jc w:val="center"/>
              <w:rPr>
                <w:b/>
                <w:bCs/>
              </w:rPr>
            </w:pPr>
            <w:r w:rsidRPr="001D7630">
              <w:rPr>
                <w:b/>
                <w:bCs/>
              </w:rPr>
              <w:t>(08.01.2021. atzinums)</w:t>
            </w:r>
          </w:p>
          <w:p w14:paraId="139F97C0" w14:textId="77777777" w:rsidR="004D3C55" w:rsidRPr="001D7630" w:rsidRDefault="004D3C55" w:rsidP="004D3C55">
            <w:pPr>
              <w:widowControl w:val="0"/>
              <w:tabs>
                <w:tab w:val="left" w:pos="993"/>
                <w:tab w:val="left" w:pos="1134"/>
              </w:tabs>
              <w:jc w:val="both"/>
            </w:pPr>
            <w:r w:rsidRPr="001D7630">
              <w:t xml:space="preserve">3. Projekta 8. panta 16. daļa noteic, ka </w:t>
            </w:r>
            <w:r w:rsidRPr="001D7630">
              <w:lastRenderedPageBreak/>
              <w:t>“</w:t>
            </w:r>
            <w:r w:rsidRPr="001D7630">
              <w:rPr>
                <w:i/>
              </w:rPr>
              <w:t>Ministru kabinets var ierobežot to biodegvielu un biogāzes patēriņu, kas ražota no 1. pielikuma 2. punktā uzskaitītajām izejvielām, ņemot vērā šo izejvielu pieejamību</w:t>
            </w:r>
            <w:r w:rsidRPr="001D7630">
              <w:t xml:space="preserve">.” </w:t>
            </w:r>
          </w:p>
          <w:p w14:paraId="6C8D6CF3" w14:textId="77777777" w:rsidR="004D3C55" w:rsidRPr="001D7630" w:rsidRDefault="004D3C55" w:rsidP="004D3C55">
            <w:pPr>
              <w:pStyle w:val="ListParagraph"/>
              <w:tabs>
                <w:tab w:val="left" w:pos="993"/>
                <w:tab w:val="left" w:pos="1134"/>
              </w:tabs>
              <w:spacing w:after="0" w:line="240" w:lineRule="auto"/>
              <w:ind w:left="0" w:firstLine="720"/>
              <w:contextualSpacing w:val="0"/>
              <w:jc w:val="both"/>
              <w:rPr>
                <w:rFonts w:ascii="Times New Roman" w:hAnsi="Times New Roman"/>
                <w:sz w:val="24"/>
                <w:szCs w:val="24"/>
              </w:rPr>
            </w:pPr>
            <w:r w:rsidRPr="001D7630">
              <w:rPr>
                <w:rFonts w:ascii="Times New Roman" w:hAnsi="Times New Roman"/>
                <w:sz w:val="24"/>
                <w:szCs w:val="24"/>
              </w:rPr>
              <w:t>Vēršam uzmanību, ka nav skaidrs minētās normas piemērošanas mehānisms, kā arī tas, vai minētā norma ietver pilnvarojumu Ministru kabinetam izdot noteikumus un šā pilnvarojuma apjomu. Piemēram, nav skaidrs, vai projekta 8. panta 16. daļa pilnvaro Ministru kabinetu ar Ministru kabineta noteikumiem grozīt projekta 8. panta ceturtajā, piektajā un sestajā daļā noteikto līdzdalības mehānisma procentuālo apjomu. Vēršam uzmanību, ka šāda prakse, ka Ministru kabinets nosaka no likuma normām atšķirīgus noteikumus, nav atbalstāma. Tāpat nav viennozīmīgi skaidrs, kas projekta 8. panta 16. daļas izpratnē uzskatāms par “patēriņu”.</w:t>
            </w:r>
          </w:p>
          <w:p w14:paraId="0899AA70" w14:textId="77777777" w:rsidR="004D3C55" w:rsidRPr="001D7630" w:rsidRDefault="004D3C55" w:rsidP="004D3C55">
            <w:pPr>
              <w:pStyle w:val="ListParagraph"/>
              <w:tabs>
                <w:tab w:val="left" w:pos="993"/>
                <w:tab w:val="left" w:pos="1134"/>
              </w:tabs>
              <w:spacing w:after="0" w:line="240" w:lineRule="auto"/>
              <w:ind w:left="0" w:firstLine="720"/>
              <w:contextualSpacing w:val="0"/>
              <w:jc w:val="both"/>
              <w:rPr>
                <w:rFonts w:ascii="Times New Roman" w:hAnsi="Times New Roman"/>
                <w:sz w:val="24"/>
                <w:szCs w:val="24"/>
              </w:rPr>
            </w:pPr>
            <w:r w:rsidRPr="001D7630">
              <w:rPr>
                <w:rFonts w:ascii="Times New Roman" w:hAnsi="Times New Roman"/>
                <w:sz w:val="24"/>
                <w:szCs w:val="24"/>
              </w:rPr>
              <w:t xml:space="preserve">Ievērojot minēto, lūdzam skaidrot un attiecīgi precizēt projekta 8. panta 16. daļu. </w:t>
            </w:r>
          </w:p>
        </w:tc>
        <w:tc>
          <w:tcPr>
            <w:tcW w:w="2976" w:type="dxa"/>
            <w:tcBorders>
              <w:top w:val="single" w:sz="6" w:space="0" w:color="000000"/>
              <w:left w:val="single" w:sz="6" w:space="0" w:color="000000"/>
              <w:bottom w:val="single" w:sz="6" w:space="0" w:color="000000"/>
              <w:right w:val="single" w:sz="6" w:space="0" w:color="000000"/>
            </w:tcBorders>
          </w:tcPr>
          <w:p w14:paraId="0A2C2FA1" w14:textId="77777777" w:rsidR="004D3C55" w:rsidRPr="001D7630" w:rsidRDefault="004D3C55" w:rsidP="004D3C55">
            <w:pPr>
              <w:jc w:val="center"/>
              <w:rPr>
                <w:b/>
                <w:bCs/>
                <w:iCs/>
              </w:rPr>
            </w:pPr>
            <w:r w:rsidRPr="001D7630">
              <w:rPr>
                <w:b/>
                <w:bCs/>
                <w:iCs/>
              </w:rPr>
              <w:lastRenderedPageBreak/>
              <w:t>Ņemts vērā</w:t>
            </w:r>
          </w:p>
          <w:p w14:paraId="5C2BFC04" w14:textId="77777777" w:rsidR="004D3C55" w:rsidRPr="001D7630" w:rsidRDefault="004D3C55" w:rsidP="004D3C55">
            <w:pPr>
              <w:rPr>
                <w:iCs/>
              </w:rPr>
            </w:pPr>
            <w:r w:rsidRPr="001D7630">
              <w:rPr>
                <w:iCs/>
              </w:rPr>
              <w:t xml:space="preserve">Skaidrojam, ka biodegvielas vai biogāze, kas ražota ne no </w:t>
            </w:r>
            <w:r w:rsidRPr="001D7630">
              <w:rPr>
                <w:iCs/>
              </w:rPr>
              <w:lastRenderedPageBreak/>
              <w:t>likumprojekta pielikumā minētajām izejvielām, nav izmantojama degvielas piegādātājiem noteikto atjaunojamās transporta enerģijas mērķu izpildei (degvielas piegādātāji to nevar ieskaitīt noteiktajos mērķos), tomēr šādas biodegvielas vai biogāze būtu atļauta izmantošanai Latvijā arī, tai skaitā, lai izpildītu likumprojekta 9.pantā noteiktos pienākumus.</w:t>
            </w:r>
          </w:p>
        </w:tc>
        <w:tc>
          <w:tcPr>
            <w:tcW w:w="4291" w:type="dxa"/>
            <w:tcBorders>
              <w:top w:val="single" w:sz="4" w:space="0" w:color="auto"/>
              <w:left w:val="single" w:sz="4" w:space="0" w:color="auto"/>
              <w:bottom w:val="single" w:sz="4" w:space="0" w:color="auto"/>
            </w:tcBorders>
          </w:tcPr>
          <w:p w14:paraId="1E701F10" w14:textId="77777777" w:rsidR="004D3C55" w:rsidRPr="001D7630" w:rsidRDefault="004D3C55" w:rsidP="004D3C55">
            <w:pPr>
              <w:pStyle w:val="naisf"/>
              <w:spacing w:before="0" w:after="0"/>
              <w:ind w:firstLine="0"/>
            </w:pPr>
            <w:r w:rsidRPr="001D7630">
              <w:lastRenderedPageBreak/>
              <w:t>Likumprojekta 8.panta 12.daļa ir svītrota</w:t>
            </w:r>
          </w:p>
        </w:tc>
      </w:tr>
      <w:tr w:rsidR="004D3C55" w:rsidRPr="001D7630" w14:paraId="4DA5F26E" w14:textId="77777777" w:rsidTr="005D0902">
        <w:trPr>
          <w:jc w:val="center"/>
        </w:trPr>
        <w:tc>
          <w:tcPr>
            <w:tcW w:w="637" w:type="dxa"/>
            <w:vMerge w:val="restart"/>
            <w:tcBorders>
              <w:top w:val="single" w:sz="6" w:space="0" w:color="000000"/>
              <w:left w:val="single" w:sz="6" w:space="0" w:color="000000"/>
              <w:right w:val="single" w:sz="6" w:space="0" w:color="000000"/>
            </w:tcBorders>
          </w:tcPr>
          <w:p w14:paraId="7FD2BF66" w14:textId="77777777" w:rsidR="004D3C55" w:rsidRPr="001D7630" w:rsidRDefault="004D3C55" w:rsidP="004D3C55">
            <w:pPr>
              <w:pStyle w:val="naisc"/>
              <w:numPr>
                <w:ilvl w:val="0"/>
                <w:numId w:val="16"/>
              </w:numPr>
              <w:spacing w:before="0" w:after="0"/>
              <w:ind w:left="0" w:firstLine="0"/>
              <w:rPr>
                <w:b/>
              </w:rPr>
            </w:pPr>
          </w:p>
        </w:tc>
        <w:tc>
          <w:tcPr>
            <w:tcW w:w="3041" w:type="dxa"/>
            <w:vMerge w:val="restart"/>
            <w:tcBorders>
              <w:top w:val="single" w:sz="6" w:space="0" w:color="000000"/>
              <w:left w:val="single" w:sz="6" w:space="0" w:color="000000"/>
              <w:right w:val="single" w:sz="6" w:space="0" w:color="000000"/>
            </w:tcBorders>
          </w:tcPr>
          <w:p w14:paraId="5305A609"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1ABF9C63" w14:textId="77777777" w:rsidR="004D3C55" w:rsidRPr="001D7630" w:rsidRDefault="004D3C55" w:rsidP="004D3C55">
            <w:pPr>
              <w:pStyle w:val="Default"/>
              <w:jc w:val="center"/>
              <w:rPr>
                <w:rFonts w:ascii="Times New Roman" w:hAnsi="Times New Roman" w:cs="Times New Roman"/>
                <w:b/>
                <w:bCs/>
              </w:rPr>
            </w:pPr>
            <w:r w:rsidRPr="001D7630">
              <w:rPr>
                <w:rFonts w:ascii="Times New Roman" w:hAnsi="Times New Roman" w:cs="Times New Roman"/>
                <w:b/>
                <w:bCs/>
              </w:rPr>
              <w:t>Latvijas biodegvielu un bioenerģijas asociācija</w:t>
            </w:r>
          </w:p>
          <w:p w14:paraId="43DF31C5" w14:textId="77777777" w:rsidR="004D3C55" w:rsidRPr="001D7630" w:rsidRDefault="004D3C55" w:rsidP="004D3C55">
            <w:pPr>
              <w:pStyle w:val="Default"/>
              <w:jc w:val="center"/>
              <w:rPr>
                <w:rFonts w:ascii="Times New Roman" w:hAnsi="Times New Roman" w:cs="Times New Roman"/>
                <w:b/>
                <w:bCs/>
              </w:rPr>
            </w:pPr>
            <w:r w:rsidRPr="001D7630">
              <w:rPr>
                <w:rFonts w:ascii="Times New Roman" w:hAnsi="Times New Roman" w:cs="Times New Roman"/>
                <w:b/>
                <w:bCs/>
              </w:rPr>
              <w:t>(11.01.2021.)</w:t>
            </w:r>
          </w:p>
          <w:p w14:paraId="6485280F" w14:textId="77777777" w:rsidR="004D3C55" w:rsidRPr="001D7630" w:rsidRDefault="004D3C55" w:rsidP="004D3C55">
            <w:pPr>
              <w:pStyle w:val="Default"/>
              <w:jc w:val="both"/>
              <w:rPr>
                <w:rFonts w:ascii="Times New Roman" w:hAnsi="Times New Roman" w:cs="Times New Roman"/>
              </w:rPr>
            </w:pPr>
            <w:r w:rsidRPr="001D7630">
              <w:rPr>
                <w:rFonts w:ascii="Times New Roman" w:hAnsi="Times New Roman" w:cs="Times New Roman"/>
              </w:rPr>
              <w:t>3. Likumprojekta 8. panta septītās daļas 2. apakšpunkts paredz “</w:t>
            </w:r>
            <w:r w:rsidRPr="001D7630">
              <w:rPr>
                <w:rFonts w:ascii="Times New Roman" w:hAnsi="Times New Roman" w:cs="Times New Roman"/>
                <w:i/>
                <w:iCs/>
              </w:rPr>
              <w:t xml:space="preserve">lai aprēķinātu skaitītāju, kas ir galapatēriņā transportā realizētais konkrētās atjaunojamās </w:t>
            </w:r>
            <w:r w:rsidRPr="001D7630">
              <w:rPr>
                <w:rFonts w:ascii="Times New Roman" w:hAnsi="Times New Roman" w:cs="Times New Roman"/>
                <w:i/>
                <w:iCs/>
              </w:rPr>
              <w:lastRenderedPageBreak/>
              <w:t xml:space="preserve">transporta enerģijas apjoms enerģētiskās vērtībās, ņem vērā visiem transporta veidiem realizēto minētās atjaunojamās transporta enerģijas apjomu, tai skaitā </w:t>
            </w:r>
            <w:proofErr w:type="spellStart"/>
            <w:r w:rsidRPr="001D7630">
              <w:rPr>
                <w:rFonts w:ascii="Times New Roman" w:hAnsi="Times New Roman" w:cs="Times New Roman"/>
                <w:i/>
                <w:iCs/>
              </w:rPr>
              <w:t>galapatēriņam</w:t>
            </w:r>
            <w:proofErr w:type="spellEnd"/>
            <w:r w:rsidRPr="001D7630">
              <w:rPr>
                <w:rFonts w:ascii="Times New Roman" w:hAnsi="Times New Roman" w:cs="Times New Roman"/>
                <w:i/>
                <w:iCs/>
              </w:rPr>
              <w:t xml:space="preserve"> autotransportā un dzelzceļa transportā realizētās atjaunojamās elektroenerģijas apjomu, pārstrādāto oglekļa degvielu apjomu un no atjaunojamiem energoresursiem ražotas nebioloģiskas izcelsmes šķidrās vai gāzveida degvielas, un ievērojot, ka to biodegvielu un biogāzes, kas ražota no 1. pielikuma 2. punktā minētajām izejvielām, īpatsvaru ir jāierobežo līdz 3,4 procentiem no </w:t>
            </w:r>
            <w:proofErr w:type="spellStart"/>
            <w:r w:rsidRPr="001D7630">
              <w:rPr>
                <w:rFonts w:ascii="Times New Roman" w:hAnsi="Times New Roman" w:cs="Times New Roman"/>
                <w:i/>
                <w:iCs/>
              </w:rPr>
              <w:t>galapatēriņam</w:t>
            </w:r>
            <w:proofErr w:type="spellEnd"/>
            <w:r w:rsidRPr="001D7630">
              <w:rPr>
                <w:rFonts w:ascii="Times New Roman" w:hAnsi="Times New Roman" w:cs="Times New Roman"/>
                <w:i/>
                <w:iCs/>
              </w:rPr>
              <w:t xml:space="preserve"> transportā realizētā transporta enerģijas apjoma</w:t>
            </w:r>
            <w:r w:rsidRPr="001D7630">
              <w:rPr>
                <w:rFonts w:ascii="Times New Roman" w:hAnsi="Times New Roman" w:cs="Times New Roman"/>
              </w:rPr>
              <w:t xml:space="preserve">.” </w:t>
            </w:r>
          </w:p>
          <w:p w14:paraId="635EAAF4" w14:textId="77777777" w:rsidR="004D3C55" w:rsidRPr="001D7630" w:rsidRDefault="004D3C55" w:rsidP="004D3C55">
            <w:pPr>
              <w:pStyle w:val="Default"/>
              <w:jc w:val="both"/>
              <w:rPr>
                <w:rFonts w:ascii="Times New Roman" w:hAnsi="Times New Roman" w:cs="Times New Roman"/>
                <w:b/>
                <w:bCs/>
              </w:rPr>
            </w:pPr>
            <w:r w:rsidRPr="001D7630">
              <w:rPr>
                <w:rFonts w:ascii="Times New Roman" w:hAnsi="Times New Roman" w:cs="Times New Roman"/>
              </w:rPr>
              <w:t xml:space="preserve">Savukārt Eiropas Parlamenta un Padomes direktīvā 2018/2001 attiecīgais rādītājs ir noteikts 1,7% apmērā. Lūdzam precizēt šo pantu atbilstoši direktīvas prasībām, ņemot vērā attiecīgo izejvielu pieejamību Latvijā, kā arī to, ka atkāpes gadījumā no šī punkta būs nepieciešams saskaņojums ar Eiropas Komisiju, kas paildzinās likumprojekta pieņemšanas procesu. </w:t>
            </w:r>
          </w:p>
        </w:tc>
        <w:tc>
          <w:tcPr>
            <w:tcW w:w="2976" w:type="dxa"/>
            <w:vMerge w:val="restart"/>
            <w:tcBorders>
              <w:top w:val="single" w:sz="6" w:space="0" w:color="000000"/>
              <w:left w:val="single" w:sz="6" w:space="0" w:color="000000"/>
              <w:right w:val="single" w:sz="6" w:space="0" w:color="000000"/>
            </w:tcBorders>
          </w:tcPr>
          <w:p w14:paraId="41D134DF" w14:textId="77777777" w:rsidR="004D3C55" w:rsidRPr="001D7630" w:rsidRDefault="004D3C55" w:rsidP="004D3C55">
            <w:pPr>
              <w:jc w:val="center"/>
              <w:rPr>
                <w:b/>
                <w:bCs/>
                <w:iCs/>
              </w:rPr>
            </w:pPr>
            <w:r w:rsidRPr="001D7630">
              <w:rPr>
                <w:b/>
                <w:bCs/>
                <w:iCs/>
              </w:rPr>
              <w:lastRenderedPageBreak/>
              <w:t>Ņemts vērā</w:t>
            </w:r>
          </w:p>
          <w:p w14:paraId="11E62DE0" w14:textId="77777777" w:rsidR="004D3C55" w:rsidRPr="001D7630" w:rsidRDefault="004D3C55" w:rsidP="004D3C55">
            <w:pPr>
              <w:rPr>
                <w:iCs/>
              </w:rPr>
            </w:pPr>
          </w:p>
          <w:p w14:paraId="467A9C34" w14:textId="77777777" w:rsidR="004D3C55" w:rsidRPr="001D7630" w:rsidRDefault="004D3C55" w:rsidP="004D3C55">
            <w:pPr>
              <w:rPr>
                <w:iCs/>
              </w:rPr>
            </w:pPr>
            <w:r w:rsidRPr="001D7630">
              <w:rPr>
                <w:iCs/>
              </w:rPr>
              <w:t xml:space="preserve">Ņemot vērā gan NEKP, gan arī likumprojektā noteikto, ka degvielas piegādātāju kopējā atjaunojamās enerģijas mērķī ņem vērā tikai modernās </w:t>
            </w:r>
            <w:r w:rsidRPr="001D7630">
              <w:rPr>
                <w:iCs/>
              </w:rPr>
              <w:lastRenderedPageBreak/>
              <w:t>biodegvielas, nav nepieciešams likumprojektā iekļaut ierobežojumus attiecībā uz 1.paaudzes biodegvielu. Minētais ierobežojums likumprojekta un Latvijas gadījumā ir 0%.</w:t>
            </w:r>
          </w:p>
          <w:p w14:paraId="68C748B6" w14:textId="77777777" w:rsidR="004D3C55" w:rsidRPr="001D7630" w:rsidRDefault="004D3C55" w:rsidP="004D3C55">
            <w:pPr>
              <w:rPr>
                <w:iCs/>
              </w:rPr>
            </w:pPr>
            <w:r w:rsidRPr="001D7630">
              <w:rPr>
                <w:iCs/>
              </w:rPr>
              <w:t>Norādām, ka saskaņojums ar Eiropas Komisiju būs jāveic, ja dalībvalsts minēto lielumu vēlētos palielināt nevis samazināts.</w:t>
            </w:r>
          </w:p>
          <w:p w14:paraId="403D5572" w14:textId="77777777" w:rsidR="004D3C55" w:rsidRPr="001D7630" w:rsidRDefault="004D3C55" w:rsidP="004D3C55">
            <w:pPr>
              <w:rPr>
                <w:iCs/>
              </w:rPr>
            </w:pPr>
          </w:p>
          <w:p w14:paraId="0C03BC67" w14:textId="77777777" w:rsidR="004D3C55" w:rsidRPr="001D7630" w:rsidRDefault="004D3C55" w:rsidP="004D3C55">
            <w:pPr>
              <w:rPr>
                <w:iCs/>
              </w:rPr>
            </w:pPr>
            <w:r w:rsidRPr="001D7630">
              <w:rPr>
                <w:iCs/>
              </w:rPr>
              <w:t>Saskaņā ar direktīvas 2018/2001 2.panta 34.punktu “modernās biodegvielas” ir tikai tādas degvielas, kas ražotas no direktīvas IX pielikuma A daļās uzskaitītajām izejvielām (likumprojekta pielikuma 1.punkts).</w:t>
            </w:r>
          </w:p>
          <w:p w14:paraId="065F618F" w14:textId="77777777" w:rsidR="004D3C55" w:rsidRPr="001D7630" w:rsidRDefault="004D3C55" w:rsidP="004D3C55">
            <w:pPr>
              <w:rPr>
                <w:iCs/>
              </w:rPr>
            </w:pPr>
          </w:p>
          <w:p w14:paraId="59CA511D" w14:textId="5556F0FE" w:rsidR="004D3C55" w:rsidRPr="001D7630" w:rsidRDefault="004D3C55" w:rsidP="004D3C55">
            <w:pPr>
              <w:jc w:val="both"/>
              <w:rPr>
                <w:b/>
                <w:bCs/>
                <w:iCs/>
              </w:rPr>
            </w:pPr>
            <w:r w:rsidRPr="001D7630">
              <w:rPr>
                <w:iCs/>
              </w:rPr>
              <w:t>Minētie nosacījumi ir svītroti no likumprojekta, jo tie ir pārcelti no likumprojekta uz MK noteikumiem par līdzdalības mehānismu, kuriem deleģējums ir noteikts likumprojekta 8.panta 10.daļā un kas ir publicēti sabiedriskajai apspriedei.</w:t>
            </w:r>
          </w:p>
        </w:tc>
        <w:tc>
          <w:tcPr>
            <w:tcW w:w="4291" w:type="dxa"/>
            <w:vMerge w:val="restart"/>
            <w:tcBorders>
              <w:top w:val="single" w:sz="4" w:space="0" w:color="auto"/>
              <w:left w:val="single" w:sz="4" w:space="0" w:color="auto"/>
            </w:tcBorders>
          </w:tcPr>
          <w:p w14:paraId="4196B4E1" w14:textId="77777777" w:rsidR="004D3C55" w:rsidRPr="001D7630" w:rsidRDefault="004D3C55" w:rsidP="004D3C55">
            <w:pPr>
              <w:pStyle w:val="naisf"/>
              <w:spacing w:before="0" w:after="0"/>
              <w:ind w:firstLine="0"/>
            </w:pPr>
          </w:p>
        </w:tc>
      </w:tr>
      <w:tr w:rsidR="004D3C55" w:rsidRPr="001D7630" w14:paraId="2499FD19" w14:textId="77777777" w:rsidTr="005D0902">
        <w:trPr>
          <w:jc w:val="center"/>
        </w:trPr>
        <w:tc>
          <w:tcPr>
            <w:tcW w:w="637" w:type="dxa"/>
            <w:vMerge/>
            <w:tcBorders>
              <w:left w:val="single" w:sz="6" w:space="0" w:color="000000"/>
              <w:right w:val="single" w:sz="6" w:space="0" w:color="000000"/>
            </w:tcBorders>
          </w:tcPr>
          <w:p w14:paraId="725245DE" w14:textId="77777777" w:rsidR="004D3C55" w:rsidRPr="001D7630" w:rsidRDefault="004D3C55" w:rsidP="004D3C55">
            <w:pPr>
              <w:pStyle w:val="naisc"/>
              <w:numPr>
                <w:ilvl w:val="0"/>
                <w:numId w:val="16"/>
              </w:numPr>
              <w:spacing w:before="0" w:after="0"/>
              <w:ind w:left="0" w:firstLine="0"/>
              <w:rPr>
                <w:b/>
              </w:rPr>
            </w:pPr>
          </w:p>
        </w:tc>
        <w:tc>
          <w:tcPr>
            <w:tcW w:w="3041" w:type="dxa"/>
            <w:vMerge/>
            <w:tcBorders>
              <w:left w:val="single" w:sz="6" w:space="0" w:color="000000"/>
              <w:right w:val="single" w:sz="6" w:space="0" w:color="000000"/>
            </w:tcBorders>
          </w:tcPr>
          <w:p w14:paraId="594F42AB"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50BD7F0C" w14:textId="77777777" w:rsidR="004D3C55" w:rsidRPr="001D7630" w:rsidRDefault="004D3C55" w:rsidP="004D3C55">
            <w:pPr>
              <w:pStyle w:val="Default"/>
              <w:jc w:val="center"/>
              <w:rPr>
                <w:rFonts w:ascii="Times New Roman" w:hAnsi="Times New Roman" w:cs="Times New Roman"/>
                <w:b/>
                <w:bCs/>
              </w:rPr>
            </w:pPr>
            <w:r w:rsidRPr="001D7630">
              <w:rPr>
                <w:rFonts w:ascii="Times New Roman" w:hAnsi="Times New Roman" w:cs="Times New Roman"/>
                <w:b/>
                <w:bCs/>
              </w:rPr>
              <w:t>Latvijas biodegvielu un bioenerģijas asociācija</w:t>
            </w:r>
          </w:p>
          <w:p w14:paraId="10BFE2E7" w14:textId="77777777" w:rsidR="004D3C55" w:rsidRPr="001D7630" w:rsidRDefault="004D3C55" w:rsidP="004D3C55">
            <w:pPr>
              <w:widowControl w:val="0"/>
              <w:jc w:val="center"/>
              <w:rPr>
                <w:b/>
                <w:bCs/>
              </w:rPr>
            </w:pPr>
            <w:r w:rsidRPr="001D7630">
              <w:rPr>
                <w:b/>
                <w:bCs/>
              </w:rPr>
              <w:t>(23.03.2021.)</w:t>
            </w:r>
          </w:p>
          <w:p w14:paraId="2C706ED8" w14:textId="77777777" w:rsidR="004D3C55" w:rsidRPr="001D7630" w:rsidRDefault="004D3C55" w:rsidP="004D3C55">
            <w:pPr>
              <w:pStyle w:val="Default"/>
              <w:rPr>
                <w:rFonts w:ascii="Times New Roman" w:hAnsi="Times New Roman" w:cs="Times New Roman"/>
              </w:rPr>
            </w:pPr>
            <w:r w:rsidRPr="001D7630">
              <w:rPr>
                <w:rFonts w:ascii="Times New Roman" w:hAnsi="Times New Roman" w:cs="Times New Roman"/>
              </w:rPr>
              <w:t>4. Sākotnēji Likumprojekta 8. panta septītās daļas 2. apakšpunkts paredz “</w:t>
            </w:r>
            <w:r w:rsidRPr="001D7630">
              <w:rPr>
                <w:rFonts w:ascii="Times New Roman" w:hAnsi="Times New Roman" w:cs="Times New Roman"/>
                <w:i/>
                <w:iCs/>
              </w:rPr>
              <w:t xml:space="preserve">lai aprēķinātu skaitītāju, kas ir </w:t>
            </w:r>
            <w:r w:rsidRPr="001D7630">
              <w:rPr>
                <w:rFonts w:ascii="Times New Roman" w:hAnsi="Times New Roman" w:cs="Times New Roman"/>
                <w:i/>
                <w:iCs/>
              </w:rPr>
              <w:lastRenderedPageBreak/>
              <w:t xml:space="preserve">galapatēriņā transportā realizētais konkrētās atjaunojamās transporta enerģijas apjoms enerģētiskās vērtībās, ņem vērā visiem transporta veidiem realizēto minētās atjaunojamās transporta enerģijas apjomu, tai skaitā </w:t>
            </w:r>
            <w:proofErr w:type="spellStart"/>
            <w:r w:rsidRPr="001D7630">
              <w:rPr>
                <w:rFonts w:ascii="Times New Roman" w:hAnsi="Times New Roman" w:cs="Times New Roman"/>
                <w:i/>
                <w:iCs/>
              </w:rPr>
              <w:t>galapatēriņam</w:t>
            </w:r>
            <w:proofErr w:type="spellEnd"/>
            <w:r w:rsidRPr="001D7630">
              <w:rPr>
                <w:rFonts w:ascii="Times New Roman" w:hAnsi="Times New Roman" w:cs="Times New Roman"/>
                <w:i/>
                <w:iCs/>
              </w:rPr>
              <w:t xml:space="preserve"> autotransportā un dzelzceļa transportā realizētās atjaunojamās elektroenerģijas apjomu, pārstrādāto oglekļa degvielu apjomu un no atjaunojamiem energoresursiem ražotas nebioloģiskas izcelsmes šķidrās vai gāzveida degvielas, un ievērojot, ka to biodegvielu un biogāzes, kas ražota no 1. pielikuma 2. punktā minētajām izejvielām, īpatsvaru ir jāierobežo līdz 3,4 procentiem no </w:t>
            </w:r>
            <w:proofErr w:type="spellStart"/>
            <w:r w:rsidRPr="001D7630">
              <w:rPr>
                <w:rFonts w:ascii="Times New Roman" w:hAnsi="Times New Roman" w:cs="Times New Roman"/>
                <w:i/>
                <w:iCs/>
              </w:rPr>
              <w:t>galapatēriņam</w:t>
            </w:r>
            <w:proofErr w:type="spellEnd"/>
            <w:r w:rsidRPr="001D7630">
              <w:rPr>
                <w:rFonts w:ascii="Times New Roman" w:hAnsi="Times New Roman" w:cs="Times New Roman"/>
                <w:i/>
                <w:iCs/>
              </w:rPr>
              <w:t xml:space="preserve"> transportā realizētā transporta enerģijas apjoma</w:t>
            </w:r>
            <w:r w:rsidRPr="001D7630">
              <w:rPr>
                <w:rFonts w:ascii="Times New Roman" w:hAnsi="Times New Roman" w:cs="Times New Roman"/>
              </w:rPr>
              <w:t xml:space="preserve">.” </w:t>
            </w:r>
          </w:p>
          <w:p w14:paraId="70590D69" w14:textId="77777777" w:rsidR="004D3C55" w:rsidRPr="001D7630" w:rsidRDefault="004D3C55" w:rsidP="004D3C55">
            <w:pPr>
              <w:pStyle w:val="Default"/>
              <w:rPr>
                <w:rFonts w:ascii="Times New Roman" w:hAnsi="Times New Roman" w:cs="Times New Roman"/>
              </w:rPr>
            </w:pPr>
            <w:r w:rsidRPr="001D7630">
              <w:rPr>
                <w:rFonts w:ascii="Times New Roman" w:hAnsi="Times New Roman" w:cs="Times New Roman"/>
              </w:rPr>
              <w:t xml:space="preserve">Savukārt Eiropas Parlamenta un Padomes direktīvā 2018/2001 attiecīgais rādītājs ir noteikts 1,7% apmērā. Lūdzam precizēt šo pantu atbilstoši direktīvas prasībām, ņemot vērā attiecīgo izejvielu pieejamību Latvijā, kā arī to, ka atkāpes gadījumā no šī punkta būs nepieciešams saskaņojums ar Eiropas Komisiju, kas paildzinās likumprojekta pieņemšanas procesu. </w:t>
            </w:r>
          </w:p>
          <w:p w14:paraId="23647726" w14:textId="77777777" w:rsidR="004D3C55" w:rsidRPr="001D7630" w:rsidRDefault="004D3C55" w:rsidP="004D3C55">
            <w:pPr>
              <w:pStyle w:val="Default"/>
              <w:jc w:val="both"/>
              <w:rPr>
                <w:rFonts w:ascii="Times New Roman" w:hAnsi="Times New Roman" w:cs="Times New Roman"/>
                <w:b/>
                <w:bCs/>
              </w:rPr>
            </w:pPr>
            <w:r w:rsidRPr="001D7630">
              <w:rPr>
                <w:rFonts w:ascii="Times New Roman" w:hAnsi="Times New Roman" w:cs="Times New Roman"/>
              </w:rPr>
              <w:t xml:space="preserve">Izziņā </w:t>
            </w:r>
            <w:r w:rsidRPr="001D7630">
              <w:rPr>
                <w:rFonts w:ascii="Times New Roman" w:hAnsi="Times New Roman" w:cs="Times New Roman"/>
                <w:b/>
                <w:bCs/>
              </w:rPr>
              <w:t xml:space="preserve">nav norādīts iebilduma </w:t>
            </w:r>
            <w:proofErr w:type="spellStart"/>
            <w:r w:rsidRPr="001D7630">
              <w:rPr>
                <w:rFonts w:ascii="Times New Roman" w:hAnsi="Times New Roman" w:cs="Times New Roman"/>
                <w:b/>
                <w:bCs/>
              </w:rPr>
              <w:t>verā</w:t>
            </w:r>
            <w:proofErr w:type="spellEnd"/>
            <w:r w:rsidRPr="001D7630">
              <w:rPr>
                <w:rFonts w:ascii="Times New Roman" w:hAnsi="Times New Roman" w:cs="Times New Roman"/>
                <w:b/>
                <w:bCs/>
              </w:rPr>
              <w:t xml:space="preserve"> ņemšanas statuss</w:t>
            </w:r>
            <w:r w:rsidRPr="001D7630">
              <w:rPr>
                <w:rFonts w:ascii="Times New Roman" w:hAnsi="Times New Roman" w:cs="Times New Roman"/>
              </w:rPr>
              <w:t xml:space="preserve">, konkrētais apakšpunkts no likumprojekta ir izslēgts, kas neatbilst direktīvas prasībām, līdz ar </w:t>
            </w:r>
            <w:r w:rsidRPr="001D7630">
              <w:rPr>
                <w:rFonts w:ascii="Times New Roman" w:hAnsi="Times New Roman" w:cs="Times New Roman"/>
              </w:rPr>
              <w:lastRenderedPageBreak/>
              <w:t xml:space="preserve">to uzskatam, ka </w:t>
            </w:r>
            <w:r w:rsidRPr="001D7630">
              <w:rPr>
                <w:rFonts w:ascii="Times New Roman" w:hAnsi="Times New Roman" w:cs="Times New Roman"/>
                <w:b/>
                <w:bCs/>
              </w:rPr>
              <w:t>norma būtu jāsaglabā likumprojektā</w:t>
            </w:r>
            <w:r w:rsidRPr="001D7630">
              <w:rPr>
                <w:rFonts w:ascii="Times New Roman" w:hAnsi="Times New Roman" w:cs="Times New Roman"/>
              </w:rPr>
              <w:t>.</w:t>
            </w:r>
          </w:p>
        </w:tc>
        <w:tc>
          <w:tcPr>
            <w:tcW w:w="2976" w:type="dxa"/>
            <w:vMerge/>
            <w:tcBorders>
              <w:left w:val="single" w:sz="6" w:space="0" w:color="000000"/>
              <w:right w:val="single" w:sz="6" w:space="0" w:color="000000"/>
            </w:tcBorders>
          </w:tcPr>
          <w:p w14:paraId="603BA5F9" w14:textId="77777777" w:rsidR="004D3C55" w:rsidRPr="001D7630" w:rsidRDefault="004D3C55" w:rsidP="004D3C55">
            <w:pPr>
              <w:jc w:val="center"/>
              <w:rPr>
                <w:b/>
                <w:bCs/>
                <w:iCs/>
              </w:rPr>
            </w:pPr>
          </w:p>
        </w:tc>
        <w:tc>
          <w:tcPr>
            <w:tcW w:w="4291" w:type="dxa"/>
            <w:vMerge/>
            <w:tcBorders>
              <w:left w:val="single" w:sz="4" w:space="0" w:color="auto"/>
            </w:tcBorders>
          </w:tcPr>
          <w:p w14:paraId="6B5B31FF" w14:textId="77777777" w:rsidR="004D3C55" w:rsidRPr="001D7630" w:rsidRDefault="004D3C55" w:rsidP="004D3C55">
            <w:pPr>
              <w:pStyle w:val="naisf"/>
              <w:spacing w:before="0" w:after="0"/>
              <w:ind w:firstLine="0"/>
            </w:pPr>
          </w:p>
        </w:tc>
      </w:tr>
      <w:tr w:rsidR="004D3C55" w:rsidRPr="001D7630" w14:paraId="2E8AA6FD" w14:textId="77777777" w:rsidTr="005D0902">
        <w:trPr>
          <w:jc w:val="center"/>
        </w:trPr>
        <w:tc>
          <w:tcPr>
            <w:tcW w:w="637" w:type="dxa"/>
            <w:vMerge w:val="restart"/>
            <w:tcBorders>
              <w:top w:val="single" w:sz="6" w:space="0" w:color="000000"/>
              <w:left w:val="single" w:sz="6" w:space="0" w:color="000000"/>
              <w:right w:val="single" w:sz="6" w:space="0" w:color="000000"/>
            </w:tcBorders>
          </w:tcPr>
          <w:p w14:paraId="428F6C7E" w14:textId="77777777" w:rsidR="004D3C55" w:rsidRPr="001D7630" w:rsidRDefault="004D3C55" w:rsidP="004D3C55">
            <w:pPr>
              <w:pStyle w:val="naisc"/>
              <w:numPr>
                <w:ilvl w:val="0"/>
                <w:numId w:val="16"/>
              </w:numPr>
              <w:spacing w:before="0" w:after="0"/>
              <w:ind w:left="0" w:firstLine="0"/>
              <w:rPr>
                <w:b/>
              </w:rPr>
            </w:pPr>
          </w:p>
        </w:tc>
        <w:tc>
          <w:tcPr>
            <w:tcW w:w="3041" w:type="dxa"/>
            <w:vMerge w:val="restart"/>
            <w:tcBorders>
              <w:top w:val="single" w:sz="6" w:space="0" w:color="000000"/>
              <w:left w:val="single" w:sz="6" w:space="0" w:color="000000"/>
              <w:right w:val="single" w:sz="6" w:space="0" w:color="000000"/>
            </w:tcBorders>
          </w:tcPr>
          <w:p w14:paraId="1341F165"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63D67E70" w14:textId="77777777" w:rsidR="004D3C55" w:rsidRPr="001D7630" w:rsidRDefault="004D3C55" w:rsidP="004D3C55">
            <w:pPr>
              <w:pStyle w:val="Default"/>
              <w:jc w:val="center"/>
              <w:rPr>
                <w:rFonts w:ascii="Times New Roman" w:hAnsi="Times New Roman" w:cs="Times New Roman"/>
                <w:b/>
                <w:bCs/>
              </w:rPr>
            </w:pPr>
            <w:r w:rsidRPr="001D7630">
              <w:rPr>
                <w:rFonts w:ascii="Times New Roman" w:hAnsi="Times New Roman" w:cs="Times New Roman"/>
                <w:b/>
                <w:bCs/>
              </w:rPr>
              <w:t>Latvijas biodegvielu un bioenerģijas asociācija</w:t>
            </w:r>
          </w:p>
          <w:p w14:paraId="36BD8B38" w14:textId="77777777" w:rsidR="004D3C55" w:rsidRPr="001D7630" w:rsidRDefault="004D3C55" w:rsidP="004D3C55">
            <w:pPr>
              <w:pStyle w:val="Default"/>
              <w:jc w:val="center"/>
              <w:rPr>
                <w:rFonts w:ascii="Times New Roman" w:hAnsi="Times New Roman" w:cs="Times New Roman"/>
                <w:b/>
                <w:bCs/>
              </w:rPr>
            </w:pPr>
            <w:r w:rsidRPr="001D7630">
              <w:rPr>
                <w:rFonts w:ascii="Times New Roman" w:hAnsi="Times New Roman" w:cs="Times New Roman"/>
                <w:b/>
                <w:bCs/>
              </w:rPr>
              <w:t>(2021.gada 11.janvāra atzinums)</w:t>
            </w:r>
          </w:p>
          <w:p w14:paraId="2092B8D7" w14:textId="77777777" w:rsidR="004D3C55" w:rsidRPr="001D7630" w:rsidRDefault="004D3C55" w:rsidP="004D3C55">
            <w:pPr>
              <w:pStyle w:val="Default"/>
              <w:pageBreakBefore/>
              <w:jc w:val="both"/>
              <w:rPr>
                <w:rFonts w:ascii="Times New Roman" w:hAnsi="Times New Roman" w:cs="Times New Roman"/>
              </w:rPr>
            </w:pPr>
            <w:r w:rsidRPr="001D7630">
              <w:rPr>
                <w:rFonts w:ascii="Times New Roman" w:hAnsi="Times New Roman" w:cs="Times New Roman"/>
              </w:rPr>
              <w:t>4. Likumprojekta 8.panta astotā daļa nosaka, ka “</w:t>
            </w:r>
            <w:r w:rsidRPr="001D7630">
              <w:rPr>
                <w:rFonts w:ascii="Times New Roman" w:hAnsi="Times New Roman" w:cs="Times New Roman"/>
                <w:i/>
                <w:iCs/>
              </w:rPr>
              <w:t xml:space="preserve">Ja degvielas piegādātājs </w:t>
            </w:r>
            <w:proofErr w:type="spellStart"/>
            <w:r w:rsidRPr="001D7630">
              <w:rPr>
                <w:rFonts w:ascii="Times New Roman" w:hAnsi="Times New Roman" w:cs="Times New Roman"/>
                <w:i/>
                <w:iCs/>
              </w:rPr>
              <w:t>galapatēriņam</w:t>
            </w:r>
            <w:proofErr w:type="spellEnd"/>
            <w:r w:rsidRPr="001D7630">
              <w:rPr>
                <w:rFonts w:ascii="Times New Roman" w:hAnsi="Times New Roman" w:cs="Times New Roman"/>
                <w:i/>
                <w:iCs/>
              </w:rPr>
              <w:t xml:space="preserve"> transportā realizē modernās biodegvielas vai biogāzi, kas iegūta no šā likuma 1. pielikumā uzskaitītajām izejvielām un kuras izcelsmi degvielas piegādātājs var attiecīgi pamatot, tad no minēto moderno biodegvielu un biogāzes iegūto enerģijas daudzumu uzskata par divkāršu.</w:t>
            </w:r>
            <w:r w:rsidRPr="001D7630">
              <w:rPr>
                <w:rFonts w:ascii="Times New Roman" w:hAnsi="Times New Roman" w:cs="Times New Roman"/>
              </w:rPr>
              <w:t xml:space="preserve">” </w:t>
            </w:r>
          </w:p>
          <w:p w14:paraId="37C9CD3F" w14:textId="77777777" w:rsidR="004D3C55" w:rsidRPr="001D7630" w:rsidRDefault="004D3C55" w:rsidP="004D3C55">
            <w:pPr>
              <w:pStyle w:val="ListParagraph"/>
              <w:tabs>
                <w:tab w:val="left" w:pos="993"/>
                <w:tab w:val="left" w:pos="1134"/>
              </w:tabs>
              <w:spacing w:after="0" w:line="240" w:lineRule="auto"/>
              <w:ind w:left="0"/>
              <w:contextualSpacing w:val="0"/>
              <w:jc w:val="both"/>
              <w:rPr>
                <w:rFonts w:ascii="Times New Roman" w:hAnsi="Times New Roman"/>
                <w:sz w:val="24"/>
                <w:szCs w:val="24"/>
              </w:rPr>
            </w:pPr>
            <w:r w:rsidRPr="001D7630">
              <w:rPr>
                <w:rFonts w:ascii="Times New Roman" w:hAnsi="Times New Roman"/>
                <w:sz w:val="24"/>
                <w:szCs w:val="24"/>
              </w:rPr>
              <w:t xml:space="preserve">Ņemot vērā direktīvā noteikto, lūdzu šajā pantā svītrot vārdu “moderno”, jo likumprojekta 1.pielikuma 1.punktā ir uzskaitītas modernās biodegvielas, bet 2.punkts nosaka lietotas cepamās eļļas un dzīvnieku tauku izmantošanu biodegvielas ražošanā, kuru devumu līdzdalības mehānisma ietvaros var uzskatīt par divas reizes lielāku par 1.paaudzes biodegvielu. </w:t>
            </w:r>
          </w:p>
        </w:tc>
        <w:tc>
          <w:tcPr>
            <w:tcW w:w="2976" w:type="dxa"/>
            <w:vMerge w:val="restart"/>
            <w:tcBorders>
              <w:top w:val="single" w:sz="6" w:space="0" w:color="000000"/>
              <w:left w:val="single" w:sz="6" w:space="0" w:color="000000"/>
              <w:right w:val="single" w:sz="6" w:space="0" w:color="000000"/>
            </w:tcBorders>
          </w:tcPr>
          <w:p w14:paraId="53D3CC1E" w14:textId="77777777" w:rsidR="004D3C55" w:rsidRPr="001D7630" w:rsidRDefault="004D3C55" w:rsidP="004D3C55">
            <w:pPr>
              <w:jc w:val="center"/>
              <w:rPr>
                <w:b/>
                <w:bCs/>
                <w:iCs/>
              </w:rPr>
            </w:pPr>
            <w:r w:rsidRPr="001D7630">
              <w:rPr>
                <w:b/>
                <w:bCs/>
                <w:iCs/>
              </w:rPr>
              <w:t>Ņemts vērā</w:t>
            </w:r>
          </w:p>
          <w:p w14:paraId="7F4A79C1" w14:textId="77777777" w:rsidR="004D3C55" w:rsidRPr="001D7630" w:rsidRDefault="004D3C55" w:rsidP="004D3C55">
            <w:pPr>
              <w:rPr>
                <w:iCs/>
              </w:rPr>
            </w:pPr>
          </w:p>
          <w:p w14:paraId="672DDFAA" w14:textId="77777777" w:rsidR="004D3C55" w:rsidRPr="001D7630" w:rsidRDefault="004D3C55" w:rsidP="004D3C55">
            <w:pPr>
              <w:rPr>
                <w:iCs/>
              </w:rPr>
            </w:pPr>
            <w:r w:rsidRPr="001D7630">
              <w:rPr>
                <w:iCs/>
              </w:rPr>
              <w:t>Minētais tehniskais nosacījums ir svītrots no likumprojekta, jo tiks iekļauts MK noteikumos par līdzdalības mehānismu.</w:t>
            </w:r>
          </w:p>
          <w:p w14:paraId="65EA7504" w14:textId="77777777" w:rsidR="004D3C55" w:rsidRPr="001D7630" w:rsidRDefault="004D3C55" w:rsidP="004D3C55">
            <w:pPr>
              <w:rPr>
                <w:iCs/>
              </w:rPr>
            </w:pPr>
          </w:p>
          <w:p w14:paraId="6E9808BF" w14:textId="77777777" w:rsidR="004D3C55" w:rsidRPr="001D7630" w:rsidRDefault="004D3C55" w:rsidP="004D3C55">
            <w:pPr>
              <w:pStyle w:val="tv213"/>
              <w:spacing w:before="0" w:beforeAutospacing="0" w:after="0" w:afterAutospacing="0"/>
              <w:jc w:val="both"/>
              <w:rPr>
                <w:iCs/>
              </w:rPr>
            </w:pPr>
          </w:p>
        </w:tc>
        <w:tc>
          <w:tcPr>
            <w:tcW w:w="4291" w:type="dxa"/>
            <w:vMerge w:val="restart"/>
            <w:tcBorders>
              <w:top w:val="single" w:sz="4" w:space="0" w:color="auto"/>
              <w:left w:val="single" w:sz="4" w:space="0" w:color="auto"/>
            </w:tcBorders>
          </w:tcPr>
          <w:p w14:paraId="59946F9C" w14:textId="77777777" w:rsidR="004D3C55" w:rsidRPr="001D7630" w:rsidRDefault="004D3C55" w:rsidP="004D3C55">
            <w:pPr>
              <w:pStyle w:val="naisf"/>
              <w:spacing w:before="0" w:after="0"/>
              <w:ind w:firstLine="0"/>
            </w:pPr>
            <w:r w:rsidRPr="001D7630">
              <w:t>Minētais tehniskais nosacījums ir pārcelts no likumprojekta uz Ministru kabineta noteikumiem, kam deleģējums ir iekļauts likumprojekta 8.panta 10.daļā</w:t>
            </w:r>
          </w:p>
        </w:tc>
      </w:tr>
      <w:tr w:rsidR="004D3C55" w:rsidRPr="001D7630" w14:paraId="32C4E4A8" w14:textId="77777777" w:rsidTr="005D0902">
        <w:trPr>
          <w:jc w:val="center"/>
        </w:trPr>
        <w:tc>
          <w:tcPr>
            <w:tcW w:w="637" w:type="dxa"/>
            <w:vMerge/>
            <w:tcBorders>
              <w:left w:val="single" w:sz="6" w:space="0" w:color="000000"/>
              <w:bottom w:val="single" w:sz="6" w:space="0" w:color="000000"/>
              <w:right w:val="single" w:sz="6" w:space="0" w:color="000000"/>
            </w:tcBorders>
          </w:tcPr>
          <w:p w14:paraId="1835004B" w14:textId="77777777" w:rsidR="004D3C55" w:rsidRPr="001D7630" w:rsidRDefault="004D3C55" w:rsidP="004D3C55">
            <w:pPr>
              <w:pStyle w:val="naisc"/>
              <w:numPr>
                <w:ilvl w:val="0"/>
                <w:numId w:val="16"/>
              </w:numPr>
              <w:spacing w:before="0" w:after="0"/>
              <w:ind w:left="0" w:firstLine="0"/>
              <w:rPr>
                <w:b/>
              </w:rPr>
            </w:pPr>
          </w:p>
        </w:tc>
        <w:tc>
          <w:tcPr>
            <w:tcW w:w="3041" w:type="dxa"/>
            <w:vMerge/>
            <w:tcBorders>
              <w:left w:val="single" w:sz="6" w:space="0" w:color="000000"/>
              <w:bottom w:val="single" w:sz="6" w:space="0" w:color="000000"/>
              <w:right w:val="single" w:sz="6" w:space="0" w:color="000000"/>
            </w:tcBorders>
          </w:tcPr>
          <w:p w14:paraId="4459028E"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25C3DC1A" w14:textId="77777777" w:rsidR="004D3C55" w:rsidRPr="001D7630" w:rsidRDefault="004D3C55" w:rsidP="004D3C55">
            <w:pPr>
              <w:widowControl w:val="0"/>
              <w:jc w:val="center"/>
              <w:rPr>
                <w:b/>
                <w:bCs/>
              </w:rPr>
            </w:pPr>
            <w:r w:rsidRPr="001D7630">
              <w:rPr>
                <w:b/>
                <w:bCs/>
              </w:rPr>
              <w:t>Biedrība “Latvijas biodegvielu un bioenerģijas asociācija”</w:t>
            </w:r>
          </w:p>
          <w:p w14:paraId="65DF951B" w14:textId="77777777" w:rsidR="004D3C55" w:rsidRPr="001D7630" w:rsidRDefault="004D3C55" w:rsidP="004D3C55">
            <w:pPr>
              <w:widowControl w:val="0"/>
              <w:jc w:val="center"/>
              <w:rPr>
                <w:b/>
                <w:bCs/>
              </w:rPr>
            </w:pPr>
            <w:r w:rsidRPr="001D7630">
              <w:rPr>
                <w:b/>
                <w:bCs/>
              </w:rPr>
              <w:t>(2021.gada 23.marta atzinums)</w:t>
            </w:r>
          </w:p>
          <w:p w14:paraId="4D680779" w14:textId="77777777" w:rsidR="004D3C55" w:rsidRPr="001D7630" w:rsidRDefault="004D3C55" w:rsidP="004D3C55">
            <w:pPr>
              <w:pStyle w:val="Default"/>
              <w:rPr>
                <w:rFonts w:ascii="Times New Roman" w:hAnsi="Times New Roman" w:cs="Times New Roman"/>
                <w:color w:val="auto"/>
              </w:rPr>
            </w:pPr>
            <w:r w:rsidRPr="001D7630">
              <w:rPr>
                <w:rFonts w:ascii="Times New Roman" w:hAnsi="Times New Roman" w:cs="Times New Roman"/>
              </w:rPr>
              <w:t>5. Sākotnēji Likumprojekta 8.panta astotā daļa nosaka, ka “</w:t>
            </w:r>
            <w:r w:rsidRPr="001D7630">
              <w:rPr>
                <w:rFonts w:ascii="Times New Roman" w:hAnsi="Times New Roman" w:cs="Times New Roman"/>
                <w:i/>
                <w:iCs/>
              </w:rPr>
              <w:t xml:space="preserve">Ja degvielas piegādātājs </w:t>
            </w:r>
            <w:proofErr w:type="spellStart"/>
            <w:r w:rsidRPr="001D7630">
              <w:rPr>
                <w:rFonts w:ascii="Times New Roman" w:hAnsi="Times New Roman" w:cs="Times New Roman"/>
                <w:i/>
                <w:iCs/>
              </w:rPr>
              <w:t>galapatēriņam</w:t>
            </w:r>
            <w:proofErr w:type="spellEnd"/>
            <w:r w:rsidRPr="001D7630">
              <w:rPr>
                <w:rFonts w:ascii="Times New Roman" w:hAnsi="Times New Roman" w:cs="Times New Roman"/>
                <w:i/>
                <w:iCs/>
              </w:rPr>
              <w:t xml:space="preserve"> transportā realizē modernās biodegvielas vai biogāzi, kas iegūta no šā likuma 1. </w:t>
            </w:r>
            <w:r w:rsidRPr="001D7630">
              <w:rPr>
                <w:rFonts w:ascii="Times New Roman" w:hAnsi="Times New Roman" w:cs="Times New Roman"/>
                <w:i/>
                <w:iCs/>
              </w:rPr>
              <w:lastRenderedPageBreak/>
              <w:t>pielikumā uzskaitītajām izejvielām un kuras izcelsmi degvielas piegādātājs var attiecīgi pamatot, tad no minēto moderno biodegvielu un biogāzes iegūto enerģijas daudzumu uzskata par divkāršu.</w:t>
            </w:r>
            <w:r w:rsidRPr="001D7630">
              <w:rPr>
                <w:rFonts w:ascii="Times New Roman" w:hAnsi="Times New Roman" w:cs="Times New Roman"/>
              </w:rPr>
              <w:t xml:space="preserve">” </w:t>
            </w:r>
          </w:p>
          <w:p w14:paraId="2AF37E8E" w14:textId="77777777" w:rsidR="004D3C55" w:rsidRPr="001D7630" w:rsidRDefault="004D3C55" w:rsidP="004D3C55">
            <w:pPr>
              <w:pStyle w:val="Default"/>
              <w:pageBreakBefore/>
              <w:rPr>
                <w:rFonts w:ascii="Times New Roman" w:hAnsi="Times New Roman" w:cs="Times New Roman"/>
                <w:color w:val="auto"/>
              </w:rPr>
            </w:pPr>
            <w:r w:rsidRPr="001D7630">
              <w:rPr>
                <w:rFonts w:ascii="Times New Roman" w:hAnsi="Times New Roman" w:cs="Times New Roman"/>
                <w:color w:val="auto"/>
              </w:rPr>
              <w:t xml:space="preserve">Ņemot vērā direktīvā noteikto, lūdzu šajā pantā svītrot vārdu “moderno”, jo likumprojekta 1.pielikuma 1.punktā ir uzskaitītas modernās biodegvielas, bet 2.punkts nosaka lietotas cepamās eļļas un dzīvnieku tauku izmantošanu biodegvielas ražošanā, kuru devumu līdzdalības mehānisma ietvaros var uzskatīt par divas reizes lielāku par 1.paaudzes biodegvielu. </w:t>
            </w:r>
          </w:p>
          <w:p w14:paraId="5A4AE001" w14:textId="77777777" w:rsidR="004D3C55" w:rsidRPr="001D7630" w:rsidRDefault="004D3C55" w:rsidP="004D3C55">
            <w:pPr>
              <w:pStyle w:val="ListParagraph"/>
              <w:tabs>
                <w:tab w:val="left" w:pos="993"/>
                <w:tab w:val="left" w:pos="1134"/>
              </w:tabs>
              <w:spacing w:after="0" w:line="240" w:lineRule="auto"/>
              <w:ind w:left="0"/>
              <w:contextualSpacing w:val="0"/>
              <w:jc w:val="both"/>
              <w:rPr>
                <w:rFonts w:ascii="Times New Roman" w:hAnsi="Times New Roman"/>
                <w:sz w:val="24"/>
                <w:szCs w:val="24"/>
              </w:rPr>
            </w:pPr>
            <w:r w:rsidRPr="001D7630">
              <w:rPr>
                <w:rFonts w:ascii="Times New Roman" w:hAnsi="Times New Roman"/>
                <w:sz w:val="24"/>
                <w:szCs w:val="24"/>
              </w:rPr>
              <w:t xml:space="preserve">Izziņā </w:t>
            </w:r>
            <w:r w:rsidRPr="001D7630">
              <w:rPr>
                <w:rFonts w:ascii="Times New Roman" w:hAnsi="Times New Roman"/>
                <w:b/>
                <w:bCs/>
                <w:sz w:val="24"/>
                <w:szCs w:val="24"/>
              </w:rPr>
              <w:t>nav norādīts iebilduma vērā ņemšanas statuss</w:t>
            </w:r>
            <w:r w:rsidRPr="001D7630">
              <w:rPr>
                <w:rFonts w:ascii="Times New Roman" w:hAnsi="Times New Roman"/>
                <w:sz w:val="24"/>
                <w:szCs w:val="24"/>
              </w:rPr>
              <w:t>, konkrētais apakšpunkts no likumprojekta ir izslēgts un paredzēts noteikt ar Ministru kabineta noteikumiem.</w:t>
            </w:r>
          </w:p>
        </w:tc>
        <w:tc>
          <w:tcPr>
            <w:tcW w:w="2976" w:type="dxa"/>
            <w:vMerge/>
            <w:tcBorders>
              <w:left w:val="single" w:sz="6" w:space="0" w:color="000000"/>
              <w:bottom w:val="single" w:sz="6" w:space="0" w:color="000000"/>
              <w:right w:val="single" w:sz="6" w:space="0" w:color="000000"/>
            </w:tcBorders>
          </w:tcPr>
          <w:p w14:paraId="05807F14" w14:textId="77777777" w:rsidR="004D3C55" w:rsidRPr="001D7630" w:rsidRDefault="004D3C55" w:rsidP="004D3C55">
            <w:pPr>
              <w:rPr>
                <w:iCs/>
              </w:rPr>
            </w:pPr>
          </w:p>
        </w:tc>
        <w:tc>
          <w:tcPr>
            <w:tcW w:w="4291" w:type="dxa"/>
            <w:vMerge/>
            <w:tcBorders>
              <w:left w:val="single" w:sz="4" w:space="0" w:color="auto"/>
              <w:bottom w:val="single" w:sz="4" w:space="0" w:color="auto"/>
            </w:tcBorders>
          </w:tcPr>
          <w:p w14:paraId="2D97C748" w14:textId="77777777" w:rsidR="004D3C55" w:rsidRPr="001D7630" w:rsidRDefault="004D3C55" w:rsidP="004D3C55">
            <w:pPr>
              <w:pStyle w:val="naisf"/>
              <w:spacing w:before="0" w:after="0"/>
              <w:ind w:firstLine="0"/>
            </w:pPr>
          </w:p>
        </w:tc>
      </w:tr>
      <w:tr w:rsidR="004D3C55" w:rsidRPr="001D7630" w14:paraId="438810D3" w14:textId="77777777" w:rsidTr="005D0902">
        <w:trPr>
          <w:jc w:val="center"/>
        </w:trPr>
        <w:tc>
          <w:tcPr>
            <w:tcW w:w="637" w:type="dxa"/>
            <w:vMerge w:val="restart"/>
            <w:tcBorders>
              <w:top w:val="single" w:sz="6" w:space="0" w:color="000000"/>
              <w:left w:val="single" w:sz="6" w:space="0" w:color="000000"/>
              <w:right w:val="single" w:sz="6" w:space="0" w:color="000000"/>
            </w:tcBorders>
          </w:tcPr>
          <w:p w14:paraId="4684D028" w14:textId="77777777" w:rsidR="004D3C55" w:rsidRPr="001D7630" w:rsidRDefault="004D3C55" w:rsidP="004D3C55">
            <w:pPr>
              <w:pStyle w:val="naisc"/>
              <w:numPr>
                <w:ilvl w:val="0"/>
                <w:numId w:val="16"/>
              </w:numPr>
              <w:spacing w:before="0" w:after="0"/>
              <w:ind w:left="0" w:firstLine="0"/>
              <w:rPr>
                <w:b/>
              </w:rPr>
            </w:pPr>
          </w:p>
        </w:tc>
        <w:tc>
          <w:tcPr>
            <w:tcW w:w="3041" w:type="dxa"/>
            <w:vMerge w:val="restart"/>
            <w:tcBorders>
              <w:top w:val="single" w:sz="6" w:space="0" w:color="000000"/>
              <w:left w:val="single" w:sz="6" w:space="0" w:color="000000"/>
              <w:right w:val="single" w:sz="6" w:space="0" w:color="000000"/>
            </w:tcBorders>
          </w:tcPr>
          <w:p w14:paraId="7032612D" w14:textId="77777777" w:rsidR="004D3C55" w:rsidRPr="001D7630" w:rsidRDefault="004D3C55" w:rsidP="004D3C55">
            <w:pPr>
              <w:pStyle w:val="naisf"/>
              <w:spacing w:before="0" w:after="0"/>
              <w:ind w:firstLine="0"/>
            </w:pPr>
            <w:r w:rsidRPr="001D7630">
              <w:t>Likumprojekta 8.pants</w:t>
            </w:r>
          </w:p>
        </w:tc>
        <w:tc>
          <w:tcPr>
            <w:tcW w:w="4047" w:type="dxa"/>
            <w:tcBorders>
              <w:top w:val="single" w:sz="6" w:space="0" w:color="000000"/>
              <w:left w:val="single" w:sz="6" w:space="0" w:color="000000"/>
              <w:bottom w:val="single" w:sz="6" w:space="0" w:color="000000"/>
              <w:right w:val="single" w:sz="6" w:space="0" w:color="000000"/>
            </w:tcBorders>
          </w:tcPr>
          <w:p w14:paraId="57C6E299" w14:textId="77777777" w:rsidR="004D3C55" w:rsidRPr="001D7630" w:rsidRDefault="004D3C55" w:rsidP="004D3C55">
            <w:pPr>
              <w:pStyle w:val="Default"/>
              <w:jc w:val="center"/>
              <w:rPr>
                <w:rFonts w:ascii="Times New Roman" w:hAnsi="Times New Roman" w:cs="Times New Roman"/>
                <w:b/>
                <w:bCs/>
              </w:rPr>
            </w:pPr>
            <w:r w:rsidRPr="001D7630">
              <w:rPr>
                <w:rFonts w:ascii="Times New Roman" w:hAnsi="Times New Roman" w:cs="Times New Roman"/>
                <w:b/>
                <w:bCs/>
              </w:rPr>
              <w:t>Latvijas biodegvielu un bioenerģijas asociācija</w:t>
            </w:r>
          </w:p>
          <w:p w14:paraId="03EFED1D" w14:textId="77777777" w:rsidR="004D3C55" w:rsidRPr="001D7630" w:rsidRDefault="004D3C55" w:rsidP="004D3C55">
            <w:pPr>
              <w:pStyle w:val="Default"/>
              <w:jc w:val="center"/>
              <w:rPr>
                <w:rFonts w:ascii="Times New Roman" w:hAnsi="Times New Roman" w:cs="Times New Roman"/>
                <w:b/>
                <w:bCs/>
              </w:rPr>
            </w:pPr>
            <w:r w:rsidRPr="001D7630">
              <w:rPr>
                <w:rFonts w:ascii="Times New Roman" w:hAnsi="Times New Roman" w:cs="Times New Roman"/>
                <w:b/>
                <w:bCs/>
              </w:rPr>
              <w:t>(11.01.2021.)</w:t>
            </w:r>
          </w:p>
          <w:p w14:paraId="266829BC" w14:textId="77777777" w:rsidR="004D3C55" w:rsidRPr="001D7630" w:rsidRDefault="004D3C55" w:rsidP="004D3C55">
            <w:pPr>
              <w:tabs>
                <w:tab w:val="left" w:pos="993"/>
                <w:tab w:val="left" w:pos="1134"/>
              </w:tabs>
              <w:jc w:val="both"/>
              <w:rPr>
                <w:b/>
                <w:bCs/>
              </w:rPr>
            </w:pPr>
            <w:r w:rsidRPr="001D7630">
              <w:t xml:space="preserve">2. Likumprojektā nav noteikts Nacionālajā enerģētikas un klimata plānā (NEKP) definētais kopējais 7% AER apjoma mērķis transportā, mūsuprāt būtu likumprojektā jānorāda šis mērķis, lai veicinātu biodegvielu izmantošanu Latvijā. Iespējams, ka likumprojektā var noteikt deleģējumu MK apstiprināt konkrētu plānu un kārtību, kā nonāk pie </w:t>
            </w:r>
            <w:r w:rsidRPr="001D7630">
              <w:lastRenderedPageBreak/>
              <w:t xml:space="preserve">7% AER mērķa transportā, kā arī plānu kā valsts sasniedz 9.panta 1.daļā noteikto siltumnīcefekta gāzu emisiju uz enerģijas vienību samazinājumu vismaz par sešiem procentiem attiecībā pret degvielas pamatstandartu. </w:t>
            </w:r>
          </w:p>
        </w:tc>
        <w:tc>
          <w:tcPr>
            <w:tcW w:w="2976" w:type="dxa"/>
            <w:vMerge w:val="restart"/>
            <w:tcBorders>
              <w:top w:val="single" w:sz="6" w:space="0" w:color="000000"/>
              <w:left w:val="single" w:sz="6" w:space="0" w:color="000000"/>
              <w:right w:val="single" w:sz="6" w:space="0" w:color="000000"/>
            </w:tcBorders>
          </w:tcPr>
          <w:p w14:paraId="0515CD9E" w14:textId="77777777" w:rsidR="004D3C55" w:rsidRPr="001D7630" w:rsidRDefault="004D3C55" w:rsidP="004D3C55">
            <w:pPr>
              <w:jc w:val="center"/>
              <w:rPr>
                <w:b/>
                <w:bCs/>
                <w:iCs/>
              </w:rPr>
            </w:pPr>
            <w:r w:rsidRPr="001D7630">
              <w:rPr>
                <w:b/>
                <w:bCs/>
                <w:iCs/>
              </w:rPr>
              <w:lastRenderedPageBreak/>
              <w:t>Ņemts vērā</w:t>
            </w:r>
          </w:p>
          <w:p w14:paraId="307DE258" w14:textId="77777777" w:rsidR="004D3C55" w:rsidRPr="001D7630" w:rsidRDefault="004D3C55" w:rsidP="004D3C55">
            <w:pPr>
              <w:rPr>
                <w:b/>
                <w:bCs/>
                <w:iCs/>
              </w:rPr>
            </w:pPr>
          </w:p>
        </w:tc>
        <w:tc>
          <w:tcPr>
            <w:tcW w:w="4291" w:type="dxa"/>
            <w:vMerge w:val="restart"/>
            <w:tcBorders>
              <w:top w:val="single" w:sz="4" w:space="0" w:color="auto"/>
              <w:left w:val="single" w:sz="4" w:space="0" w:color="auto"/>
            </w:tcBorders>
          </w:tcPr>
          <w:p w14:paraId="1FB6D14C" w14:textId="6D22517A" w:rsidR="004D3C55" w:rsidRPr="001D7630" w:rsidRDefault="004D3C55" w:rsidP="004D3C55">
            <w:pPr>
              <w:pStyle w:val="naisf"/>
              <w:spacing w:before="0" w:after="0"/>
              <w:ind w:firstLine="0"/>
            </w:pPr>
            <w:r w:rsidRPr="001D7630">
              <w:t>Likumprojekta 8.pants 4.daļa ir precizēta</w:t>
            </w:r>
          </w:p>
        </w:tc>
      </w:tr>
      <w:tr w:rsidR="004D3C55" w:rsidRPr="001D7630" w14:paraId="61DE6FF9" w14:textId="77777777" w:rsidTr="005D0902">
        <w:trPr>
          <w:jc w:val="center"/>
        </w:trPr>
        <w:tc>
          <w:tcPr>
            <w:tcW w:w="637" w:type="dxa"/>
            <w:vMerge/>
            <w:tcBorders>
              <w:left w:val="single" w:sz="6" w:space="0" w:color="000000"/>
              <w:bottom w:val="single" w:sz="6" w:space="0" w:color="000000"/>
              <w:right w:val="single" w:sz="6" w:space="0" w:color="000000"/>
            </w:tcBorders>
          </w:tcPr>
          <w:p w14:paraId="55FA3BAD" w14:textId="77777777" w:rsidR="004D3C55" w:rsidRPr="001D7630" w:rsidRDefault="004D3C55" w:rsidP="004D3C55">
            <w:pPr>
              <w:pStyle w:val="naisc"/>
              <w:numPr>
                <w:ilvl w:val="0"/>
                <w:numId w:val="16"/>
              </w:numPr>
              <w:spacing w:before="0" w:after="0"/>
              <w:ind w:left="0" w:firstLine="0"/>
              <w:rPr>
                <w:b/>
              </w:rPr>
            </w:pPr>
          </w:p>
        </w:tc>
        <w:tc>
          <w:tcPr>
            <w:tcW w:w="3041" w:type="dxa"/>
            <w:vMerge/>
            <w:tcBorders>
              <w:left w:val="single" w:sz="6" w:space="0" w:color="000000"/>
              <w:bottom w:val="single" w:sz="6" w:space="0" w:color="000000"/>
              <w:right w:val="single" w:sz="6" w:space="0" w:color="000000"/>
            </w:tcBorders>
          </w:tcPr>
          <w:p w14:paraId="7BD0518F"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01D5C281" w14:textId="77777777" w:rsidR="004D3C55" w:rsidRPr="001D7630" w:rsidRDefault="004D3C55" w:rsidP="004D3C55">
            <w:pPr>
              <w:pStyle w:val="Default"/>
              <w:jc w:val="center"/>
              <w:rPr>
                <w:rFonts w:ascii="Times New Roman" w:hAnsi="Times New Roman" w:cs="Times New Roman"/>
                <w:b/>
                <w:bCs/>
              </w:rPr>
            </w:pPr>
            <w:r w:rsidRPr="001D7630">
              <w:rPr>
                <w:rFonts w:ascii="Times New Roman" w:hAnsi="Times New Roman" w:cs="Times New Roman"/>
                <w:b/>
                <w:bCs/>
              </w:rPr>
              <w:t>Latvijas biodegvielu un bioenerģijas asociācija</w:t>
            </w:r>
          </w:p>
          <w:p w14:paraId="0093838B" w14:textId="77777777" w:rsidR="004D3C55" w:rsidRPr="001D7630" w:rsidRDefault="004D3C55" w:rsidP="004D3C55">
            <w:pPr>
              <w:widowControl w:val="0"/>
              <w:jc w:val="center"/>
              <w:rPr>
                <w:b/>
                <w:bCs/>
              </w:rPr>
            </w:pPr>
            <w:r w:rsidRPr="001D7630">
              <w:rPr>
                <w:b/>
                <w:bCs/>
              </w:rPr>
              <w:t>(23.03.2021.)</w:t>
            </w:r>
          </w:p>
          <w:p w14:paraId="362A1336" w14:textId="77777777" w:rsidR="004D3C55" w:rsidRPr="001D7630" w:rsidRDefault="004D3C55" w:rsidP="004D3C55">
            <w:pPr>
              <w:pStyle w:val="Default"/>
              <w:rPr>
                <w:rFonts w:ascii="Times New Roman" w:hAnsi="Times New Roman" w:cs="Times New Roman"/>
              </w:rPr>
            </w:pPr>
            <w:r w:rsidRPr="001D7630">
              <w:rPr>
                <w:rFonts w:ascii="Times New Roman" w:hAnsi="Times New Roman" w:cs="Times New Roman"/>
              </w:rPr>
              <w:t xml:space="preserve">3. Likumprojektā nav noteikts Nacionālajā enerģētikas un klimata plānā (NEKP) definētais kopējais 7% AER apjoma mērķis transportā, mūsuprāt būtu likumprojektā jānorāda šis mērķis, lai veicinātu biodegvielu izmantošanu Latvijā. Iespējams, ka likumprojektā var noteikt deleģējumu MK apstiprināt konkrētu plānu un kārtību, kā nonāk pie 7% AER mērķa transportā, kā arī plānu kā valsts sasniedz 9.panta pirmajā daļā noteikto siltumnīcefekta gāzu emisiju uz enerģijas vienību samazinājumu vismaz par sešiem procentiem attiecībā pret degvielas pamatstandartu. </w:t>
            </w:r>
          </w:p>
          <w:p w14:paraId="072FD36F" w14:textId="77777777" w:rsidR="004D3C55" w:rsidRPr="001D7630" w:rsidRDefault="004D3C55" w:rsidP="004D3C55">
            <w:pPr>
              <w:pStyle w:val="Default"/>
              <w:rPr>
                <w:rFonts w:ascii="Times New Roman" w:hAnsi="Times New Roman" w:cs="Times New Roman"/>
              </w:rPr>
            </w:pPr>
            <w:r w:rsidRPr="001D7630">
              <w:rPr>
                <w:rFonts w:ascii="Times New Roman" w:hAnsi="Times New Roman" w:cs="Times New Roman"/>
                <w:b/>
                <w:bCs/>
              </w:rPr>
              <w:t>Iebildums nav ņemts vērā</w:t>
            </w:r>
            <w:r w:rsidRPr="001D7630">
              <w:rPr>
                <w:rFonts w:ascii="Times New Roman" w:hAnsi="Times New Roman" w:cs="Times New Roman"/>
              </w:rPr>
              <w:t xml:space="preserve">. Nepiekrītam, ka saistošajā politikas plānošanas dokumentā noteiktos mērķus nevajadzētu dublēt, jo politikas plānošanas dokuments nav saistošs dokuments uzņēmējiem, kuriem šie mērķi ir jāsasniedz, tāpat arī NEKP 4.pielikumā noteiktie pasākumi nav </w:t>
            </w:r>
            <w:r w:rsidRPr="001D7630">
              <w:rPr>
                <w:rFonts w:ascii="Times New Roman" w:hAnsi="Times New Roman" w:cs="Times New Roman"/>
              </w:rPr>
              <w:lastRenderedPageBreak/>
              <w:t xml:space="preserve">saistoši uzņēmējiem, tāpēc, lai nodrošinātu mērķu sasniegšanu, tas būtu jānosaka likumā, kas būtu saistošs visām iesaistītajām personām. </w:t>
            </w:r>
          </w:p>
          <w:p w14:paraId="50CF015F" w14:textId="77777777" w:rsidR="004D3C55" w:rsidRPr="001D7630" w:rsidRDefault="004D3C55" w:rsidP="004D3C55">
            <w:pPr>
              <w:pStyle w:val="Default"/>
              <w:jc w:val="both"/>
              <w:rPr>
                <w:rFonts w:ascii="Times New Roman" w:hAnsi="Times New Roman" w:cs="Times New Roman"/>
                <w:b/>
                <w:bCs/>
              </w:rPr>
            </w:pPr>
            <w:r w:rsidRPr="001D7630">
              <w:rPr>
                <w:rFonts w:ascii="Times New Roman" w:hAnsi="Times New Roman" w:cs="Times New Roman"/>
              </w:rPr>
              <w:t>Tāpat nepiekrītam Izziņā apgalvotajam, ka transporta enerģijas aprites cikla SEG emisiju intensitātes samazināšanas mērķis nav valstij saistošs mērķis, bet tikai degvielas piegādātājiem saistošs mērķis – Direktīvas 98/70EK 7a.panta 2.punkts. Ja attiecīgās prasības netiks izpildītas, tad Eiropas Savienība var vērst finansiālas soda sankcijas pret valsti.</w:t>
            </w:r>
          </w:p>
        </w:tc>
        <w:tc>
          <w:tcPr>
            <w:tcW w:w="2976" w:type="dxa"/>
            <w:vMerge/>
            <w:tcBorders>
              <w:left w:val="single" w:sz="6" w:space="0" w:color="000000"/>
              <w:bottom w:val="single" w:sz="6" w:space="0" w:color="000000"/>
              <w:right w:val="single" w:sz="6" w:space="0" w:color="000000"/>
            </w:tcBorders>
          </w:tcPr>
          <w:p w14:paraId="30746E42" w14:textId="77777777" w:rsidR="004D3C55" w:rsidRPr="001D7630" w:rsidRDefault="004D3C55" w:rsidP="004D3C55">
            <w:pPr>
              <w:rPr>
                <w:iCs/>
              </w:rPr>
            </w:pPr>
          </w:p>
        </w:tc>
        <w:tc>
          <w:tcPr>
            <w:tcW w:w="4291" w:type="dxa"/>
            <w:vMerge/>
            <w:tcBorders>
              <w:left w:val="single" w:sz="4" w:space="0" w:color="auto"/>
              <w:bottom w:val="single" w:sz="4" w:space="0" w:color="auto"/>
            </w:tcBorders>
          </w:tcPr>
          <w:p w14:paraId="7DB69E28" w14:textId="77777777" w:rsidR="004D3C55" w:rsidRPr="001D7630" w:rsidRDefault="004D3C55" w:rsidP="004D3C55">
            <w:pPr>
              <w:pStyle w:val="naisf"/>
              <w:spacing w:before="0" w:after="0"/>
              <w:ind w:firstLine="0"/>
            </w:pPr>
          </w:p>
        </w:tc>
      </w:tr>
      <w:tr w:rsidR="00574AE4" w:rsidRPr="001D7630" w14:paraId="5F7BE6F3" w14:textId="77777777" w:rsidTr="007F77E4">
        <w:trPr>
          <w:jc w:val="center"/>
        </w:trPr>
        <w:tc>
          <w:tcPr>
            <w:tcW w:w="637" w:type="dxa"/>
            <w:vMerge w:val="restart"/>
            <w:tcBorders>
              <w:top w:val="single" w:sz="6" w:space="0" w:color="000000"/>
              <w:left w:val="single" w:sz="6" w:space="0" w:color="000000"/>
              <w:right w:val="single" w:sz="6" w:space="0" w:color="000000"/>
            </w:tcBorders>
          </w:tcPr>
          <w:p w14:paraId="2BCC294C" w14:textId="77777777" w:rsidR="00574AE4" w:rsidRPr="001D7630" w:rsidRDefault="00574AE4" w:rsidP="004D3C55">
            <w:pPr>
              <w:pStyle w:val="naisc"/>
              <w:numPr>
                <w:ilvl w:val="0"/>
                <w:numId w:val="16"/>
              </w:numPr>
              <w:spacing w:before="0" w:after="0"/>
              <w:ind w:left="0" w:firstLine="0"/>
              <w:rPr>
                <w:b/>
              </w:rPr>
            </w:pPr>
          </w:p>
        </w:tc>
        <w:tc>
          <w:tcPr>
            <w:tcW w:w="3041" w:type="dxa"/>
            <w:vMerge w:val="restart"/>
            <w:tcBorders>
              <w:top w:val="single" w:sz="6" w:space="0" w:color="000000"/>
              <w:left w:val="single" w:sz="6" w:space="0" w:color="000000"/>
              <w:right w:val="single" w:sz="6" w:space="0" w:color="000000"/>
            </w:tcBorders>
          </w:tcPr>
          <w:p w14:paraId="52590680" w14:textId="77777777" w:rsidR="00574AE4" w:rsidRPr="001D7630" w:rsidRDefault="00574AE4"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57424A33" w14:textId="77777777" w:rsidR="00574AE4" w:rsidRPr="00245F76" w:rsidRDefault="00574AE4" w:rsidP="004D3C55">
            <w:pPr>
              <w:pStyle w:val="Default"/>
              <w:jc w:val="center"/>
              <w:rPr>
                <w:rFonts w:ascii="Times New Roman" w:hAnsi="Times New Roman" w:cs="Times New Roman"/>
                <w:b/>
                <w:bCs/>
              </w:rPr>
            </w:pPr>
            <w:r w:rsidRPr="00245F76">
              <w:rPr>
                <w:rFonts w:ascii="Times New Roman" w:hAnsi="Times New Roman" w:cs="Times New Roman"/>
                <w:b/>
                <w:bCs/>
              </w:rPr>
              <w:t>Latvijas biodegvielu un bioenerģijas asociācija</w:t>
            </w:r>
          </w:p>
          <w:p w14:paraId="25255C79" w14:textId="77777777" w:rsidR="00574AE4" w:rsidRPr="00245F76" w:rsidRDefault="00574AE4" w:rsidP="004D3C55">
            <w:pPr>
              <w:pStyle w:val="Default"/>
              <w:jc w:val="center"/>
              <w:rPr>
                <w:rFonts w:ascii="Times New Roman" w:hAnsi="Times New Roman" w:cs="Times New Roman"/>
                <w:b/>
                <w:bCs/>
              </w:rPr>
            </w:pPr>
            <w:r w:rsidRPr="00245F76">
              <w:rPr>
                <w:rFonts w:ascii="Times New Roman" w:hAnsi="Times New Roman" w:cs="Times New Roman"/>
                <w:b/>
                <w:bCs/>
              </w:rPr>
              <w:t>(11.01.2021.)</w:t>
            </w:r>
          </w:p>
          <w:p w14:paraId="3C5B37B0" w14:textId="25594E8C" w:rsidR="00574AE4" w:rsidRPr="001D7630" w:rsidRDefault="00574AE4" w:rsidP="00FC5301">
            <w:pPr>
              <w:tabs>
                <w:tab w:val="left" w:pos="993"/>
                <w:tab w:val="left" w:pos="1134"/>
              </w:tabs>
              <w:jc w:val="both"/>
              <w:rPr>
                <w:b/>
                <w:bCs/>
              </w:rPr>
            </w:pPr>
            <w:r w:rsidRPr="00245F76">
              <w:t>5. Lai sasniegtu noteiktos AER mērķus transportā 7% apmērā, būtu jākāpina biodegvielas izmantošanas kopējie apjomi, piemēram, šobrīd Latvijā obligātais piejaukums transportā izmantojamai dīzeļdegvielai ir noteikts tikai vasaras periodā, kas ilgst attiecīgi tikai pusgadu un ar ko var sasniegt biodegvielas piejaukumu dīzeļdegvielai tikai aptuveni 3,5% pēc tilpuma, attiecinot to un pilnu gadu. Lai sasniegtu noteiktos mērķus (7%), būtu jāparedz nodrošināt obligāto biodegvielas piejaukumu transportā izmantojamai degvielai arī ziemas periodā, līdzīgi kā tas noteikts Lietuvā ar līdzīgiem ziemas klimatiskajiem apstākļiem.</w:t>
            </w:r>
          </w:p>
        </w:tc>
        <w:tc>
          <w:tcPr>
            <w:tcW w:w="2976" w:type="dxa"/>
            <w:vMerge w:val="restart"/>
            <w:tcBorders>
              <w:top w:val="single" w:sz="6" w:space="0" w:color="000000"/>
              <w:left w:val="single" w:sz="6" w:space="0" w:color="000000"/>
              <w:right w:val="single" w:sz="6" w:space="0" w:color="000000"/>
            </w:tcBorders>
          </w:tcPr>
          <w:p w14:paraId="45A86ED3" w14:textId="77777777" w:rsidR="00574AE4" w:rsidRDefault="00574AE4" w:rsidP="004D3C55">
            <w:pPr>
              <w:jc w:val="center"/>
              <w:rPr>
                <w:b/>
                <w:bCs/>
                <w:iCs/>
              </w:rPr>
            </w:pPr>
            <w:r>
              <w:rPr>
                <w:b/>
                <w:bCs/>
                <w:iCs/>
              </w:rPr>
              <w:t>Izskatīts VSS 09.12.2012.</w:t>
            </w:r>
          </w:p>
          <w:p w14:paraId="685281C2" w14:textId="77777777" w:rsidR="00574AE4" w:rsidRDefault="00574AE4" w:rsidP="004D3C55">
            <w:pPr>
              <w:jc w:val="center"/>
              <w:rPr>
                <w:b/>
                <w:bCs/>
                <w:iCs/>
              </w:rPr>
            </w:pPr>
          </w:p>
          <w:p w14:paraId="4048D827" w14:textId="77777777" w:rsidR="00574AE4" w:rsidRPr="00245F76" w:rsidRDefault="00574AE4" w:rsidP="004D3C55">
            <w:pPr>
              <w:jc w:val="both"/>
              <w:rPr>
                <w:iCs/>
              </w:rPr>
            </w:pPr>
            <w:r w:rsidRPr="00245F76">
              <w:rPr>
                <w:iCs/>
              </w:rPr>
              <w:t xml:space="preserve">Norādām, ka šobrīd spēkā esošie MK noteikumi Nr.332 nosaka pienākumu realizēt dīzeļdegvielu ar biodīzeļdegvielas piejaukumu, vienlaikus nosakot, ka konkrētā laika periodā realizētajai dīzeļdegvielai obligātā piejaukuma prasība nav piemērošana. Tomēr šajos MK noteikumos nav noteikts, ka konkrētajā laika periodā nedrīkst realizēt dīzeļdegvielu ar biodīzeļdegvielas piejaukumu un ka obligāti ir jārealizē degviela bez piejaukuma. </w:t>
            </w:r>
            <w:r w:rsidRPr="00245F76">
              <w:rPr>
                <w:iCs/>
              </w:rPr>
              <w:lastRenderedPageBreak/>
              <w:t>Līdz ar to ir saprotams, ka degvielas piegādātājs var realizēt dīzeļdegvielu ar biodīzeļdegvielas piejaukumu arī visu gadu, iespējams nepiemērojot obligātā piejaukuma apjomu.</w:t>
            </w:r>
          </w:p>
          <w:p w14:paraId="4599207E" w14:textId="77777777" w:rsidR="00574AE4" w:rsidRPr="00245F76" w:rsidRDefault="00574AE4" w:rsidP="004D3C55">
            <w:pPr>
              <w:jc w:val="both"/>
              <w:rPr>
                <w:iCs/>
              </w:rPr>
            </w:pPr>
            <w:r w:rsidRPr="00245F76">
              <w:rPr>
                <w:iCs/>
              </w:rPr>
              <w:t>Šobrīd EM rīcībā nav pamatotu pētījumu, ka ziemas periodā dīzeļdegvielu ar piejaukumu realizācija neietekmēs tehnisko stāvokli transportlīdzekļiem.</w:t>
            </w:r>
          </w:p>
          <w:p w14:paraId="127436F4" w14:textId="1E8050D3" w:rsidR="00574AE4" w:rsidRPr="001D7630" w:rsidRDefault="00574AE4" w:rsidP="00FC5301">
            <w:pPr>
              <w:jc w:val="both"/>
              <w:rPr>
                <w:b/>
                <w:bCs/>
                <w:iCs/>
              </w:rPr>
            </w:pPr>
            <w:r w:rsidRPr="00245F76">
              <w:rPr>
                <w:iCs/>
              </w:rPr>
              <w:t>Norādām, ka obligātā piejaukuma prasība saskaņā ar likumprojekta 8.panta 3.daļu ir spēkā tikai līdz 2023.gada beigām. Pēc tam degvielas piegādātājam pašam ir jāvērtē un jālemj, kā izpildīt noteiktos mērķus, tai skaitā pievienojot degvielai moderno biodegvielu un iespējams šo pievienošanu veicot visu gadu.</w:t>
            </w:r>
          </w:p>
        </w:tc>
        <w:tc>
          <w:tcPr>
            <w:tcW w:w="4291" w:type="dxa"/>
            <w:vMerge w:val="restart"/>
            <w:tcBorders>
              <w:top w:val="single" w:sz="4" w:space="0" w:color="auto"/>
              <w:left w:val="single" w:sz="4" w:space="0" w:color="auto"/>
            </w:tcBorders>
          </w:tcPr>
          <w:p w14:paraId="0F6CE438" w14:textId="63B43775" w:rsidR="00574AE4" w:rsidRPr="001D7630" w:rsidRDefault="00574AE4" w:rsidP="004D3C55">
            <w:pPr>
              <w:pStyle w:val="naisf"/>
              <w:spacing w:before="0" w:after="0"/>
              <w:ind w:firstLine="0"/>
            </w:pPr>
            <w:r>
              <w:lastRenderedPageBreak/>
              <w:t xml:space="preserve">VSS 09.12.2021. protokola Nr.41 </w:t>
            </w:r>
            <w:r w:rsidRPr="000A4240">
              <w:t>1. §</w:t>
            </w:r>
            <w:r>
              <w:t xml:space="preserve"> 3.punkts</w:t>
            </w:r>
          </w:p>
        </w:tc>
      </w:tr>
      <w:tr w:rsidR="00574AE4" w:rsidRPr="001D7630" w14:paraId="512B22D3" w14:textId="77777777" w:rsidTr="007F77E4">
        <w:trPr>
          <w:jc w:val="center"/>
        </w:trPr>
        <w:tc>
          <w:tcPr>
            <w:tcW w:w="637" w:type="dxa"/>
            <w:vMerge/>
            <w:tcBorders>
              <w:left w:val="single" w:sz="6" w:space="0" w:color="000000"/>
              <w:right w:val="single" w:sz="6" w:space="0" w:color="000000"/>
            </w:tcBorders>
          </w:tcPr>
          <w:p w14:paraId="08DBE00E" w14:textId="77777777" w:rsidR="00574AE4" w:rsidRPr="001D7630" w:rsidRDefault="00574AE4" w:rsidP="004D3C55">
            <w:pPr>
              <w:pStyle w:val="naisc"/>
              <w:numPr>
                <w:ilvl w:val="0"/>
                <w:numId w:val="16"/>
              </w:numPr>
              <w:spacing w:before="0" w:after="0"/>
              <w:ind w:left="0" w:firstLine="0"/>
              <w:rPr>
                <w:b/>
              </w:rPr>
            </w:pPr>
          </w:p>
        </w:tc>
        <w:tc>
          <w:tcPr>
            <w:tcW w:w="3041" w:type="dxa"/>
            <w:vMerge/>
            <w:tcBorders>
              <w:left w:val="single" w:sz="6" w:space="0" w:color="000000"/>
              <w:right w:val="single" w:sz="6" w:space="0" w:color="000000"/>
            </w:tcBorders>
          </w:tcPr>
          <w:p w14:paraId="762F322E" w14:textId="77777777" w:rsidR="00574AE4" w:rsidRPr="001D7630" w:rsidRDefault="00574AE4"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3A3BE85B" w14:textId="77777777" w:rsidR="00574AE4" w:rsidRPr="00245F76" w:rsidRDefault="00574AE4" w:rsidP="004D3C55">
            <w:pPr>
              <w:pStyle w:val="Default"/>
              <w:jc w:val="center"/>
              <w:rPr>
                <w:rFonts w:ascii="Times New Roman" w:hAnsi="Times New Roman" w:cs="Times New Roman"/>
                <w:b/>
                <w:bCs/>
              </w:rPr>
            </w:pPr>
            <w:r w:rsidRPr="00245F76">
              <w:rPr>
                <w:rFonts w:ascii="Times New Roman" w:hAnsi="Times New Roman" w:cs="Times New Roman"/>
                <w:b/>
                <w:bCs/>
              </w:rPr>
              <w:t>Latvijas biodegvielu un bioenerģijas asociācija</w:t>
            </w:r>
          </w:p>
          <w:p w14:paraId="0F1DE8A5" w14:textId="6DA0B1F4" w:rsidR="00574AE4" w:rsidRPr="00245F76" w:rsidRDefault="00574AE4" w:rsidP="004D3C55">
            <w:pPr>
              <w:widowControl w:val="0"/>
              <w:jc w:val="center"/>
              <w:rPr>
                <w:b/>
                <w:bCs/>
              </w:rPr>
            </w:pPr>
            <w:r>
              <w:rPr>
                <w:b/>
                <w:bCs/>
              </w:rPr>
              <w:t>(</w:t>
            </w:r>
            <w:r w:rsidRPr="00245F76">
              <w:rPr>
                <w:b/>
                <w:bCs/>
              </w:rPr>
              <w:t>23.03.2021.</w:t>
            </w:r>
            <w:r>
              <w:rPr>
                <w:b/>
                <w:bCs/>
              </w:rPr>
              <w:t xml:space="preserve">, </w:t>
            </w:r>
            <w:r w:rsidRPr="00245F76">
              <w:rPr>
                <w:b/>
                <w:bCs/>
              </w:rPr>
              <w:t>10.06.2021.</w:t>
            </w:r>
            <w:r>
              <w:rPr>
                <w:b/>
                <w:bCs/>
              </w:rPr>
              <w:t xml:space="preserve">, </w:t>
            </w:r>
            <w:r w:rsidRPr="00245F76">
              <w:rPr>
                <w:b/>
                <w:bCs/>
              </w:rPr>
              <w:t>15.07.2021.</w:t>
            </w:r>
            <w:r>
              <w:rPr>
                <w:b/>
                <w:bCs/>
              </w:rPr>
              <w:t>)</w:t>
            </w:r>
          </w:p>
          <w:p w14:paraId="0972B559" w14:textId="77777777" w:rsidR="00574AE4" w:rsidRPr="004D3C55" w:rsidRDefault="00574AE4" w:rsidP="00FC5301">
            <w:pPr>
              <w:pStyle w:val="Default"/>
              <w:jc w:val="both"/>
              <w:rPr>
                <w:rFonts w:ascii="Times New Roman" w:hAnsi="Times New Roman" w:cs="Times New Roman"/>
              </w:rPr>
            </w:pPr>
            <w:r w:rsidRPr="00245F76">
              <w:rPr>
                <w:rFonts w:ascii="Times New Roman" w:hAnsi="Times New Roman" w:cs="Times New Roman"/>
              </w:rPr>
              <w:t xml:space="preserve">6. Lai sasniegtu noteiktos AER mērķus transportā 7% apmērā, būtu jākāpina biodegvielas izmantošanas kopējie apjomi, piemēram, šobrīd Latvijā obligātais piejaukums transportā izmantojamai dīzeļdegvielai ir noteikts tikai vasaras periodā, kas ilgst attiecīgi tikai pusgadu un ar ko var sasniegt biodegvielas piejaukumu dīzeļdegvielai tikai aptuveni 3,5% pēc tilpuma, attiecinot to un pilnu gadu. Lai sasniegtu noteiktos mērķus (7%), būtu jāparedz nodrošināt obligāto biodegvielas piejaukumu transportā izmantojamai degvielai arī ziemas periodā, līdzīgi kā tas </w:t>
            </w:r>
            <w:r w:rsidRPr="004D3C55">
              <w:rPr>
                <w:rFonts w:ascii="Times New Roman" w:hAnsi="Times New Roman" w:cs="Times New Roman"/>
              </w:rPr>
              <w:t xml:space="preserve">noteikts Lietuvā ar līdzīgiem ziemas klimatiskajiem apstākļiem. </w:t>
            </w:r>
          </w:p>
          <w:p w14:paraId="0BA4F84A" w14:textId="10A3BBAD" w:rsidR="00574AE4" w:rsidRPr="00245F76" w:rsidRDefault="00574AE4" w:rsidP="00FC5301">
            <w:pPr>
              <w:pStyle w:val="Default"/>
              <w:jc w:val="both"/>
              <w:rPr>
                <w:rFonts w:ascii="Times New Roman" w:hAnsi="Times New Roman" w:cs="Times New Roman"/>
                <w:b/>
                <w:bCs/>
              </w:rPr>
            </w:pPr>
            <w:r w:rsidRPr="00FC5301">
              <w:rPr>
                <w:rFonts w:ascii="Times New Roman" w:hAnsi="Times New Roman" w:cs="Times New Roman"/>
              </w:rPr>
              <w:t>Iebildums nav ņemts vērā, Izziņā ir paskaidrots, ka biodegvielu piejaukuma prasība saskaņā ar likumprojekta 8.panta trešo daļu ir spēkā tikai līdz 2023.gada beigām. Pēc tam degvielas piegādātājam pašam ir jāvērtē un jālemj, kā izpildīt noteiktos mērķus, tai skaitā pievienojot degvielai moderno biodegvielu un iespējams šo pievienošanu veicot visu gadu.</w:t>
            </w:r>
          </w:p>
        </w:tc>
        <w:tc>
          <w:tcPr>
            <w:tcW w:w="2976" w:type="dxa"/>
            <w:vMerge/>
            <w:tcBorders>
              <w:left w:val="single" w:sz="6" w:space="0" w:color="000000"/>
              <w:right w:val="single" w:sz="6" w:space="0" w:color="000000"/>
            </w:tcBorders>
          </w:tcPr>
          <w:p w14:paraId="52D5DFCF" w14:textId="77777777" w:rsidR="00574AE4" w:rsidRPr="001D7630" w:rsidRDefault="00574AE4" w:rsidP="004D3C55">
            <w:pPr>
              <w:jc w:val="center"/>
              <w:rPr>
                <w:b/>
                <w:bCs/>
                <w:iCs/>
              </w:rPr>
            </w:pPr>
          </w:p>
        </w:tc>
        <w:tc>
          <w:tcPr>
            <w:tcW w:w="4291" w:type="dxa"/>
            <w:vMerge/>
            <w:tcBorders>
              <w:left w:val="single" w:sz="4" w:space="0" w:color="auto"/>
            </w:tcBorders>
          </w:tcPr>
          <w:p w14:paraId="71F7F97D" w14:textId="77777777" w:rsidR="00574AE4" w:rsidRPr="001D7630" w:rsidRDefault="00574AE4" w:rsidP="004D3C55">
            <w:pPr>
              <w:pStyle w:val="naisf"/>
              <w:spacing w:before="0" w:after="0"/>
              <w:ind w:firstLine="0"/>
            </w:pPr>
          </w:p>
        </w:tc>
      </w:tr>
      <w:tr w:rsidR="00574AE4" w:rsidRPr="001D7630" w14:paraId="50491868" w14:textId="77777777" w:rsidTr="00E341B0">
        <w:trPr>
          <w:jc w:val="center"/>
        </w:trPr>
        <w:tc>
          <w:tcPr>
            <w:tcW w:w="637" w:type="dxa"/>
            <w:vMerge/>
            <w:tcBorders>
              <w:left w:val="single" w:sz="6" w:space="0" w:color="000000"/>
              <w:right w:val="single" w:sz="6" w:space="0" w:color="000000"/>
            </w:tcBorders>
          </w:tcPr>
          <w:p w14:paraId="375D5D03" w14:textId="77777777" w:rsidR="00574AE4" w:rsidRPr="001D7630" w:rsidRDefault="00574AE4" w:rsidP="004D3C55">
            <w:pPr>
              <w:pStyle w:val="naisc"/>
              <w:numPr>
                <w:ilvl w:val="0"/>
                <w:numId w:val="16"/>
              </w:numPr>
              <w:spacing w:before="0" w:after="0"/>
              <w:ind w:left="0" w:firstLine="0"/>
              <w:rPr>
                <w:b/>
              </w:rPr>
            </w:pPr>
          </w:p>
        </w:tc>
        <w:tc>
          <w:tcPr>
            <w:tcW w:w="3041" w:type="dxa"/>
            <w:vMerge/>
            <w:tcBorders>
              <w:left w:val="single" w:sz="6" w:space="0" w:color="000000"/>
              <w:right w:val="single" w:sz="6" w:space="0" w:color="000000"/>
            </w:tcBorders>
          </w:tcPr>
          <w:p w14:paraId="13C613FC" w14:textId="77777777" w:rsidR="00574AE4" w:rsidRPr="001D7630" w:rsidRDefault="00574AE4"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6E271A5D" w14:textId="77777777" w:rsidR="00574AE4" w:rsidRPr="00245F76" w:rsidRDefault="00574AE4" w:rsidP="004D3C55">
            <w:pPr>
              <w:pStyle w:val="Default"/>
              <w:jc w:val="center"/>
              <w:rPr>
                <w:rFonts w:ascii="Times New Roman" w:hAnsi="Times New Roman" w:cs="Times New Roman"/>
                <w:b/>
                <w:bCs/>
              </w:rPr>
            </w:pPr>
            <w:r w:rsidRPr="00245F76">
              <w:rPr>
                <w:rFonts w:ascii="Times New Roman" w:hAnsi="Times New Roman" w:cs="Times New Roman"/>
                <w:b/>
                <w:bCs/>
              </w:rPr>
              <w:t>Latvijas biodegvielu un bioenerģijas asociācija</w:t>
            </w:r>
          </w:p>
          <w:p w14:paraId="6D2B42E4" w14:textId="77777777" w:rsidR="00574AE4" w:rsidRPr="00245F76" w:rsidRDefault="00574AE4" w:rsidP="004D3C55">
            <w:pPr>
              <w:pStyle w:val="Default"/>
              <w:jc w:val="center"/>
              <w:rPr>
                <w:rFonts w:ascii="Times New Roman" w:hAnsi="Times New Roman" w:cs="Times New Roman"/>
                <w:b/>
                <w:bCs/>
              </w:rPr>
            </w:pPr>
            <w:r w:rsidRPr="00245F76">
              <w:rPr>
                <w:rFonts w:ascii="Times New Roman" w:hAnsi="Times New Roman" w:cs="Times New Roman"/>
                <w:b/>
                <w:bCs/>
              </w:rPr>
              <w:t>(17.11.2021)</w:t>
            </w:r>
          </w:p>
          <w:p w14:paraId="30F9607F" w14:textId="2FB20E41" w:rsidR="00574AE4" w:rsidRPr="001D7630" w:rsidRDefault="00574AE4" w:rsidP="00574AE4">
            <w:pPr>
              <w:tabs>
                <w:tab w:val="left" w:pos="993"/>
                <w:tab w:val="left" w:pos="1134"/>
              </w:tabs>
              <w:jc w:val="both"/>
              <w:rPr>
                <w:b/>
                <w:bCs/>
              </w:rPr>
            </w:pPr>
            <w:r w:rsidRPr="00245F76">
              <w:lastRenderedPageBreak/>
              <w:t xml:space="preserve">3. Lai sasniegtu noteiktos AER mērķus transportā 7% apmērā, būtu jākāpina biodegvielas izmantošanas kopējie apjomi, piemēram, šobrīd Latvijā obligātais piejaukums transportā izmantojamai dīzeļdegvielai ir noteikts tikai vasaras periodā, kas ilgst attiecīgi tikai pusgadu un ar ko var sasniegt biodegvielas piejaukumu dīzeļdegvielai tikai aptuveni 3,5% pēc tilpuma, attiecinot to un pilnu gadu. Lai sasniegtu noteiktos mērķus (7%), </w:t>
            </w:r>
            <w:r w:rsidRPr="00245F76">
              <w:rPr>
                <w:u w:val="single"/>
              </w:rPr>
              <w:t>būtu jāparedz nodrošināt obligāto biodegvielas piejaukumu transportā izmantojamai degvielai arī ziemas periodā</w:t>
            </w:r>
            <w:r w:rsidRPr="00245F76">
              <w:t>, līdzīgi kā tas noteikts Lietuvā ar līdzīgiem ziemas klimatiskajiem apstākļiem.</w:t>
            </w:r>
          </w:p>
        </w:tc>
        <w:tc>
          <w:tcPr>
            <w:tcW w:w="2976" w:type="dxa"/>
            <w:vMerge/>
            <w:tcBorders>
              <w:left w:val="single" w:sz="6" w:space="0" w:color="000000"/>
              <w:bottom w:val="single" w:sz="6" w:space="0" w:color="000000"/>
              <w:right w:val="single" w:sz="6" w:space="0" w:color="000000"/>
            </w:tcBorders>
          </w:tcPr>
          <w:p w14:paraId="69F7B995" w14:textId="77777777" w:rsidR="00574AE4" w:rsidRPr="001D7630" w:rsidRDefault="00574AE4" w:rsidP="004D3C55">
            <w:pPr>
              <w:jc w:val="center"/>
              <w:rPr>
                <w:b/>
                <w:bCs/>
                <w:iCs/>
              </w:rPr>
            </w:pPr>
          </w:p>
        </w:tc>
        <w:tc>
          <w:tcPr>
            <w:tcW w:w="4291" w:type="dxa"/>
            <w:vMerge/>
            <w:tcBorders>
              <w:left w:val="single" w:sz="4" w:space="0" w:color="auto"/>
              <w:bottom w:val="single" w:sz="4" w:space="0" w:color="auto"/>
            </w:tcBorders>
          </w:tcPr>
          <w:p w14:paraId="5F9773FA" w14:textId="77777777" w:rsidR="00574AE4" w:rsidRPr="001D7630" w:rsidRDefault="00574AE4" w:rsidP="004D3C55">
            <w:pPr>
              <w:pStyle w:val="naisf"/>
              <w:spacing w:before="0" w:after="0"/>
              <w:ind w:firstLine="0"/>
            </w:pPr>
          </w:p>
        </w:tc>
      </w:tr>
      <w:tr w:rsidR="00574AE4" w:rsidRPr="00574AE4" w14:paraId="38087164" w14:textId="77777777" w:rsidTr="007F77E4">
        <w:trPr>
          <w:jc w:val="center"/>
        </w:trPr>
        <w:tc>
          <w:tcPr>
            <w:tcW w:w="637" w:type="dxa"/>
            <w:vMerge/>
            <w:tcBorders>
              <w:left w:val="single" w:sz="6" w:space="0" w:color="000000"/>
              <w:bottom w:val="single" w:sz="6" w:space="0" w:color="000000"/>
              <w:right w:val="single" w:sz="6" w:space="0" w:color="000000"/>
            </w:tcBorders>
          </w:tcPr>
          <w:p w14:paraId="69B5E7AE" w14:textId="77777777" w:rsidR="00574AE4" w:rsidRPr="00574AE4" w:rsidRDefault="00574AE4" w:rsidP="004D3C55">
            <w:pPr>
              <w:pStyle w:val="naisc"/>
              <w:numPr>
                <w:ilvl w:val="0"/>
                <w:numId w:val="16"/>
              </w:numPr>
              <w:spacing w:before="0" w:after="0"/>
              <w:ind w:left="0" w:firstLine="0"/>
              <w:rPr>
                <w:b/>
              </w:rPr>
            </w:pPr>
          </w:p>
        </w:tc>
        <w:tc>
          <w:tcPr>
            <w:tcW w:w="3041" w:type="dxa"/>
            <w:vMerge/>
            <w:tcBorders>
              <w:left w:val="single" w:sz="6" w:space="0" w:color="000000"/>
              <w:bottom w:val="single" w:sz="6" w:space="0" w:color="000000"/>
              <w:right w:val="single" w:sz="6" w:space="0" w:color="000000"/>
            </w:tcBorders>
          </w:tcPr>
          <w:p w14:paraId="0285E1F2" w14:textId="77777777" w:rsidR="00574AE4" w:rsidRPr="00574AE4" w:rsidRDefault="00574AE4"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36F2E0FF" w14:textId="77777777" w:rsidR="00574AE4" w:rsidRPr="00574AE4" w:rsidRDefault="00574AE4" w:rsidP="00574AE4">
            <w:pPr>
              <w:pStyle w:val="Default"/>
              <w:jc w:val="center"/>
              <w:rPr>
                <w:rFonts w:ascii="Times New Roman" w:hAnsi="Times New Roman" w:cs="Times New Roman"/>
                <w:b/>
                <w:bCs/>
                <w:color w:val="201F1E"/>
              </w:rPr>
            </w:pPr>
            <w:r w:rsidRPr="00574AE4">
              <w:rPr>
                <w:rFonts w:ascii="Times New Roman" w:hAnsi="Times New Roman" w:cs="Times New Roman"/>
                <w:b/>
                <w:bCs/>
                <w:color w:val="201F1E"/>
              </w:rPr>
              <w:t>Latvijas Biodegvielas un Bioenerģijas asociācija</w:t>
            </w:r>
          </w:p>
          <w:p w14:paraId="1EAE5E0C" w14:textId="77777777" w:rsidR="00574AE4" w:rsidRPr="00574AE4" w:rsidRDefault="00574AE4" w:rsidP="00574AE4">
            <w:pPr>
              <w:pStyle w:val="Default"/>
              <w:jc w:val="center"/>
              <w:rPr>
                <w:rFonts w:ascii="Times New Roman" w:hAnsi="Times New Roman" w:cs="Times New Roman"/>
                <w:b/>
                <w:bCs/>
                <w:color w:val="201F1E"/>
              </w:rPr>
            </w:pPr>
            <w:r w:rsidRPr="00574AE4">
              <w:rPr>
                <w:rFonts w:ascii="Times New Roman" w:hAnsi="Times New Roman" w:cs="Times New Roman"/>
                <w:b/>
                <w:bCs/>
                <w:color w:val="201F1E"/>
              </w:rPr>
              <w:t>(2022.gada 18.marts)</w:t>
            </w:r>
          </w:p>
          <w:p w14:paraId="3A1B630B" w14:textId="77777777" w:rsidR="00574AE4" w:rsidRPr="00574AE4" w:rsidRDefault="00574AE4" w:rsidP="00574AE4">
            <w:pPr>
              <w:pStyle w:val="Default"/>
              <w:jc w:val="center"/>
              <w:rPr>
                <w:rFonts w:ascii="Times New Roman" w:hAnsi="Times New Roman" w:cs="Times New Roman"/>
                <w:b/>
                <w:bCs/>
                <w:color w:val="201F1E"/>
              </w:rPr>
            </w:pPr>
            <w:r w:rsidRPr="00574AE4">
              <w:rPr>
                <w:rFonts w:ascii="Times New Roman" w:hAnsi="Times New Roman" w:cs="Times New Roman"/>
                <w:b/>
                <w:bCs/>
                <w:color w:val="201F1E"/>
              </w:rPr>
              <w:t>Iebildums iesniegts ārpus oficiālās saskaņošanas</w:t>
            </w:r>
          </w:p>
          <w:p w14:paraId="6539AB52" w14:textId="3BA26F16" w:rsidR="00574AE4" w:rsidRPr="00574AE4" w:rsidRDefault="00574AE4" w:rsidP="00574AE4">
            <w:pPr>
              <w:jc w:val="both"/>
              <w:rPr>
                <w:b/>
                <w:bCs/>
              </w:rPr>
            </w:pPr>
            <w:r w:rsidRPr="00574AE4">
              <w:rPr>
                <w:color w:val="201F1E"/>
              </w:rPr>
              <w:t xml:space="preserve">1) </w:t>
            </w:r>
            <w:r w:rsidRPr="00574AE4">
              <w:rPr>
                <w:color w:val="201F1E"/>
              </w:rPr>
              <w:t xml:space="preserve">Uzturam Asociācijas 2021.gada 17.novembra vēstulē pausto 3. iebildumu, ka būtu </w:t>
            </w:r>
            <w:r w:rsidRPr="00574AE4">
              <w:t xml:space="preserve">jākāpina biodegvielas izmantošanas kopējie apjomi un jāparedz tās lietojums visu gadu, līdzīgi kā tas noteikts citās ES dalībvalstīs. </w:t>
            </w:r>
            <w:r w:rsidRPr="00574AE4">
              <w:rPr>
                <w:u w:val="single"/>
              </w:rPr>
              <w:t>Lūdzam attiecīgo iebildumu atspoguļot izziņas I sadaļā “Jautājumi, par kuriem saskaņošanā vienošanās nav panākta”.</w:t>
            </w:r>
          </w:p>
        </w:tc>
        <w:tc>
          <w:tcPr>
            <w:tcW w:w="2976" w:type="dxa"/>
            <w:tcBorders>
              <w:left w:val="single" w:sz="6" w:space="0" w:color="000000"/>
              <w:bottom w:val="single" w:sz="6" w:space="0" w:color="000000"/>
              <w:right w:val="single" w:sz="6" w:space="0" w:color="000000"/>
            </w:tcBorders>
          </w:tcPr>
          <w:p w14:paraId="706E61A6" w14:textId="62ADFC74" w:rsidR="00574AE4" w:rsidRPr="00574AE4" w:rsidRDefault="00574AE4" w:rsidP="00574AE4">
            <w:pPr>
              <w:jc w:val="center"/>
              <w:rPr>
                <w:b/>
                <w:bCs/>
                <w:iCs/>
              </w:rPr>
            </w:pPr>
            <w:r>
              <w:rPr>
                <w:b/>
                <w:bCs/>
                <w:iCs/>
              </w:rPr>
              <w:t xml:space="preserve">Iebildums attiecas uz iebildumu, kas tika izskatīts </w:t>
            </w:r>
            <w:r>
              <w:rPr>
                <w:b/>
                <w:bCs/>
                <w:iCs/>
              </w:rPr>
              <w:t>VSS 09.12.2012.</w:t>
            </w:r>
          </w:p>
        </w:tc>
        <w:tc>
          <w:tcPr>
            <w:tcW w:w="4291" w:type="dxa"/>
            <w:tcBorders>
              <w:left w:val="single" w:sz="4" w:space="0" w:color="auto"/>
              <w:bottom w:val="single" w:sz="4" w:space="0" w:color="auto"/>
            </w:tcBorders>
          </w:tcPr>
          <w:p w14:paraId="55A50D9F" w14:textId="77777777" w:rsidR="00574AE4" w:rsidRPr="00574AE4" w:rsidRDefault="00574AE4" w:rsidP="004D3C55">
            <w:pPr>
              <w:pStyle w:val="naisf"/>
              <w:spacing w:before="0" w:after="0"/>
              <w:ind w:firstLine="0"/>
            </w:pPr>
          </w:p>
        </w:tc>
      </w:tr>
      <w:tr w:rsidR="004D3C55" w:rsidRPr="001D7630" w14:paraId="023957A6"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2D7A7EA5"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4F595BF4"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32297B94" w14:textId="77777777" w:rsidR="004D3C55" w:rsidRPr="001D7630" w:rsidRDefault="004D3C55" w:rsidP="004D3C55">
            <w:pPr>
              <w:tabs>
                <w:tab w:val="left" w:pos="993"/>
                <w:tab w:val="left" w:pos="1134"/>
              </w:tabs>
              <w:jc w:val="center"/>
              <w:rPr>
                <w:b/>
                <w:bCs/>
              </w:rPr>
            </w:pPr>
            <w:r w:rsidRPr="001D7630">
              <w:rPr>
                <w:b/>
                <w:bCs/>
              </w:rPr>
              <w:t>Lauksaimnieku organizāciju sadarbības padome</w:t>
            </w:r>
          </w:p>
          <w:p w14:paraId="7C76B1BB" w14:textId="77777777" w:rsidR="004D3C55" w:rsidRPr="001D7630" w:rsidRDefault="004D3C55" w:rsidP="004D3C55">
            <w:pPr>
              <w:tabs>
                <w:tab w:val="left" w:pos="993"/>
                <w:tab w:val="left" w:pos="1134"/>
              </w:tabs>
              <w:jc w:val="center"/>
              <w:rPr>
                <w:b/>
                <w:bCs/>
              </w:rPr>
            </w:pPr>
            <w:r w:rsidRPr="001D7630">
              <w:rPr>
                <w:b/>
                <w:bCs/>
              </w:rPr>
              <w:lastRenderedPageBreak/>
              <w:t>(11.01.2021.)</w:t>
            </w:r>
          </w:p>
          <w:p w14:paraId="708D5262" w14:textId="77777777" w:rsidR="004D3C55" w:rsidRPr="001D7630" w:rsidRDefault="004D3C55" w:rsidP="004D3C55">
            <w:pPr>
              <w:tabs>
                <w:tab w:val="left" w:pos="993"/>
                <w:tab w:val="left" w:pos="1134"/>
              </w:tabs>
              <w:jc w:val="both"/>
            </w:pPr>
            <w:r w:rsidRPr="001D7630">
              <w:t>1. Eiropas Savienības Direktīva 2018/2001 par no atjaunojamiem energoresursiem iegūtas enerģijas izmantošanas veicināšanu paredz, ka dalībvalstīm līdz 2030.gadam transporta sektorā ir jābūt vismaz 14% lielam AER īpatsvaram, savukārt sagatavotais Likumprojekts paredz, ka Latvijai saistošs ir 7% AER īpatsvars.</w:t>
            </w:r>
          </w:p>
          <w:p w14:paraId="789E78C0" w14:textId="77777777" w:rsidR="004D3C55" w:rsidRPr="001D7630" w:rsidRDefault="004D3C55" w:rsidP="004D3C55">
            <w:pPr>
              <w:tabs>
                <w:tab w:val="left" w:pos="993"/>
                <w:tab w:val="left" w:pos="1134"/>
              </w:tabs>
              <w:jc w:val="both"/>
            </w:pPr>
            <w:r w:rsidRPr="001D7630">
              <w:t xml:space="preserve">2. Likumprojektā iztrūkst konsekvences terminam “modernā” biodegviela. Skatoties nākotnē, priekšlikums Likumprojektā lietot terminus: 1.paaudze” un  “modernā”. </w:t>
            </w:r>
          </w:p>
          <w:p w14:paraId="728B6764" w14:textId="77777777" w:rsidR="004D3C55" w:rsidRPr="001D7630" w:rsidRDefault="004D3C55" w:rsidP="004D3C55">
            <w:pPr>
              <w:tabs>
                <w:tab w:val="left" w:pos="993"/>
                <w:tab w:val="left" w:pos="1134"/>
              </w:tabs>
              <w:jc w:val="both"/>
            </w:pPr>
            <w:r w:rsidRPr="001D7630">
              <w:t>3. Nepieciešams svītrot likumprojekta 8.panta trešo un ceturto daļu, jo  Latvijai ir noteikts AER sasniedzamais mērķis un nav nepieciešamība Likumā  sadalīt pienākumus starp 1.paaudzes biodegviela un moderno biodegvielu. Degvielas tirgotājs pats izvēlēsies, kādā veidā viņš nodrošinās moderno biodegvielu un 1. paaudzes biodegvielu īpatsvaru un nav neieciešams degvielas tirgotāju ierobežot, liekot realizēt konkrētu apjomu 1.paaudzes biodegvielas.</w:t>
            </w:r>
          </w:p>
          <w:p w14:paraId="690A5B17" w14:textId="77777777" w:rsidR="004D3C55" w:rsidRPr="001D7630" w:rsidRDefault="004D3C55" w:rsidP="004D3C55">
            <w:pPr>
              <w:tabs>
                <w:tab w:val="left" w:pos="993"/>
                <w:tab w:val="left" w:pos="1134"/>
              </w:tabs>
              <w:jc w:val="both"/>
            </w:pPr>
            <w:r w:rsidRPr="001D7630">
              <w:t xml:space="preserve">4. Likumprojekta 8. panta trešajā daļā paredzēts, ka līdzdalības mehānisma ietvaros degvielas piegādātājs līdz 2023. gada 31. decembrim ik gadu nodrošina biodegvielas obligāto piejaukumu </w:t>
            </w:r>
            <w:r w:rsidRPr="001D7630">
              <w:lastRenderedPageBreak/>
              <w:t>benzīnam un dīzeļdegvielai. Mūsuprāt šajā pantā būtu jāpagarina termiņš līdz 2030.gada 1.janvārim, jo kamēr nav pietiekamā apjomā sākta ražot modernā biodegviela nevarēs sasniegt likumprojekta mērķi, pietiekami lielu AER apjomu transportā.</w:t>
            </w:r>
          </w:p>
          <w:p w14:paraId="4D55739F" w14:textId="77777777" w:rsidR="004D3C55" w:rsidRPr="001D7630" w:rsidRDefault="004D3C55" w:rsidP="004D3C55">
            <w:pPr>
              <w:tabs>
                <w:tab w:val="left" w:pos="993"/>
                <w:tab w:val="left" w:pos="1134"/>
              </w:tabs>
              <w:jc w:val="both"/>
            </w:pPr>
            <w:r w:rsidRPr="001D7630">
              <w:t>5. Likumā pēc iespējas lēzenākai ir jābūt pārejai no 1.paaudzes biodegvielas uz moderno biodegvielu, jo modernās biodegvielas Latvijā šobrīd neražo, un tās ievešana ekonomiski nav racionāla. Vietējie ražotāji, zemnieki un ar to saistītie uzņēmēji cietīs zaudējumus, ja pāreja būs strauja, palielināsies imports (biodegvielas ražošanai Latvijā izejvielu piegādā virs 113 piegādātājiem un no Latvijas zemniekiem tiek iepirktas 78 tūkst t. rapša par 33,5 milj. EUR/gadā).</w:t>
            </w:r>
          </w:p>
          <w:p w14:paraId="624174AD" w14:textId="77777777" w:rsidR="004D3C55" w:rsidRPr="001D7630" w:rsidRDefault="004D3C55" w:rsidP="004D3C55">
            <w:pPr>
              <w:tabs>
                <w:tab w:val="left" w:pos="993"/>
                <w:tab w:val="left" w:pos="1134"/>
              </w:tabs>
              <w:jc w:val="both"/>
            </w:pPr>
            <w:r w:rsidRPr="001D7630">
              <w:t>6. Ir jāparedz AER mērķa definēšanu katram gadam atsevišķi. Likumprojektā ir jānosaka deleģējums MK apstiprināt konkrētu plānu un kārtību, kā nonāk pie 7% AER mērķa transportā, kā arī plānu kā valsts sasniedz 9.panta 1.daļā noteikto siltumnīcefekta gāzu emisiju uz enerģijas vienību samazinājumu vismaz par sešiem procentiem attiecībā pret degvielas pamatstandartu.</w:t>
            </w:r>
          </w:p>
          <w:p w14:paraId="0425E97E" w14:textId="77777777" w:rsidR="004D3C55" w:rsidRPr="001D7630" w:rsidRDefault="004D3C55" w:rsidP="004D3C55">
            <w:pPr>
              <w:tabs>
                <w:tab w:val="left" w:pos="993"/>
                <w:tab w:val="left" w:pos="1134"/>
              </w:tabs>
              <w:jc w:val="both"/>
            </w:pPr>
            <w:r w:rsidRPr="001D7630">
              <w:t xml:space="preserve">7. Ļoti būtiski ir šo Transporta enerģijas likumu skatīt tieši NEKP uzstādīto mērķu kontekstā, taču, diemžēl esošais plāns, šobrīd jau ir novecojis, jo Eiropas </w:t>
            </w:r>
            <w:r w:rsidRPr="001D7630">
              <w:lastRenderedPageBreak/>
              <w:t>Parlaments, Padome un Komisija jau rudenī vienojās par daudz ambiciozākiem mērķiem uz 2030. gadu. Līdz ar to būtu jāredz jau jaunajā, paredzamajā plānā, Latvijas mērķa uzstādījumi, lai varētu saprast, vai Likumprojektā ietvertie instrumenti būs pietiekami risinājumi, lai to realizētu.</w:t>
            </w:r>
          </w:p>
          <w:p w14:paraId="3D7B35AE" w14:textId="77777777" w:rsidR="004D3C55" w:rsidRPr="001D7630" w:rsidRDefault="004D3C55" w:rsidP="004D3C55">
            <w:pPr>
              <w:tabs>
                <w:tab w:val="left" w:pos="993"/>
                <w:tab w:val="left" w:pos="1134"/>
              </w:tabs>
              <w:jc w:val="both"/>
            </w:pPr>
            <w:r w:rsidRPr="001D7630">
              <w:t>8. Līdz AER mērķu sasniegšanai transportā akcīzes nodokļa likmei ir jābūt tuvai nullei, jo jāņem vērā ieguldījums SEG emisiju samazināšanā.</w:t>
            </w:r>
          </w:p>
        </w:tc>
        <w:tc>
          <w:tcPr>
            <w:tcW w:w="2976" w:type="dxa"/>
            <w:tcBorders>
              <w:top w:val="single" w:sz="6" w:space="0" w:color="000000"/>
              <w:left w:val="single" w:sz="6" w:space="0" w:color="000000"/>
              <w:bottom w:val="single" w:sz="6" w:space="0" w:color="000000"/>
              <w:right w:val="single" w:sz="6" w:space="0" w:color="000000"/>
            </w:tcBorders>
          </w:tcPr>
          <w:p w14:paraId="3AC722D0" w14:textId="77777777" w:rsidR="004D3C55" w:rsidRPr="001D7630" w:rsidRDefault="004D3C55" w:rsidP="004D3C55">
            <w:pPr>
              <w:jc w:val="center"/>
              <w:rPr>
                <w:b/>
                <w:bCs/>
                <w:iCs/>
              </w:rPr>
            </w:pPr>
            <w:r w:rsidRPr="001D7630">
              <w:rPr>
                <w:b/>
                <w:bCs/>
                <w:iCs/>
              </w:rPr>
              <w:lastRenderedPageBreak/>
              <w:t>Ņemts vērā</w:t>
            </w:r>
          </w:p>
          <w:p w14:paraId="048F4DCC" w14:textId="77777777" w:rsidR="004D3C55" w:rsidRPr="001D7630" w:rsidRDefault="004D3C55" w:rsidP="004D3C55">
            <w:pPr>
              <w:rPr>
                <w:iCs/>
              </w:rPr>
            </w:pPr>
          </w:p>
          <w:p w14:paraId="08A8427C" w14:textId="77777777" w:rsidR="004D3C55" w:rsidRPr="001D7630" w:rsidRDefault="004D3C55" w:rsidP="004D3C55">
            <w:pPr>
              <w:rPr>
                <w:iCs/>
              </w:rPr>
            </w:pPr>
            <w:r w:rsidRPr="001D7630">
              <w:rPr>
                <w:iCs/>
              </w:rPr>
              <w:lastRenderedPageBreak/>
              <w:t>1. Skaidrojam, ka direktīvas 2018/2001 25.panta 1.punkts ir jāskata kontekstā ar 26.panta 1.punktu.</w:t>
            </w:r>
          </w:p>
          <w:p w14:paraId="3A0B4B71" w14:textId="77777777" w:rsidR="004D3C55" w:rsidRPr="001D7630" w:rsidRDefault="004D3C55" w:rsidP="004D3C55">
            <w:pPr>
              <w:rPr>
                <w:iCs/>
              </w:rPr>
            </w:pPr>
            <w:r w:rsidRPr="001D7630">
              <w:rPr>
                <w:iCs/>
              </w:rPr>
              <w:t>14% ir nosakāms, ja dalībvalsts arī 2030.gadā plāno mērķa izpildē izmantot tās biodegvielas vai biogāzi, kas netiek ražotas no likumprojekta pielikuma 1.punktā uzskaitītajām izejvielām. Tāpat direktīvā ir noteikts, ka to biodegvielu vai biogāzes, kas netiek ražotas no likumprojekta pielikuma 1.punktā uzskaitītajām izejvielām, apjoms 2030.gadā nevar pārsniegt 7%.</w:t>
            </w:r>
          </w:p>
          <w:p w14:paraId="5E59F0F6" w14:textId="77777777" w:rsidR="004D3C55" w:rsidRPr="001D7630" w:rsidRDefault="004D3C55" w:rsidP="004D3C55">
            <w:pPr>
              <w:rPr>
                <w:iCs/>
              </w:rPr>
            </w:pPr>
            <w:r w:rsidRPr="001D7630">
              <w:rPr>
                <w:iCs/>
              </w:rPr>
              <w:t xml:space="preserve">Vienlaikus Direktīvas 2018/2001 26.panta 1.punkta 4.rindkopā ir noteikts, ka dalībvalsts var samazināt direktīvas 2018/2001 25.panta 1.punktā minēto pienākumu par tādu apjomu, par kādu apjomu tiek samazināts pienākuma izpildē izmantojamais biodegvielu vai biogāzes, kas netiek ražotas no likumprojekta pielikuma </w:t>
            </w:r>
            <w:r w:rsidRPr="001D7630">
              <w:rPr>
                <w:iCs/>
              </w:rPr>
              <w:lastRenderedPageBreak/>
              <w:t>1.punktā uzskaitītajām izejvielām, apjoms.</w:t>
            </w:r>
          </w:p>
          <w:p w14:paraId="3B7DEF13" w14:textId="77777777" w:rsidR="004D3C55" w:rsidRPr="001D7630" w:rsidRDefault="004D3C55" w:rsidP="004D3C55">
            <w:pPr>
              <w:rPr>
                <w:iCs/>
              </w:rPr>
            </w:pPr>
            <w:r w:rsidRPr="001D7630">
              <w:rPr>
                <w:iCs/>
              </w:rPr>
              <w:t>Norādām, ka jau saistošajā politikas plānošanas dokumentā – NEKP2030, ir noteikti mērķi, kas izriet no Direktīvas 2018/2001 25. un 26.panta. Ievērojot direktīvas 2018/2001 26.panta 1.punkta 4.rindkopu ir noteikts, ka Latvijā degvielas piegādātājiem piemērojamais mērķis ir 7% un tātad šī mērķa izpildē nevar ieskaitīt to biodegvielu vai biogāzes apjomu, kas netiek ražotas no likumprojekta pielikuma 1.punktā uzskaitītajām izejvielām.</w:t>
            </w:r>
          </w:p>
          <w:p w14:paraId="69498058" w14:textId="77777777" w:rsidR="004D3C55" w:rsidRPr="001D7630" w:rsidRDefault="004D3C55" w:rsidP="004D3C55">
            <w:pPr>
              <w:rPr>
                <w:iCs/>
              </w:rPr>
            </w:pPr>
            <w:r w:rsidRPr="001D7630">
              <w:rPr>
                <w:iCs/>
              </w:rPr>
              <w:t xml:space="preserve">Vienlaikus likumprojektā nav iekļauts ierobežojums degvielas piegādātājiem šādas biodegvielas vai biogāzi piegādāt </w:t>
            </w:r>
            <w:proofErr w:type="spellStart"/>
            <w:r w:rsidRPr="001D7630">
              <w:rPr>
                <w:iCs/>
              </w:rPr>
              <w:t>galapatēriņam</w:t>
            </w:r>
            <w:proofErr w:type="spellEnd"/>
            <w:r w:rsidRPr="001D7630">
              <w:rPr>
                <w:iCs/>
              </w:rPr>
              <w:t xml:space="preserve"> transportā tai skaitā arī, lai izpildītu likumprojekta 9.pantā noteikto pienākumu.</w:t>
            </w:r>
          </w:p>
          <w:p w14:paraId="43CDA502" w14:textId="77777777" w:rsidR="004D3C55" w:rsidRPr="001D7630" w:rsidRDefault="004D3C55" w:rsidP="004D3C55">
            <w:pPr>
              <w:rPr>
                <w:iCs/>
              </w:rPr>
            </w:pPr>
          </w:p>
          <w:p w14:paraId="43400CED" w14:textId="77777777" w:rsidR="004D3C55" w:rsidRPr="001D7630" w:rsidRDefault="004D3C55" w:rsidP="004D3C55">
            <w:pPr>
              <w:rPr>
                <w:iCs/>
              </w:rPr>
            </w:pPr>
            <w:r w:rsidRPr="001D7630">
              <w:rPr>
                <w:iCs/>
              </w:rPr>
              <w:t xml:space="preserve">3. norādām, ka Latvijai tieši ir saistošs moderno biodegvielu mērķis, kas ir noteikts direktīvas 2018/2001 </w:t>
            </w:r>
            <w:r w:rsidRPr="001D7630">
              <w:rPr>
                <w:iCs/>
              </w:rPr>
              <w:lastRenderedPageBreak/>
              <w:t>25.panta 1.punkta 4.rindkopā.</w:t>
            </w:r>
          </w:p>
          <w:p w14:paraId="0B3CB9B7" w14:textId="77777777" w:rsidR="004D3C55" w:rsidRPr="001D7630" w:rsidRDefault="004D3C55" w:rsidP="004D3C55">
            <w:pPr>
              <w:rPr>
                <w:iCs/>
              </w:rPr>
            </w:pPr>
          </w:p>
          <w:p w14:paraId="33AD5E40" w14:textId="77777777" w:rsidR="004D3C55" w:rsidRPr="001D7630" w:rsidRDefault="004D3C55" w:rsidP="004D3C55">
            <w:pPr>
              <w:rPr>
                <w:b/>
                <w:bCs/>
                <w:iCs/>
              </w:rPr>
            </w:pPr>
            <w:r w:rsidRPr="001D7630">
              <w:rPr>
                <w:iCs/>
              </w:rPr>
              <w:t xml:space="preserve">4. skaidrojam, ka obligātā piejaukuma prasību pagarinājums neietekmēs likumprojekta 8.panta 4. un 5.daļā noteikto mērķu sasniegšanu. Norādām, ka tie ir direktīvā 2018/2001 noteiktie obligātie mērķi. NEKP2030 un arī likumprojektā ir noteikti līdzsvaroti mērķi un to aptvērums, kur izsvērta tehniskā un ekonomiskā </w:t>
            </w:r>
            <w:proofErr w:type="spellStart"/>
            <w:r w:rsidRPr="001D7630">
              <w:rPr>
                <w:iCs/>
              </w:rPr>
              <w:t>izpildāmība</w:t>
            </w:r>
            <w:proofErr w:type="spellEnd"/>
            <w:r w:rsidRPr="001D7630">
              <w:rPr>
                <w:iCs/>
              </w:rPr>
              <w:t xml:space="preserve"> un iespējas.</w:t>
            </w:r>
          </w:p>
          <w:p w14:paraId="1D057CA4" w14:textId="77777777" w:rsidR="004D3C55" w:rsidRPr="001D7630" w:rsidRDefault="004D3C55" w:rsidP="004D3C55">
            <w:pPr>
              <w:rPr>
                <w:b/>
                <w:bCs/>
                <w:iCs/>
              </w:rPr>
            </w:pPr>
          </w:p>
          <w:p w14:paraId="768B6CAD" w14:textId="77777777" w:rsidR="004D3C55" w:rsidRPr="001D7630" w:rsidRDefault="004D3C55" w:rsidP="004D3C55">
            <w:pPr>
              <w:rPr>
                <w:iCs/>
              </w:rPr>
            </w:pPr>
            <w:r w:rsidRPr="001D7630">
              <w:rPr>
                <w:iCs/>
              </w:rPr>
              <w:t>5. norādām, ka moderno biodegvielu mērķis ir noteikts direktīvas 2018/2001 25.panta 1.punkta 4.rindkopā un ir Latvijai saistošs.</w:t>
            </w:r>
          </w:p>
          <w:p w14:paraId="5DD52587" w14:textId="77777777" w:rsidR="004D3C55" w:rsidRPr="001D7630" w:rsidRDefault="004D3C55" w:rsidP="004D3C55">
            <w:pPr>
              <w:rPr>
                <w:iCs/>
              </w:rPr>
            </w:pPr>
            <w:r w:rsidRPr="001D7630">
              <w:rPr>
                <w:iCs/>
              </w:rPr>
              <w:t>Ņemot vērā šo obligāto saistošo mērķi un 2030.gada kopējo saistošo minimālo mērķi, likumprojektā 8.panta 4. un 5.daļā iekļauti nosacījumi, lai pēc iespējams neietekmētu enerģijas cenas patērētājiem.</w:t>
            </w:r>
          </w:p>
          <w:p w14:paraId="550D8F79" w14:textId="77777777" w:rsidR="004D3C55" w:rsidRPr="001D7630" w:rsidRDefault="004D3C55" w:rsidP="004D3C55">
            <w:pPr>
              <w:rPr>
                <w:iCs/>
              </w:rPr>
            </w:pPr>
            <w:r w:rsidRPr="001D7630">
              <w:rPr>
                <w:iCs/>
              </w:rPr>
              <w:t>Vienlaikus</w:t>
            </w:r>
            <w:r w:rsidRPr="001D7630">
              <w:rPr>
                <w:b/>
                <w:bCs/>
                <w:iCs/>
              </w:rPr>
              <w:t xml:space="preserve"> </w:t>
            </w:r>
            <w:r w:rsidRPr="001D7630">
              <w:rPr>
                <w:iCs/>
              </w:rPr>
              <w:t xml:space="preserve">likumprojektā nav iekļauts ierobežojums </w:t>
            </w:r>
            <w:r w:rsidRPr="001D7630">
              <w:rPr>
                <w:iCs/>
              </w:rPr>
              <w:lastRenderedPageBreak/>
              <w:t xml:space="preserve">degvielas piegādātājiem šādas biodegvielas vai biogāzi piegādāt </w:t>
            </w:r>
            <w:proofErr w:type="spellStart"/>
            <w:r w:rsidRPr="001D7630">
              <w:rPr>
                <w:iCs/>
              </w:rPr>
              <w:t>galapatēriņam</w:t>
            </w:r>
            <w:proofErr w:type="spellEnd"/>
            <w:r w:rsidRPr="001D7630">
              <w:rPr>
                <w:iCs/>
              </w:rPr>
              <w:t xml:space="preserve"> transportā tai skaitā arī, lai izpildītu likumprojekta 9.pantā noteikto pienākumu.</w:t>
            </w:r>
          </w:p>
          <w:p w14:paraId="0445F039" w14:textId="77777777" w:rsidR="004D3C55" w:rsidRPr="001D7630" w:rsidRDefault="004D3C55" w:rsidP="004D3C55">
            <w:pPr>
              <w:rPr>
                <w:iCs/>
              </w:rPr>
            </w:pPr>
          </w:p>
          <w:p w14:paraId="0A1D7754" w14:textId="77777777" w:rsidR="004D3C55" w:rsidRPr="001D7630" w:rsidRDefault="004D3C55" w:rsidP="004D3C55">
            <w:pPr>
              <w:rPr>
                <w:iCs/>
              </w:rPr>
            </w:pPr>
            <w:r w:rsidRPr="001D7630">
              <w:rPr>
                <w:iCs/>
              </w:rPr>
              <w:t xml:space="preserve">6. </w:t>
            </w:r>
            <w:proofErr w:type="spellStart"/>
            <w:r w:rsidRPr="001D7630">
              <w:rPr>
                <w:iCs/>
              </w:rPr>
              <w:t>Rīcībpolitika</w:t>
            </w:r>
            <w:proofErr w:type="spellEnd"/>
            <w:r w:rsidRPr="001D7630">
              <w:rPr>
                <w:iCs/>
              </w:rPr>
              <w:t xml:space="preserve"> un pasākumi NEKP2030 noteikto mērķu sasniegšanai ir noteikti NEKP2030 4.pielikumā.</w:t>
            </w:r>
          </w:p>
          <w:p w14:paraId="277782F8" w14:textId="77777777" w:rsidR="004D3C55" w:rsidRPr="001D7630" w:rsidRDefault="004D3C55" w:rsidP="004D3C55">
            <w:pPr>
              <w:rPr>
                <w:iCs/>
              </w:rPr>
            </w:pPr>
            <w:r w:rsidRPr="001D7630">
              <w:rPr>
                <w:iCs/>
              </w:rPr>
              <w:t>Skaidrojam arī, ka transporta enerģijas aprites cikla SEG emisiju intensitātes samazināšanas mērķis nav valstij saistošs mērķis, bet tikai degvielas piegādātājiem saistošs mērķis – Direktīvas 98/70EK 7a.panta 2.punkts.</w:t>
            </w:r>
          </w:p>
          <w:p w14:paraId="2EE83970" w14:textId="77777777" w:rsidR="004D3C55" w:rsidRPr="001D7630" w:rsidRDefault="004D3C55" w:rsidP="004D3C55">
            <w:pPr>
              <w:rPr>
                <w:iCs/>
              </w:rPr>
            </w:pPr>
          </w:p>
          <w:p w14:paraId="1DF05342" w14:textId="77777777" w:rsidR="004D3C55" w:rsidRPr="001D7630" w:rsidRDefault="004D3C55" w:rsidP="004D3C55">
            <w:pPr>
              <w:rPr>
                <w:iCs/>
              </w:rPr>
            </w:pPr>
            <w:r w:rsidRPr="001D7630">
              <w:rPr>
                <w:iCs/>
              </w:rPr>
              <w:t>7. norādām, ka vienošanās par ambiciozākajiem klimata mērķiem vēl nenozīmē arī ambiciozākus atjaunojamās transporta enerģijas mērķus. Tāpat norādām, ka jaunie mērķi, ja tādi būs, stāsies spēkā ne ātrāk kā 2023.gadā, bet NEKP2030 un direktīvā 2018/2001 noteiktie mērķi ir saistoši jau ar 2021.gada 1.janvāri.</w:t>
            </w:r>
          </w:p>
          <w:p w14:paraId="27B6CF17" w14:textId="77777777" w:rsidR="004D3C55" w:rsidRPr="001D7630" w:rsidRDefault="004D3C55" w:rsidP="004D3C55">
            <w:pPr>
              <w:rPr>
                <w:iCs/>
              </w:rPr>
            </w:pPr>
          </w:p>
          <w:p w14:paraId="2B335D1B" w14:textId="77777777" w:rsidR="004D3C55" w:rsidRPr="001D7630" w:rsidRDefault="004D3C55" w:rsidP="004D3C55">
            <w:pPr>
              <w:rPr>
                <w:b/>
                <w:bCs/>
                <w:iCs/>
              </w:rPr>
            </w:pPr>
            <w:r w:rsidRPr="001D7630">
              <w:rPr>
                <w:iCs/>
              </w:rPr>
              <w:t>8. Akcīzes nodoklis netiek definēts šajā likumprojektā. Vienlaikus nav skaidrs, kādai akcīzes nodokļa likmei ir jābūt pēc iespējas mazākai.</w:t>
            </w:r>
          </w:p>
        </w:tc>
        <w:tc>
          <w:tcPr>
            <w:tcW w:w="4291" w:type="dxa"/>
            <w:tcBorders>
              <w:top w:val="single" w:sz="4" w:space="0" w:color="auto"/>
              <w:left w:val="single" w:sz="4" w:space="0" w:color="auto"/>
              <w:bottom w:val="single" w:sz="4" w:space="0" w:color="auto"/>
            </w:tcBorders>
          </w:tcPr>
          <w:p w14:paraId="6C878DAD" w14:textId="77777777" w:rsidR="004D3C55" w:rsidRPr="001D7630" w:rsidRDefault="004D3C55" w:rsidP="004D3C55">
            <w:pPr>
              <w:pStyle w:val="naisf"/>
              <w:spacing w:before="0" w:after="0"/>
              <w:ind w:firstLine="0"/>
            </w:pPr>
            <w:r w:rsidRPr="001D7630">
              <w:lastRenderedPageBreak/>
              <w:t>Likumprojekta 8.pants ir precizēts.</w:t>
            </w:r>
          </w:p>
          <w:p w14:paraId="275320E2" w14:textId="77777777" w:rsidR="004D3C55" w:rsidRPr="001D7630" w:rsidRDefault="004D3C55" w:rsidP="004D3C55">
            <w:pPr>
              <w:pStyle w:val="naisf"/>
              <w:spacing w:before="0" w:after="0"/>
              <w:ind w:firstLine="0"/>
            </w:pPr>
          </w:p>
          <w:p w14:paraId="3B213B78" w14:textId="77777777" w:rsidR="004D3C55" w:rsidRPr="001D7630" w:rsidRDefault="004D3C55" w:rsidP="004D3C55">
            <w:pPr>
              <w:ind w:right="80"/>
              <w:jc w:val="both"/>
            </w:pPr>
            <w:r w:rsidRPr="001D7630">
              <w:lastRenderedPageBreak/>
              <w:t>Likumprojekta anotācijas I sadaļas 2.punkta sadaļa “</w:t>
            </w:r>
            <w:r w:rsidRPr="001D7630">
              <w:rPr>
                <w:u w:val="single"/>
              </w:rPr>
              <w:t>Likumprojekta 8.pants</w:t>
            </w:r>
            <w:r w:rsidRPr="001D7630">
              <w:t>” ir būtiski papildināta.</w:t>
            </w:r>
          </w:p>
          <w:p w14:paraId="04F33B5F" w14:textId="77777777" w:rsidR="004D3C55" w:rsidRPr="001D7630" w:rsidRDefault="004D3C55" w:rsidP="004D3C55">
            <w:pPr>
              <w:pStyle w:val="naisf"/>
              <w:spacing w:before="0" w:after="0"/>
              <w:ind w:firstLine="0"/>
            </w:pPr>
          </w:p>
        </w:tc>
      </w:tr>
      <w:tr w:rsidR="004D3C55" w:rsidRPr="001D7630" w14:paraId="4F420CDF"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6CE42E41"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08CF613D"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16D221AD" w14:textId="77777777" w:rsidR="004D3C55" w:rsidRPr="001D7630" w:rsidRDefault="004D3C55" w:rsidP="004D3C55">
            <w:pPr>
              <w:autoSpaceDE w:val="0"/>
              <w:autoSpaceDN w:val="0"/>
              <w:adjustRightInd w:val="0"/>
              <w:jc w:val="center"/>
              <w:rPr>
                <w:b/>
                <w:bCs/>
                <w:color w:val="000000"/>
              </w:rPr>
            </w:pPr>
            <w:r w:rsidRPr="001D7630">
              <w:rPr>
                <w:b/>
                <w:bCs/>
                <w:color w:val="000000"/>
              </w:rPr>
              <w:t>Lauksaimniecības pakalpojumu kooperatīvā sabiedrība “LATRAPS”</w:t>
            </w:r>
          </w:p>
          <w:p w14:paraId="1662AC63" w14:textId="77777777" w:rsidR="004D3C55" w:rsidRPr="001D7630" w:rsidRDefault="004D3C55" w:rsidP="004D3C55">
            <w:pPr>
              <w:autoSpaceDE w:val="0"/>
              <w:autoSpaceDN w:val="0"/>
              <w:adjustRightInd w:val="0"/>
              <w:jc w:val="both"/>
              <w:rPr>
                <w:color w:val="000000"/>
              </w:rPr>
            </w:pPr>
            <w:r w:rsidRPr="001D7630">
              <w:rPr>
                <w:color w:val="000000"/>
              </w:rPr>
              <w:t xml:space="preserve">1) Likumprojekta 8. panta trešajā daļā paredzēts, ka līdzdalības mehānisma ietvaros degvielas piegādātājs līdz 2023. gada 31. decembrim ik gadu nodrošina biodegvielas obligāto piejaukumu benzīnam un dīzeļdegvielai. Mūsuprāt šajā pantā būtu jāpagarina termiņš līdz 2030.gada 1.janvārim, jo kamēr nav pietiekamā apjomā ieviesta otrās paaudzes biodegviela (2024-2030.gados) nevarēs sasniegt likumprojekta mērķi, pietiekami lielu AER apjomu transportā; </w:t>
            </w:r>
          </w:p>
          <w:p w14:paraId="627C10D4" w14:textId="77777777" w:rsidR="004D3C55" w:rsidRPr="001D7630" w:rsidRDefault="004D3C55" w:rsidP="004D3C55">
            <w:pPr>
              <w:autoSpaceDE w:val="0"/>
              <w:autoSpaceDN w:val="0"/>
              <w:adjustRightInd w:val="0"/>
              <w:jc w:val="both"/>
              <w:rPr>
                <w:color w:val="000000"/>
              </w:rPr>
            </w:pPr>
            <w:r w:rsidRPr="001D7630">
              <w:rPr>
                <w:color w:val="000000"/>
              </w:rPr>
              <w:t xml:space="preserve">2) Likumprojektā nav noteikts Nacionālajā enerģētikas un klimata plānā (NEKP) definētais kopējais 7% AER apjoma mērķis transportā, mūsuprāt būtu likumprojektā jānorāda šis mērķis, lai veicinātu biodegvielu izmantošanu Latvijā. Iespējams, ka likumprojektā var noteikt deleģējumu MK apstiprināt konkrētu plānu un kārtību, kā nonāk pie 7% AER mērķa transportā, kā arī plānu kā valsts sasniedz 9.panta 1.daļā noteikto siltumnīcefekta gāzu emisiju uz enerģijas vienību samazinājumu vismaz par sešiem </w:t>
            </w:r>
            <w:r w:rsidRPr="001D7630">
              <w:rPr>
                <w:color w:val="000000"/>
              </w:rPr>
              <w:lastRenderedPageBreak/>
              <w:t xml:space="preserve">procentiem attiecībā pret degvielas pamatstandartu; </w:t>
            </w:r>
          </w:p>
          <w:p w14:paraId="4C9E7E11" w14:textId="77777777" w:rsidR="004D3C55" w:rsidRPr="001D7630" w:rsidRDefault="004D3C55" w:rsidP="004D3C55">
            <w:pPr>
              <w:autoSpaceDE w:val="0"/>
              <w:autoSpaceDN w:val="0"/>
              <w:adjustRightInd w:val="0"/>
              <w:jc w:val="both"/>
              <w:rPr>
                <w:b/>
                <w:bCs/>
              </w:rPr>
            </w:pPr>
            <w:r w:rsidRPr="001D7630">
              <w:rPr>
                <w:color w:val="000000"/>
              </w:rPr>
              <w:t>3) Lai sasniegtu noteiktos AER mērķus transportā 7% apmērā, būtu jākāpina biodegvielas izmantošanas kopējie apjomi, piemēram, šobrīd Latvijā obligātais piejaukums transportā izmantojamai dīzeļdegvielai ir noteikts tikai vasaras periodā, kas ilgst attiecīgi tikai pusgadu un ar ko var sasniegt biodegvielas piejaukumu dīzeļdegvielai tikai aptuveni 3,5% pēc tilpuma, attiecinot to un pilnu gadu. Lai sasniegtu noteiktos mērķus (7%), būtu jāparedz nodrošināt obligāto biodegvielas piejaukumu transportā izmantojamai degvielai arī ziemas periodā, līdzīgi kā tas noteikts Lietuvā ar līdzīgiem ziemas klimatiskajiem apstākļiem.</w:t>
            </w:r>
          </w:p>
        </w:tc>
        <w:tc>
          <w:tcPr>
            <w:tcW w:w="2976" w:type="dxa"/>
            <w:tcBorders>
              <w:top w:val="single" w:sz="6" w:space="0" w:color="000000"/>
              <w:left w:val="single" w:sz="6" w:space="0" w:color="000000"/>
              <w:bottom w:val="single" w:sz="6" w:space="0" w:color="000000"/>
              <w:right w:val="single" w:sz="6" w:space="0" w:color="000000"/>
            </w:tcBorders>
          </w:tcPr>
          <w:p w14:paraId="77571EF9" w14:textId="77777777" w:rsidR="004D3C55" w:rsidRPr="001D7630" w:rsidRDefault="004D3C55" w:rsidP="004D3C55">
            <w:pPr>
              <w:jc w:val="center"/>
              <w:rPr>
                <w:b/>
                <w:bCs/>
                <w:iCs/>
              </w:rPr>
            </w:pPr>
            <w:r w:rsidRPr="001D7630">
              <w:rPr>
                <w:b/>
                <w:bCs/>
                <w:iCs/>
              </w:rPr>
              <w:lastRenderedPageBreak/>
              <w:t>Ņemts vērā</w:t>
            </w:r>
          </w:p>
          <w:p w14:paraId="644C3DA0" w14:textId="77777777" w:rsidR="004D3C55" w:rsidRPr="001D7630" w:rsidRDefault="004D3C55" w:rsidP="004D3C55">
            <w:pPr>
              <w:rPr>
                <w:b/>
                <w:bCs/>
                <w:iCs/>
              </w:rPr>
            </w:pPr>
          </w:p>
          <w:p w14:paraId="5BE5170A" w14:textId="77777777" w:rsidR="004D3C55" w:rsidRPr="001D7630" w:rsidRDefault="004D3C55" w:rsidP="004D3C55">
            <w:pPr>
              <w:rPr>
                <w:iCs/>
              </w:rPr>
            </w:pPr>
            <w:r w:rsidRPr="001D7630">
              <w:rPr>
                <w:iCs/>
              </w:rPr>
              <w:t>[1] Skaidrojam, ka likumprojekta 8.panta 4. un 5.daļā iekļautie mērķi ir obligātie saistoši direktīvā 2018/2001 noteiktie mērķi, kur dalībvalstīm nav dota izvēles brīvība tos piemērot vai nepiemērot.</w:t>
            </w:r>
          </w:p>
          <w:p w14:paraId="7EB1B465" w14:textId="77777777" w:rsidR="004D3C55" w:rsidRPr="001D7630" w:rsidRDefault="004D3C55" w:rsidP="004D3C55">
            <w:pPr>
              <w:rPr>
                <w:iCs/>
              </w:rPr>
            </w:pPr>
            <w:r w:rsidRPr="001D7630">
              <w:rPr>
                <w:iCs/>
              </w:rPr>
              <w:t>Tāpat norādām, ka šie mērķi ir jau noteikti spēkā esošajā politikas plānošanas dokumentā – NEKP2030.</w:t>
            </w:r>
          </w:p>
          <w:p w14:paraId="026277C3" w14:textId="77777777" w:rsidR="004D3C55" w:rsidRPr="001D7630" w:rsidRDefault="004D3C55" w:rsidP="004D3C55">
            <w:pPr>
              <w:rPr>
                <w:iCs/>
              </w:rPr>
            </w:pPr>
            <w:r w:rsidRPr="001D7630">
              <w:rPr>
                <w:iCs/>
              </w:rPr>
              <w:t xml:space="preserve">Vienlaikus, lai nodrošinātu pakāpenisku pāreju no spēkā esošās sistēmas – obligātā piejaukuma, uz līdzdalības mehānisma pienākumu, kā arī lai ievērotu tiesiskās paļāvības principus un lai atjaunojamās enerģijas īpatsvaru tuvinātu 2020.gada mērķu apjomam obligātā piejaukuma nosacījums terminētu periodu tiek saglabāts, vienlaikus </w:t>
            </w:r>
            <w:r w:rsidRPr="001D7630">
              <w:rPr>
                <w:iCs/>
              </w:rPr>
              <w:lastRenderedPageBreak/>
              <w:t>nenosakot, ka šis piejaukums ir īstenojams ar 1.paaudzes biodegvielu vai moderno biodegvielu.</w:t>
            </w:r>
          </w:p>
          <w:p w14:paraId="16992B11" w14:textId="77777777" w:rsidR="004D3C55" w:rsidRPr="001D7630" w:rsidRDefault="004D3C55" w:rsidP="004D3C55">
            <w:pPr>
              <w:rPr>
                <w:b/>
                <w:bCs/>
                <w:iCs/>
              </w:rPr>
            </w:pPr>
          </w:p>
          <w:p w14:paraId="0D15D9A3" w14:textId="77777777" w:rsidR="004D3C55" w:rsidRPr="001D7630" w:rsidRDefault="004D3C55" w:rsidP="004D3C55">
            <w:pPr>
              <w:rPr>
                <w:iCs/>
              </w:rPr>
            </w:pPr>
            <w:r w:rsidRPr="001D7630">
              <w:rPr>
                <w:iCs/>
              </w:rPr>
              <w:t>2) Skaidrojam, ka direktīvas 2018/2001 25.panta 1.punkts ir jāskata kontekstā ar 26.panta 1.punktu.</w:t>
            </w:r>
          </w:p>
          <w:p w14:paraId="1A4AFE03" w14:textId="77777777" w:rsidR="004D3C55" w:rsidRPr="001D7630" w:rsidRDefault="004D3C55" w:rsidP="004D3C55">
            <w:pPr>
              <w:rPr>
                <w:iCs/>
              </w:rPr>
            </w:pPr>
            <w:r w:rsidRPr="001D7630">
              <w:rPr>
                <w:iCs/>
              </w:rPr>
              <w:t>14% ir nosakāms, ja dalībvalsts arī 2030.gadā plāno mērķa izpildē izmantot tās biodegvielas vai biogāzi, kas netiek ražotas no likumprojekta pielikuma 1.punktā uzskaitītajām izejvielām. Tāpat direktīvā ir noteikts, ka to biodegvielu vai biogāzes, kas netiek ražotas no likumprojekta pielikuma 1.punktā uzskaitītajām izejvielām, apjoms 2030.gadā nevar pārsniegt 7%.</w:t>
            </w:r>
          </w:p>
          <w:p w14:paraId="49FF6A9E" w14:textId="77777777" w:rsidR="004D3C55" w:rsidRPr="001D7630" w:rsidRDefault="004D3C55" w:rsidP="004D3C55">
            <w:pPr>
              <w:rPr>
                <w:iCs/>
              </w:rPr>
            </w:pPr>
            <w:r w:rsidRPr="001D7630">
              <w:rPr>
                <w:iCs/>
              </w:rPr>
              <w:t xml:space="preserve">Vienlaikus Direktīvas 2018/2001 26.panta 1.punkta 4.rindkopā ir noteikts, ka dalībvalsts var samazināt direktīvas 2018/2001 25.panta 1.punktā minēto pienākumu par tādu apjomu, par kādu apjomu tiek samazināts pienākuma </w:t>
            </w:r>
            <w:r w:rsidRPr="001D7630">
              <w:rPr>
                <w:iCs/>
              </w:rPr>
              <w:lastRenderedPageBreak/>
              <w:t>izpildē izmantojamais biodegvielu vai biogāzes, kas netiek ražotas no likumprojekta pielikuma 1.punktā uzskaitītajām izejvielām, apjoms.</w:t>
            </w:r>
          </w:p>
          <w:p w14:paraId="66AA0BB5" w14:textId="77777777" w:rsidR="004D3C55" w:rsidRPr="001D7630" w:rsidRDefault="004D3C55" w:rsidP="004D3C55">
            <w:pPr>
              <w:rPr>
                <w:iCs/>
              </w:rPr>
            </w:pPr>
            <w:r w:rsidRPr="001D7630">
              <w:rPr>
                <w:iCs/>
              </w:rPr>
              <w:t>Norādām, ka jau saistošajā politikas plānošanas dokumentā – NEKP2030, ir noteikti mērķi, kas izriet no Direktīvas 2018/2001 25. un 26.panta. Ievērojot direktīvas 2018/2001 26.panta 1.punkta 4.rindkopu ir noteikts, ka Latvijā degvielas piegādātājiem piemērojamais mērķis ir 7% un tātad šī mērķa izpildē nevar ieskaitīt to biodegvielu vai biogāzes apjomu, kas netiek ražotas no likumprojekta pielikuma 1.punktā uzskaitītajām izejvielām.</w:t>
            </w:r>
          </w:p>
          <w:p w14:paraId="24901691" w14:textId="77777777" w:rsidR="004D3C55" w:rsidRPr="001D7630" w:rsidRDefault="004D3C55" w:rsidP="004D3C55">
            <w:pPr>
              <w:rPr>
                <w:iCs/>
              </w:rPr>
            </w:pPr>
            <w:r w:rsidRPr="001D7630">
              <w:rPr>
                <w:iCs/>
              </w:rPr>
              <w:t xml:space="preserve">Vienlaikus likumprojektā nav iekļauts ierobežojums degvielas piegādātājiem šādas biodegvielas vai biogāzi piegādāt </w:t>
            </w:r>
            <w:proofErr w:type="spellStart"/>
            <w:r w:rsidRPr="001D7630">
              <w:rPr>
                <w:iCs/>
              </w:rPr>
              <w:t>galapatēriņam</w:t>
            </w:r>
            <w:proofErr w:type="spellEnd"/>
            <w:r w:rsidRPr="001D7630">
              <w:rPr>
                <w:iCs/>
              </w:rPr>
              <w:t xml:space="preserve"> transportā tai skaitā arī, lai izpildītu likumprojekta 9.pantā noteikto pienākumu.</w:t>
            </w:r>
          </w:p>
          <w:p w14:paraId="46BE7D29" w14:textId="77777777" w:rsidR="004D3C55" w:rsidRPr="001D7630" w:rsidRDefault="004D3C55" w:rsidP="004D3C55">
            <w:pPr>
              <w:rPr>
                <w:b/>
                <w:bCs/>
                <w:iCs/>
              </w:rPr>
            </w:pPr>
            <w:r w:rsidRPr="001D7630">
              <w:rPr>
                <w:iCs/>
              </w:rPr>
              <w:lastRenderedPageBreak/>
              <w:t>3) Norādām, ka biodegvielu piejaukuma prasība saskaņā ar likumprojekta 8.panta 3.daļu ir spēkā tikai līdz 2023.gada beigām. Pēc tam degvielas piegādātājam pašam ir jāvērtē un jālemj, kā izpildīt noteiktos mērķus, tai skaitā pievienojot degvielai moderno biodegvielu un iespējams šo pievienošanu veicot visu gadu.</w:t>
            </w:r>
          </w:p>
        </w:tc>
        <w:tc>
          <w:tcPr>
            <w:tcW w:w="4291" w:type="dxa"/>
            <w:tcBorders>
              <w:top w:val="single" w:sz="4" w:space="0" w:color="auto"/>
              <w:left w:val="single" w:sz="4" w:space="0" w:color="auto"/>
              <w:bottom w:val="single" w:sz="4" w:space="0" w:color="auto"/>
            </w:tcBorders>
          </w:tcPr>
          <w:p w14:paraId="14D4687C" w14:textId="77777777" w:rsidR="004D3C55" w:rsidRPr="001D7630" w:rsidRDefault="004D3C55" w:rsidP="004D3C55">
            <w:pPr>
              <w:pStyle w:val="naisf"/>
              <w:spacing w:before="0" w:after="0"/>
              <w:ind w:firstLine="0"/>
            </w:pPr>
            <w:r w:rsidRPr="001D7630">
              <w:lastRenderedPageBreak/>
              <w:t>Likumprojekta 8.pants ir precizēts.</w:t>
            </w:r>
          </w:p>
          <w:p w14:paraId="33B927AD" w14:textId="77777777" w:rsidR="004D3C55" w:rsidRPr="001D7630" w:rsidRDefault="004D3C55" w:rsidP="004D3C55">
            <w:pPr>
              <w:pStyle w:val="naisf"/>
              <w:spacing w:before="0" w:after="0"/>
              <w:ind w:firstLine="0"/>
            </w:pPr>
          </w:p>
          <w:p w14:paraId="6133EE63" w14:textId="77777777" w:rsidR="004D3C55" w:rsidRPr="001D7630" w:rsidRDefault="004D3C55" w:rsidP="004D3C55">
            <w:pPr>
              <w:ind w:right="80"/>
              <w:jc w:val="both"/>
            </w:pPr>
            <w:r w:rsidRPr="001D7630">
              <w:t>Likumprojekta anotācijas I sadaļas 2.punkta sadaļa “</w:t>
            </w:r>
            <w:r w:rsidRPr="001D7630">
              <w:rPr>
                <w:u w:val="single"/>
              </w:rPr>
              <w:t>Likumprojekta 8.pants</w:t>
            </w:r>
            <w:r w:rsidRPr="001D7630">
              <w:t>” ir būtiski papildināta.</w:t>
            </w:r>
          </w:p>
          <w:p w14:paraId="204D444D" w14:textId="77777777" w:rsidR="004D3C55" w:rsidRPr="001D7630" w:rsidRDefault="004D3C55" w:rsidP="004D3C55">
            <w:pPr>
              <w:pStyle w:val="naisf"/>
              <w:spacing w:before="0" w:after="0"/>
              <w:ind w:firstLine="0"/>
            </w:pPr>
          </w:p>
        </w:tc>
      </w:tr>
      <w:tr w:rsidR="004D3C55" w:rsidRPr="001D7630" w14:paraId="4531F00D"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33F4AB1E"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4C556B26"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03FC7510" w14:textId="77777777" w:rsidR="004D3C55" w:rsidRPr="001D7630" w:rsidRDefault="004D3C55" w:rsidP="004D3C55">
            <w:pPr>
              <w:tabs>
                <w:tab w:val="left" w:pos="993"/>
                <w:tab w:val="left" w:pos="1134"/>
              </w:tabs>
              <w:jc w:val="center"/>
              <w:rPr>
                <w:b/>
                <w:bCs/>
              </w:rPr>
            </w:pPr>
            <w:r w:rsidRPr="001D7630">
              <w:rPr>
                <w:b/>
                <w:bCs/>
              </w:rPr>
              <w:t>AS “Latvijas Gāze”</w:t>
            </w:r>
          </w:p>
          <w:p w14:paraId="07239BA4" w14:textId="77777777" w:rsidR="004D3C55" w:rsidRPr="001D7630" w:rsidRDefault="004D3C55" w:rsidP="004D3C55">
            <w:pPr>
              <w:tabs>
                <w:tab w:val="left" w:pos="993"/>
                <w:tab w:val="left" w:pos="1134"/>
              </w:tabs>
              <w:jc w:val="center"/>
              <w:rPr>
                <w:b/>
                <w:bCs/>
              </w:rPr>
            </w:pPr>
            <w:r w:rsidRPr="001D7630">
              <w:rPr>
                <w:b/>
                <w:bCs/>
              </w:rPr>
              <w:t>(11.01.2021.)</w:t>
            </w:r>
          </w:p>
          <w:p w14:paraId="7C169839" w14:textId="77777777" w:rsidR="004D3C55" w:rsidRPr="001D7630" w:rsidRDefault="004D3C55" w:rsidP="004D3C55">
            <w:pPr>
              <w:jc w:val="both"/>
            </w:pPr>
            <w:r w:rsidRPr="001D7630">
              <w:t>1. Ar likumprojektu cita starpā tiek ieviesta Eiropas Savienības (ES) Direktīva 2018/2001 par no atjaunojamiem energoresursiem iegūtas enerģijas izmantošanas veicināšanu (turpmāk – AER direktīva). Viens no direktīvas un likumprojekta mērķiem ir veicināt atjaunojamās enerģijas izmantošanu transportā, lai sekmētu ilgtspējīgu tautsaimniecības attīstību un samazinātu siltumnīcefekta gāzu (SEG) un citu gaisu piesārņojošo vielu emisiju. Šajā sakarā, kā jau Ekonomikas ministrija to norāda likumprojekta anotācijā – ES ir ļoti ambiciozi SEG emisiju samazināšanas mērķi (šobrīd -40%, tiks noteikts -55%).</w:t>
            </w:r>
          </w:p>
          <w:p w14:paraId="09DAC503" w14:textId="77777777" w:rsidR="004D3C55" w:rsidRPr="001D7630" w:rsidRDefault="004D3C55" w:rsidP="004D3C55">
            <w:pPr>
              <w:jc w:val="both"/>
            </w:pPr>
            <w:r w:rsidRPr="001D7630">
              <w:t xml:space="preserve">Šo mērķu īstenošana ir saistīta ar ievērojamām izmaksām, kas minētās </w:t>
            </w:r>
            <w:r w:rsidRPr="001D7630">
              <w:lastRenderedPageBreak/>
              <w:t xml:space="preserve">direktīvas kontekstā ir atzīts, ļaujot ES dalībvalstīm izvēlēties efektīvākos mērķu sasniegšanas līdzekļus, kā primāro izvirzot to, lai izvirzītie mērķi tiktu sasniegti. Tādēļ atkārtoti aicinām izvērtēt iespēju iekļaut šajā likumprojektā vai citā ar to saistītā normatīvajā aktā regulējumu, kurš ļautu atjaunojamo energoresursu transporta sektorā mērķa sasniegšanā ieskaitīt (statistiski) ne tikai to </w:t>
            </w:r>
            <w:r w:rsidRPr="001D7630">
              <w:rPr>
                <w:b/>
                <w:bCs/>
              </w:rPr>
              <w:t>biodegvielu vai biogāzi, kuru gala patēriņam realizējis degvielas piegādātājs, bet arī to, kuru pašpatēriņam izmantojis jebkurš komersants (tai nemaz nenonākot degvielas realizācijas ķēdē).</w:t>
            </w:r>
            <w:r w:rsidRPr="001D7630">
              <w:t xml:space="preserve"> Šāda pieeja ar ES regulējumu nav liegta, un tādēļ ekonomiskās pamatotības dēļ būtu jāizmanto. Tas stimulētu, ka, piemēram, autobusu satiksmi nodrošinoši uzņēmumi vai lauksaimniecības saimniecības degvielu ražotu un/vai patērētu turpat uz vietas.</w:t>
            </w:r>
          </w:p>
        </w:tc>
        <w:tc>
          <w:tcPr>
            <w:tcW w:w="2976" w:type="dxa"/>
            <w:tcBorders>
              <w:top w:val="single" w:sz="6" w:space="0" w:color="000000"/>
              <w:left w:val="single" w:sz="6" w:space="0" w:color="000000"/>
              <w:bottom w:val="single" w:sz="6" w:space="0" w:color="000000"/>
              <w:right w:val="single" w:sz="6" w:space="0" w:color="000000"/>
            </w:tcBorders>
          </w:tcPr>
          <w:p w14:paraId="28C4B2C6" w14:textId="77777777" w:rsidR="004D3C55" w:rsidRPr="001D7630" w:rsidRDefault="004D3C55" w:rsidP="004D3C55">
            <w:pPr>
              <w:jc w:val="center"/>
              <w:rPr>
                <w:b/>
                <w:bCs/>
                <w:iCs/>
              </w:rPr>
            </w:pPr>
            <w:r w:rsidRPr="001D7630">
              <w:rPr>
                <w:b/>
                <w:bCs/>
                <w:iCs/>
              </w:rPr>
              <w:lastRenderedPageBreak/>
              <w:t>Ņemts vērā</w:t>
            </w:r>
          </w:p>
          <w:p w14:paraId="1D0B0FA0" w14:textId="77777777" w:rsidR="004D3C55" w:rsidRPr="001D7630" w:rsidRDefault="004D3C55" w:rsidP="004D3C55">
            <w:pPr>
              <w:rPr>
                <w:b/>
                <w:bCs/>
                <w:iCs/>
              </w:rPr>
            </w:pPr>
          </w:p>
          <w:p w14:paraId="4C6341B8" w14:textId="77777777" w:rsidR="004D3C55" w:rsidRPr="001D7630" w:rsidRDefault="004D3C55" w:rsidP="004D3C55">
            <w:pPr>
              <w:rPr>
                <w:iCs/>
              </w:rPr>
            </w:pPr>
            <w:r w:rsidRPr="001D7630">
              <w:rPr>
                <w:iCs/>
              </w:rPr>
              <w:t xml:space="preserve">1. minētais nosacījums ir iekļauts likumprojektā, bet tikai uz biogāzi, ko </w:t>
            </w:r>
            <w:proofErr w:type="spellStart"/>
            <w:r w:rsidRPr="001D7630">
              <w:rPr>
                <w:iCs/>
              </w:rPr>
              <w:t>galapatēriņam</w:t>
            </w:r>
            <w:proofErr w:type="spellEnd"/>
            <w:r w:rsidRPr="001D7630">
              <w:rPr>
                <w:iCs/>
              </w:rPr>
              <w:t xml:space="preserve"> transportā realizē vai paša patēriņam izmanto komersants, kas nav degvielas piegādātājs.</w:t>
            </w:r>
          </w:p>
          <w:p w14:paraId="16DD0C75" w14:textId="77777777" w:rsidR="004D3C55" w:rsidRPr="001D7630" w:rsidRDefault="004D3C55" w:rsidP="004D3C55">
            <w:pPr>
              <w:rPr>
                <w:iCs/>
              </w:rPr>
            </w:pPr>
          </w:p>
          <w:p w14:paraId="3933AB76" w14:textId="77777777" w:rsidR="004D3C55" w:rsidRPr="001D7630" w:rsidRDefault="004D3C55" w:rsidP="004D3C55">
            <w:pPr>
              <w:rPr>
                <w:iCs/>
              </w:rPr>
            </w:pPr>
          </w:p>
        </w:tc>
        <w:tc>
          <w:tcPr>
            <w:tcW w:w="4291" w:type="dxa"/>
            <w:tcBorders>
              <w:top w:val="single" w:sz="4" w:space="0" w:color="auto"/>
              <w:left w:val="single" w:sz="4" w:space="0" w:color="auto"/>
              <w:bottom w:val="single" w:sz="4" w:space="0" w:color="auto"/>
            </w:tcBorders>
          </w:tcPr>
          <w:p w14:paraId="0E45A83C" w14:textId="77777777" w:rsidR="004D3C55" w:rsidRPr="001D7630" w:rsidRDefault="004D3C55" w:rsidP="004D3C55">
            <w:pPr>
              <w:pStyle w:val="naisf"/>
              <w:spacing w:before="0" w:after="0"/>
              <w:ind w:firstLine="0"/>
            </w:pPr>
            <w:r w:rsidRPr="001D7630">
              <w:t>Likumprojekta 8.pants ir precizēts.</w:t>
            </w:r>
          </w:p>
          <w:p w14:paraId="2153BB86" w14:textId="77777777" w:rsidR="004D3C55" w:rsidRPr="001D7630" w:rsidRDefault="004D3C55" w:rsidP="004D3C55">
            <w:pPr>
              <w:pStyle w:val="naisf"/>
              <w:spacing w:before="0" w:after="0"/>
              <w:ind w:firstLine="0"/>
            </w:pPr>
          </w:p>
          <w:p w14:paraId="244DC039" w14:textId="77777777" w:rsidR="004D3C55" w:rsidRPr="001D7630" w:rsidRDefault="004D3C55" w:rsidP="004D3C55">
            <w:pPr>
              <w:ind w:right="80"/>
              <w:jc w:val="both"/>
            </w:pPr>
            <w:r w:rsidRPr="001D7630">
              <w:t>Likumprojekta anotācijas I sadaļas 2.punkta sadaļa “</w:t>
            </w:r>
            <w:r w:rsidRPr="001D7630">
              <w:rPr>
                <w:u w:val="single"/>
              </w:rPr>
              <w:t>Likumprojekta 8.pants</w:t>
            </w:r>
            <w:r w:rsidRPr="001D7630">
              <w:t>” ir būtiski papildināta.</w:t>
            </w:r>
          </w:p>
          <w:p w14:paraId="55D41B8E" w14:textId="77777777" w:rsidR="004D3C55" w:rsidRPr="001D7630" w:rsidRDefault="004D3C55" w:rsidP="004D3C55">
            <w:pPr>
              <w:pStyle w:val="naisf"/>
              <w:spacing w:before="0" w:after="0"/>
              <w:ind w:firstLine="0"/>
            </w:pPr>
          </w:p>
        </w:tc>
      </w:tr>
      <w:tr w:rsidR="004D3C55" w:rsidRPr="001D7630" w14:paraId="5EFA0384"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27D2F7EB"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637DBA00"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695584B7" w14:textId="77777777" w:rsidR="004D3C55" w:rsidRPr="001D7630" w:rsidRDefault="004D3C55" w:rsidP="004D3C55">
            <w:pPr>
              <w:tabs>
                <w:tab w:val="left" w:pos="993"/>
                <w:tab w:val="left" w:pos="1134"/>
              </w:tabs>
              <w:jc w:val="center"/>
              <w:rPr>
                <w:b/>
                <w:bCs/>
              </w:rPr>
            </w:pPr>
            <w:r w:rsidRPr="001D7630">
              <w:rPr>
                <w:b/>
                <w:bCs/>
              </w:rPr>
              <w:t>AS “Latvijas Gāze”</w:t>
            </w:r>
          </w:p>
          <w:p w14:paraId="10D13DD8" w14:textId="77777777" w:rsidR="004D3C55" w:rsidRPr="001D7630" w:rsidRDefault="004D3C55" w:rsidP="004D3C55">
            <w:pPr>
              <w:tabs>
                <w:tab w:val="left" w:pos="993"/>
                <w:tab w:val="left" w:pos="1134"/>
              </w:tabs>
              <w:jc w:val="center"/>
              <w:rPr>
                <w:b/>
                <w:bCs/>
              </w:rPr>
            </w:pPr>
            <w:r w:rsidRPr="001D7630">
              <w:rPr>
                <w:b/>
                <w:bCs/>
              </w:rPr>
              <w:t>(11.01.2021.)</w:t>
            </w:r>
          </w:p>
          <w:p w14:paraId="463E4762" w14:textId="77777777" w:rsidR="004D3C55" w:rsidRPr="001D7630" w:rsidRDefault="004D3C55" w:rsidP="004D3C55">
            <w:pPr>
              <w:jc w:val="both"/>
            </w:pPr>
            <w:r w:rsidRPr="001D7630">
              <w:t xml:space="preserve">3. Likumprojekta 8.panta 11.daļā ir minēts, ka elektroenerģijas un gāzes izcelsmes pierādīšanai degvielas piegādātājs izmanto izcelsmes apliecinājumus. Ir būtiski nošķirt elektroenerģijas un gāzes izcelsmes apliecinājumu sistēmas, jo lai arī nosaukumi ir līdzīgi, to juridiskais statuss </w:t>
            </w:r>
            <w:r w:rsidRPr="001D7630">
              <w:lastRenderedPageBreak/>
              <w:t xml:space="preserve">ir atšķirīgs. Elektroenerģijas izcelsmes apliecinājumi kalpo vienīgi informatīvām vajadzībām, lai lietotāju informētu par patērētās elektroenerģijas izcelsmi, savukārt gāzes izcelsmes apliecinājumi kalpo arī statistikas </w:t>
            </w:r>
            <w:proofErr w:type="spellStart"/>
            <w:r w:rsidRPr="001D7630">
              <w:t>pārnesei</w:t>
            </w:r>
            <w:proofErr w:type="spellEnd"/>
            <w:r w:rsidRPr="001D7630">
              <w:t xml:space="preserve"> AER mērķa izpildei. Arī cenu atšķirības starp 1 </w:t>
            </w:r>
            <w:proofErr w:type="spellStart"/>
            <w:r w:rsidRPr="001D7630">
              <w:t>MWh</w:t>
            </w:r>
            <w:proofErr w:type="spellEnd"/>
            <w:r w:rsidRPr="001D7630">
              <w:t xml:space="preserve"> izcelsmes apliecinājumu gāzei un elektroenerģijai ir ievērojamas un šobrīd cenas atšķiras vairāk nekā 200 reizes (elektroenerģija izcelsmes apliecinājumu cena ir ap 0.20 EUR/</w:t>
            </w:r>
            <w:proofErr w:type="spellStart"/>
            <w:r w:rsidRPr="001D7630">
              <w:t>MWh</w:t>
            </w:r>
            <w:proofErr w:type="spellEnd"/>
            <w:r w:rsidRPr="001D7630">
              <w:t>, biometāna izcelsmes apliecinājumi ap 50 EUR/</w:t>
            </w:r>
            <w:proofErr w:type="spellStart"/>
            <w:r w:rsidRPr="001D7630">
              <w:t>MWh</w:t>
            </w:r>
            <w:proofErr w:type="spellEnd"/>
            <w:r w:rsidRPr="001D7630">
              <w:t>).</w:t>
            </w:r>
          </w:p>
          <w:p w14:paraId="5E45521E" w14:textId="77777777" w:rsidR="004D3C55" w:rsidRPr="001D7630" w:rsidRDefault="004D3C55" w:rsidP="004D3C55">
            <w:pPr>
              <w:tabs>
                <w:tab w:val="left" w:pos="993"/>
                <w:tab w:val="left" w:pos="1134"/>
              </w:tabs>
              <w:jc w:val="both"/>
              <w:rPr>
                <w:b/>
                <w:bCs/>
              </w:rPr>
            </w:pPr>
            <w:r w:rsidRPr="001D7630">
              <w:t>Lūdzam Likumprojektā paredzēt, ka gāzes izcelsmes pierādīšanai tiek izmantoti izcelsmes apliecinājumi, taču no atjaunojamo energoresursu saražotās elektroenerģijas apjoma noteikšanai tiek izmantots faktiskais atjaunojamo energoresursu īpatsvars elektroenerģijas sektorā.</w:t>
            </w:r>
          </w:p>
        </w:tc>
        <w:tc>
          <w:tcPr>
            <w:tcW w:w="2976" w:type="dxa"/>
            <w:tcBorders>
              <w:top w:val="single" w:sz="6" w:space="0" w:color="000000"/>
              <w:left w:val="single" w:sz="6" w:space="0" w:color="000000"/>
              <w:bottom w:val="single" w:sz="6" w:space="0" w:color="000000"/>
              <w:right w:val="single" w:sz="6" w:space="0" w:color="000000"/>
            </w:tcBorders>
          </w:tcPr>
          <w:p w14:paraId="246C28BC" w14:textId="77777777" w:rsidR="004D3C55" w:rsidRPr="001D7630" w:rsidRDefault="004D3C55" w:rsidP="004D3C55">
            <w:pPr>
              <w:jc w:val="center"/>
              <w:rPr>
                <w:b/>
                <w:bCs/>
                <w:iCs/>
              </w:rPr>
            </w:pPr>
            <w:r w:rsidRPr="001D7630">
              <w:rPr>
                <w:b/>
                <w:bCs/>
                <w:iCs/>
              </w:rPr>
              <w:lastRenderedPageBreak/>
              <w:t>Ņemts vērā</w:t>
            </w:r>
          </w:p>
          <w:p w14:paraId="646373FC" w14:textId="77777777" w:rsidR="004D3C55" w:rsidRPr="001D7630" w:rsidRDefault="004D3C55" w:rsidP="004D3C55">
            <w:pPr>
              <w:jc w:val="center"/>
              <w:rPr>
                <w:b/>
                <w:bCs/>
                <w:iCs/>
              </w:rPr>
            </w:pPr>
          </w:p>
          <w:p w14:paraId="56657385" w14:textId="77777777" w:rsidR="004D3C55" w:rsidRPr="001D7630" w:rsidRDefault="004D3C55" w:rsidP="004D3C55">
            <w:pPr>
              <w:rPr>
                <w:b/>
                <w:bCs/>
                <w:iCs/>
              </w:rPr>
            </w:pPr>
            <w:r w:rsidRPr="001D7630">
              <w:rPr>
                <w:iCs/>
              </w:rPr>
              <w:t>Biometāna izcelsmes pamatošanas nosacījumi tiks iekļauti MK noteikumos par līdzdalības mehānismu.</w:t>
            </w:r>
          </w:p>
        </w:tc>
        <w:tc>
          <w:tcPr>
            <w:tcW w:w="4291" w:type="dxa"/>
            <w:tcBorders>
              <w:top w:val="single" w:sz="4" w:space="0" w:color="auto"/>
              <w:left w:val="single" w:sz="4" w:space="0" w:color="auto"/>
              <w:bottom w:val="single" w:sz="4" w:space="0" w:color="auto"/>
            </w:tcBorders>
          </w:tcPr>
          <w:p w14:paraId="0D0DA184" w14:textId="77777777" w:rsidR="004D3C55" w:rsidRPr="001D7630" w:rsidRDefault="004D3C55" w:rsidP="004D3C55">
            <w:pPr>
              <w:pStyle w:val="naisf"/>
              <w:spacing w:before="0" w:after="0"/>
              <w:ind w:firstLine="0"/>
            </w:pPr>
            <w:r w:rsidRPr="001D7630">
              <w:t>Likumprojekta 8. un 9.pants ir precizēti</w:t>
            </w:r>
          </w:p>
        </w:tc>
      </w:tr>
      <w:tr w:rsidR="004D3C55" w:rsidRPr="001D7630" w14:paraId="57CE3642" w14:textId="77777777" w:rsidTr="000F3256">
        <w:trPr>
          <w:jc w:val="center"/>
        </w:trPr>
        <w:tc>
          <w:tcPr>
            <w:tcW w:w="637" w:type="dxa"/>
            <w:vMerge w:val="restart"/>
            <w:tcBorders>
              <w:top w:val="single" w:sz="6" w:space="0" w:color="000000"/>
              <w:left w:val="single" w:sz="6" w:space="0" w:color="000000"/>
              <w:right w:val="single" w:sz="6" w:space="0" w:color="000000"/>
            </w:tcBorders>
          </w:tcPr>
          <w:p w14:paraId="3865D27E" w14:textId="77777777" w:rsidR="004D3C55" w:rsidRPr="001D7630" w:rsidRDefault="004D3C55" w:rsidP="004D3C55">
            <w:pPr>
              <w:pStyle w:val="naisc"/>
              <w:numPr>
                <w:ilvl w:val="0"/>
                <w:numId w:val="16"/>
              </w:numPr>
              <w:spacing w:before="0" w:after="0"/>
              <w:ind w:left="0" w:firstLine="0"/>
              <w:rPr>
                <w:b/>
              </w:rPr>
            </w:pPr>
          </w:p>
        </w:tc>
        <w:tc>
          <w:tcPr>
            <w:tcW w:w="3041" w:type="dxa"/>
            <w:vMerge w:val="restart"/>
            <w:tcBorders>
              <w:top w:val="single" w:sz="6" w:space="0" w:color="000000"/>
              <w:left w:val="single" w:sz="6" w:space="0" w:color="000000"/>
              <w:right w:val="single" w:sz="6" w:space="0" w:color="000000"/>
            </w:tcBorders>
          </w:tcPr>
          <w:p w14:paraId="3549090F" w14:textId="77777777" w:rsidR="004D3C55" w:rsidRPr="001D7630" w:rsidRDefault="004D3C55" w:rsidP="004D3C55">
            <w:pPr>
              <w:pStyle w:val="naisf"/>
              <w:spacing w:before="0" w:after="0"/>
              <w:ind w:firstLine="0"/>
            </w:pPr>
            <w:r w:rsidRPr="001D7630">
              <w:t>Likumprojekta 8.pants</w:t>
            </w:r>
          </w:p>
        </w:tc>
        <w:tc>
          <w:tcPr>
            <w:tcW w:w="4047" w:type="dxa"/>
            <w:tcBorders>
              <w:top w:val="single" w:sz="6" w:space="0" w:color="000000"/>
              <w:left w:val="single" w:sz="6" w:space="0" w:color="000000"/>
              <w:bottom w:val="single" w:sz="6" w:space="0" w:color="000000"/>
              <w:right w:val="single" w:sz="6" w:space="0" w:color="000000"/>
            </w:tcBorders>
          </w:tcPr>
          <w:p w14:paraId="4DED63C2" w14:textId="77777777" w:rsidR="004D3C55" w:rsidRPr="001D7630" w:rsidRDefault="004D3C55" w:rsidP="004D3C55">
            <w:pPr>
              <w:tabs>
                <w:tab w:val="left" w:pos="993"/>
                <w:tab w:val="left" w:pos="1134"/>
              </w:tabs>
              <w:jc w:val="center"/>
              <w:rPr>
                <w:b/>
                <w:bCs/>
              </w:rPr>
            </w:pPr>
            <w:r w:rsidRPr="001D7630">
              <w:rPr>
                <w:b/>
                <w:bCs/>
              </w:rPr>
              <w:t>AS “Latvijas Gāze”</w:t>
            </w:r>
          </w:p>
          <w:p w14:paraId="2718E51E" w14:textId="77777777" w:rsidR="004D3C55" w:rsidRPr="001D7630" w:rsidRDefault="004D3C55" w:rsidP="004D3C55">
            <w:pPr>
              <w:tabs>
                <w:tab w:val="left" w:pos="993"/>
                <w:tab w:val="left" w:pos="1134"/>
              </w:tabs>
              <w:jc w:val="center"/>
              <w:rPr>
                <w:b/>
                <w:bCs/>
              </w:rPr>
            </w:pPr>
            <w:r w:rsidRPr="001D7630">
              <w:rPr>
                <w:b/>
                <w:bCs/>
              </w:rPr>
              <w:t>(11.01.2021.)</w:t>
            </w:r>
          </w:p>
          <w:p w14:paraId="011A68FF" w14:textId="77777777" w:rsidR="004D3C55" w:rsidRPr="001D7630" w:rsidRDefault="004D3C55" w:rsidP="004D3C55">
            <w:pPr>
              <w:jc w:val="both"/>
            </w:pPr>
            <w:r w:rsidRPr="001D7630">
              <w:t xml:space="preserve">2. Ar likumprojektu netiek ieviests AER direktīvas 25. panta pirmajā daļā izvirzītais nosacījums, proti, ka atjaunojamās enerģijas īpatsvaram līdz 2030. gadam ir jābūt vismaz 14% (minimālais īpatsvars). Tāpat uzņēmējdarbības plānošanas un tiesiskās vides noteiktības nolūkā lūdzam projektā paredzēt konkrētu noteikta procentuāla </w:t>
            </w:r>
            <w:r w:rsidRPr="001D7630">
              <w:lastRenderedPageBreak/>
              <w:t xml:space="preserve">apjoma atjaunojamās enerģijas īpatsvara kopējo mērķi sākot no 2022.gada 1.janvāra līdz 2030.gada 31.decembrim. </w:t>
            </w:r>
          </w:p>
          <w:p w14:paraId="6D3AC1D8" w14:textId="77777777" w:rsidR="004D3C55" w:rsidRPr="001D7630" w:rsidRDefault="004D3C55" w:rsidP="004D3C55">
            <w:pPr>
              <w:jc w:val="both"/>
              <w:rPr>
                <w:shd w:val="clear" w:color="auto" w:fill="FFFFFF"/>
              </w:rPr>
            </w:pPr>
            <w:r w:rsidRPr="001D7630">
              <w:t xml:space="preserve">Ir būtiski pēc iespējas agrāk nodrošināt tehnoloģiskās neitralitātes principa  - </w:t>
            </w:r>
            <w:r w:rsidRPr="001D7630">
              <w:rPr>
                <w:shd w:val="clear" w:color="auto" w:fill="FFFFFF"/>
              </w:rPr>
              <w:t>personu un organizāciju brīvību izvēlēties savām vajadzībām visatbilstošāko un vispiemērotāko tehnoloģiju - ievērošanu. Tāpēc pēc iespējas īsākā laikā ir jāpāriet no piemaisījuma prasībām uz kopējo AER īpatsvara mērķi un jādod degvielas piegādātājiem izvēles brīvība, vai mērķi sasniegt ar šķidro biodegvielu, biogāzes vai atjaunojamās elektroenerģijas palīdzību. Tehnoloģiskā neitralitāte netraucē daļai degvielas tirgotāju turpināt īstenot jau ierasto piemaisījuma principu, taču tā dod iespēju izmantot izmaksu ziņā efektīvākos biodegvielu veidus, ja tādi kādam ir pieejami. Šādas darbības samazinātu kopējās degvielas izmaksas Latvijas degvielas patērētājiem.</w:t>
            </w:r>
          </w:p>
          <w:p w14:paraId="022B790E" w14:textId="77777777" w:rsidR="004D3C55" w:rsidRPr="001D7630" w:rsidRDefault="004D3C55" w:rsidP="004D3C55">
            <w:pPr>
              <w:pStyle w:val="Default"/>
              <w:jc w:val="center"/>
              <w:rPr>
                <w:rFonts w:ascii="Times New Roman" w:hAnsi="Times New Roman" w:cs="Times New Roman"/>
                <w:b/>
                <w:bCs/>
              </w:rPr>
            </w:pPr>
          </w:p>
        </w:tc>
        <w:tc>
          <w:tcPr>
            <w:tcW w:w="2976" w:type="dxa"/>
            <w:vMerge w:val="restart"/>
            <w:tcBorders>
              <w:top w:val="single" w:sz="6" w:space="0" w:color="000000"/>
              <w:left w:val="single" w:sz="6" w:space="0" w:color="000000"/>
              <w:right w:val="single" w:sz="6" w:space="0" w:color="000000"/>
            </w:tcBorders>
          </w:tcPr>
          <w:p w14:paraId="58CFB738" w14:textId="77777777" w:rsidR="004D3C55" w:rsidRPr="001D7630" w:rsidRDefault="004D3C55" w:rsidP="004D3C55">
            <w:pPr>
              <w:jc w:val="center"/>
              <w:rPr>
                <w:b/>
                <w:bCs/>
                <w:iCs/>
              </w:rPr>
            </w:pPr>
            <w:r w:rsidRPr="001D7630">
              <w:rPr>
                <w:b/>
                <w:bCs/>
                <w:iCs/>
              </w:rPr>
              <w:lastRenderedPageBreak/>
              <w:t xml:space="preserve">Panākta vienošanās </w:t>
            </w:r>
            <w:proofErr w:type="spellStart"/>
            <w:r w:rsidRPr="001D7630">
              <w:rPr>
                <w:b/>
                <w:bCs/>
                <w:iCs/>
              </w:rPr>
              <w:t>starpministriju</w:t>
            </w:r>
            <w:proofErr w:type="spellEnd"/>
            <w:r w:rsidRPr="001D7630">
              <w:rPr>
                <w:b/>
                <w:bCs/>
                <w:iCs/>
              </w:rPr>
              <w:t xml:space="preserve"> saskaņošanas sanāksmē</w:t>
            </w:r>
          </w:p>
          <w:p w14:paraId="33B4D4D6" w14:textId="77777777" w:rsidR="004D3C55" w:rsidRPr="001D7630" w:rsidRDefault="004D3C55" w:rsidP="004D3C55">
            <w:pPr>
              <w:rPr>
                <w:iCs/>
              </w:rPr>
            </w:pPr>
            <w:r w:rsidRPr="001D7630">
              <w:rPr>
                <w:iCs/>
              </w:rPr>
              <w:t>4. Likumprojektā ir iekļauts nosacījums par obligātā piejaukuma turpināšanu līdz 2023.gada beigām galvenokārt, jo:</w:t>
            </w:r>
          </w:p>
          <w:p w14:paraId="3B55D907" w14:textId="77777777" w:rsidR="004D3C55" w:rsidRPr="001D7630" w:rsidRDefault="004D3C55" w:rsidP="004D3C55">
            <w:pPr>
              <w:rPr>
                <w:iCs/>
              </w:rPr>
            </w:pPr>
            <w:r w:rsidRPr="001D7630">
              <w:rPr>
                <w:iCs/>
              </w:rPr>
              <w:t xml:space="preserve">- ir nepieciešams noteikt pārejas periodu, kas ļautu 1.paaudzes biodegvielas </w:t>
            </w:r>
            <w:r w:rsidRPr="001D7630">
              <w:rPr>
                <w:iCs/>
              </w:rPr>
              <w:lastRenderedPageBreak/>
              <w:t>izmantotājiem pielāgoties , izvērtēt mērķiem nepieciešamo biodegvielu piejaukuma apjomu, noslēgt atbilstošus līgumus ar esošajiem degvielas / biodegvielas piegādātājiem, vai atrast jaunus piegādātājus;</w:t>
            </w:r>
          </w:p>
          <w:p w14:paraId="6773BFBA" w14:textId="77777777" w:rsidR="004D3C55" w:rsidRPr="001D7630" w:rsidRDefault="004D3C55" w:rsidP="004D3C55">
            <w:pPr>
              <w:rPr>
                <w:iCs/>
              </w:rPr>
            </w:pPr>
            <w:r w:rsidRPr="001D7630">
              <w:rPr>
                <w:iCs/>
              </w:rPr>
              <w:t>- ir nepieciešams nepieļaut ļoti būtisku administratīvā sloga pieaugumu, nosakot tikai 2 gadiem obligāto pienākumu, kas ietvertu gan obligāto piejaukumu, gan obligāto pienākumu</w:t>
            </w:r>
          </w:p>
          <w:p w14:paraId="5E8F28C5" w14:textId="77777777" w:rsidR="004D3C55" w:rsidRPr="001D7630" w:rsidRDefault="004D3C55" w:rsidP="004D3C55">
            <w:pPr>
              <w:jc w:val="both"/>
              <w:rPr>
                <w:iCs/>
              </w:rPr>
            </w:pPr>
            <w:r w:rsidRPr="001D7630">
              <w:rPr>
                <w:iCs/>
              </w:rPr>
              <w:t xml:space="preserve">Norādām, ka atzinumā minētā pakāpeniskā atteikšanās (8.panta 5.daļa) attiecas uz tām biodegvielām, kuru izejvielām ir augsts netiešas zemes izmantošanas maiņas risks un kurām ir novērota ievērojama ražošanas platības izplešanās zemes platībās ar augstu oglekļa koncentrāciju. Šī atteikšanās attiecas uz daļu no 1.paaudzes biodegvielas. 1.paaudzes biodegvielu izmantošana periodā līdz 2030.gadam noteikti turpināsies, bet degvielas piegādātājiem būs brīva </w:t>
            </w:r>
            <w:r w:rsidRPr="001D7630">
              <w:rPr>
                <w:iCs/>
              </w:rPr>
              <w:lastRenderedPageBreak/>
              <w:t>izvēle pašiem izvēlēties piejaukumus un biodegvielu veidus, lai sasniegtu noteiktos mērķus.</w:t>
            </w:r>
          </w:p>
          <w:p w14:paraId="351C047B" w14:textId="77777777" w:rsidR="004D3C55" w:rsidRPr="001D7630" w:rsidRDefault="004D3C55" w:rsidP="004D3C55">
            <w:pPr>
              <w:jc w:val="both"/>
              <w:rPr>
                <w:iCs/>
              </w:rPr>
            </w:pPr>
          </w:p>
          <w:p w14:paraId="0EE4A047" w14:textId="77777777" w:rsidR="004D3C55" w:rsidRPr="001D7630" w:rsidRDefault="004D3C55" w:rsidP="004D3C55">
            <w:pPr>
              <w:jc w:val="both"/>
              <w:rPr>
                <w:iCs/>
              </w:rPr>
            </w:pPr>
            <w:r w:rsidRPr="001D7630">
              <w:rPr>
                <w:iCs/>
              </w:rPr>
              <w:t xml:space="preserve">5. Norādām, ka ikgadējo mērķu noteikšana pēc būtības ir Direktīvas 2018/2001 nosacījumu stiprināšana – Direktīvā 2018/2001 ir noteikti tikai </w:t>
            </w:r>
            <w:proofErr w:type="spellStart"/>
            <w:r w:rsidRPr="001D7630">
              <w:rPr>
                <w:iCs/>
              </w:rPr>
              <w:t>starpmērķi</w:t>
            </w:r>
            <w:proofErr w:type="spellEnd"/>
            <w:r w:rsidRPr="001D7630">
              <w:rPr>
                <w:iCs/>
              </w:rPr>
              <w:t xml:space="preserve"> modernajai biodegvielai / biogāzei un mērķis 2030.gadam, bet nav noteikti ikgadējie mērķi vai nav noteikts pienākums dalībvalstīm noteikt ikgadējo mērķu trajektoriju. Gan Direktīvā 2018/2001, gan NEKP ir noteikti mērķi 2030.gadam un degvielas piegādātājam ir izvēles brīvība kādā veidā kāpināt savā transporta enerģijas portfelī atjaunojamās transporta enerģijas īpatsvaru. Savukārt nosakot ikgadējos mērķus, būtu jānosaka arī ikgadējo mērķu neizpildes nosacījumi un sodu mehānisms, kas ir būtiska direktīvā iekļauto nosacījumu pastiprināšana.</w:t>
            </w:r>
          </w:p>
          <w:p w14:paraId="73E5831B" w14:textId="77777777" w:rsidR="004D3C55" w:rsidRPr="001D7630" w:rsidRDefault="004D3C55" w:rsidP="004D3C55">
            <w:pPr>
              <w:tabs>
                <w:tab w:val="left" w:pos="993"/>
                <w:tab w:val="left" w:pos="2805"/>
              </w:tabs>
              <w:jc w:val="both"/>
              <w:rPr>
                <w:iCs/>
              </w:rPr>
            </w:pPr>
            <w:r w:rsidRPr="001D7630">
              <w:rPr>
                <w:iCs/>
              </w:rPr>
              <w:lastRenderedPageBreak/>
              <w:t>Vienlaikus jānorāda, ka degvielas piegādātājiem ir noteikti ikgadējie transporta enerģijas aprites cikla SEG emisiju intensitātes mazināšanas mērķi, kas noteikti “noturēs” un kāpinās atjaunojamās transporta enerģijas īpatsvaru.</w:t>
            </w:r>
          </w:p>
          <w:p w14:paraId="46E38F4E" w14:textId="77777777" w:rsidR="004D3C55" w:rsidRPr="001D7630" w:rsidRDefault="004D3C55" w:rsidP="004D3C55">
            <w:pPr>
              <w:rPr>
                <w:iCs/>
              </w:rPr>
            </w:pPr>
          </w:p>
          <w:p w14:paraId="22FD7DC7" w14:textId="77777777" w:rsidR="004D3C55" w:rsidRPr="001D7630" w:rsidRDefault="004D3C55" w:rsidP="004D3C55">
            <w:pPr>
              <w:jc w:val="both"/>
              <w:rPr>
                <w:iCs/>
              </w:rPr>
            </w:pPr>
            <w:r w:rsidRPr="001D7630">
              <w:rPr>
                <w:iCs/>
              </w:rPr>
              <w:t>6. NEKP2030 un likumprojektā iekļautie mērķi pilnībā atbilst direktīvas 2018/2001 25.panta 1.punkta un 26.panta 1.punkta nosacījumiem, kas pieļauj 25.panta 1.punktā noteikto 14% mērķi samazināt par to apjomu, par kuru tiktu samazināts mērķī vērā ņemtais to biodegvielu vai biogāzes apjoms, kas netiek iegūts no likumprojekta pielikuma 1.punktā minētajām izejvielām.</w:t>
            </w:r>
          </w:p>
          <w:p w14:paraId="71CEF7FB" w14:textId="77777777" w:rsidR="004D3C55" w:rsidRPr="001D7630" w:rsidRDefault="004D3C55" w:rsidP="004D3C55">
            <w:pPr>
              <w:jc w:val="both"/>
              <w:rPr>
                <w:iCs/>
              </w:rPr>
            </w:pPr>
            <w:r w:rsidRPr="001D7630">
              <w:rPr>
                <w:iCs/>
              </w:rPr>
              <w:t xml:space="preserve">Tomēr iepriekšminētais nosacījums neaizliedz degvielas piegādātājiem turpināt biodegvielas piejaukuma – gan moderno biodegvielu, gan citu biodegvielu, pieeju, cita starpā, arī lai izpildītu </w:t>
            </w:r>
            <w:r w:rsidRPr="001D7630">
              <w:rPr>
                <w:iCs/>
              </w:rPr>
              <w:lastRenderedPageBreak/>
              <w:t>likumprojekta 9.pantā noteikto mērķi.</w:t>
            </w:r>
          </w:p>
          <w:p w14:paraId="2C0C5D55" w14:textId="77777777" w:rsidR="004D3C55" w:rsidRPr="001D7630" w:rsidRDefault="004D3C55" w:rsidP="004D3C55">
            <w:pPr>
              <w:jc w:val="both"/>
              <w:rPr>
                <w:iCs/>
              </w:rPr>
            </w:pPr>
            <w:r w:rsidRPr="001D7630">
              <w:rPr>
                <w:iCs/>
              </w:rPr>
              <w:t>Norādām arī, ka minētais transporta enerģijas mērķis ir noteikts NEKP un arī NEKP 4.pielikuma 5.5.pasākumā Ekonomikas ministrijai ir dots uzdevums noteikt degvielas piegādātājiem 7% mērķi.</w:t>
            </w:r>
          </w:p>
        </w:tc>
        <w:tc>
          <w:tcPr>
            <w:tcW w:w="4291" w:type="dxa"/>
            <w:vMerge w:val="restart"/>
            <w:tcBorders>
              <w:top w:val="single" w:sz="4" w:space="0" w:color="auto"/>
              <w:left w:val="single" w:sz="4" w:space="0" w:color="auto"/>
            </w:tcBorders>
          </w:tcPr>
          <w:p w14:paraId="7165572C" w14:textId="77777777" w:rsidR="004D3C55" w:rsidRPr="001D7630" w:rsidRDefault="004D3C55" w:rsidP="004D3C55">
            <w:pPr>
              <w:pStyle w:val="naisf"/>
              <w:spacing w:before="0" w:after="0"/>
              <w:ind w:firstLine="0"/>
            </w:pPr>
            <w:r w:rsidRPr="001D7630">
              <w:lastRenderedPageBreak/>
              <w:t>Likumprojekta 8.pants</w:t>
            </w:r>
          </w:p>
        </w:tc>
      </w:tr>
      <w:tr w:rsidR="004D3C55" w:rsidRPr="001D7630" w14:paraId="16861AC7" w14:textId="77777777" w:rsidTr="000F3256">
        <w:trPr>
          <w:jc w:val="center"/>
        </w:trPr>
        <w:tc>
          <w:tcPr>
            <w:tcW w:w="637" w:type="dxa"/>
            <w:vMerge/>
            <w:tcBorders>
              <w:left w:val="single" w:sz="6" w:space="0" w:color="000000"/>
              <w:bottom w:val="single" w:sz="6" w:space="0" w:color="000000"/>
              <w:right w:val="single" w:sz="6" w:space="0" w:color="000000"/>
            </w:tcBorders>
          </w:tcPr>
          <w:p w14:paraId="1D0464CF" w14:textId="77777777" w:rsidR="004D3C55" w:rsidRPr="001D7630" w:rsidRDefault="004D3C55" w:rsidP="004D3C55">
            <w:pPr>
              <w:pStyle w:val="naisc"/>
              <w:numPr>
                <w:ilvl w:val="0"/>
                <w:numId w:val="16"/>
              </w:numPr>
              <w:spacing w:before="0" w:after="0"/>
              <w:ind w:left="0" w:firstLine="0"/>
              <w:rPr>
                <w:b/>
              </w:rPr>
            </w:pPr>
          </w:p>
        </w:tc>
        <w:tc>
          <w:tcPr>
            <w:tcW w:w="3041" w:type="dxa"/>
            <w:vMerge/>
            <w:tcBorders>
              <w:left w:val="single" w:sz="6" w:space="0" w:color="000000"/>
              <w:bottom w:val="single" w:sz="6" w:space="0" w:color="000000"/>
              <w:right w:val="single" w:sz="6" w:space="0" w:color="000000"/>
            </w:tcBorders>
          </w:tcPr>
          <w:p w14:paraId="4C9C2314"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1CFA93DB" w14:textId="77777777" w:rsidR="004D3C55" w:rsidRPr="001D7630" w:rsidRDefault="004D3C55" w:rsidP="004D3C55">
            <w:pPr>
              <w:tabs>
                <w:tab w:val="left" w:pos="993"/>
                <w:tab w:val="left" w:pos="1134"/>
              </w:tabs>
              <w:jc w:val="center"/>
              <w:rPr>
                <w:b/>
                <w:bCs/>
              </w:rPr>
            </w:pPr>
            <w:r w:rsidRPr="001D7630">
              <w:rPr>
                <w:b/>
                <w:bCs/>
              </w:rPr>
              <w:t>AS “Latvijas Gāze”</w:t>
            </w:r>
          </w:p>
          <w:p w14:paraId="5406E703" w14:textId="77777777" w:rsidR="004D3C55" w:rsidRPr="001D7630" w:rsidRDefault="004D3C55" w:rsidP="004D3C55">
            <w:pPr>
              <w:tabs>
                <w:tab w:val="left" w:pos="993"/>
                <w:tab w:val="left" w:pos="2805"/>
              </w:tabs>
              <w:jc w:val="center"/>
              <w:rPr>
                <w:b/>
                <w:bCs/>
              </w:rPr>
            </w:pPr>
            <w:r w:rsidRPr="001D7630">
              <w:rPr>
                <w:b/>
                <w:bCs/>
              </w:rPr>
              <w:t>(25.03.2021.)</w:t>
            </w:r>
          </w:p>
          <w:p w14:paraId="27D94F9C" w14:textId="77777777" w:rsidR="004D3C55" w:rsidRPr="001D7630" w:rsidRDefault="004D3C55" w:rsidP="004D3C55">
            <w:pPr>
              <w:jc w:val="both"/>
            </w:pPr>
            <w:r w:rsidRPr="001D7630">
              <w:t xml:space="preserve">4. Vienlaikus AS “Latvijas Gāze” informē, ka joprojām uztur savos iepriekšējos viedokļos minētā Likumprojekta sakarā izteikto priekšlikumu pēc iespējas ātrāk atteikties no noteikta šķidro biodegvielu piemaisījuma un dot iespēju AER mērķi </w:t>
            </w:r>
            <w:r w:rsidRPr="001D7630">
              <w:lastRenderedPageBreak/>
              <w:t xml:space="preserve">izpildīt ar citiem degvielu veidiem. Šis priekšlikums ir būtisks, jo pretējā gadījumā līdz 2024.gada sākumam biometāna pieprasījums Latvijā faktiski nebūs. Iepazīstoties ar Likumprojektu, jākonstatē, ka ir paredzēta pakāpeniska atteikšanās, paredzot ne vairāk kā 4 enerģijas procentus no kopējās realizētās transporta enerģijas līdz 2023. gada 31. decembrim; ne vairāk kā 2,7 enerģijas procentus no kopējās realizētās transporta enerģijas no 2024. gada 1. janvāra līdz 2026. gada 31. decembrim un attiecīgi no 2027. gada 1. janvāra līdz 2029. gada 31. decembrim – ne vairāk kā 0,7 enerģijas procentus no kopējās realizētās transporta enerģijas. Minētā pakāpeniskā atteikšanās no noteikta veida šķidro biodegvielu piemaisījuma var būtiski negatīvi ietekmēt gan AER Direktīvas mērķu izpildi, kā arī uz Nacionālā enerģētikas un klimata plāna 2021.-2030. gadam (turpmāk –NEKP) 2025. gada mērķu sasniegšanai balstīto scenāriju par to, ka līdz 2025. gadam būs izveidojies reģionālais biometāna tirgus. </w:t>
            </w:r>
          </w:p>
          <w:p w14:paraId="56CFCE44" w14:textId="77777777" w:rsidR="004D3C55" w:rsidRPr="001D7630" w:rsidRDefault="004D3C55" w:rsidP="004D3C55">
            <w:pPr>
              <w:jc w:val="both"/>
            </w:pPr>
            <w:r w:rsidRPr="001D7630">
              <w:t xml:space="preserve">5. AS “Latvijas Gāze” jau ir vairākkārt paudusi viedokli, ka nepieciešams definēt AER mērķus katram gadam atsevišķi. Konkrēts AER īpatsvara % mērķis sākot ar 2022. gada 1. janvāri – 2030. gada 31. decembrim sekmētu </w:t>
            </w:r>
            <w:r w:rsidRPr="001D7630">
              <w:lastRenderedPageBreak/>
              <w:t>uzņēmējdarbības plānošanas un tiesiskās vides noteiktību.</w:t>
            </w:r>
          </w:p>
          <w:p w14:paraId="7D28E230" w14:textId="77777777" w:rsidR="004D3C55" w:rsidRPr="001D7630" w:rsidRDefault="004D3C55" w:rsidP="004D3C55">
            <w:pPr>
              <w:tabs>
                <w:tab w:val="left" w:pos="993"/>
                <w:tab w:val="left" w:pos="2805"/>
              </w:tabs>
              <w:jc w:val="both"/>
              <w:rPr>
                <w:b/>
                <w:bCs/>
              </w:rPr>
            </w:pPr>
            <w:r w:rsidRPr="001D7630">
              <w:t>6. Tāpat jāatzīmē, ka AS “Latvijas Gāze” uztur lūgumu sniegt Likumprojekta izstrādātājam pamatojumu par atkāpi no AER direktīvas mērķiem, ka līdz 2030. gadam transporta sektorā ir jābūt vismaz 14% lielam AER īpatsvaram. Likumprojekta anotācijā ir sniegta atsauce uz AER Direktīvas 26. panta 1. punktu, kas paredz iespēju dalībvalstīm minēto 14% mērķi samazināt par ne vairāk kā 7 procentpunktiem, to samazinot par tādu apjomu, par kādu dalībvalsts savā atjaunojamās transporta enerģijas mērķī neieskaitīs no pārtikas un dzīvnieku barības kultūraugiem iegūtas biodegvielas. Ņemot vērā Eiropas institūciju pausto viedokli, ka klimata mērķi būs vēl ambiciozāki, kā arī nepieciešamību sekmēt biometāna pieprasījumu Latvijā, tādējādi soli pa solim īstenojot scenāriju par reģionālā biometāna tirgus izveidi, šī atsauce šķiet formāla un tāda, kas nav saskanīga ar tautsaimniecības nozares attīstības, AER direktīvas mērķu un NEKP plāna paredzēto izpildi.</w:t>
            </w:r>
          </w:p>
        </w:tc>
        <w:tc>
          <w:tcPr>
            <w:tcW w:w="2976" w:type="dxa"/>
            <w:vMerge/>
            <w:tcBorders>
              <w:left w:val="single" w:sz="6" w:space="0" w:color="000000"/>
              <w:bottom w:val="single" w:sz="6" w:space="0" w:color="000000"/>
              <w:right w:val="single" w:sz="6" w:space="0" w:color="000000"/>
            </w:tcBorders>
          </w:tcPr>
          <w:p w14:paraId="247A4353" w14:textId="77777777" w:rsidR="004D3C55" w:rsidRPr="001D7630" w:rsidRDefault="004D3C55" w:rsidP="004D3C55">
            <w:pPr>
              <w:jc w:val="both"/>
              <w:rPr>
                <w:iCs/>
              </w:rPr>
            </w:pPr>
          </w:p>
        </w:tc>
        <w:tc>
          <w:tcPr>
            <w:tcW w:w="4291" w:type="dxa"/>
            <w:vMerge/>
            <w:tcBorders>
              <w:left w:val="single" w:sz="4" w:space="0" w:color="auto"/>
              <w:bottom w:val="single" w:sz="4" w:space="0" w:color="auto"/>
            </w:tcBorders>
          </w:tcPr>
          <w:p w14:paraId="0175929C" w14:textId="77777777" w:rsidR="004D3C55" w:rsidRPr="001D7630" w:rsidRDefault="004D3C55" w:rsidP="004D3C55">
            <w:pPr>
              <w:pStyle w:val="naisf"/>
              <w:spacing w:before="0" w:after="0"/>
              <w:ind w:firstLine="0"/>
            </w:pPr>
          </w:p>
        </w:tc>
      </w:tr>
      <w:tr w:rsidR="004D3C55" w:rsidRPr="001D7630" w14:paraId="17062FE7"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31BE0F4C"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635DB521"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1CFAA55E" w14:textId="77777777" w:rsidR="004D3C55" w:rsidRPr="001D7630" w:rsidRDefault="004D3C55" w:rsidP="004D3C55">
            <w:pPr>
              <w:autoSpaceDE w:val="0"/>
              <w:autoSpaceDN w:val="0"/>
              <w:adjustRightInd w:val="0"/>
              <w:jc w:val="center"/>
              <w:rPr>
                <w:b/>
                <w:bCs/>
              </w:rPr>
            </w:pPr>
            <w:r w:rsidRPr="001D7630">
              <w:rPr>
                <w:b/>
                <w:bCs/>
              </w:rPr>
              <w:t>Latvijas Degvielas tirgotāju asociācija</w:t>
            </w:r>
          </w:p>
          <w:p w14:paraId="56A6D85F" w14:textId="77777777" w:rsidR="004D3C55" w:rsidRPr="001D7630" w:rsidRDefault="004D3C55" w:rsidP="004D3C55">
            <w:pPr>
              <w:autoSpaceDE w:val="0"/>
              <w:autoSpaceDN w:val="0"/>
              <w:adjustRightInd w:val="0"/>
              <w:jc w:val="center"/>
              <w:rPr>
                <w:b/>
                <w:bCs/>
              </w:rPr>
            </w:pPr>
            <w:r w:rsidRPr="001D7630">
              <w:rPr>
                <w:b/>
                <w:bCs/>
              </w:rPr>
              <w:t>(13.01.2021. atzinums)</w:t>
            </w:r>
          </w:p>
          <w:p w14:paraId="59C78A74" w14:textId="77777777" w:rsidR="004D3C55" w:rsidRPr="001D7630" w:rsidRDefault="004D3C55" w:rsidP="004D3C55">
            <w:pPr>
              <w:ind w:firstLine="567"/>
              <w:jc w:val="both"/>
            </w:pPr>
            <w:r w:rsidRPr="001D7630">
              <w:t>[3.] Likumprojekta 8.pants:</w:t>
            </w:r>
          </w:p>
          <w:p w14:paraId="57176B17" w14:textId="77777777" w:rsidR="004D3C55" w:rsidRPr="001D7630" w:rsidRDefault="004D3C55" w:rsidP="004D3C55">
            <w:pPr>
              <w:pStyle w:val="tv213"/>
              <w:spacing w:before="0" w:beforeAutospacing="0" w:after="0" w:afterAutospacing="0"/>
              <w:ind w:firstLine="567"/>
              <w:jc w:val="both"/>
              <w:rPr>
                <w:i/>
                <w:color w:val="002060"/>
              </w:rPr>
            </w:pPr>
            <w:r w:rsidRPr="001D7630">
              <w:t xml:space="preserve">[3.1.] lūdzam svītrot panta trešajā daļā vārdus “kas atbilst šā likuma 10. pantā minētajiem kritērijiem“. Panta otrajā daļā jau ir noteikts, ka līdzdalības mehānisma ietvaros degvielas piegādātājs </w:t>
            </w:r>
            <w:proofErr w:type="spellStart"/>
            <w:r w:rsidRPr="001D7630">
              <w:t>galapatēriņam</w:t>
            </w:r>
            <w:proofErr w:type="spellEnd"/>
            <w:r w:rsidRPr="001D7630">
              <w:t xml:space="preserve"> transportā realizē šā panta pirmajā daļā minēto transporta enerģiju, kas atbilst šā likuma 10. pantā minētajiem kritērijiem.</w:t>
            </w:r>
          </w:p>
          <w:p w14:paraId="38744139" w14:textId="77777777" w:rsidR="004D3C55" w:rsidRPr="001D7630" w:rsidRDefault="004D3C55" w:rsidP="004D3C55">
            <w:pPr>
              <w:ind w:firstLine="567"/>
              <w:jc w:val="both"/>
              <w:rPr>
                <w:i/>
              </w:rPr>
            </w:pPr>
            <w:r w:rsidRPr="001D7630">
              <w:t>[3.2.]</w:t>
            </w:r>
            <w:r w:rsidRPr="001D7630">
              <w:rPr>
                <w:i/>
              </w:rPr>
              <w:t xml:space="preserve"> </w:t>
            </w:r>
            <w:r w:rsidRPr="001D7630">
              <w:t xml:space="preserve">lūdzam izvērstu skaidrojumu anotācijā vai arī apstiprināt, ka esošā panta trešās daļas redakcija ļauj benzīnam pievienot ne tikai </w:t>
            </w:r>
            <w:proofErr w:type="spellStart"/>
            <w:r w:rsidRPr="001D7630">
              <w:t>etanolu</w:t>
            </w:r>
            <w:proofErr w:type="spellEnd"/>
            <w:r w:rsidRPr="001D7630">
              <w:t xml:space="preserve">, bet arī ēterus, esterus u.tml. </w:t>
            </w:r>
          </w:p>
          <w:p w14:paraId="5EF708D0" w14:textId="77777777" w:rsidR="004D3C55" w:rsidRPr="001D7630" w:rsidRDefault="004D3C55" w:rsidP="004D3C55">
            <w:pPr>
              <w:ind w:firstLine="567"/>
              <w:jc w:val="both"/>
              <w:rPr>
                <w:rFonts w:eastAsiaTheme="minorHAnsi"/>
                <w:lang w:eastAsia="en-US"/>
              </w:rPr>
            </w:pPr>
            <w:r w:rsidRPr="001D7630">
              <w:t xml:space="preserve">[3.3.] lūdzam izvērtēt, vai likumprojekta izstrādē ņemta vērā Direktīvas 2018/2001 par no atjaunojamajiem energoresursiem iegūtas enerģijas izmantošanas veicināšanu (turpmāk – Direktīva </w:t>
            </w:r>
            <w:r w:rsidRPr="001D7630">
              <w:lastRenderedPageBreak/>
              <w:t>2018/2001) 25.panta 1.punkta piektā daļa</w:t>
            </w:r>
            <w:r w:rsidRPr="001D7630">
              <w:rPr>
                <w:rStyle w:val="FootnoteReference"/>
              </w:rPr>
              <w:footnoteReference w:id="14"/>
            </w:r>
            <w:r w:rsidRPr="001D7630">
              <w:t xml:space="preserve"> un izvērtēt iespēju precizēt panta ceturto daļu vai papildināt pantu ar jaunu daļu, paredzot, ka panta ceturtajā daļā noteiktajos periodu mērķos ieskaita ne tikai moderno biodegvielu un biogāzes, kas iegūtas no šā likuma 1. pielikuma 1. punktā uzskaitītajām izejvielām, bet arī šā panta pirmās daļas 3. un 4. punktā minētās transporta enerģijas veidus - atjaunojamo elektroenerģiju un no atjaunojamiem energoresursiem ražotas nebioloģiskas izcelsmes šķidrās vai gāzveida degvielas, arī ja tās izmanto kā starpproduktus tradicionālo degvielu ražošanā;</w:t>
            </w:r>
          </w:p>
          <w:p w14:paraId="4619FCFD" w14:textId="77777777" w:rsidR="004D3C55" w:rsidRPr="001D7630" w:rsidRDefault="004D3C55" w:rsidP="004D3C55">
            <w:pPr>
              <w:ind w:firstLine="567"/>
              <w:jc w:val="both"/>
            </w:pPr>
            <w:r w:rsidRPr="001D7630">
              <w:t>[3.4.] lūdzam aizstāt panta ceturtajā daļā minēto periodu “01.01.2025 – 31.12.2027.” ar periodu “01.01.2025 – 31.12.2029” atbilstoši Direktīvas 2018/2001 25.panta ceturtajā daļā minētajam;</w:t>
            </w:r>
          </w:p>
          <w:p w14:paraId="6E0B3F30" w14:textId="77777777" w:rsidR="004D3C55" w:rsidRPr="001D7630" w:rsidRDefault="004D3C55" w:rsidP="004D3C55">
            <w:pPr>
              <w:pStyle w:val="CommentText"/>
              <w:ind w:firstLine="567"/>
              <w:jc w:val="both"/>
              <w:rPr>
                <w:sz w:val="24"/>
                <w:szCs w:val="24"/>
              </w:rPr>
            </w:pPr>
            <w:r w:rsidRPr="001D7630">
              <w:rPr>
                <w:sz w:val="24"/>
                <w:szCs w:val="24"/>
              </w:rPr>
              <w:t xml:space="preserve"> [3.5.] lūdzam precizēt sesto daļu, iekļaujot atsauci pēc vārdiem “platībās ar augstu oglekļa koncentrāciju” uz Komisijas deleģēto regulu (ES) 2019/807 (2019. gada 13. marts). Šāds papildinājums novērstu iespējamas domstarpības par attiecīgo izejvielu identificēšanu.</w:t>
            </w:r>
          </w:p>
          <w:p w14:paraId="40840701" w14:textId="77777777" w:rsidR="004D3C55" w:rsidRPr="001D7630" w:rsidRDefault="004D3C55" w:rsidP="004D3C55">
            <w:pPr>
              <w:ind w:firstLine="567"/>
              <w:jc w:val="both"/>
            </w:pPr>
            <w:r w:rsidRPr="001D7630">
              <w:lastRenderedPageBreak/>
              <w:t xml:space="preserve"> Vienlaikus, ja tiek saglabāti likumprojektā minētie periodi, lūdzam aizstāt 01.01.2021. ar 01.01.2022.</w:t>
            </w:r>
          </w:p>
          <w:p w14:paraId="240D80DD" w14:textId="77777777" w:rsidR="004D3C55" w:rsidRPr="001D7630" w:rsidRDefault="004D3C55" w:rsidP="004D3C55">
            <w:pPr>
              <w:ind w:firstLine="567"/>
              <w:jc w:val="both"/>
            </w:pPr>
            <w:r w:rsidRPr="001D7630">
              <w:t xml:space="preserve">[3.6.] lūdzam precizēt panta septītās daļas 2.punktu attiecībā uz īpatsvara ierobežošanu biodegvielai un biogāzei, kas ražota no 1. pielikuma 2. punktā minētajām izejvielām, līdz 3,4 procentiem no </w:t>
            </w:r>
            <w:proofErr w:type="spellStart"/>
            <w:r w:rsidRPr="001D7630">
              <w:t>galapatēriņam</w:t>
            </w:r>
            <w:proofErr w:type="spellEnd"/>
            <w:r w:rsidRPr="001D7630">
              <w:t xml:space="preserve"> transportā realizētā transporta enerģijas apjoma. Nav saprotama šāda atruna, ņemot vērā, ka šāda degviela AER mērķī netiek ieskaitīta. Secīgi lūdzam svītrot panta 16.daļu.</w:t>
            </w:r>
          </w:p>
        </w:tc>
        <w:tc>
          <w:tcPr>
            <w:tcW w:w="2976" w:type="dxa"/>
            <w:tcBorders>
              <w:top w:val="single" w:sz="6" w:space="0" w:color="000000"/>
              <w:left w:val="single" w:sz="6" w:space="0" w:color="000000"/>
              <w:bottom w:val="single" w:sz="6" w:space="0" w:color="000000"/>
              <w:right w:val="single" w:sz="6" w:space="0" w:color="000000"/>
            </w:tcBorders>
          </w:tcPr>
          <w:p w14:paraId="35156D69" w14:textId="77777777" w:rsidR="004D3C55" w:rsidRPr="001D7630" w:rsidRDefault="004D3C55" w:rsidP="004D3C55">
            <w:pPr>
              <w:jc w:val="center"/>
              <w:rPr>
                <w:b/>
                <w:bCs/>
                <w:iCs/>
              </w:rPr>
            </w:pPr>
            <w:r w:rsidRPr="001D7630">
              <w:rPr>
                <w:b/>
                <w:bCs/>
                <w:iCs/>
              </w:rPr>
              <w:lastRenderedPageBreak/>
              <w:t>Ņemts vērā</w:t>
            </w:r>
          </w:p>
          <w:p w14:paraId="121327CB" w14:textId="77777777" w:rsidR="004D3C55" w:rsidRPr="001D7630" w:rsidRDefault="004D3C55" w:rsidP="004D3C55">
            <w:pPr>
              <w:jc w:val="center"/>
              <w:rPr>
                <w:b/>
                <w:bCs/>
                <w:iCs/>
              </w:rPr>
            </w:pPr>
          </w:p>
          <w:p w14:paraId="03EA57A3" w14:textId="77777777" w:rsidR="004D3C55" w:rsidRPr="001D7630" w:rsidRDefault="004D3C55" w:rsidP="004D3C55">
            <w:pPr>
              <w:rPr>
                <w:iCs/>
              </w:rPr>
            </w:pPr>
            <w:r w:rsidRPr="001D7630">
              <w:rPr>
                <w:iCs/>
              </w:rPr>
              <w:t xml:space="preserve">3.2. likumprojekta 8.panta 3.daļa nosaka, ka benzīnam tiek pievienota biodegviela, kas saskaņā ar likumprojekta 1.pantu, ir šķidrā degviela, kas ir iegūta / saražota no biomasas. Ja minētie ēteri, esteri </w:t>
            </w:r>
            <w:proofErr w:type="spellStart"/>
            <w:r w:rsidRPr="001D7630">
              <w:rPr>
                <w:iCs/>
              </w:rPr>
              <w:t>uc</w:t>
            </w:r>
            <w:proofErr w:type="spellEnd"/>
            <w:r w:rsidRPr="001D7630">
              <w:rPr>
                <w:iCs/>
              </w:rPr>
              <w:t xml:space="preserve">. klasificējas kā biodegviela, t.i., piemēram, </w:t>
            </w:r>
            <w:proofErr w:type="spellStart"/>
            <w:r w:rsidRPr="001D7630">
              <w:rPr>
                <w:iCs/>
              </w:rPr>
              <w:t>bioēteri</w:t>
            </w:r>
            <w:proofErr w:type="spellEnd"/>
            <w:r w:rsidRPr="001D7630">
              <w:rPr>
                <w:iCs/>
              </w:rPr>
              <w:t>, tad tie atbilst likumprojekta 8.panta 3.daļā iekļautajiem nosacījumiem.</w:t>
            </w:r>
          </w:p>
        </w:tc>
        <w:tc>
          <w:tcPr>
            <w:tcW w:w="4291" w:type="dxa"/>
            <w:tcBorders>
              <w:top w:val="single" w:sz="4" w:space="0" w:color="auto"/>
              <w:left w:val="single" w:sz="4" w:space="0" w:color="auto"/>
              <w:bottom w:val="single" w:sz="4" w:space="0" w:color="auto"/>
            </w:tcBorders>
          </w:tcPr>
          <w:p w14:paraId="5030C73B" w14:textId="77777777" w:rsidR="004D3C55" w:rsidRPr="001D7630" w:rsidRDefault="004D3C55" w:rsidP="004D3C55">
            <w:pPr>
              <w:pStyle w:val="naisf"/>
              <w:spacing w:before="0" w:after="0"/>
              <w:ind w:firstLine="0"/>
            </w:pPr>
            <w:r w:rsidRPr="001D7630">
              <w:t>Likumprojekta 8.pants ir precizēts.</w:t>
            </w:r>
          </w:p>
          <w:p w14:paraId="7A57F30E" w14:textId="77777777" w:rsidR="004D3C55" w:rsidRPr="001D7630" w:rsidRDefault="004D3C55" w:rsidP="004D3C55">
            <w:pPr>
              <w:pStyle w:val="naisf"/>
              <w:spacing w:before="0" w:after="0"/>
              <w:ind w:firstLine="0"/>
            </w:pPr>
          </w:p>
          <w:p w14:paraId="1B144B03" w14:textId="77777777" w:rsidR="004D3C55" w:rsidRPr="001D7630" w:rsidRDefault="004D3C55" w:rsidP="004D3C55">
            <w:pPr>
              <w:ind w:right="80"/>
              <w:jc w:val="both"/>
            </w:pPr>
            <w:r w:rsidRPr="001D7630">
              <w:t>Likumprojekta anotācijas I sadaļas 2.punkta sadaļa “</w:t>
            </w:r>
            <w:r w:rsidRPr="001D7630">
              <w:rPr>
                <w:u w:val="single"/>
              </w:rPr>
              <w:t>Likumprojekta 8.pants</w:t>
            </w:r>
            <w:r w:rsidRPr="001D7630">
              <w:t>” ir būtiski papildināta.</w:t>
            </w:r>
          </w:p>
          <w:p w14:paraId="748E6D5B" w14:textId="77777777" w:rsidR="004D3C55" w:rsidRPr="001D7630" w:rsidRDefault="004D3C55" w:rsidP="004D3C55">
            <w:pPr>
              <w:pStyle w:val="naisf"/>
              <w:spacing w:before="0" w:after="0"/>
              <w:ind w:firstLine="0"/>
            </w:pPr>
          </w:p>
        </w:tc>
      </w:tr>
      <w:tr w:rsidR="004D3C55" w:rsidRPr="001D7630" w14:paraId="1E596FD8"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63685D80"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35D7D443"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33F6E33C" w14:textId="77777777" w:rsidR="004D3C55" w:rsidRPr="001D7630" w:rsidRDefault="004D3C55" w:rsidP="004D3C55">
            <w:pPr>
              <w:autoSpaceDE w:val="0"/>
              <w:autoSpaceDN w:val="0"/>
              <w:adjustRightInd w:val="0"/>
              <w:jc w:val="center"/>
              <w:rPr>
                <w:b/>
                <w:bCs/>
              </w:rPr>
            </w:pPr>
            <w:r w:rsidRPr="001D7630">
              <w:rPr>
                <w:b/>
                <w:bCs/>
              </w:rPr>
              <w:t>Latvijas Degvielas tirgotāju asociācija</w:t>
            </w:r>
          </w:p>
          <w:p w14:paraId="217846EC" w14:textId="77777777" w:rsidR="004D3C55" w:rsidRPr="001D7630" w:rsidRDefault="004D3C55" w:rsidP="004D3C55">
            <w:pPr>
              <w:autoSpaceDE w:val="0"/>
              <w:autoSpaceDN w:val="0"/>
              <w:adjustRightInd w:val="0"/>
              <w:jc w:val="center"/>
              <w:rPr>
                <w:b/>
                <w:bCs/>
              </w:rPr>
            </w:pPr>
            <w:r w:rsidRPr="001D7630">
              <w:rPr>
                <w:b/>
                <w:bCs/>
              </w:rPr>
              <w:t>(25.03.2021.)</w:t>
            </w:r>
          </w:p>
          <w:p w14:paraId="1E458236" w14:textId="77777777" w:rsidR="004D3C55" w:rsidRPr="001D7630" w:rsidRDefault="004D3C55" w:rsidP="004D3C55">
            <w:pPr>
              <w:jc w:val="both"/>
            </w:pPr>
            <w:r w:rsidRPr="001D7630">
              <w:t>[2.] Aicinām strukturēt 8.panta ceturto un septīto daļu, vai nu septīto daļu iekļaujot panta ceturtajā daļā vai secīgi kā panta piekto daļu, tas pantu padarītu skaidrāku un vieglāk uztveramu. Ja panta septītā daļa tiek saglabāta kā atsevišķa daļa, lūdzam iekļaut panta ceturtajā daļā atsauci uz šo daļu. Vienlaikus aicinām svītrot panta ceturtajā daļā atsauces uz panta 10.daļu, ņemot vērā, ka panta 10.daļa ietver deleģējumu Ministru kabinetam.</w:t>
            </w:r>
          </w:p>
        </w:tc>
        <w:tc>
          <w:tcPr>
            <w:tcW w:w="2976" w:type="dxa"/>
            <w:tcBorders>
              <w:top w:val="single" w:sz="6" w:space="0" w:color="000000"/>
              <w:left w:val="single" w:sz="6" w:space="0" w:color="000000"/>
              <w:bottom w:val="single" w:sz="6" w:space="0" w:color="000000"/>
              <w:right w:val="single" w:sz="6" w:space="0" w:color="000000"/>
            </w:tcBorders>
          </w:tcPr>
          <w:p w14:paraId="6BA1071D" w14:textId="77777777" w:rsidR="004D3C55" w:rsidRPr="001D7630" w:rsidRDefault="004D3C55" w:rsidP="004D3C55">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tcPr>
          <w:p w14:paraId="1B9AD7E7" w14:textId="77777777" w:rsidR="004D3C55" w:rsidRPr="001D7630" w:rsidRDefault="004D3C55" w:rsidP="004D3C55">
            <w:pPr>
              <w:pStyle w:val="naisf"/>
              <w:spacing w:before="0" w:after="0"/>
              <w:ind w:firstLine="0"/>
            </w:pPr>
            <w:r w:rsidRPr="001D7630">
              <w:t>Likumprojekta 8.panta 7.daļa ir iestrādāta likumprojekta 8.panta 4.daļā to attiecīgi precizējot</w:t>
            </w:r>
          </w:p>
        </w:tc>
      </w:tr>
      <w:tr w:rsidR="004D3C55" w:rsidRPr="001D7630" w14:paraId="6497984F"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68246A6A"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58134025"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7590AAE6" w14:textId="77777777" w:rsidR="004D3C55" w:rsidRPr="001D7630" w:rsidRDefault="004D3C55" w:rsidP="004D3C55">
            <w:pPr>
              <w:autoSpaceDE w:val="0"/>
              <w:autoSpaceDN w:val="0"/>
              <w:adjustRightInd w:val="0"/>
              <w:jc w:val="center"/>
              <w:rPr>
                <w:b/>
                <w:bCs/>
              </w:rPr>
            </w:pPr>
            <w:r w:rsidRPr="001D7630">
              <w:rPr>
                <w:b/>
                <w:bCs/>
              </w:rPr>
              <w:t>Latvijas tirdzniecības un rūpniecības kamera</w:t>
            </w:r>
          </w:p>
          <w:p w14:paraId="49F92321" w14:textId="77777777" w:rsidR="004D3C55" w:rsidRPr="001D7630" w:rsidRDefault="004D3C55" w:rsidP="004D3C55">
            <w:pPr>
              <w:autoSpaceDE w:val="0"/>
              <w:autoSpaceDN w:val="0"/>
              <w:adjustRightInd w:val="0"/>
              <w:jc w:val="center"/>
              <w:rPr>
                <w:b/>
                <w:bCs/>
              </w:rPr>
            </w:pPr>
            <w:r w:rsidRPr="001D7630">
              <w:rPr>
                <w:b/>
                <w:bCs/>
              </w:rPr>
              <w:t>(13.01.2021. atzinums)</w:t>
            </w:r>
          </w:p>
          <w:p w14:paraId="75C58047" w14:textId="77777777" w:rsidR="004D3C55" w:rsidRPr="001D7630" w:rsidRDefault="004D3C55" w:rsidP="004D3C55">
            <w:pPr>
              <w:jc w:val="both"/>
            </w:pPr>
            <w:r w:rsidRPr="001D7630">
              <w:t xml:space="preserve">[1.] Nepieciešams svītrot likumprojekta 8.panta trešo un ceturto daļu. LTRK </w:t>
            </w:r>
            <w:r w:rsidRPr="001D7630">
              <w:lastRenderedPageBreak/>
              <w:t>ieskatā ir jābūt kopējam AER mērķim un nosacījumiem, kā šo mērķi var sasniegt, neizdalot pienākumu realizēt konkrētu apjomu 1.paaudzes biodegvielu. 1.paaudzes biodegviela var izrādīties dārgāka (ja ņem vērā, ka 2.paaudzes biodegvielas devumu līdzdalības mehānisma ietvaros var uzskatīt par divas reizes lielāku) nekā atsevišķi modernās biodegvielas veidi, kas draud ar to, ka saglabājot atsevišķus 1.paaudzes pienākumus tiktu radītas nevajadzīgas izmaksas degvielas tirgotājiem mērķa izpildei. LTRK ieskātā minētā dēļ degviela Latvijā kļūtu dārgāka nekā kaimiņvalstīs, kuras pieļauj AER mērķu izpildi, atbilstoši Piesārņojuma likuma 55.pantam, izmaksu ziņā efektīvākajā veidā, tomēr 1.paaudzes biodegvielu pienesums SEG samazināšanā ir lielāks, ņemot vērā lielāku izmantoto tilpumu, jo 2.paaudzes biodegvielas devumu līdzdalības mehānisma ietvaros uzskata par divas reizes lielāku, līdz ar to faktiskais tilpums ir divas reizes mazāks. Tādejādi degvielas tirgotājs pats varētu izvēlēties, kādā veidā viņš vēlas nodrošināt moderno biodegvielu un pirmās paaudzes biodegvielu īpatsvaru un nav neieciešams degvielas tirgotāju ierobežot, liekot realizēt konkrētu apjomu pirmās paaudzes biodegvielas.</w:t>
            </w:r>
          </w:p>
          <w:p w14:paraId="34D71516" w14:textId="77777777" w:rsidR="004D3C55" w:rsidRPr="001D7630" w:rsidRDefault="004D3C55" w:rsidP="004D3C55">
            <w:pPr>
              <w:jc w:val="both"/>
            </w:pPr>
            <w:r w:rsidRPr="001D7630">
              <w:lastRenderedPageBreak/>
              <w:t>[2.] LTRK ieskatā ir jāparedz AER mērķa definēšanu katram gadam atsevišķi. Šobrīd esošajā redakcijā ir apšaubāms, ka 2030.gada 7% mērķi tiktu sasniegti, jo 2029. un 2030. gadā paredzētais pieaugums ir plānots ļoti straujš, savukārt 2024. un 2027.gadā AER kopējais īpatsvars, samazinoties 1.paaudzes biodegvielas mērķim, samazinās. Piemēram 2027.gadā AER kopējais mērķis (summējot 1.paaudzes un moderno biodegvielu) ir izvirzīts tikai 1.7%, lai gan 2022.gadā tas ir 4.2%. Tāpat šis mērķis ir jānosaka, likumprojektā. Iespējams, ka likumprojektā var noteikt deleģējumu MK apstiprināt konkrētu plānu un kārtību, kā nonāk pie 7% AER mērķa transportā, kā arī plānu kā valsts sasniedz 9.panta 1.daļā noteikto siltumnīcefekta gāzu emisiju uz enerģijas vienību samazinājumu vismaz par sešiem procentiem attiecībā pret degvielas pamatstandartu.</w:t>
            </w:r>
          </w:p>
          <w:p w14:paraId="3A50B90C" w14:textId="77777777" w:rsidR="004D3C55" w:rsidRPr="001D7630" w:rsidRDefault="004D3C55" w:rsidP="004D3C55">
            <w:pPr>
              <w:jc w:val="both"/>
            </w:pPr>
            <w:r w:rsidRPr="001D7630">
              <w:t xml:space="preserve">[3.] Vienlaikus LTRK norāda, ka Eiropas Savienības Direktīva 2018/2001 par no atjaunojamiem energoresursiem iegūtas enerģijas izmantošanas veicināšanu paredz, ka dalībvalstīm līdz 2030.gadam transporta sektorā ir jābūt vismaz 14% lielam AER īpatsvaram, vienlaikus Eiropas institūcijas ir skaidri deklarējušas, ka klimata mērķi </w:t>
            </w:r>
            <w:r w:rsidRPr="001D7630">
              <w:lastRenderedPageBreak/>
              <w:t xml:space="preserve">2030.gadam būs vēl ambiciozāki. Likumprojekts paredz, ka Latvijai saistošs ir 7% AER īpatsvars, taču likumprojekta izstrādātāja pamatojums par atkāpi no AER direktīvas mērķiem nav pieejams. </w:t>
            </w:r>
          </w:p>
          <w:p w14:paraId="45D7C2D9" w14:textId="77777777" w:rsidR="004D3C55" w:rsidRPr="001D7630" w:rsidRDefault="004D3C55" w:rsidP="004D3C55">
            <w:pPr>
              <w:jc w:val="both"/>
            </w:pPr>
            <w:r w:rsidRPr="001D7630">
              <w:t xml:space="preserve">[4.] Likumprojekta 8. panta septītās daļas 2. punktā norādīts, ka īpatsvaru ir jāierobežo līdz 3,4 procentiem no </w:t>
            </w:r>
            <w:proofErr w:type="spellStart"/>
            <w:r w:rsidRPr="001D7630">
              <w:t>galapatēriņam</w:t>
            </w:r>
            <w:proofErr w:type="spellEnd"/>
            <w:r w:rsidRPr="001D7630">
              <w:t xml:space="preserve"> transportā realizētā transporta enerģijas apjoma. Savukārt Eiropas Parlamenta un Padomes direktīvā 2018/2001 attiecīgais rādītājs ir noteikts 1,7% apmērā. Lūdzam precizēt šo pantu atbilstoši direktīvas prasībām, ņemot vērā attiecīgo izejvielu pieejamību Latvijā.</w:t>
            </w:r>
          </w:p>
          <w:p w14:paraId="015ACF3C" w14:textId="77777777" w:rsidR="004D3C55" w:rsidRPr="001D7630" w:rsidRDefault="004D3C55" w:rsidP="004D3C55">
            <w:pPr>
              <w:jc w:val="both"/>
            </w:pPr>
            <w:r w:rsidRPr="001D7630">
              <w:t xml:space="preserve">[5.]  Likumprojekta 8.panta astotajā daļā aiz vārda “minēto” nepieciešams svītrot vārdu “moderno”. LTRK ieskatā likumprojekta 1.pielikuma 1.punktā ir uzskaitītas modernās biodegvielas, bet 2.punkts nosaka lietotas cepamās eļļas un dzīvnieku tauku izmantošanu biodegvielas ražošanā, kuru devumu līdzdalības mehānisma ietvaros var uzskatīt par divas reizes lielāku par 1.paaudzes biodegvielu. </w:t>
            </w:r>
          </w:p>
          <w:p w14:paraId="13CCE074" w14:textId="77777777" w:rsidR="004D3C55" w:rsidRPr="001D7630" w:rsidRDefault="004D3C55" w:rsidP="004D3C55">
            <w:pPr>
              <w:jc w:val="both"/>
            </w:pPr>
          </w:p>
        </w:tc>
        <w:tc>
          <w:tcPr>
            <w:tcW w:w="2976" w:type="dxa"/>
            <w:tcBorders>
              <w:top w:val="single" w:sz="6" w:space="0" w:color="000000"/>
              <w:left w:val="single" w:sz="6" w:space="0" w:color="000000"/>
              <w:bottom w:val="single" w:sz="6" w:space="0" w:color="000000"/>
              <w:right w:val="single" w:sz="6" w:space="0" w:color="000000"/>
            </w:tcBorders>
          </w:tcPr>
          <w:p w14:paraId="35CB89B3" w14:textId="77777777" w:rsidR="004D3C55" w:rsidRPr="001D7630" w:rsidRDefault="004D3C55" w:rsidP="004D3C55">
            <w:pPr>
              <w:jc w:val="center"/>
              <w:rPr>
                <w:b/>
                <w:bCs/>
                <w:iCs/>
              </w:rPr>
            </w:pPr>
            <w:r w:rsidRPr="001D7630">
              <w:rPr>
                <w:b/>
                <w:bCs/>
                <w:iCs/>
              </w:rPr>
              <w:lastRenderedPageBreak/>
              <w:t>Ņemts vērā</w:t>
            </w:r>
          </w:p>
          <w:p w14:paraId="5C6E68E9" w14:textId="77777777" w:rsidR="004D3C55" w:rsidRPr="001D7630" w:rsidRDefault="004D3C55" w:rsidP="004D3C55">
            <w:pPr>
              <w:rPr>
                <w:b/>
                <w:bCs/>
                <w:iCs/>
              </w:rPr>
            </w:pPr>
          </w:p>
          <w:p w14:paraId="12BBA2BE" w14:textId="77777777" w:rsidR="004D3C55" w:rsidRPr="001D7630" w:rsidRDefault="004D3C55" w:rsidP="004D3C55">
            <w:pPr>
              <w:rPr>
                <w:iCs/>
              </w:rPr>
            </w:pPr>
            <w:r w:rsidRPr="001D7630">
              <w:rPr>
                <w:iCs/>
              </w:rPr>
              <w:t xml:space="preserve">[1] Skaidrojam, ka likumprojekta 8.panta 4.daļā iekļautie mērķi ir obligātie </w:t>
            </w:r>
            <w:r w:rsidRPr="001D7630">
              <w:rPr>
                <w:iCs/>
              </w:rPr>
              <w:lastRenderedPageBreak/>
              <w:t>saistoši direktīvā 2018/2001 noteiktie mērķi, kur dalībvalstīm nav dota izvēles brīvība tos piemērot vai nepiemērot.</w:t>
            </w:r>
          </w:p>
          <w:p w14:paraId="435EFC4F" w14:textId="77777777" w:rsidR="004D3C55" w:rsidRPr="001D7630" w:rsidRDefault="004D3C55" w:rsidP="004D3C55">
            <w:pPr>
              <w:rPr>
                <w:iCs/>
              </w:rPr>
            </w:pPr>
            <w:r w:rsidRPr="001D7630">
              <w:rPr>
                <w:iCs/>
              </w:rPr>
              <w:t>Tāpat norādām, ka šie mērķi ir jau noteikti spēkā esošajā politikas plānošanas dokumentā – NEKP2030.</w:t>
            </w:r>
          </w:p>
          <w:p w14:paraId="2E023FC3" w14:textId="77777777" w:rsidR="004D3C55" w:rsidRPr="001D7630" w:rsidRDefault="004D3C55" w:rsidP="004D3C55">
            <w:pPr>
              <w:rPr>
                <w:iCs/>
              </w:rPr>
            </w:pPr>
            <w:r w:rsidRPr="001D7630">
              <w:rPr>
                <w:iCs/>
              </w:rPr>
              <w:t>Vienlaikus, lai nodrošinātu pakāpenisku pāreju no spēkā esošās sistēmas – obligātā piejaukuma, uz līdzdalības mehānisma pienākumu, kā arī lai ievērotu tiesiskās paļāvības principus un lai atjaunojamās enerģijas īpatsvaru tuvinātu 2020.gada mērķu apjomam obligātā piejaukuma nosacījums terminētu periodu tiek saglabāts, vienlaikus nenosakot, ka šis piejaukums ir īstenojams ar 1.paaudzes biodegvielu vai moderno biodegvielu.</w:t>
            </w:r>
          </w:p>
          <w:p w14:paraId="2754E63F" w14:textId="77777777" w:rsidR="004D3C55" w:rsidRPr="001D7630" w:rsidRDefault="004D3C55" w:rsidP="004D3C55">
            <w:pPr>
              <w:rPr>
                <w:iCs/>
              </w:rPr>
            </w:pPr>
          </w:p>
          <w:p w14:paraId="7F11C085" w14:textId="77777777" w:rsidR="004D3C55" w:rsidRPr="001D7630" w:rsidRDefault="004D3C55" w:rsidP="004D3C55">
            <w:pPr>
              <w:rPr>
                <w:iCs/>
              </w:rPr>
            </w:pPr>
            <w:r w:rsidRPr="001D7630">
              <w:rPr>
                <w:iCs/>
              </w:rPr>
              <w:t xml:space="preserve">[2] skaidrojam, ka ikgadējo mērķu noteikšana pastiprinātu direktīvā 2018/2001 noteiktos nosacījumus, kur ir noteikti modernās biodegvielas mērķi </w:t>
            </w:r>
            <w:r w:rsidRPr="001D7630">
              <w:rPr>
                <w:iCs/>
              </w:rPr>
              <w:lastRenderedPageBreak/>
              <w:t>2022., 2025. un 2030.gadā un kopējais atjaunojamās transporta enerģijas mērķis 2030.gadam.</w:t>
            </w:r>
          </w:p>
          <w:p w14:paraId="6713B303" w14:textId="77777777" w:rsidR="004D3C55" w:rsidRPr="001D7630" w:rsidRDefault="004D3C55" w:rsidP="004D3C55">
            <w:pPr>
              <w:rPr>
                <w:iCs/>
              </w:rPr>
            </w:pPr>
            <w:proofErr w:type="spellStart"/>
            <w:r w:rsidRPr="001D7630">
              <w:rPr>
                <w:iCs/>
              </w:rPr>
              <w:t>Rīcībpolitika</w:t>
            </w:r>
            <w:proofErr w:type="spellEnd"/>
            <w:r w:rsidRPr="001D7630">
              <w:rPr>
                <w:iCs/>
              </w:rPr>
              <w:t xml:space="preserve"> un pasākumi NEKP2030 noteikto mērķu sasniegšanai ir noteikti NEKP2030 4.pielikumā.</w:t>
            </w:r>
          </w:p>
          <w:p w14:paraId="79C76E4D" w14:textId="77777777" w:rsidR="004D3C55" w:rsidRPr="001D7630" w:rsidRDefault="004D3C55" w:rsidP="004D3C55">
            <w:pPr>
              <w:rPr>
                <w:iCs/>
              </w:rPr>
            </w:pPr>
            <w:r w:rsidRPr="001D7630">
              <w:rPr>
                <w:iCs/>
              </w:rPr>
              <w:t>Skaidrojam arī, ka transporta enerģijas aprites cikla SEG emisiju intensitātes samazināšanas mērķis nav valstij saistošs mērķis, bet tikai degvielas piegādātājiem saistošs mērķis – Direktīvas 98/70EK 7a.panta 2.punkts.</w:t>
            </w:r>
          </w:p>
          <w:p w14:paraId="72DF759B" w14:textId="77777777" w:rsidR="004D3C55" w:rsidRPr="001D7630" w:rsidRDefault="004D3C55" w:rsidP="004D3C55">
            <w:pPr>
              <w:rPr>
                <w:b/>
                <w:bCs/>
                <w:iCs/>
              </w:rPr>
            </w:pPr>
          </w:p>
          <w:p w14:paraId="01AFC269" w14:textId="77777777" w:rsidR="004D3C55" w:rsidRPr="001D7630" w:rsidRDefault="004D3C55" w:rsidP="004D3C55">
            <w:pPr>
              <w:rPr>
                <w:iCs/>
              </w:rPr>
            </w:pPr>
            <w:r w:rsidRPr="001D7630">
              <w:rPr>
                <w:iCs/>
              </w:rPr>
              <w:t>[3] Skaidrojam, ka direktīvas 2018/2001 25.panta 1.punkts ir jāskata kontekstā ar 26.panta 1.punktu.</w:t>
            </w:r>
          </w:p>
          <w:p w14:paraId="4EC1D670" w14:textId="77777777" w:rsidR="004D3C55" w:rsidRPr="001D7630" w:rsidRDefault="004D3C55" w:rsidP="004D3C55">
            <w:pPr>
              <w:rPr>
                <w:iCs/>
              </w:rPr>
            </w:pPr>
            <w:r w:rsidRPr="001D7630">
              <w:rPr>
                <w:iCs/>
              </w:rPr>
              <w:t xml:space="preserve">14% ir nosakāms, ja dalībvalsts arī 2030.gadā plāno mērķa izpildē izmantot tās biodegvielas vai biogāzi, kas netiek ražotas no likumprojekta pielikuma 1.punktā uzskaitītajām izejvielām. Tāpat direktīvā ir noteikts, ka to biodegvielu vai biogāzes, kas netiek ražotas no likumprojekta pielikuma 1.punktā </w:t>
            </w:r>
            <w:r w:rsidRPr="001D7630">
              <w:rPr>
                <w:iCs/>
              </w:rPr>
              <w:lastRenderedPageBreak/>
              <w:t>uzskaitītajām izejvielām, apjoms 2030.gadā nevar pārsniegt 7%.</w:t>
            </w:r>
          </w:p>
          <w:p w14:paraId="7D4C6B8A" w14:textId="77777777" w:rsidR="004D3C55" w:rsidRPr="001D7630" w:rsidRDefault="004D3C55" w:rsidP="004D3C55">
            <w:pPr>
              <w:rPr>
                <w:iCs/>
              </w:rPr>
            </w:pPr>
            <w:r w:rsidRPr="001D7630">
              <w:rPr>
                <w:iCs/>
              </w:rPr>
              <w:t>Vienlaikus Direktīvas 2018/2001 26.panta 1.punkta 4.rindkopā ir noteikts, ka dalībvalsts var samazināt direktīvas 2018/2001 25.panta 1.punktā minēto pienākumu par tādu apjomu, par kādu apjomu tiek samazināts pienākuma izpildē izmantojamais biodegvielu vai biogāzes, kas netiek ražotas no likumprojekta pielikuma 1.punktā uzskaitītajām izejvielām, apjoms.</w:t>
            </w:r>
          </w:p>
          <w:p w14:paraId="77C690B4" w14:textId="77777777" w:rsidR="004D3C55" w:rsidRPr="001D7630" w:rsidRDefault="004D3C55" w:rsidP="004D3C55">
            <w:pPr>
              <w:rPr>
                <w:iCs/>
              </w:rPr>
            </w:pPr>
            <w:r w:rsidRPr="001D7630">
              <w:rPr>
                <w:iCs/>
              </w:rPr>
              <w:t xml:space="preserve">Norādām, ka jau saistošajā politikas plānošanas dokumentā – NEKP2030, ir noteikti mērķi, kas izriet no Direktīvas 2018/2001 25. un 26.panta. Ievērojot direktīvas 2018/2001 26.panta 1.punkta 4.rindkopu ir noteikts, ka Latvijā degvielas piegādātājiem piemērojamais mērķis ir 7% un tātad šī mērķa izpildē nevar ieskaitīt to biodegvielu vai biogāzes apjomu, kas netiek ražotas no likumprojekta pielikuma </w:t>
            </w:r>
            <w:r w:rsidRPr="001D7630">
              <w:rPr>
                <w:iCs/>
              </w:rPr>
              <w:lastRenderedPageBreak/>
              <w:t>1.punktā uzskaitītajām izejvielām.</w:t>
            </w:r>
          </w:p>
          <w:p w14:paraId="17AA4819" w14:textId="77777777" w:rsidR="004D3C55" w:rsidRPr="001D7630" w:rsidRDefault="004D3C55" w:rsidP="004D3C55">
            <w:pPr>
              <w:rPr>
                <w:iCs/>
              </w:rPr>
            </w:pPr>
            <w:r w:rsidRPr="001D7630">
              <w:rPr>
                <w:iCs/>
              </w:rPr>
              <w:t xml:space="preserve">Vienlaikus likumprojektā nav iekļauts ierobežojums degvielas piegādātājiem šādas biodegvielas vai biogāzi piegādāt </w:t>
            </w:r>
            <w:proofErr w:type="spellStart"/>
            <w:r w:rsidRPr="001D7630">
              <w:rPr>
                <w:iCs/>
              </w:rPr>
              <w:t>galapatēriņam</w:t>
            </w:r>
            <w:proofErr w:type="spellEnd"/>
            <w:r w:rsidRPr="001D7630">
              <w:rPr>
                <w:iCs/>
              </w:rPr>
              <w:t xml:space="preserve"> transportā tai skaitā arī, lai izpildītu likumprojekta 9.pantā noteikto pienākumu.</w:t>
            </w:r>
          </w:p>
        </w:tc>
        <w:tc>
          <w:tcPr>
            <w:tcW w:w="4291" w:type="dxa"/>
            <w:tcBorders>
              <w:top w:val="single" w:sz="4" w:space="0" w:color="auto"/>
              <w:left w:val="single" w:sz="4" w:space="0" w:color="auto"/>
              <w:bottom w:val="single" w:sz="4" w:space="0" w:color="auto"/>
            </w:tcBorders>
          </w:tcPr>
          <w:p w14:paraId="7A9CA08C" w14:textId="77777777" w:rsidR="004D3C55" w:rsidRPr="001D7630" w:rsidRDefault="004D3C55" w:rsidP="004D3C55">
            <w:pPr>
              <w:pStyle w:val="naisf"/>
              <w:spacing w:before="0" w:after="0"/>
              <w:ind w:firstLine="0"/>
            </w:pPr>
            <w:r w:rsidRPr="001D7630">
              <w:lastRenderedPageBreak/>
              <w:t>Likumprojekta 8.pants ir precizēts.</w:t>
            </w:r>
          </w:p>
          <w:p w14:paraId="65C82746" w14:textId="77777777" w:rsidR="004D3C55" w:rsidRPr="001D7630" w:rsidRDefault="004D3C55" w:rsidP="004D3C55">
            <w:pPr>
              <w:pStyle w:val="naisf"/>
              <w:spacing w:before="0" w:after="0"/>
              <w:ind w:firstLine="0"/>
            </w:pPr>
          </w:p>
          <w:p w14:paraId="4A97918E" w14:textId="77777777" w:rsidR="004D3C55" w:rsidRPr="001D7630" w:rsidRDefault="004D3C55" w:rsidP="004D3C55">
            <w:pPr>
              <w:jc w:val="both"/>
            </w:pPr>
            <w:r w:rsidRPr="001D7630">
              <w:t>Likumprojekta anotācijas I sadaļas 2.punkta sadaļa “</w:t>
            </w:r>
            <w:r w:rsidRPr="001D7630">
              <w:rPr>
                <w:u w:val="single"/>
              </w:rPr>
              <w:t>Likumprojekta 8.pants</w:t>
            </w:r>
            <w:r w:rsidRPr="001D7630">
              <w:t>” ir būtiski papildināta.</w:t>
            </w:r>
          </w:p>
          <w:p w14:paraId="33B7C85B" w14:textId="77777777" w:rsidR="004D3C55" w:rsidRPr="001D7630" w:rsidRDefault="004D3C55" w:rsidP="004D3C55">
            <w:pPr>
              <w:pStyle w:val="naisf"/>
              <w:spacing w:before="0" w:after="0"/>
              <w:ind w:firstLine="0"/>
            </w:pPr>
          </w:p>
          <w:p w14:paraId="2C8E27BF" w14:textId="77777777" w:rsidR="004D3C55" w:rsidRPr="001D7630" w:rsidRDefault="004D3C55" w:rsidP="004D3C55">
            <w:pPr>
              <w:pStyle w:val="naisf"/>
              <w:spacing w:before="0" w:after="0"/>
              <w:ind w:firstLine="0"/>
            </w:pPr>
            <w:r w:rsidRPr="001D7630">
              <w:t>Likumprojekta pielikums ir precizēts</w:t>
            </w:r>
          </w:p>
        </w:tc>
      </w:tr>
      <w:tr w:rsidR="004D3C55" w:rsidRPr="001D7630" w14:paraId="27121A6B"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26BB0B4F"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70AD8BCB"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4CD8F07E" w14:textId="77777777" w:rsidR="004D3C55" w:rsidRPr="001D7630" w:rsidRDefault="004D3C55" w:rsidP="004D3C55">
            <w:pPr>
              <w:jc w:val="center"/>
              <w:rPr>
                <w:b/>
                <w:bCs/>
              </w:rPr>
            </w:pPr>
            <w:r w:rsidRPr="001D7630">
              <w:rPr>
                <w:b/>
                <w:bCs/>
              </w:rPr>
              <w:t>Latvijas biogāzes asociācija</w:t>
            </w:r>
          </w:p>
          <w:p w14:paraId="398EF474" w14:textId="77777777" w:rsidR="004D3C55" w:rsidRPr="001D7630" w:rsidRDefault="004D3C55" w:rsidP="004D3C55">
            <w:pPr>
              <w:jc w:val="center"/>
              <w:rPr>
                <w:b/>
                <w:bCs/>
              </w:rPr>
            </w:pPr>
            <w:r w:rsidRPr="001D7630">
              <w:rPr>
                <w:b/>
                <w:bCs/>
              </w:rPr>
              <w:t>(22.01.2021.)</w:t>
            </w:r>
          </w:p>
          <w:p w14:paraId="3C44E872" w14:textId="77777777" w:rsidR="004D3C55" w:rsidRPr="001D7630" w:rsidRDefault="004D3C55" w:rsidP="004D3C55">
            <w:pPr>
              <w:autoSpaceDE w:val="0"/>
              <w:autoSpaceDN w:val="0"/>
              <w:adjustRightInd w:val="0"/>
              <w:rPr>
                <w:b/>
                <w:bCs/>
              </w:rPr>
            </w:pPr>
            <w:r w:rsidRPr="001D7630">
              <w:t xml:space="preserve">Latvijas biogāzes asociācija piedāvā grozīt Transporta enerģijas likumprojekta 8. panta. “Līdzdalības mehānisms” (6) punktu un izteikt sekojošā redakcijā: “Līdzdalības mehānisma ietvaros degvielas piegādātājs </w:t>
            </w:r>
            <w:proofErr w:type="spellStart"/>
            <w:r w:rsidRPr="001D7630">
              <w:t>galapatēriņam</w:t>
            </w:r>
            <w:proofErr w:type="spellEnd"/>
            <w:r w:rsidRPr="001D7630">
              <w:t xml:space="preserve"> transportā realizē no pārtikas un dzīvnieku barības kultūraugiem saražoto </w:t>
            </w:r>
            <w:r w:rsidRPr="001D7630">
              <w:rPr>
                <w:b/>
                <w:bCs/>
              </w:rPr>
              <w:t>biodegvielu, biomasas degvielu vai biogāzi</w:t>
            </w:r>
            <w:r w:rsidRPr="001D7630">
              <w:t xml:space="preserve">, kurām ir augsts netiešas zemes izmantošanas maiņas risks un kurām ir novērota ievērojama ražošanas platības izplešanās zemes platībās ar augstu oglekļa koncentrāciju, apjomu šādā īpatsvarā, kas aprēķināts ņemot vērā visu konkrētā degvielas piegādātāja </w:t>
            </w:r>
            <w:proofErr w:type="spellStart"/>
            <w:r w:rsidRPr="001D7630">
              <w:t>galapatēriņam</w:t>
            </w:r>
            <w:proofErr w:type="spellEnd"/>
            <w:r w:rsidRPr="001D7630">
              <w:t xml:space="preserve"> transportā realizēto transporta enerģijas apjomu:…..”</w:t>
            </w:r>
          </w:p>
        </w:tc>
        <w:tc>
          <w:tcPr>
            <w:tcW w:w="2976" w:type="dxa"/>
            <w:tcBorders>
              <w:top w:val="single" w:sz="6" w:space="0" w:color="000000"/>
              <w:left w:val="single" w:sz="6" w:space="0" w:color="000000"/>
              <w:bottom w:val="single" w:sz="6" w:space="0" w:color="000000"/>
              <w:right w:val="single" w:sz="6" w:space="0" w:color="000000"/>
            </w:tcBorders>
          </w:tcPr>
          <w:p w14:paraId="3A96433E" w14:textId="77777777" w:rsidR="004D3C55" w:rsidRPr="001D7630" w:rsidRDefault="004D3C55" w:rsidP="004D3C55">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tcPr>
          <w:p w14:paraId="319E7598" w14:textId="77777777" w:rsidR="004D3C55" w:rsidRPr="001D7630" w:rsidRDefault="004D3C55" w:rsidP="004D3C55">
            <w:pPr>
              <w:pStyle w:val="naisf"/>
              <w:spacing w:before="0" w:after="0"/>
              <w:ind w:firstLine="0"/>
            </w:pPr>
            <w:r w:rsidRPr="001D7630">
              <w:t>Likumprojekta 8.panta 6.daļa ir precizēta</w:t>
            </w:r>
          </w:p>
        </w:tc>
      </w:tr>
      <w:tr w:rsidR="004D3C55" w:rsidRPr="001D7630" w14:paraId="36287B9E"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7C8C384F"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2A592CCE"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3A18A949" w14:textId="77777777" w:rsidR="004D3C55" w:rsidRPr="001D7630" w:rsidRDefault="004D3C55" w:rsidP="004D3C55">
            <w:pPr>
              <w:jc w:val="center"/>
              <w:rPr>
                <w:b/>
                <w:bCs/>
              </w:rPr>
            </w:pPr>
            <w:r w:rsidRPr="001D7630">
              <w:rPr>
                <w:b/>
                <w:bCs/>
              </w:rPr>
              <w:t>Latvijas biogāzes asociācija</w:t>
            </w:r>
          </w:p>
          <w:p w14:paraId="5F23362D" w14:textId="77777777" w:rsidR="004D3C55" w:rsidRPr="001D7630" w:rsidRDefault="004D3C55" w:rsidP="004D3C55">
            <w:pPr>
              <w:jc w:val="center"/>
              <w:rPr>
                <w:b/>
                <w:bCs/>
              </w:rPr>
            </w:pPr>
            <w:r w:rsidRPr="001D7630">
              <w:rPr>
                <w:b/>
                <w:bCs/>
              </w:rPr>
              <w:lastRenderedPageBreak/>
              <w:t>(29.03.2021.)</w:t>
            </w:r>
          </w:p>
          <w:p w14:paraId="64E24253" w14:textId="77777777" w:rsidR="004D3C55" w:rsidRPr="001D7630" w:rsidRDefault="004D3C55" w:rsidP="004D3C55">
            <w:pPr>
              <w:autoSpaceDE w:val="0"/>
              <w:autoSpaceDN w:val="0"/>
              <w:adjustRightInd w:val="0"/>
              <w:rPr>
                <w:color w:val="000000"/>
              </w:rPr>
            </w:pPr>
            <w:r w:rsidRPr="001D7630">
              <w:rPr>
                <w:color w:val="000000"/>
              </w:rPr>
              <w:t xml:space="preserve">1. 8. pants. Līdzdalības mehānisms. </w:t>
            </w:r>
          </w:p>
          <w:p w14:paraId="57174C28" w14:textId="77777777" w:rsidR="004D3C55" w:rsidRPr="001D7630" w:rsidRDefault="004D3C55" w:rsidP="004D3C55">
            <w:pPr>
              <w:autoSpaceDE w:val="0"/>
              <w:autoSpaceDN w:val="0"/>
              <w:adjustRightInd w:val="0"/>
              <w:rPr>
                <w:color w:val="000000"/>
              </w:rPr>
            </w:pPr>
            <w:r w:rsidRPr="001D7630">
              <w:rPr>
                <w:color w:val="000000"/>
              </w:rPr>
              <w:t xml:space="preserve">(6) daļā ir lieks prievārds “no” un teikumam būtu jāskan: “Līdzdalības mehānisma ietvaros degvielas piegādātājs </w:t>
            </w:r>
            <w:proofErr w:type="spellStart"/>
            <w:r w:rsidRPr="001D7630">
              <w:rPr>
                <w:color w:val="000000"/>
              </w:rPr>
              <w:t>galapatēriņam</w:t>
            </w:r>
            <w:proofErr w:type="spellEnd"/>
            <w:r w:rsidRPr="001D7630">
              <w:rPr>
                <w:color w:val="000000"/>
              </w:rPr>
              <w:t xml:space="preserve"> transportā realizē no biodegvielu, biomasas degvielu vai biogāzi, kas saražota no pārtikas un dzīvnieku barības kultūraugiem…..” </w:t>
            </w:r>
          </w:p>
          <w:p w14:paraId="33D18ADA" w14:textId="77777777" w:rsidR="004D3C55" w:rsidRPr="001D7630" w:rsidRDefault="004D3C55" w:rsidP="004D3C55">
            <w:pPr>
              <w:autoSpaceDE w:val="0"/>
              <w:autoSpaceDN w:val="0"/>
              <w:adjustRightInd w:val="0"/>
              <w:rPr>
                <w:color w:val="000000"/>
              </w:rPr>
            </w:pPr>
            <w:r w:rsidRPr="001D7630">
              <w:rPr>
                <w:color w:val="000000"/>
              </w:rPr>
              <w:t xml:space="preserve">2. 8. pants. Līdzdalības mehānisms. </w:t>
            </w:r>
          </w:p>
          <w:p w14:paraId="08C88B64" w14:textId="77777777" w:rsidR="004D3C55" w:rsidRPr="001D7630" w:rsidRDefault="004D3C55" w:rsidP="004D3C55">
            <w:pPr>
              <w:autoSpaceDE w:val="0"/>
              <w:autoSpaceDN w:val="0"/>
              <w:adjustRightInd w:val="0"/>
              <w:rPr>
                <w:color w:val="000000"/>
              </w:rPr>
            </w:pPr>
          </w:p>
          <w:p w14:paraId="109825AA" w14:textId="77777777" w:rsidR="004D3C55" w:rsidRPr="001D7630" w:rsidRDefault="004D3C55" w:rsidP="004D3C55">
            <w:pPr>
              <w:autoSpaceDE w:val="0"/>
              <w:autoSpaceDN w:val="0"/>
              <w:adjustRightInd w:val="0"/>
              <w:rPr>
                <w:color w:val="000000"/>
              </w:rPr>
            </w:pPr>
            <w:r w:rsidRPr="001D7630">
              <w:rPr>
                <w:color w:val="000000"/>
              </w:rPr>
              <w:t xml:space="preserve">(10) Ministru kabinets nosaka:…. </w:t>
            </w:r>
          </w:p>
          <w:p w14:paraId="37E9B649" w14:textId="77777777" w:rsidR="004D3C55" w:rsidRPr="001D7630" w:rsidRDefault="004D3C55" w:rsidP="004D3C55">
            <w:pPr>
              <w:rPr>
                <w:b/>
                <w:bCs/>
              </w:rPr>
            </w:pPr>
            <w:r w:rsidRPr="001D7630">
              <w:rPr>
                <w:color w:val="000000"/>
              </w:rPr>
              <w:t xml:space="preserve">MK vajadzētu noteikt arī nosacījumus no atjaunojamiem energoresursiem ražotas </w:t>
            </w:r>
            <w:r w:rsidRPr="001D7630">
              <w:rPr>
                <w:color w:val="000000"/>
                <w:u w:val="single"/>
              </w:rPr>
              <w:t>bioloģiskas izcelsmes</w:t>
            </w:r>
            <w:r w:rsidRPr="001D7630">
              <w:rPr>
                <w:color w:val="000000"/>
              </w:rPr>
              <w:t xml:space="preserve"> šķidrās vai gāzveida transporta degvielas izmantošanai līdzdalības mehānisma ietvaros; kā arī kā aprēķina atjaunojamās enerģijas pārsniegumu un nosacījumus, un kā degvielas piegādātājs var pamatot, ka realizējamā biodegviela vai biogāze ir iegūta no atjaunojamiem energoresursiem, kas ir bioloģiskas izcelsmes, taču nav minēti pielikuma 1.punktā. MK būtu jānosaka arī aprēķina mehānisms gadījumiem, kad ražotājs vienā iekārtā vienlaicīgi ražo pirmās paaudzes un modernās degvielas (biometānu).</w:t>
            </w:r>
          </w:p>
        </w:tc>
        <w:tc>
          <w:tcPr>
            <w:tcW w:w="2976" w:type="dxa"/>
            <w:tcBorders>
              <w:top w:val="single" w:sz="6" w:space="0" w:color="000000"/>
              <w:left w:val="single" w:sz="6" w:space="0" w:color="000000"/>
              <w:bottom w:val="single" w:sz="6" w:space="0" w:color="000000"/>
              <w:right w:val="single" w:sz="6" w:space="0" w:color="000000"/>
            </w:tcBorders>
          </w:tcPr>
          <w:p w14:paraId="1C02EBF5" w14:textId="77777777" w:rsidR="004D3C55" w:rsidRPr="001D7630" w:rsidRDefault="004D3C55" w:rsidP="004D3C55">
            <w:pPr>
              <w:jc w:val="center"/>
              <w:rPr>
                <w:b/>
                <w:bCs/>
                <w:iCs/>
              </w:rPr>
            </w:pPr>
            <w:r w:rsidRPr="001D7630">
              <w:rPr>
                <w:b/>
                <w:bCs/>
                <w:iCs/>
              </w:rPr>
              <w:lastRenderedPageBreak/>
              <w:t>Ņemts vērā</w:t>
            </w:r>
          </w:p>
          <w:p w14:paraId="3722DCE3" w14:textId="77777777" w:rsidR="004D3C55" w:rsidRPr="001D7630" w:rsidRDefault="004D3C55" w:rsidP="004D3C55">
            <w:pPr>
              <w:jc w:val="center"/>
              <w:rPr>
                <w:b/>
                <w:bCs/>
                <w:iCs/>
              </w:rPr>
            </w:pPr>
          </w:p>
          <w:p w14:paraId="4F80C3DC" w14:textId="77777777" w:rsidR="004D3C55" w:rsidRPr="001D7630" w:rsidRDefault="004D3C55" w:rsidP="004D3C55">
            <w:pPr>
              <w:rPr>
                <w:color w:val="000000"/>
              </w:rPr>
            </w:pPr>
            <w:r w:rsidRPr="001D7630">
              <w:rPr>
                <w:iCs/>
              </w:rPr>
              <w:t>Norādām, ka “</w:t>
            </w:r>
            <w:r w:rsidRPr="001D7630">
              <w:rPr>
                <w:color w:val="000000"/>
              </w:rPr>
              <w:t xml:space="preserve">no atjaunojamiem energoresursiem ražotas </w:t>
            </w:r>
            <w:r w:rsidRPr="001D7630">
              <w:rPr>
                <w:color w:val="000000"/>
                <w:u w:val="single"/>
              </w:rPr>
              <w:t>bioloģiskas izcelsmes</w:t>
            </w:r>
            <w:r w:rsidRPr="001D7630">
              <w:rPr>
                <w:color w:val="000000"/>
              </w:rPr>
              <w:t xml:space="preserve"> šķidrās vai gāzveida transporta” degvielas atbilst “biodegviela” definīcijai.</w:t>
            </w:r>
          </w:p>
          <w:p w14:paraId="19E6AF22" w14:textId="77777777" w:rsidR="004D3C55" w:rsidRPr="001D7630" w:rsidRDefault="004D3C55" w:rsidP="004D3C55">
            <w:pPr>
              <w:rPr>
                <w:color w:val="000000"/>
              </w:rPr>
            </w:pPr>
            <w:r w:rsidRPr="001D7630">
              <w:rPr>
                <w:color w:val="000000"/>
              </w:rPr>
              <w:t>8.pantā noteikto mērķu izpildei ir izmantojamas tikai tās biodegvielas vai biogāze, kas atbilst “modernā biogāze” vai “modernā biodegviela” definīcijai.</w:t>
            </w:r>
          </w:p>
          <w:p w14:paraId="41D96785" w14:textId="77777777" w:rsidR="004D3C55" w:rsidRPr="001D7630" w:rsidRDefault="004D3C55" w:rsidP="004D3C55">
            <w:pPr>
              <w:rPr>
                <w:color w:val="000000"/>
              </w:rPr>
            </w:pPr>
          </w:p>
          <w:p w14:paraId="4C652DAF" w14:textId="77777777" w:rsidR="004D3C55" w:rsidRPr="001D7630" w:rsidRDefault="004D3C55" w:rsidP="004D3C55">
            <w:pPr>
              <w:rPr>
                <w:color w:val="000000"/>
              </w:rPr>
            </w:pPr>
            <w:r w:rsidRPr="001D7630">
              <w:rPr>
                <w:color w:val="000000"/>
              </w:rPr>
              <w:t>Pārsniegums netiek aprēķināts, bet tiek aprēķināts attiecīgais īpatsvars un, to salīdzinot ar mērķi, var noteikt mērķa pārsnieguma apjomu.</w:t>
            </w:r>
          </w:p>
          <w:p w14:paraId="609680A4" w14:textId="77777777" w:rsidR="004D3C55" w:rsidRPr="001D7630" w:rsidRDefault="004D3C55" w:rsidP="004D3C55">
            <w:pPr>
              <w:rPr>
                <w:color w:val="000000"/>
              </w:rPr>
            </w:pPr>
          </w:p>
          <w:p w14:paraId="08D20D44" w14:textId="77777777" w:rsidR="004D3C55" w:rsidRPr="001D7630" w:rsidRDefault="004D3C55" w:rsidP="004D3C55">
            <w:pPr>
              <w:rPr>
                <w:color w:val="000000"/>
              </w:rPr>
            </w:pPr>
            <w:r w:rsidRPr="001D7630">
              <w:rPr>
                <w:color w:val="000000"/>
              </w:rPr>
              <w:t>Ja biodegvielas vai biogāzes izejvielas nav noteiktas likumprojekta pielikumā, tad tās būtu uzskatāmas par 1.paaudzes biodegvielām, kuru izcelsmes noteiktas izejvielas nav īpaši pamatojamas.</w:t>
            </w:r>
          </w:p>
          <w:p w14:paraId="7D539C93" w14:textId="77777777" w:rsidR="004D3C55" w:rsidRPr="001D7630" w:rsidRDefault="004D3C55" w:rsidP="004D3C55">
            <w:pPr>
              <w:rPr>
                <w:color w:val="000000"/>
              </w:rPr>
            </w:pPr>
            <w:r w:rsidRPr="001D7630">
              <w:rPr>
                <w:color w:val="000000"/>
              </w:rPr>
              <w:t xml:space="preserve">Vienlaicīgas 1. un modernās biogāzes ražošanas aprēķins (dalījums) tiek veikts, </w:t>
            </w:r>
            <w:r w:rsidRPr="001D7630">
              <w:rPr>
                <w:color w:val="000000"/>
              </w:rPr>
              <w:lastRenderedPageBreak/>
              <w:t>izmantojot masas bilances metodi, kas ir noteikta likumprojekta 10.pantā</w:t>
            </w:r>
          </w:p>
          <w:p w14:paraId="0BAAC06C" w14:textId="77777777" w:rsidR="004D3C55" w:rsidRPr="001D7630" w:rsidRDefault="004D3C55" w:rsidP="004D3C55">
            <w:pPr>
              <w:rPr>
                <w:b/>
                <w:bCs/>
                <w:iCs/>
              </w:rPr>
            </w:pPr>
          </w:p>
        </w:tc>
        <w:tc>
          <w:tcPr>
            <w:tcW w:w="4291" w:type="dxa"/>
            <w:tcBorders>
              <w:top w:val="single" w:sz="4" w:space="0" w:color="auto"/>
              <w:left w:val="single" w:sz="4" w:space="0" w:color="auto"/>
              <w:bottom w:val="single" w:sz="4" w:space="0" w:color="auto"/>
            </w:tcBorders>
          </w:tcPr>
          <w:p w14:paraId="30A49D04" w14:textId="77777777" w:rsidR="004D3C55" w:rsidRPr="001D7630" w:rsidRDefault="004D3C55" w:rsidP="004D3C55">
            <w:pPr>
              <w:pStyle w:val="naisf"/>
              <w:spacing w:before="0" w:after="0"/>
              <w:ind w:firstLine="0"/>
            </w:pPr>
          </w:p>
        </w:tc>
      </w:tr>
      <w:tr w:rsidR="004D3C55" w:rsidRPr="001D7630" w14:paraId="0DC63849"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4A1B3C15"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11DCC9BF"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5E346F3D" w14:textId="77777777" w:rsidR="004D3C55" w:rsidRPr="001D7630" w:rsidRDefault="004D3C55" w:rsidP="004D3C55">
            <w:pPr>
              <w:widowControl w:val="0"/>
              <w:jc w:val="center"/>
              <w:rPr>
                <w:b/>
                <w:bCs/>
              </w:rPr>
            </w:pPr>
            <w:r w:rsidRPr="001D7630">
              <w:rPr>
                <w:b/>
                <w:bCs/>
              </w:rPr>
              <w:t>Biedrība “Latvijas biodegvielu un bioenerģijas asociācija”</w:t>
            </w:r>
          </w:p>
          <w:p w14:paraId="1C9C629C" w14:textId="77777777" w:rsidR="004D3C55" w:rsidRPr="001D7630" w:rsidRDefault="004D3C55" w:rsidP="004D3C55">
            <w:pPr>
              <w:widowControl w:val="0"/>
              <w:jc w:val="center"/>
              <w:rPr>
                <w:b/>
                <w:bCs/>
              </w:rPr>
            </w:pPr>
            <w:r w:rsidRPr="001D7630">
              <w:rPr>
                <w:b/>
                <w:bCs/>
              </w:rPr>
              <w:t>(23.03.2021.)</w:t>
            </w:r>
          </w:p>
          <w:p w14:paraId="367FC048" w14:textId="77777777" w:rsidR="004D3C55" w:rsidRPr="001D7630" w:rsidRDefault="004D3C55" w:rsidP="004D3C55">
            <w:pPr>
              <w:rPr>
                <w:b/>
                <w:bCs/>
              </w:rPr>
            </w:pPr>
            <w:r w:rsidRPr="001D7630">
              <w:t xml:space="preserve">1. </w:t>
            </w:r>
            <w:r w:rsidRPr="001D7630">
              <w:rPr>
                <w:b/>
                <w:bCs/>
              </w:rPr>
              <w:t>Jauns iebildums</w:t>
            </w:r>
            <w:r w:rsidRPr="001D7630">
              <w:t>. Likumprojekta 8.panta pirmās daļas 1. un 2. apakšpunkts, 8.panta devītās daļas 2. apakšpunkts, 9.panta trešās daļas 1. apakšpunkts un 9.panta piektās daļas 2. apakšpunkts nosaka izmantot Enerģētikas likumā noteiktos izcelsmes apliecinājumus. Iebilstam pret šo apliecinājumu izmantošanu, jo tie nav piemērojami transporta jomai. Būtu nepieciešams piemērot ilgtspējas apliecinājumus kā tas noteikts Eiropas Parlamenta un Padomes direktīvā 2018/2001.</w:t>
            </w:r>
          </w:p>
        </w:tc>
        <w:tc>
          <w:tcPr>
            <w:tcW w:w="2976" w:type="dxa"/>
            <w:tcBorders>
              <w:top w:val="single" w:sz="6" w:space="0" w:color="000000"/>
              <w:left w:val="single" w:sz="6" w:space="0" w:color="000000"/>
              <w:bottom w:val="single" w:sz="6" w:space="0" w:color="000000"/>
              <w:right w:val="single" w:sz="6" w:space="0" w:color="000000"/>
            </w:tcBorders>
          </w:tcPr>
          <w:p w14:paraId="5E005A2E" w14:textId="77777777" w:rsidR="004D3C55" w:rsidRPr="001D7630" w:rsidRDefault="004D3C55" w:rsidP="004D3C55">
            <w:pPr>
              <w:jc w:val="center"/>
              <w:rPr>
                <w:b/>
                <w:bCs/>
                <w:iCs/>
              </w:rPr>
            </w:pPr>
            <w:r w:rsidRPr="001D7630">
              <w:rPr>
                <w:b/>
                <w:bCs/>
                <w:iCs/>
              </w:rPr>
              <w:t>Ņemts vērā</w:t>
            </w:r>
          </w:p>
          <w:p w14:paraId="4E907040" w14:textId="77777777" w:rsidR="004D3C55" w:rsidRPr="001D7630" w:rsidRDefault="004D3C55" w:rsidP="004D3C55">
            <w:pPr>
              <w:rPr>
                <w:iCs/>
              </w:rPr>
            </w:pPr>
          </w:p>
          <w:p w14:paraId="162F236A" w14:textId="77777777" w:rsidR="004D3C55" w:rsidRPr="001D7630" w:rsidRDefault="004D3C55" w:rsidP="004D3C55">
            <w:pPr>
              <w:rPr>
                <w:iCs/>
              </w:rPr>
            </w:pPr>
            <w:r w:rsidRPr="001D7630">
              <w:rPr>
                <w:iCs/>
              </w:rPr>
              <w:t>Direktīva 2018/2001 atļauj dalībvalstīm izveidot sistēmu, ar kuru būtu iespējams pamatot modernās biodegvielas vai modernās biogāzes izcelsmi.</w:t>
            </w:r>
          </w:p>
          <w:p w14:paraId="296E5D05" w14:textId="77777777" w:rsidR="004D3C55" w:rsidRPr="001D7630" w:rsidRDefault="004D3C55" w:rsidP="004D3C55">
            <w:pPr>
              <w:rPr>
                <w:iCs/>
              </w:rPr>
            </w:pPr>
            <w:r w:rsidRPr="001D7630">
              <w:rPr>
                <w:iCs/>
              </w:rPr>
              <w:t xml:space="preserve">Norādām, ka, lai gan šobrīd šāda sistēma ir aktuāla tieši </w:t>
            </w:r>
            <w:proofErr w:type="spellStart"/>
            <w:r w:rsidRPr="001D7630">
              <w:rPr>
                <w:iCs/>
              </w:rPr>
              <w:t>biometānam</w:t>
            </w:r>
            <w:proofErr w:type="spellEnd"/>
            <w:r w:rsidRPr="001D7630">
              <w:rPr>
                <w:iCs/>
              </w:rPr>
              <w:t xml:space="preserve">, kā vienam no biogāzes veidiem, bet sistēma tiek veidota arī citām no atjaunojamiem energoresursiem veidotajām gāzveida degvielām (gāzēm), piemēram, </w:t>
            </w:r>
            <w:proofErr w:type="spellStart"/>
            <w:r w:rsidRPr="001D7630">
              <w:rPr>
                <w:iCs/>
              </w:rPr>
              <w:t>ūgeņradim</w:t>
            </w:r>
            <w:proofErr w:type="spellEnd"/>
            <w:r w:rsidRPr="001D7630">
              <w:rPr>
                <w:iCs/>
              </w:rPr>
              <w:t xml:space="preserve"> vai e-degvielām.</w:t>
            </w:r>
          </w:p>
          <w:p w14:paraId="09F3558C" w14:textId="77777777" w:rsidR="004D3C55" w:rsidRPr="001D7630" w:rsidRDefault="004D3C55" w:rsidP="004D3C55">
            <w:pPr>
              <w:rPr>
                <w:iCs/>
              </w:rPr>
            </w:pPr>
          </w:p>
          <w:p w14:paraId="57258F56" w14:textId="77777777" w:rsidR="004D3C55" w:rsidRPr="001D7630" w:rsidRDefault="004D3C55" w:rsidP="004D3C55">
            <w:pPr>
              <w:rPr>
                <w:iCs/>
              </w:rPr>
            </w:pPr>
            <w:r w:rsidRPr="001D7630">
              <w:rPr>
                <w:iCs/>
              </w:rPr>
              <w:t>Lai gan modernās biogāzes  izcelsmi var pamatot ar ilgtspējas apliecinājumiem (</w:t>
            </w:r>
            <w:proofErr w:type="spellStart"/>
            <w:r w:rsidRPr="001D7630">
              <w:rPr>
                <w:iCs/>
              </w:rPr>
              <w:t>Proof</w:t>
            </w:r>
            <w:proofErr w:type="spellEnd"/>
            <w:r w:rsidRPr="001D7630">
              <w:rPr>
                <w:iCs/>
              </w:rPr>
              <w:t xml:space="preserve"> </w:t>
            </w:r>
            <w:proofErr w:type="spellStart"/>
            <w:r w:rsidRPr="001D7630">
              <w:rPr>
                <w:iCs/>
              </w:rPr>
              <w:t>of</w:t>
            </w:r>
            <w:proofErr w:type="spellEnd"/>
            <w:r w:rsidRPr="001D7630">
              <w:rPr>
                <w:iCs/>
              </w:rPr>
              <w:t xml:space="preserve"> </w:t>
            </w:r>
            <w:proofErr w:type="spellStart"/>
            <w:r w:rsidRPr="001D7630">
              <w:rPr>
                <w:iCs/>
              </w:rPr>
              <w:t>Sustainability</w:t>
            </w:r>
            <w:proofErr w:type="spellEnd"/>
            <w:r w:rsidRPr="001D7630">
              <w:rPr>
                <w:iCs/>
              </w:rPr>
              <w:t xml:space="preserve">), kur brīvprātīgās shēmas ietvaros tiek norādīts arī transporta enerģijas izcelsmes izejvielas, SEG emisiju ietaupījumi un citi nepieciešamie rādītāji, tomēr </w:t>
            </w:r>
            <w:r w:rsidRPr="001D7630">
              <w:rPr>
                <w:iCs/>
              </w:rPr>
              <w:lastRenderedPageBreak/>
              <w:t>šī sistēma nav izmantojama, ja izmantojot fosilās enerģijas pārvades un sadales sistēmu biodegviela/biogāze tiek sajaukta ar degvielu/dabasgāzi.</w:t>
            </w:r>
          </w:p>
          <w:p w14:paraId="56F8A7EA" w14:textId="77777777" w:rsidR="004D3C55" w:rsidRPr="001D7630" w:rsidRDefault="004D3C55" w:rsidP="004D3C55">
            <w:pPr>
              <w:rPr>
                <w:b/>
                <w:bCs/>
                <w:iCs/>
              </w:rPr>
            </w:pPr>
            <w:r w:rsidRPr="001D7630">
              <w:rPr>
                <w:iCs/>
              </w:rPr>
              <w:t xml:space="preserve">Izcelsmes pamatošana ir nepieciešama, lai degvielas piegādātājiem būtu iespējams pamatot, ka viņi </w:t>
            </w:r>
            <w:proofErr w:type="spellStart"/>
            <w:r w:rsidRPr="001D7630">
              <w:rPr>
                <w:iCs/>
              </w:rPr>
              <w:t>galapatēriņam</w:t>
            </w:r>
            <w:proofErr w:type="spellEnd"/>
            <w:r w:rsidRPr="001D7630">
              <w:rPr>
                <w:iCs/>
              </w:rPr>
              <w:t xml:space="preserve"> transportā izmanto tieši biometānu un nevis dabasgāzi</w:t>
            </w:r>
          </w:p>
        </w:tc>
        <w:tc>
          <w:tcPr>
            <w:tcW w:w="4291" w:type="dxa"/>
            <w:tcBorders>
              <w:top w:val="single" w:sz="4" w:space="0" w:color="auto"/>
              <w:left w:val="single" w:sz="4" w:space="0" w:color="auto"/>
              <w:bottom w:val="single" w:sz="4" w:space="0" w:color="auto"/>
            </w:tcBorders>
          </w:tcPr>
          <w:p w14:paraId="1C4E9566" w14:textId="77777777" w:rsidR="004D3C55" w:rsidRPr="001D7630" w:rsidRDefault="004D3C55" w:rsidP="004D3C55">
            <w:pPr>
              <w:pStyle w:val="naisf"/>
              <w:spacing w:before="0" w:after="0"/>
              <w:ind w:firstLine="0"/>
            </w:pPr>
            <w:r w:rsidRPr="001D7630">
              <w:lastRenderedPageBreak/>
              <w:t>Likumprojekta 8.pants un 9.pants ir precizēts</w:t>
            </w:r>
          </w:p>
        </w:tc>
      </w:tr>
      <w:tr w:rsidR="004D3C55" w:rsidRPr="001D7630" w14:paraId="1FE2FD0D"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5C03954A"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08312C6"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1145416" w14:textId="77777777" w:rsidR="004D3C55" w:rsidRPr="001D7630" w:rsidRDefault="004D3C55" w:rsidP="004D3C55">
            <w:pPr>
              <w:autoSpaceDE w:val="0"/>
              <w:autoSpaceDN w:val="0"/>
              <w:adjustRightInd w:val="0"/>
              <w:jc w:val="center"/>
              <w:rPr>
                <w:b/>
                <w:bCs/>
              </w:rPr>
            </w:pPr>
            <w:r w:rsidRPr="001D7630">
              <w:rPr>
                <w:b/>
                <w:bCs/>
              </w:rPr>
              <w:t>Latvijas Degvielas tirgotāju asociācija</w:t>
            </w:r>
          </w:p>
          <w:p w14:paraId="7FD26941" w14:textId="446F2947" w:rsidR="004D3C55" w:rsidRPr="001D7630" w:rsidRDefault="004D3C55" w:rsidP="004D3C55">
            <w:pPr>
              <w:widowControl w:val="0"/>
              <w:jc w:val="center"/>
              <w:rPr>
                <w:b/>
                <w:bCs/>
              </w:rPr>
            </w:pPr>
            <w:r w:rsidRPr="001D7630">
              <w:rPr>
                <w:b/>
                <w:bCs/>
              </w:rPr>
              <w:t>(14.06.2021. atzinums)</w:t>
            </w:r>
          </w:p>
          <w:p w14:paraId="3BE69390" w14:textId="52B0B38F" w:rsidR="004D3C55" w:rsidRPr="001D7630" w:rsidRDefault="004D3C55" w:rsidP="004D3C55">
            <w:pPr>
              <w:pStyle w:val="gmail-msobodytextindent"/>
              <w:spacing w:before="0" w:beforeAutospacing="0" w:after="0" w:afterAutospacing="0"/>
              <w:jc w:val="both"/>
              <w:rPr>
                <w:rFonts w:ascii="Times New Roman" w:hAnsi="Times New Roman" w:cs="Times New Roman"/>
                <w:sz w:val="24"/>
                <w:szCs w:val="24"/>
              </w:rPr>
            </w:pPr>
            <w:r w:rsidRPr="001D7630">
              <w:rPr>
                <w:rFonts w:ascii="Times New Roman" w:hAnsi="Times New Roman" w:cs="Times New Roman"/>
                <w:sz w:val="24"/>
                <w:szCs w:val="24"/>
              </w:rPr>
              <w:t>Papildus 14.06.2021 LDTA vēstulē par Transporta enerģijas likumprojektu norādītajam, LDTA lūdz TEL 8.panta trešās daļas 2.punktā saglabāt Ministru kabineta noteikumu Nr. 322 "</w:t>
            </w:r>
            <w:r w:rsidRPr="001D7630">
              <w:rPr>
                <w:rFonts w:ascii="Times New Roman" w:hAnsi="Times New Roman" w:cs="Times New Roman"/>
                <w:color w:val="414142"/>
                <w:sz w:val="24"/>
                <w:szCs w:val="24"/>
              </w:rPr>
              <w:t>Noteikumi par benzīna un dīzeļdegvielas atbilstības novērtēšanu" 8.1 punkta redakciju attiecībā uz biodegvielas piejaukumu 98.markas benzīnam, proti,</w:t>
            </w:r>
            <w:r w:rsidRPr="001D7630">
              <w:rPr>
                <w:rFonts w:ascii="Times New Roman" w:hAnsi="Times New Roman" w:cs="Times New Roman"/>
                <w:sz w:val="24"/>
                <w:szCs w:val="24"/>
              </w:rPr>
              <w:t xml:space="preserve"> 98.benzīnu </w:t>
            </w:r>
            <w:r w:rsidRPr="001D7630">
              <w:rPr>
                <w:rFonts w:ascii="Times New Roman" w:hAnsi="Times New Roman" w:cs="Times New Roman"/>
                <w:i/>
                <w:iCs/>
                <w:color w:val="414142"/>
                <w:sz w:val="24"/>
                <w:szCs w:val="24"/>
                <w:u w:val="single"/>
              </w:rPr>
              <w:t>atļauts realizēt tikai tad, ja tam ir pievienots</w:t>
            </w:r>
            <w:r w:rsidRPr="001D7630">
              <w:rPr>
                <w:rFonts w:ascii="Times New Roman" w:hAnsi="Times New Roman" w:cs="Times New Roman"/>
                <w:i/>
                <w:iCs/>
                <w:color w:val="414142"/>
                <w:sz w:val="24"/>
                <w:szCs w:val="24"/>
              </w:rPr>
              <w:t xml:space="preserve"> bioetanols </w:t>
            </w:r>
            <w:r w:rsidRPr="001D7630">
              <w:rPr>
                <w:rFonts w:ascii="Times New Roman" w:hAnsi="Times New Roman" w:cs="Times New Roman"/>
                <w:color w:val="414142"/>
                <w:sz w:val="24"/>
                <w:szCs w:val="24"/>
              </w:rPr>
              <w:t>(biodegviela)</w:t>
            </w:r>
            <w:r w:rsidRPr="001D7630">
              <w:rPr>
                <w:rFonts w:ascii="Times New Roman" w:hAnsi="Times New Roman" w:cs="Times New Roman"/>
                <w:i/>
                <w:iCs/>
                <w:color w:val="414142"/>
                <w:sz w:val="24"/>
                <w:szCs w:val="24"/>
              </w:rPr>
              <w:t>,</w:t>
            </w:r>
            <w:r w:rsidRPr="001D7630">
              <w:rPr>
                <w:rFonts w:ascii="Times New Roman" w:hAnsi="Times New Roman" w:cs="Times New Roman"/>
                <w:color w:val="414142"/>
                <w:sz w:val="24"/>
                <w:szCs w:val="24"/>
              </w:rPr>
              <w:t xml:space="preserve"> [..] </w:t>
            </w:r>
            <w:r w:rsidRPr="001D7630">
              <w:rPr>
                <w:rFonts w:ascii="Times New Roman" w:hAnsi="Times New Roman" w:cs="Times New Roman"/>
                <w:i/>
                <w:iCs/>
                <w:color w:val="414142"/>
                <w:sz w:val="24"/>
                <w:szCs w:val="24"/>
                <w:u w:val="single"/>
              </w:rPr>
              <w:t>ne vairāk kā 5 tilpumprocentu</w:t>
            </w:r>
            <w:r w:rsidRPr="001D7630">
              <w:rPr>
                <w:rFonts w:ascii="Times New Roman" w:hAnsi="Times New Roman" w:cs="Times New Roman"/>
                <w:i/>
                <w:iCs/>
                <w:color w:val="414142"/>
                <w:sz w:val="24"/>
                <w:szCs w:val="24"/>
              </w:rPr>
              <w:t xml:space="preserve"> apjomā no kopējā maisījuma tilpuma</w:t>
            </w:r>
            <w:r w:rsidRPr="001D7630">
              <w:rPr>
                <w:rFonts w:ascii="Times New Roman" w:hAnsi="Times New Roman" w:cs="Times New Roman"/>
                <w:color w:val="414142"/>
                <w:sz w:val="24"/>
                <w:szCs w:val="24"/>
              </w:rPr>
              <w:t>.</w:t>
            </w:r>
            <w:r w:rsidRPr="001D7630">
              <w:rPr>
                <w:rFonts w:ascii="Times New Roman" w:hAnsi="Times New Roman" w:cs="Times New Roman"/>
                <w:sz w:val="24"/>
                <w:szCs w:val="24"/>
              </w:rPr>
              <w:t> </w:t>
            </w:r>
          </w:p>
          <w:p w14:paraId="0F73F612" w14:textId="58DEE4BE" w:rsidR="004D3C55" w:rsidRPr="001D7630" w:rsidRDefault="004D3C55" w:rsidP="004D3C55">
            <w:pPr>
              <w:pStyle w:val="gmail-msobodytextindent"/>
              <w:spacing w:before="0" w:beforeAutospacing="0" w:after="0" w:afterAutospacing="0"/>
              <w:ind w:firstLine="567"/>
              <w:jc w:val="both"/>
              <w:rPr>
                <w:rFonts w:ascii="Times New Roman" w:hAnsi="Times New Roman" w:cs="Times New Roman"/>
                <w:sz w:val="24"/>
                <w:szCs w:val="24"/>
              </w:rPr>
            </w:pPr>
            <w:r w:rsidRPr="001D7630">
              <w:rPr>
                <w:rFonts w:ascii="Times New Roman" w:hAnsi="Times New Roman" w:cs="Times New Roman"/>
                <w:sz w:val="24"/>
                <w:szCs w:val="24"/>
              </w:rPr>
              <w:t xml:space="preserve">Tas saglabā degvielas piegādātājiem izvēles brīvību vai un cik daudz pievienot biodegvielu 98.markas benzīnam, turklāt autoražotāji līdz šim ir rekomendējuši ierobežot biodegvielas </w:t>
            </w:r>
            <w:r w:rsidRPr="001D7630">
              <w:rPr>
                <w:rFonts w:ascii="Times New Roman" w:hAnsi="Times New Roman" w:cs="Times New Roman"/>
                <w:sz w:val="24"/>
                <w:szCs w:val="24"/>
              </w:rPr>
              <w:lastRenderedPageBreak/>
              <w:t>piejaukumu tieši 98.markas benzīnam. Tas saglabātu arī līdzšinējo Ekonomikas ministrijas politiku attiecībā uz obligāto biodegvielas piejaukumu katrā litrā līdz 31.12.2023, to nepastiprinot, uzsvaru liekot uz biodegvielu  izvēles (tirgotāju izvēlēto instrumentu) brīvību AER un SEG mērķu sasniegšanā.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6EB3D698" w14:textId="56955661" w:rsidR="004D3C55" w:rsidRPr="001D7630" w:rsidRDefault="004D3C55" w:rsidP="004D3C55">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043C7F0E" w14:textId="57D04F4B" w:rsidR="004D3C55" w:rsidRPr="001D7630" w:rsidRDefault="004D3C55" w:rsidP="004D3C55">
            <w:pPr>
              <w:pStyle w:val="naisf"/>
              <w:spacing w:before="0" w:after="0"/>
              <w:ind w:firstLine="0"/>
            </w:pPr>
            <w:r w:rsidRPr="001D7630">
              <w:t>Likumprojekta 8.panta 3.daļa ir precizēta</w:t>
            </w:r>
          </w:p>
        </w:tc>
      </w:tr>
      <w:tr w:rsidR="004D3C55" w:rsidRPr="001D7630" w14:paraId="057B3E83"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3902341"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4BA52C5C"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D4BD5F2" w14:textId="77777777" w:rsidR="004D3C55" w:rsidRPr="001D7630" w:rsidRDefault="004D3C55" w:rsidP="004D3C55">
            <w:pPr>
              <w:widowControl w:val="0"/>
              <w:jc w:val="center"/>
              <w:rPr>
                <w:b/>
                <w:bCs/>
              </w:rPr>
            </w:pPr>
            <w:r w:rsidRPr="001D7630">
              <w:rPr>
                <w:b/>
                <w:bCs/>
              </w:rPr>
              <w:t>Degvielas tirgotāju ražotāju savienība</w:t>
            </w:r>
          </w:p>
          <w:p w14:paraId="0ABB5BDD" w14:textId="77777777" w:rsidR="004D3C55" w:rsidRPr="001D7630" w:rsidRDefault="004D3C55" w:rsidP="004D3C55">
            <w:pPr>
              <w:widowControl w:val="0"/>
              <w:jc w:val="center"/>
              <w:rPr>
                <w:b/>
                <w:bCs/>
              </w:rPr>
            </w:pPr>
            <w:r w:rsidRPr="001D7630">
              <w:rPr>
                <w:b/>
                <w:bCs/>
              </w:rPr>
              <w:t>(17.06.2021. atzinums)</w:t>
            </w:r>
          </w:p>
          <w:p w14:paraId="2EADD1C8" w14:textId="77777777" w:rsidR="004D3C55" w:rsidRPr="001D7630" w:rsidRDefault="004D3C55" w:rsidP="004D3C55">
            <w:r w:rsidRPr="001D7630">
              <w:t xml:space="preserve">1) Esošā likumprojekta 8.panta trešās daļas trešais punkts ir formulēts neprecīzi – likumprojekts neparedz izņēmumus, kas bija nostiprināti 2000.gada 26.septembra Ministru kabineta noteikumu Nr. 332 “Noteikumi par benzīna un dīzeļdegvielas </w:t>
            </w:r>
            <w:proofErr w:type="spellStart"/>
            <w:r w:rsidRPr="001D7630">
              <w:t>abilstības</w:t>
            </w:r>
            <w:proofErr w:type="spellEnd"/>
            <w:r w:rsidRPr="001D7630">
              <w:t xml:space="preserve"> novērtēšanu” 9.</w:t>
            </w:r>
            <w:r w:rsidRPr="001D7630">
              <w:rPr>
                <w:vertAlign w:val="superscript"/>
              </w:rPr>
              <w:t xml:space="preserve">2 </w:t>
            </w:r>
            <w:r w:rsidRPr="001D7630">
              <w:t xml:space="preserve">pantā. Ņemot vērā minēto, lūdzam iekļaut likumprojekta 8.panta trešās daļas trešo punktu šādā redakcijā: </w:t>
            </w:r>
          </w:p>
          <w:p w14:paraId="1AA3A4A9" w14:textId="3C53D712" w:rsidR="004D3C55" w:rsidRPr="001D7630" w:rsidRDefault="004D3C55" w:rsidP="004D3C55">
            <w:pPr>
              <w:rPr>
                <w:i/>
                <w:iCs/>
              </w:rPr>
            </w:pPr>
            <w:r w:rsidRPr="001D7630">
              <w:rPr>
                <w:i/>
                <w:iCs/>
              </w:rPr>
              <w:t>“</w:t>
            </w:r>
            <w:proofErr w:type="spellStart"/>
            <w:r w:rsidRPr="001D7630">
              <w:rPr>
                <w:i/>
                <w:iCs/>
              </w:rPr>
              <w:t>galapatēriņam</w:t>
            </w:r>
            <w:proofErr w:type="spellEnd"/>
            <w:r w:rsidRPr="001D7630">
              <w:rPr>
                <w:i/>
                <w:iCs/>
              </w:rPr>
              <w:t xml:space="preserve"> transportā realizētajai dīzeļdegvielai ir pievienota biodegviela vai modernā biodegviela vai biodegviela kopā ar moderno biodegvielu ne mazāk kā 6,5 tilpumprocentu apjomā no kopējā maisījuma tilpuma. Minētais neattiecas uz arktiskos un bargos ziemas apstākļos izmantojamu 0., 1., 2., 3. un 4.klases dīzeļdegvielu </w:t>
            </w:r>
            <w:proofErr w:type="spellStart"/>
            <w:r w:rsidRPr="001D7630">
              <w:rPr>
                <w:i/>
                <w:iCs/>
              </w:rPr>
              <w:t>atbilstoštandartam</w:t>
            </w:r>
            <w:proofErr w:type="spellEnd"/>
            <w:r w:rsidRPr="001D7630">
              <w:rPr>
                <w:i/>
                <w:iCs/>
              </w:rPr>
              <w:t xml:space="preserve"> LVS EN 590+A1:2017 “Automobiļu degvielas. Dīzeļdegviela. Prasības un testēšanas metodes”, kura tiek realizēta </w:t>
            </w:r>
            <w:r w:rsidRPr="001D7630">
              <w:rPr>
                <w:i/>
                <w:iCs/>
              </w:rPr>
              <w:lastRenderedPageBreak/>
              <w:t xml:space="preserve">mazumtirdzniecībā, ja degvielas mazumtirgotājs realizē no </w:t>
            </w:r>
            <w:proofErr w:type="spellStart"/>
            <w:r w:rsidRPr="001D7630">
              <w:rPr>
                <w:i/>
                <w:iCs/>
              </w:rPr>
              <w:t>no</w:t>
            </w:r>
            <w:proofErr w:type="spellEnd"/>
            <w:r w:rsidRPr="001D7630">
              <w:rPr>
                <w:i/>
                <w:iCs/>
              </w:rPr>
              <w:t xml:space="preserve"> degvielas vairumtirgotāja saņemto degvielu”.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2FE36E8D" w14:textId="2DFC2E5B" w:rsidR="004D3C55" w:rsidRPr="001D7630" w:rsidRDefault="004D3C55" w:rsidP="004D3C55">
            <w:pPr>
              <w:jc w:val="center"/>
              <w:rPr>
                <w:b/>
                <w:bCs/>
                <w:iCs/>
              </w:rPr>
            </w:pPr>
            <w:r w:rsidRPr="001D7630">
              <w:rPr>
                <w:b/>
                <w:bCs/>
                <w:iCs/>
              </w:rPr>
              <w:lastRenderedPageBreak/>
              <w:t>Ņemts vērā</w:t>
            </w:r>
          </w:p>
          <w:p w14:paraId="78EB043D" w14:textId="145BC4B2" w:rsidR="004D3C55" w:rsidRPr="001D7630" w:rsidRDefault="004D3C55" w:rsidP="004D3C55">
            <w:pPr>
              <w:rPr>
                <w:iCs/>
              </w:rPr>
            </w:pPr>
            <w:r w:rsidRPr="001D7630">
              <w:rPr>
                <w:iCs/>
              </w:rPr>
              <w:t>Norādām, ka izņēmumi no obligātā piejaukuma tiks noteikti deleģētajos Ministru kabineta noteikumos, kuriem deleģējums ir dots likumprojekta 8.panta 9.daļā -  “(9) Ministru kabinets nosaka gadījumus, kuros benzīnam vai dīzeļdegvielai nav piemērojamas šā panta trešajā daļā noteiktās obligātā piejaukuma prasības.” Minētie Ministru kabineta noteikumi tiks publicēti sabiedriskajai apspriedei pirms likumprojekta apstiprināšanas Ministru kabinetā.</w:t>
            </w:r>
          </w:p>
          <w:p w14:paraId="28402D65" w14:textId="77777777" w:rsidR="004D3C55" w:rsidRPr="001D7630" w:rsidRDefault="004D3C55" w:rsidP="004D3C55">
            <w:pPr>
              <w:rPr>
                <w:iCs/>
              </w:rPr>
            </w:pPr>
          </w:p>
          <w:p w14:paraId="5330975A" w14:textId="5B2823C8" w:rsidR="004D3C55" w:rsidRPr="001D7630" w:rsidRDefault="004D3C55" w:rsidP="004D3C55">
            <w:pPr>
              <w:rPr>
                <w:iCs/>
              </w:rPr>
            </w:pPr>
            <w:r w:rsidRPr="001D7630">
              <w:rPr>
                <w:iCs/>
              </w:rPr>
              <w:t xml:space="preserve">Izņēmumi likumprojektā nav noteikti, jo tie ir vairāki, kā arī jo izņēmumu nosacījumi ir ļoti tehniski un arī var būt nepieciešams mainīt atsauces </w:t>
            </w:r>
            <w:r w:rsidRPr="001D7630">
              <w:rPr>
                <w:iCs/>
              </w:rPr>
              <w:lastRenderedPageBreak/>
              <w:t>uz standartiem, kas arī mainās.</w:t>
            </w:r>
          </w:p>
          <w:p w14:paraId="12F095B4" w14:textId="2A01A580" w:rsidR="004D3C55" w:rsidRPr="001D7630" w:rsidRDefault="004D3C55" w:rsidP="004D3C55">
            <w:pPr>
              <w:rPr>
                <w:iCs/>
              </w:rPr>
            </w:pPr>
            <w:r w:rsidRPr="001D7630">
              <w:rPr>
                <w:iCs/>
              </w:rPr>
              <w:t>Piedevām jānorāda, ka piedāvātajai redakcijai arī būtu jābūt papildinātai ar tehnisku nosacījumu par periodu, kurā ir pieļauts dīzeļdegvielai nepievienot biodīzeļdegvielu.</w:t>
            </w:r>
          </w:p>
        </w:tc>
        <w:tc>
          <w:tcPr>
            <w:tcW w:w="4291" w:type="dxa"/>
            <w:tcBorders>
              <w:top w:val="single" w:sz="4" w:space="0" w:color="auto"/>
              <w:left w:val="single" w:sz="4" w:space="0" w:color="auto"/>
              <w:bottom w:val="single" w:sz="4" w:space="0" w:color="auto"/>
            </w:tcBorders>
            <w:shd w:val="clear" w:color="auto" w:fill="auto"/>
          </w:tcPr>
          <w:p w14:paraId="32ABD79C" w14:textId="35495216" w:rsidR="004D3C55" w:rsidRPr="001D7630" w:rsidRDefault="004D3C55" w:rsidP="004D3C55">
            <w:pPr>
              <w:pStyle w:val="naisf"/>
              <w:spacing w:before="0" w:after="0"/>
              <w:ind w:firstLine="0"/>
            </w:pPr>
            <w:r w:rsidRPr="001D7630">
              <w:lastRenderedPageBreak/>
              <w:t>Likumprojekta 8.panta 3.daļa ir precizēta</w:t>
            </w:r>
          </w:p>
        </w:tc>
      </w:tr>
      <w:tr w:rsidR="004D3C55" w:rsidRPr="001D7630" w14:paraId="62D8CF9F" w14:textId="77777777" w:rsidTr="005D0902">
        <w:trPr>
          <w:jc w:val="center"/>
        </w:trPr>
        <w:tc>
          <w:tcPr>
            <w:tcW w:w="14992" w:type="dxa"/>
            <w:gridSpan w:val="5"/>
            <w:tcBorders>
              <w:top w:val="single" w:sz="6" w:space="0" w:color="000000"/>
              <w:left w:val="single" w:sz="6" w:space="0" w:color="000000"/>
              <w:bottom w:val="single" w:sz="6" w:space="0" w:color="000000"/>
            </w:tcBorders>
          </w:tcPr>
          <w:p w14:paraId="0869EDEA" w14:textId="77777777" w:rsidR="004D3C55" w:rsidRPr="001D7630" w:rsidRDefault="004D3C55" w:rsidP="004D3C55">
            <w:pPr>
              <w:pStyle w:val="naisf"/>
              <w:spacing w:before="0" w:after="0"/>
              <w:ind w:firstLine="0"/>
              <w:jc w:val="center"/>
              <w:rPr>
                <w:b/>
                <w:bCs/>
              </w:rPr>
            </w:pPr>
            <w:r w:rsidRPr="001D7630">
              <w:rPr>
                <w:b/>
                <w:bCs/>
              </w:rPr>
              <w:t>9.PANTS</w:t>
            </w:r>
          </w:p>
        </w:tc>
      </w:tr>
      <w:tr w:rsidR="004D3C55" w:rsidRPr="001D7630" w14:paraId="2EF7FEC0"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32A1E7A5"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08407977"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2C807983" w14:textId="77777777" w:rsidR="004D3C55" w:rsidRPr="001D7630" w:rsidRDefault="004D3C55" w:rsidP="004D3C55">
            <w:pPr>
              <w:autoSpaceDE w:val="0"/>
              <w:autoSpaceDN w:val="0"/>
              <w:adjustRightInd w:val="0"/>
              <w:jc w:val="center"/>
              <w:rPr>
                <w:b/>
                <w:bCs/>
              </w:rPr>
            </w:pPr>
            <w:r w:rsidRPr="001D7630">
              <w:rPr>
                <w:b/>
                <w:bCs/>
              </w:rPr>
              <w:t>Latvijas Degvielas tirgotāju asociācija</w:t>
            </w:r>
          </w:p>
          <w:p w14:paraId="57C261AB" w14:textId="77777777" w:rsidR="004D3C55" w:rsidRPr="001D7630" w:rsidRDefault="004D3C55" w:rsidP="004D3C55">
            <w:pPr>
              <w:autoSpaceDE w:val="0"/>
              <w:autoSpaceDN w:val="0"/>
              <w:adjustRightInd w:val="0"/>
              <w:jc w:val="center"/>
              <w:rPr>
                <w:b/>
                <w:bCs/>
              </w:rPr>
            </w:pPr>
            <w:r w:rsidRPr="001D7630">
              <w:rPr>
                <w:b/>
                <w:bCs/>
              </w:rPr>
              <w:t>(13.01.2021.)</w:t>
            </w:r>
          </w:p>
          <w:p w14:paraId="5729B71C" w14:textId="77777777" w:rsidR="004D3C55" w:rsidRPr="001D7630" w:rsidRDefault="004D3C55" w:rsidP="004D3C55">
            <w:pPr>
              <w:pStyle w:val="CommentText"/>
              <w:ind w:firstLine="567"/>
              <w:rPr>
                <w:sz w:val="24"/>
                <w:szCs w:val="24"/>
              </w:rPr>
            </w:pPr>
            <w:r w:rsidRPr="001D7630">
              <w:rPr>
                <w:sz w:val="24"/>
                <w:szCs w:val="24"/>
              </w:rPr>
              <w:t>[4.] Likumprojekta 9.pants:</w:t>
            </w:r>
          </w:p>
          <w:p w14:paraId="76628CC7" w14:textId="77777777" w:rsidR="004D3C55" w:rsidRPr="001D7630" w:rsidRDefault="004D3C55" w:rsidP="004D3C55">
            <w:pPr>
              <w:pStyle w:val="CommentText"/>
              <w:ind w:firstLine="567"/>
              <w:jc w:val="both"/>
              <w:rPr>
                <w:sz w:val="24"/>
                <w:szCs w:val="24"/>
              </w:rPr>
            </w:pPr>
            <w:r w:rsidRPr="001D7630">
              <w:rPr>
                <w:sz w:val="24"/>
                <w:szCs w:val="24"/>
              </w:rPr>
              <w:t>[4.1.] lūdzam skaidri noteikt pantā, ka siltumnīcefekta gāzu emisiju samazinājumu var panākt tikai ar tādām degvielām, kas atbilst 10.pantā noteiktajiem ilgtspējas kritērijiem;</w:t>
            </w:r>
          </w:p>
          <w:p w14:paraId="3DBFA5CE" w14:textId="77777777" w:rsidR="004D3C55" w:rsidRPr="001D7630" w:rsidRDefault="004D3C55" w:rsidP="004D3C55">
            <w:pPr>
              <w:pStyle w:val="CommentText"/>
              <w:ind w:firstLine="567"/>
              <w:jc w:val="both"/>
              <w:rPr>
                <w:sz w:val="24"/>
                <w:szCs w:val="24"/>
              </w:rPr>
            </w:pPr>
            <w:r w:rsidRPr="001D7630">
              <w:rPr>
                <w:sz w:val="24"/>
                <w:szCs w:val="24"/>
              </w:rPr>
              <w:t>[4.2.] lūdzam anotācijā skaidrot panta trešās un ceturtās daļas praktisko izpildi;</w:t>
            </w:r>
          </w:p>
          <w:p w14:paraId="7C489EE2" w14:textId="77777777" w:rsidR="004D3C55" w:rsidRPr="001D7630" w:rsidRDefault="004D3C55" w:rsidP="004D3C55">
            <w:pPr>
              <w:pStyle w:val="CommentText"/>
              <w:ind w:firstLine="567"/>
              <w:jc w:val="both"/>
              <w:rPr>
                <w:sz w:val="24"/>
                <w:szCs w:val="24"/>
              </w:rPr>
            </w:pPr>
            <w:r w:rsidRPr="001D7630">
              <w:rPr>
                <w:sz w:val="24"/>
                <w:szCs w:val="24"/>
              </w:rPr>
              <w:t>[4.3.] lūdzam anotācijā skaidrot, kur un kā tiks ieskaitītas privātpersonu veiktās transportlīdzekļu privātās uzlādes mājās.</w:t>
            </w:r>
          </w:p>
        </w:tc>
        <w:tc>
          <w:tcPr>
            <w:tcW w:w="2976" w:type="dxa"/>
            <w:tcBorders>
              <w:top w:val="single" w:sz="6" w:space="0" w:color="000000"/>
              <w:left w:val="single" w:sz="6" w:space="0" w:color="000000"/>
              <w:bottom w:val="single" w:sz="6" w:space="0" w:color="000000"/>
              <w:right w:val="single" w:sz="6" w:space="0" w:color="000000"/>
            </w:tcBorders>
          </w:tcPr>
          <w:p w14:paraId="09043625" w14:textId="77777777" w:rsidR="004D3C55" w:rsidRPr="001D7630" w:rsidRDefault="004D3C55" w:rsidP="004D3C55">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tcPr>
          <w:p w14:paraId="019DEE9B" w14:textId="77777777" w:rsidR="004D3C55" w:rsidRPr="001D7630" w:rsidRDefault="004D3C55" w:rsidP="004D3C55">
            <w:pPr>
              <w:pStyle w:val="naisf"/>
              <w:spacing w:before="0" w:after="0"/>
              <w:ind w:firstLine="0"/>
            </w:pPr>
            <w:r w:rsidRPr="001D7630">
              <w:t>Likumprojekta 9.pants ir precizēts</w:t>
            </w:r>
          </w:p>
          <w:p w14:paraId="22D75686" w14:textId="77777777" w:rsidR="004D3C55" w:rsidRPr="001D7630" w:rsidRDefault="004D3C55" w:rsidP="004D3C55">
            <w:pPr>
              <w:pStyle w:val="naisf"/>
              <w:spacing w:before="0" w:after="0"/>
              <w:ind w:firstLine="0"/>
            </w:pPr>
          </w:p>
          <w:p w14:paraId="3A1F1E95" w14:textId="77777777" w:rsidR="004D3C55" w:rsidRPr="001D7630" w:rsidRDefault="004D3C55" w:rsidP="004D3C55">
            <w:pPr>
              <w:ind w:right="80"/>
              <w:jc w:val="both"/>
            </w:pPr>
            <w:r w:rsidRPr="001D7630">
              <w:t>Likumprojekta anotācijas sadaļa “</w:t>
            </w:r>
            <w:r w:rsidRPr="001D7630">
              <w:rPr>
                <w:u w:val="single"/>
              </w:rPr>
              <w:t>Likumprojekta 9.pants</w:t>
            </w:r>
            <w:r w:rsidRPr="001D7630">
              <w:t>” ir precizēta.</w:t>
            </w:r>
          </w:p>
          <w:p w14:paraId="56E51F8B" w14:textId="77777777" w:rsidR="004D3C55" w:rsidRPr="001D7630" w:rsidRDefault="004D3C55" w:rsidP="004D3C55">
            <w:pPr>
              <w:pStyle w:val="naisf"/>
              <w:spacing w:before="0" w:after="0"/>
              <w:ind w:firstLine="0"/>
            </w:pPr>
          </w:p>
        </w:tc>
      </w:tr>
      <w:tr w:rsidR="004D3C55" w:rsidRPr="001D7630" w14:paraId="2BA824E6"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7AF4CAC3"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1C1391D4"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35CE3693" w14:textId="77777777" w:rsidR="004D3C55" w:rsidRPr="001D7630" w:rsidRDefault="004D3C55" w:rsidP="004D3C55">
            <w:pPr>
              <w:autoSpaceDE w:val="0"/>
              <w:autoSpaceDN w:val="0"/>
              <w:adjustRightInd w:val="0"/>
              <w:jc w:val="center"/>
              <w:rPr>
                <w:b/>
                <w:bCs/>
              </w:rPr>
            </w:pPr>
            <w:r w:rsidRPr="001D7630">
              <w:rPr>
                <w:b/>
                <w:bCs/>
              </w:rPr>
              <w:t>Latvijas Degvielas tirgotāju asociācija</w:t>
            </w:r>
          </w:p>
          <w:p w14:paraId="431086F6" w14:textId="77777777" w:rsidR="004D3C55" w:rsidRPr="001D7630" w:rsidRDefault="004D3C55" w:rsidP="004D3C55">
            <w:pPr>
              <w:autoSpaceDE w:val="0"/>
              <w:autoSpaceDN w:val="0"/>
              <w:adjustRightInd w:val="0"/>
              <w:jc w:val="center"/>
              <w:rPr>
                <w:b/>
                <w:bCs/>
              </w:rPr>
            </w:pPr>
            <w:r w:rsidRPr="001D7630">
              <w:rPr>
                <w:b/>
                <w:bCs/>
              </w:rPr>
              <w:t>(25.03.2021.)</w:t>
            </w:r>
          </w:p>
          <w:p w14:paraId="6C1651DF" w14:textId="77777777" w:rsidR="004D3C55" w:rsidRPr="001D7630" w:rsidRDefault="004D3C55" w:rsidP="004D3C55">
            <w:pPr>
              <w:pStyle w:val="CommentText"/>
              <w:rPr>
                <w:sz w:val="24"/>
                <w:szCs w:val="24"/>
              </w:rPr>
            </w:pPr>
            <w:r w:rsidRPr="001D7630">
              <w:rPr>
                <w:sz w:val="24"/>
                <w:szCs w:val="24"/>
              </w:rPr>
              <w:t>[3.] Likumprojekta 9.pants:</w:t>
            </w:r>
          </w:p>
          <w:p w14:paraId="2F4FD54B" w14:textId="77777777" w:rsidR="004D3C55" w:rsidRPr="001D7630" w:rsidRDefault="004D3C55" w:rsidP="004D3C55">
            <w:pPr>
              <w:pStyle w:val="CommentText"/>
              <w:jc w:val="both"/>
              <w:rPr>
                <w:sz w:val="24"/>
                <w:szCs w:val="24"/>
              </w:rPr>
            </w:pPr>
            <w:r w:rsidRPr="001D7630">
              <w:rPr>
                <w:sz w:val="24"/>
                <w:szCs w:val="24"/>
              </w:rPr>
              <w:t xml:space="preserve">[3.1.] lūdzam precizēt panta trešās daļas 4.punktu vai skaidrot anotācijā, vai </w:t>
            </w:r>
            <w:proofErr w:type="spellStart"/>
            <w:r w:rsidRPr="001D7630">
              <w:rPr>
                <w:sz w:val="24"/>
                <w:szCs w:val="24"/>
              </w:rPr>
              <w:t>augšposma</w:t>
            </w:r>
            <w:proofErr w:type="spellEnd"/>
            <w:r w:rsidRPr="001D7630">
              <w:rPr>
                <w:sz w:val="24"/>
                <w:szCs w:val="24"/>
              </w:rPr>
              <w:t xml:space="preserve"> emisiju samazinājuma iegāde no cita komersanta aprobežojas ar Latviju vai tas aptver arī citas valstis;</w:t>
            </w:r>
          </w:p>
          <w:p w14:paraId="24B66CB3" w14:textId="77777777" w:rsidR="004D3C55" w:rsidRPr="001D7630" w:rsidRDefault="004D3C55" w:rsidP="004D3C55">
            <w:pPr>
              <w:pStyle w:val="CommentText"/>
              <w:jc w:val="both"/>
              <w:rPr>
                <w:sz w:val="24"/>
                <w:szCs w:val="24"/>
              </w:rPr>
            </w:pPr>
            <w:r w:rsidRPr="001D7630">
              <w:rPr>
                <w:sz w:val="24"/>
                <w:szCs w:val="24"/>
              </w:rPr>
              <w:lastRenderedPageBreak/>
              <w:t xml:space="preserve">[3.2.] lūdzam anotācijā skaidrot panta trešās daļas 4.punktu, kā tiks veikts </w:t>
            </w:r>
            <w:proofErr w:type="spellStart"/>
            <w:r w:rsidRPr="001D7630">
              <w:rPr>
                <w:sz w:val="24"/>
                <w:szCs w:val="24"/>
              </w:rPr>
              <w:t>augšposma</w:t>
            </w:r>
            <w:proofErr w:type="spellEnd"/>
            <w:r w:rsidRPr="001D7630">
              <w:rPr>
                <w:sz w:val="24"/>
                <w:szCs w:val="24"/>
              </w:rPr>
              <w:t xml:space="preserve"> emisiju samazinājuma aprēķins,</w:t>
            </w:r>
            <w:r w:rsidRPr="001D7630">
              <w:rPr>
                <w:color w:val="000000"/>
                <w:sz w:val="24"/>
                <w:szCs w:val="24"/>
                <w:shd w:val="clear" w:color="auto" w:fill="FFFFFF"/>
              </w:rPr>
              <w:t xml:space="preserve"> </w:t>
            </w:r>
            <w:r w:rsidRPr="001D7630">
              <w:rPr>
                <w:sz w:val="24"/>
                <w:szCs w:val="24"/>
              </w:rPr>
              <w:t xml:space="preserve">ierīkojot degvielas tirdzniecības vietās </w:t>
            </w:r>
            <w:proofErr w:type="spellStart"/>
            <w:r w:rsidRPr="001D7630">
              <w:rPr>
                <w:sz w:val="24"/>
                <w:szCs w:val="24"/>
              </w:rPr>
              <w:t>uzpildes</w:t>
            </w:r>
            <w:proofErr w:type="spellEnd"/>
            <w:r w:rsidRPr="001D7630">
              <w:rPr>
                <w:sz w:val="24"/>
                <w:szCs w:val="24"/>
              </w:rPr>
              <w:t xml:space="preserve"> vai uzlādes punktu transportlīdzekļa </w:t>
            </w:r>
            <w:proofErr w:type="spellStart"/>
            <w:r w:rsidRPr="001D7630">
              <w:rPr>
                <w:sz w:val="24"/>
                <w:szCs w:val="24"/>
              </w:rPr>
              <w:t>uzpildei</w:t>
            </w:r>
            <w:proofErr w:type="spellEnd"/>
            <w:r w:rsidRPr="001D7630">
              <w:rPr>
                <w:sz w:val="24"/>
                <w:szCs w:val="24"/>
              </w:rPr>
              <w:t xml:space="preserve"> ar ūdeņradi vai </w:t>
            </w:r>
            <w:proofErr w:type="spellStart"/>
            <w:r w:rsidRPr="001D7630">
              <w:rPr>
                <w:sz w:val="24"/>
                <w:szCs w:val="24"/>
              </w:rPr>
              <w:t>elektrotransportlīdzekļa</w:t>
            </w:r>
            <w:proofErr w:type="spellEnd"/>
            <w:r w:rsidRPr="001D7630">
              <w:rPr>
                <w:sz w:val="24"/>
                <w:szCs w:val="24"/>
              </w:rPr>
              <w:t xml:space="preserve"> uzlādei ar elektroenerģiju;</w:t>
            </w:r>
          </w:p>
          <w:p w14:paraId="0574C953" w14:textId="77777777" w:rsidR="004D3C55" w:rsidRPr="001D7630" w:rsidRDefault="004D3C55" w:rsidP="004D3C55">
            <w:pPr>
              <w:pStyle w:val="CommentText"/>
              <w:jc w:val="both"/>
              <w:rPr>
                <w:sz w:val="24"/>
                <w:szCs w:val="24"/>
              </w:rPr>
            </w:pPr>
            <w:r w:rsidRPr="001D7630">
              <w:rPr>
                <w:sz w:val="24"/>
                <w:szCs w:val="24"/>
              </w:rPr>
              <w:t>[3.3.] lūdzam piektās daļas 1.punkta kontekstā paredzēt, ka degvielas tirgotājs arī var būt elektrības tirgotājs.</w:t>
            </w:r>
          </w:p>
        </w:tc>
        <w:tc>
          <w:tcPr>
            <w:tcW w:w="2976" w:type="dxa"/>
            <w:tcBorders>
              <w:top w:val="single" w:sz="6" w:space="0" w:color="000000"/>
              <w:left w:val="single" w:sz="6" w:space="0" w:color="000000"/>
              <w:bottom w:val="single" w:sz="6" w:space="0" w:color="000000"/>
              <w:right w:val="single" w:sz="6" w:space="0" w:color="000000"/>
            </w:tcBorders>
          </w:tcPr>
          <w:p w14:paraId="6C5C34C4" w14:textId="77777777" w:rsidR="004D3C55" w:rsidRPr="001D7630" w:rsidRDefault="004D3C55" w:rsidP="004D3C55">
            <w:pPr>
              <w:jc w:val="center"/>
              <w:rPr>
                <w:b/>
                <w:bCs/>
                <w:iCs/>
              </w:rPr>
            </w:pPr>
            <w:r w:rsidRPr="001D7630">
              <w:rPr>
                <w:b/>
                <w:bCs/>
                <w:iCs/>
              </w:rPr>
              <w:lastRenderedPageBreak/>
              <w:t>Ņemts vērā</w:t>
            </w:r>
          </w:p>
          <w:p w14:paraId="28612536" w14:textId="77777777" w:rsidR="004D3C55" w:rsidRPr="001D7630" w:rsidRDefault="004D3C55" w:rsidP="004D3C55">
            <w:pPr>
              <w:rPr>
                <w:iCs/>
              </w:rPr>
            </w:pPr>
          </w:p>
          <w:p w14:paraId="31DD5293" w14:textId="77777777" w:rsidR="004D3C55" w:rsidRPr="001D7630" w:rsidRDefault="004D3C55" w:rsidP="004D3C55">
            <w:pPr>
              <w:ind w:right="80"/>
              <w:jc w:val="both"/>
              <w:rPr>
                <w:u w:val="single"/>
              </w:rPr>
            </w:pPr>
            <w:r w:rsidRPr="001D7630">
              <w:rPr>
                <w:iCs/>
              </w:rPr>
              <w:t xml:space="preserve">Likumprojekta 9.panta 5.daļas 1.punkts nav precizēts, jo degvielas piegādātājs, kas ir arī elektroenerģijas tirgotājs, tāpat skaitīsies degvielas </w:t>
            </w:r>
            <w:r w:rsidRPr="001D7630">
              <w:rPr>
                <w:iCs/>
              </w:rPr>
              <w:lastRenderedPageBreak/>
              <w:t>piegādātājs un tā transportā realizētais elektroenerģijas apjoms tiks ieskaitīts kopējā šī degvielas piegādātāja realizētajā transporta enerģijas apjomā. Vienlaikus ir veikts precizējums anotācijas II sadaļas 2.punkta sadaļās “</w:t>
            </w:r>
            <w:r w:rsidRPr="001D7630">
              <w:rPr>
                <w:u w:val="single"/>
              </w:rPr>
              <w:t>Likumprojekta 8.pants</w:t>
            </w:r>
            <w:r w:rsidRPr="001D7630">
              <w:t>” un “</w:t>
            </w:r>
            <w:r w:rsidRPr="001D7630">
              <w:rPr>
                <w:u w:val="single"/>
              </w:rPr>
              <w:t>Likumprojekta 9.pants”.</w:t>
            </w:r>
          </w:p>
          <w:p w14:paraId="12B58F99" w14:textId="77777777" w:rsidR="004D3C55" w:rsidRPr="001D7630" w:rsidRDefault="004D3C55" w:rsidP="004D3C55">
            <w:pPr>
              <w:ind w:right="80"/>
              <w:jc w:val="both"/>
              <w:rPr>
                <w:iCs/>
              </w:rPr>
            </w:pPr>
            <w:r w:rsidRPr="001D7630">
              <w:t>Minētais nosacījums tiks iekļauts MK noteikumos par līdzdalības mehānismu.</w:t>
            </w:r>
          </w:p>
        </w:tc>
        <w:tc>
          <w:tcPr>
            <w:tcW w:w="4291" w:type="dxa"/>
            <w:tcBorders>
              <w:top w:val="single" w:sz="4" w:space="0" w:color="auto"/>
              <w:left w:val="single" w:sz="4" w:space="0" w:color="auto"/>
              <w:bottom w:val="single" w:sz="4" w:space="0" w:color="auto"/>
            </w:tcBorders>
          </w:tcPr>
          <w:p w14:paraId="5A528AEA" w14:textId="77777777" w:rsidR="004D3C55" w:rsidRPr="001D7630" w:rsidRDefault="004D3C55" w:rsidP="004D3C55">
            <w:pPr>
              <w:pStyle w:val="naisf"/>
              <w:spacing w:before="0" w:after="0"/>
              <w:ind w:firstLine="0"/>
            </w:pPr>
            <w:r w:rsidRPr="001D7630">
              <w:lastRenderedPageBreak/>
              <w:t>Likumprojekta 9.pants ir precizēts</w:t>
            </w:r>
          </w:p>
        </w:tc>
      </w:tr>
      <w:tr w:rsidR="004D3C55" w:rsidRPr="001D7630" w14:paraId="47749F28" w14:textId="77777777" w:rsidTr="005D0902">
        <w:trPr>
          <w:jc w:val="center"/>
        </w:trPr>
        <w:tc>
          <w:tcPr>
            <w:tcW w:w="14992" w:type="dxa"/>
            <w:gridSpan w:val="5"/>
            <w:tcBorders>
              <w:top w:val="single" w:sz="6" w:space="0" w:color="000000"/>
              <w:left w:val="single" w:sz="6" w:space="0" w:color="000000"/>
              <w:bottom w:val="single" w:sz="6" w:space="0" w:color="000000"/>
            </w:tcBorders>
          </w:tcPr>
          <w:p w14:paraId="6C9C68FD" w14:textId="77777777" w:rsidR="004D3C55" w:rsidRPr="001D7630" w:rsidRDefault="004D3C55" w:rsidP="004D3C55">
            <w:pPr>
              <w:pStyle w:val="naisf"/>
              <w:spacing w:before="0" w:after="0"/>
              <w:ind w:firstLine="0"/>
              <w:jc w:val="center"/>
              <w:rPr>
                <w:b/>
                <w:bCs/>
              </w:rPr>
            </w:pPr>
            <w:r w:rsidRPr="001D7630">
              <w:rPr>
                <w:b/>
                <w:bCs/>
              </w:rPr>
              <w:t>10. PANTS</w:t>
            </w:r>
          </w:p>
        </w:tc>
      </w:tr>
      <w:tr w:rsidR="004D3C55" w:rsidRPr="001D7630" w14:paraId="178E6BC5"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600A9513"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1105E80D"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2AA3EEA6" w14:textId="77777777" w:rsidR="004D3C55" w:rsidRPr="001D7630" w:rsidRDefault="004D3C55" w:rsidP="004D3C55">
            <w:pPr>
              <w:autoSpaceDE w:val="0"/>
              <w:autoSpaceDN w:val="0"/>
              <w:adjustRightInd w:val="0"/>
              <w:jc w:val="center"/>
              <w:rPr>
                <w:b/>
                <w:bCs/>
              </w:rPr>
            </w:pPr>
            <w:r w:rsidRPr="001D7630">
              <w:rPr>
                <w:b/>
                <w:bCs/>
              </w:rPr>
              <w:t>Vides aizsardzības un reģionālās attīstības ministrija</w:t>
            </w:r>
          </w:p>
          <w:p w14:paraId="6E072B6C" w14:textId="77777777" w:rsidR="004D3C55" w:rsidRPr="001D7630" w:rsidRDefault="004D3C55" w:rsidP="004D3C55">
            <w:pPr>
              <w:autoSpaceDE w:val="0"/>
              <w:autoSpaceDN w:val="0"/>
              <w:adjustRightInd w:val="0"/>
              <w:jc w:val="center"/>
              <w:rPr>
                <w:b/>
                <w:bCs/>
              </w:rPr>
            </w:pPr>
            <w:r w:rsidRPr="001D7630">
              <w:rPr>
                <w:b/>
                <w:bCs/>
              </w:rPr>
              <w:t>(08.01.2021. atzinums)</w:t>
            </w:r>
          </w:p>
          <w:p w14:paraId="2419B543" w14:textId="77777777" w:rsidR="004D3C55" w:rsidRPr="001D7630" w:rsidRDefault="004D3C55" w:rsidP="004D3C55">
            <w:pPr>
              <w:pStyle w:val="CommentText"/>
              <w:ind w:firstLine="709"/>
              <w:jc w:val="both"/>
              <w:rPr>
                <w:sz w:val="24"/>
                <w:szCs w:val="24"/>
              </w:rPr>
            </w:pPr>
            <w:r w:rsidRPr="001D7630">
              <w:rPr>
                <w:sz w:val="24"/>
                <w:szCs w:val="24"/>
              </w:rPr>
              <w:t xml:space="preserve">7. Attiecībā uz likumprojekta 10. pantu: </w:t>
            </w:r>
          </w:p>
          <w:p w14:paraId="094B9BE4" w14:textId="77777777" w:rsidR="004D3C55" w:rsidRPr="001D7630" w:rsidRDefault="004D3C55" w:rsidP="004D3C55">
            <w:pPr>
              <w:pStyle w:val="CommentText"/>
              <w:ind w:firstLine="709"/>
              <w:jc w:val="both"/>
              <w:rPr>
                <w:sz w:val="24"/>
                <w:szCs w:val="24"/>
              </w:rPr>
            </w:pPr>
            <w:r w:rsidRPr="001D7630">
              <w:rPr>
                <w:sz w:val="24"/>
                <w:szCs w:val="24"/>
              </w:rPr>
              <w:t xml:space="preserve">7.1. skaidrot anotācijā otrās daļas 2. punktu, vai Latvijā tiks izveidota nacionālā shēma, lai nodrošinātu, ka biodegvielas, biomasas degvielas vai biogāzi var uzskatīt par atbilstošām ilgtspējas un siltumnīcefekta gāzu emisiju ietaupījuma kritērijiem, vai arī pamatot, kāpēc šāda nacionālā shēma netiks veidota un Latvija paļausies uz Eiropas Komisijas vai citu dalībvalstu izveidotām shēmām, lai noteiktu biodegvielas, biomasas degvielas vai biogāzes atbilstību ilgtspējas un </w:t>
            </w:r>
            <w:r w:rsidRPr="001D7630">
              <w:rPr>
                <w:sz w:val="24"/>
                <w:szCs w:val="24"/>
              </w:rPr>
              <w:lastRenderedPageBreak/>
              <w:t>siltumnīcefekta gāzu emisiju ietaupījuma kritērijiem;</w:t>
            </w:r>
          </w:p>
          <w:p w14:paraId="34A8376C" w14:textId="77777777" w:rsidR="004D3C55" w:rsidRPr="001D7630" w:rsidRDefault="004D3C55" w:rsidP="004D3C55">
            <w:pPr>
              <w:pStyle w:val="CommentText"/>
              <w:ind w:firstLine="709"/>
              <w:jc w:val="both"/>
              <w:rPr>
                <w:sz w:val="24"/>
                <w:szCs w:val="24"/>
              </w:rPr>
            </w:pPr>
            <w:r w:rsidRPr="001D7630">
              <w:rPr>
                <w:sz w:val="24"/>
                <w:szCs w:val="24"/>
              </w:rPr>
              <w:t>7.2. lai nodrošinātu tiesisko paļāvību, likumprojektā vai anotācijā norādīt personas, kurām ir jāveic likumprojekta 10. panta trešajā, ceturtajā un piektajā daļā minētās darbības;</w:t>
            </w:r>
          </w:p>
          <w:p w14:paraId="3462E98D" w14:textId="77777777" w:rsidR="004D3C55" w:rsidRPr="001D7630" w:rsidRDefault="004D3C55" w:rsidP="004D3C55">
            <w:pPr>
              <w:widowControl w:val="0"/>
              <w:tabs>
                <w:tab w:val="left" w:pos="993"/>
              </w:tabs>
              <w:jc w:val="center"/>
              <w:rPr>
                <w:b/>
                <w:bCs/>
              </w:rPr>
            </w:pPr>
          </w:p>
        </w:tc>
        <w:tc>
          <w:tcPr>
            <w:tcW w:w="2976" w:type="dxa"/>
            <w:tcBorders>
              <w:top w:val="single" w:sz="6" w:space="0" w:color="000000"/>
              <w:left w:val="single" w:sz="6" w:space="0" w:color="000000"/>
              <w:bottom w:val="single" w:sz="6" w:space="0" w:color="000000"/>
              <w:right w:val="single" w:sz="6" w:space="0" w:color="000000"/>
            </w:tcBorders>
          </w:tcPr>
          <w:p w14:paraId="51A68C5B" w14:textId="77777777" w:rsidR="004D3C55" w:rsidRPr="001D7630" w:rsidRDefault="004D3C55" w:rsidP="004D3C55">
            <w:pPr>
              <w:jc w:val="center"/>
              <w:rPr>
                <w:b/>
                <w:bCs/>
                <w:iCs/>
              </w:rPr>
            </w:pPr>
            <w:r w:rsidRPr="001D7630">
              <w:rPr>
                <w:b/>
                <w:bCs/>
                <w:iCs/>
              </w:rPr>
              <w:lastRenderedPageBreak/>
              <w:t>Ņemts vērā</w:t>
            </w:r>
          </w:p>
          <w:p w14:paraId="7D63597E" w14:textId="77777777" w:rsidR="004D3C55" w:rsidRPr="001D7630" w:rsidRDefault="004D3C55" w:rsidP="004D3C55">
            <w:pPr>
              <w:rPr>
                <w:iCs/>
              </w:rPr>
            </w:pPr>
          </w:p>
          <w:p w14:paraId="676D4031" w14:textId="77777777" w:rsidR="004D3C55" w:rsidRPr="001D7630" w:rsidRDefault="004D3C55" w:rsidP="004D3C55">
            <w:pPr>
              <w:rPr>
                <w:iCs/>
              </w:rPr>
            </w:pPr>
            <w:r w:rsidRPr="001D7630">
              <w:rPr>
                <w:iCs/>
              </w:rPr>
              <w:t>7.1. skaidrojam, ka šis jautājums ir skatāms deleģēto Ministru kabineta noteikumu izstrādē.</w:t>
            </w:r>
          </w:p>
          <w:p w14:paraId="654476BC" w14:textId="77777777" w:rsidR="004D3C55" w:rsidRPr="001D7630" w:rsidRDefault="004D3C55" w:rsidP="004D3C55">
            <w:pPr>
              <w:rPr>
                <w:iCs/>
              </w:rPr>
            </w:pPr>
            <w:r w:rsidRPr="001D7630">
              <w:rPr>
                <w:iCs/>
              </w:rPr>
              <w:t>Norādām, ka šobrīd EM neparedz iespēju izveidot nacionālo shēmu LV.</w:t>
            </w:r>
          </w:p>
          <w:p w14:paraId="0E8BE976" w14:textId="77777777" w:rsidR="004D3C55" w:rsidRPr="001D7630" w:rsidRDefault="004D3C55" w:rsidP="004D3C55">
            <w:pPr>
              <w:rPr>
                <w:iCs/>
              </w:rPr>
            </w:pPr>
          </w:p>
          <w:p w14:paraId="2887FB35" w14:textId="77777777" w:rsidR="004D3C55" w:rsidRPr="001D7630" w:rsidRDefault="004D3C55" w:rsidP="004D3C55">
            <w:pPr>
              <w:rPr>
                <w:iCs/>
              </w:rPr>
            </w:pPr>
            <w:r w:rsidRPr="001D7630">
              <w:rPr>
                <w:iCs/>
              </w:rPr>
              <w:t>7.2. direktīvas 2018/2001 30.panta 1.punktā kā personas, uz kurām attiecas masas bilances prasību izmantošana, ir noteiktas “</w:t>
            </w:r>
            <w:proofErr w:type="spellStart"/>
            <w:r w:rsidRPr="001D7630">
              <w:rPr>
                <w:iCs/>
              </w:rPr>
              <w:t>economic</w:t>
            </w:r>
            <w:proofErr w:type="spellEnd"/>
            <w:r w:rsidRPr="001D7630">
              <w:rPr>
                <w:iCs/>
              </w:rPr>
              <w:t xml:space="preserve"> operators”, kas nav tikai degvielas piegādātāji.</w:t>
            </w:r>
          </w:p>
          <w:p w14:paraId="03BCE198" w14:textId="77777777" w:rsidR="004D3C55" w:rsidRPr="001D7630" w:rsidRDefault="004D3C55" w:rsidP="004D3C55">
            <w:pPr>
              <w:rPr>
                <w:iCs/>
              </w:rPr>
            </w:pPr>
            <w:r w:rsidRPr="001D7630">
              <w:rPr>
                <w:iCs/>
              </w:rPr>
              <w:lastRenderedPageBreak/>
              <w:t>Ministru kabineta noteikumu Nr.545 (05.07.2011.) 13.</w:t>
            </w:r>
            <w:r w:rsidRPr="001D7630">
              <w:rPr>
                <w:iCs/>
                <w:vertAlign w:val="superscript"/>
              </w:rPr>
              <w:t>1</w:t>
            </w:r>
            <w:r w:rsidRPr="001D7630">
              <w:rPr>
                <w:iCs/>
              </w:rPr>
              <w:t xml:space="preserve"> punktā, ar kuru ir pārņemti līdzvērtīgi nosacījumi, kas ir noteikti direktīvas 2009/28/EK 18.panta 1.punkta nosacījumi, minētās personas ir noteiktas šādi: “izejvielu vai starpproduktu audzētājs, pirmais savācējs, pārstrādātājs, </w:t>
            </w:r>
            <w:proofErr w:type="spellStart"/>
            <w:r w:rsidRPr="001D7630">
              <w:rPr>
                <w:iCs/>
              </w:rPr>
              <w:t>pašpārstrādātājs</w:t>
            </w:r>
            <w:proofErr w:type="spellEnd"/>
            <w:r w:rsidRPr="001D7630">
              <w:rPr>
                <w:iCs/>
              </w:rPr>
              <w:t xml:space="preserve"> vai piegādātājs”.</w:t>
            </w:r>
          </w:p>
          <w:p w14:paraId="002746AF" w14:textId="77777777" w:rsidR="004D3C55" w:rsidRPr="001D7630" w:rsidRDefault="004D3C55" w:rsidP="004D3C55">
            <w:pPr>
              <w:rPr>
                <w:iCs/>
              </w:rPr>
            </w:pPr>
            <w:r w:rsidRPr="001D7630">
              <w:rPr>
                <w:iCs/>
              </w:rPr>
              <w:t>Norādām, ka masas bilanci ir jāizmanto ne tikai degvielas piegādātājam, bet visiem tiem komersantiem, kas ir iesaistīti biodegvielas izejvielu piegādes ķēdē.</w:t>
            </w:r>
          </w:p>
        </w:tc>
        <w:tc>
          <w:tcPr>
            <w:tcW w:w="4291" w:type="dxa"/>
            <w:tcBorders>
              <w:top w:val="single" w:sz="4" w:space="0" w:color="auto"/>
              <w:left w:val="single" w:sz="4" w:space="0" w:color="auto"/>
              <w:bottom w:val="single" w:sz="4" w:space="0" w:color="auto"/>
            </w:tcBorders>
          </w:tcPr>
          <w:p w14:paraId="7DCF5F78" w14:textId="77777777" w:rsidR="004D3C55" w:rsidRPr="001D7630" w:rsidRDefault="004D3C55" w:rsidP="004D3C55">
            <w:pPr>
              <w:pStyle w:val="naisf"/>
              <w:spacing w:before="0" w:after="0"/>
              <w:ind w:firstLine="0"/>
            </w:pPr>
            <w:r w:rsidRPr="001D7630">
              <w:lastRenderedPageBreak/>
              <w:t>Likumprojekta 10.panta 9.punktā iekļautais deleģējums MK ir papildināts, nosakot, ka MK definē to personu loku, uz kurām attiecas masas bilances prasību izmantošana.</w:t>
            </w:r>
          </w:p>
        </w:tc>
      </w:tr>
      <w:tr w:rsidR="004D3C55" w:rsidRPr="001D7630" w14:paraId="0A182330"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4DC91917"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36D46DDC"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0E8756FC" w14:textId="77777777" w:rsidR="004D3C55" w:rsidRPr="001D7630" w:rsidRDefault="004D3C55" w:rsidP="004D3C55">
            <w:pPr>
              <w:widowControl w:val="0"/>
              <w:tabs>
                <w:tab w:val="left" w:pos="993"/>
              </w:tabs>
              <w:jc w:val="center"/>
              <w:rPr>
                <w:b/>
                <w:bCs/>
              </w:rPr>
            </w:pPr>
            <w:r w:rsidRPr="001D7630">
              <w:rPr>
                <w:b/>
                <w:bCs/>
              </w:rPr>
              <w:t>Tieslietu ministrija</w:t>
            </w:r>
          </w:p>
          <w:p w14:paraId="7920AEA7" w14:textId="77777777" w:rsidR="004D3C55" w:rsidRPr="001D7630" w:rsidRDefault="004D3C55" w:rsidP="004D3C55">
            <w:pPr>
              <w:widowControl w:val="0"/>
              <w:tabs>
                <w:tab w:val="left" w:pos="993"/>
              </w:tabs>
              <w:jc w:val="center"/>
              <w:rPr>
                <w:b/>
                <w:bCs/>
              </w:rPr>
            </w:pPr>
            <w:r w:rsidRPr="001D7630">
              <w:rPr>
                <w:b/>
                <w:bCs/>
              </w:rPr>
              <w:t>(08.01.2021. atzinums)</w:t>
            </w:r>
          </w:p>
          <w:p w14:paraId="75D923D7" w14:textId="77777777" w:rsidR="004D3C55" w:rsidRPr="001D7630" w:rsidRDefault="004D3C55" w:rsidP="004D3C55">
            <w:pPr>
              <w:widowControl w:val="0"/>
              <w:tabs>
                <w:tab w:val="left" w:pos="993"/>
              </w:tabs>
              <w:jc w:val="both"/>
            </w:pPr>
            <w:r w:rsidRPr="001D7630">
              <w:t>4. Projekta 10. panta trešā daļa paredz, ka, “</w:t>
            </w:r>
            <w:r w:rsidRPr="001D7630">
              <w:rPr>
                <w:i/>
              </w:rPr>
              <w:t xml:space="preserve">lai pamatotu, ka visā piegādes ķēdē, sākot no izejvielu iegūšanas līdz šā panta pirmajā daļā minētās transporta enerģijas realizēšanai </w:t>
            </w:r>
            <w:proofErr w:type="spellStart"/>
            <w:r w:rsidRPr="001D7630">
              <w:rPr>
                <w:i/>
              </w:rPr>
              <w:t>galapatēriņam</w:t>
            </w:r>
            <w:proofErr w:type="spellEnd"/>
            <w:r w:rsidRPr="001D7630">
              <w:rPr>
                <w:i/>
              </w:rPr>
              <w:t xml:space="preserve"> transportā, ir ievēroti šā panta pirmajā daļā minētie kritēriji, visā </w:t>
            </w:r>
            <w:r w:rsidRPr="001D7630">
              <w:rPr>
                <w:i/>
                <w:u w:val="single"/>
              </w:rPr>
              <w:t>piegādes ķēdē ir jāizmanto masas bilances sistēmu</w:t>
            </w:r>
            <w:r w:rsidRPr="001D7630">
              <w:t xml:space="preserve"> (..)”. </w:t>
            </w:r>
          </w:p>
          <w:p w14:paraId="2640F3F5" w14:textId="77777777" w:rsidR="004D3C55" w:rsidRPr="001D7630" w:rsidRDefault="004D3C55" w:rsidP="004D3C55">
            <w:pPr>
              <w:pStyle w:val="ListParagraph"/>
              <w:tabs>
                <w:tab w:val="left" w:pos="993"/>
              </w:tabs>
              <w:spacing w:after="0" w:line="240" w:lineRule="auto"/>
              <w:ind w:left="0" w:firstLine="720"/>
              <w:contextualSpacing w:val="0"/>
              <w:jc w:val="both"/>
              <w:rPr>
                <w:rFonts w:ascii="Times New Roman" w:hAnsi="Times New Roman"/>
                <w:sz w:val="24"/>
                <w:szCs w:val="24"/>
              </w:rPr>
            </w:pPr>
            <w:r w:rsidRPr="001D7630">
              <w:rPr>
                <w:rFonts w:ascii="Times New Roman" w:hAnsi="Times New Roman"/>
                <w:sz w:val="24"/>
                <w:szCs w:val="24"/>
              </w:rPr>
              <w:t xml:space="preserve">Vēršam uzmanību, ka no projekta šobrīd nav skaidrs, kā pienākums ir nodrošināt minētās masas bilances sistēmas darbību. </w:t>
            </w:r>
          </w:p>
          <w:p w14:paraId="24DBB36E" w14:textId="77777777" w:rsidR="004D3C55" w:rsidRPr="001D7630" w:rsidRDefault="004D3C55" w:rsidP="004D3C55">
            <w:pPr>
              <w:pStyle w:val="ListParagraph"/>
              <w:tabs>
                <w:tab w:val="left" w:pos="993"/>
              </w:tabs>
              <w:spacing w:after="0" w:line="240" w:lineRule="auto"/>
              <w:ind w:left="0" w:firstLine="720"/>
              <w:contextualSpacing w:val="0"/>
              <w:jc w:val="both"/>
              <w:rPr>
                <w:rFonts w:ascii="Times New Roman" w:hAnsi="Times New Roman"/>
                <w:sz w:val="24"/>
                <w:szCs w:val="24"/>
              </w:rPr>
            </w:pPr>
            <w:r w:rsidRPr="001D7630">
              <w:rPr>
                <w:rFonts w:ascii="Times New Roman" w:hAnsi="Times New Roman"/>
                <w:sz w:val="24"/>
                <w:szCs w:val="24"/>
              </w:rPr>
              <w:lastRenderedPageBreak/>
              <w:t xml:space="preserve">Saskaņā ar projekta anotācijas V sadaļas 1. tabulā norādīto, minētā projekta norma pārņem </w:t>
            </w:r>
            <w:r w:rsidRPr="001D7630">
              <w:rPr>
                <w:rFonts w:ascii="Times New Roman" w:hAnsi="Times New Roman"/>
                <w:i/>
                <w:sz w:val="24"/>
                <w:szCs w:val="24"/>
              </w:rPr>
              <w:t>Eiropas Parlamenta un Padomes 1998. gada 13. oktobra Direktīva 98/70/EK, kas attiecas uz benzīna un dīzeļdegvielu kvalitāti un ar ko groza Padomes Direktīvu 93/12/EEK</w:t>
            </w:r>
            <w:r w:rsidRPr="001D7630">
              <w:rPr>
                <w:rFonts w:ascii="Times New Roman" w:hAnsi="Times New Roman"/>
                <w:sz w:val="24"/>
                <w:szCs w:val="24"/>
              </w:rPr>
              <w:t>, (turpmāk – Direktīva 98) 7.c panta 1. punkta prasības. Vēršam uzmanību, ka Direktīvas 7.c panta 1. punkts paredz, ka “</w:t>
            </w:r>
            <w:r w:rsidRPr="001D7630">
              <w:rPr>
                <w:rFonts w:ascii="Times New Roman" w:hAnsi="Times New Roman"/>
                <w:i/>
                <w:sz w:val="24"/>
                <w:szCs w:val="24"/>
              </w:rPr>
              <w:t>dalībvalstis prasa uzņēmējiem pierādīt, ka ir ievēroti 7.b panta 2. līdz 5. punktā minētie ilgtspējības kritēriji. Tādā sakarā uzņēmējiem prasa izmantot masu bilances sistēmu</w:t>
            </w:r>
            <w:r w:rsidRPr="001D7630">
              <w:rPr>
                <w:rFonts w:ascii="Times New Roman" w:hAnsi="Times New Roman"/>
                <w:sz w:val="24"/>
                <w:szCs w:val="24"/>
              </w:rPr>
              <w:t>”.</w:t>
            </w:r>
          </w:p>
          <w:p w14:paraId="1B7F49FF" w14:textId="77777777" w:rsidR="004D3C55" w:rsidRPr="001D7630" w:rsidRDefault="004D3C55" w:rsidP="004D3C55">
            <w:pPr>
              <w:pStyle w:val="ListParagraph"/>
              <w:tabs>
                <w:tab w:val="left" w:pos="993"/>
              </w:tabs>
              <w:spacing w:after="0" w:line="240" w:lineRule="auto"/>
              <w:ind w:left="0" w:firstLine="720"/>
              <w:contextualSpacing w:val="0"/>
              <w:jc w:val="both"/>
              <w:rPr>
                <w:rFonts w:ascii="Times New Roman" w:hAnsi="Times New Roman"/>
                <w:sz w:val="24"/>
                <w:szCs w:val="24"/>
              </w:rPr>
            </w:pPr>
            <w:r w:rsidRPr="001D7630">
              <w:rPr>
                <w:rFonts w:ascii="Times New Roman" w:hAnsi="Times New Roman"/>
                <w:sz w:val="24"/>
                <w:szCs w:val="24"/>
              </w:rPr>
              <w:t>Ievērojot minēto, lūdzam precizēt projekta 10. panta trešo daļu atbilstoši Direktīvā 98 noteiktajam.</w:t>
            </w:r>
          </w:p>
        </w:tc>
        <w:tc>
          <w:tcPr>
            <w:tcW w:w="2976" w:type="dxa"/>
            <w:tcBorders>
              <w:top w:val="single" w:sz="6" w:space="0" w:color="000000"/>
              <w:left w:val="single" w:sz="6" w:space="0" w:color="000000"/>
              <w:bottom w:val="single" w:sz="6" w:space="0" w:color="000000"/>
              <w:right w:val="single" w:sz="6" w:space="0" w:color="000000"/>
            </w:tcBorders>
          </w:tcPr>
          <w:p w14:paraId="7D46769A" w14:textId="77777777" w:rsidR="004D3C55" w:rsidRPr="001D7630" w:rsidRDefault="004D3C55" w:rsidP="004D3C55">
            <w:pPr>
              <w:jc w:val="center"/>
              <w:rPr>
                <w:b/>
                <w:bCs/>
                <w:iCs/>
              </w:rPr>
            </w:pPr>
            <w:r w:rsidRPr="001D7630">
              <w:rPr>
                <w:b/>
                <w:bCs/>
                <w:iCs/>
              </w:rPr>
              <w:lastRenderedPageBreak/>
              <w:t>Ņemts vērā</w:t>
            </w:r>
          </w:p>
          <w:p w14:paraId="1340F047" w14:textId="77777777" w:rsidR="004D3C55" w:rsidRPr="001D7630" w:rsidRDefault="004D3C55" w:rsidP="004D3C55">
            <w:pPr>
              <w:rPr>
                <w:iCs/>
              </w:rPr>
            </w:pPr>
            <w:r w:rsidRPr="001D7630">
              <w:rPr>
                <w:iCs/>
              </w:rPr>
              <w:t>Skatīt iepriekšējo komentāru uz VARAM iebildumu</w:t>
            </w:r>
          </w:p>
        </w:tc>
        <w:tc>
          <w:tcPr>
            <w:tcW w:w="4291" w:type="dxa"/>
            <w:tcBorders>
              <w:top w:val="single" w:sz="4" w:space="0" w:color="auto"/>
              <w:left w:val="single" w:sz="4" w:space="0" w:color="auto"/>
              <w:bottom w:val="single" w:sz="4" w:space="0" w:color="auto"/>
            </w:tcBorders>
          </w:tcPr>
          <w:p w14:paraId="3D4E90DC" w14:textId="77777777" w:rsidR="004D3C55" w:rsidRPr="001D7630" w:rsidRDefault="004D3C55" w:rsidP="004D3C55">
            <w:pPr>
              <w:pStyle w:val="naisf"/>
              <w:spacing w:before="0" w:after="0"/>
              <w:ind w:firstLine="0"/>
            </w:pPr>
            <w:r w:rsidRPr="001D7630">
              <w:t>Likumprojekta 10.panta 9.punktā iekļautais deleģējums MK ir papildināts, nosakot, ka MK definē to personu loku, uz kurām attiecas masas bilances prasību izmantošana.</w:t>
            </w:r>
          </w:p>
        </w:tc>
      </w:tr>
      <w:tr w:rsidR="004D3C55" w:rsidRPr="001D7630" w14:paraId="48CDAF4D"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5B0AA50E"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426AE1E7"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19693044" w14:textId="77777777" w:rsidR="004D3C55" w:rsidRPr="001D7630" w:rsidRDefault="004D3C55" w:rsidP="004D3C55">
            <w:pPr>
              <w:widowControl w:val="0"/>
              <w:tabs>
                <w:tab w:val="left" w:pos="993"/>
              </w:tabs>
              <w:jc w:val="center"/>
              <w:rPr>
                <w:b/>
                <w:bCs/>
              </w:rPr>
            </w:pPr>
            <w:r w:rsidRPr="001D7630">
              <w:rPr>
                <w:b/>
                <w:bCs/>
              </w:rPr>
              <w:t>Tieslietu ministrija</w:t>
            </w:r>
          </w:p>
          <w:p w14:paraId="736D4FE8" w14:textId="77777777" w:rsidR="004D3C55" w:rsidRPr="001D7630" w:rsidRDefault="004D3C55" w:rsidP="004D3C55">
            <w:pPr>
              <w:widowControl w:val="0"/>
              <w:tabs>
                <w:tab w:val="left" w:pos="993"/>
              </w:tabs>
              <w:jc w:val="center"/>
              <w:rPr>
                <w:b/>
                <w:bCs/>
              </w:rPr>
            </w:pPr>
            <w:r w:rsidRPr="001D7630">
              <w:rPr>
                <w:b/>
                <w:bCs/>
              </w:rPr>
              <w:t>(26.03.2021. atzinums)</w:t>
            </w:r>
          </w:p>
          <w:p w14:paraId="439F61C1" w14:textId="77777777" w:rsidR="004D3C55" w:rsidRPr="001D7630" w:rsidRDefault="004D3C55" w:rsidP="004D3C55">
            <w:pPr>
              <w:jc w:val="both"/>
            </w:pPr>
            <w:r w:rsidRPr="001D7630">
              <w:t>2. Lūdzam precizēt projekta 10.panta piektajā daļā nosacījumu “</w:t>
            </w:r>
            <w:r w:rsidRPr="001D7630">
              <w:rPr>
                <w:i/>
                <w:iCs/>
              </w:rPr>
              <w:t>vai sūtījuma ražošanai ir ticis sniegts atbalsts, un, ja tā ir, atbalsta shēmas tips.”</w:t>
            </w:r>
            <w:r w:rsidRPr="001D7630">
              <w:t xml:space="preserve"> Norādām, ka nav skaidrs, kas šīs normas izpratnē ir “sūtījums”, kā arī, vai ar atbalstu ir jāsaprot valsts atbalsts (Līguma par Eiropas Savienības darbību 107.panta izpratnē).</w:t>
            </w:r>
          </w:p>
        </w:tc>
        <w:tc>
          <w:tcPr>
            <w:tcW w:w="2976" w:type="dxa"/>
            <w:tcBorders>
              <w:top w:val="single" w:sz="6" w:space="0" w:color="000000"/>
              <w:left w:val="single" w:sz="6" w:space="0" w:color="000000"/>
              <w:bottom w:val="single" w:sz="6" w:space="0" w:color="000000"/>
              <w:right w:val="single" w:sz="6" w:space="0" w:color="000000"/>
            </w:tcBorders>
          </w:tcPr>
          <w:p w14:paraId="5476074C" w14:textId="77777777" w:rsidR="004D3C55" w:rsidRPr="001D7630" w:rsidRDefault="004D3C55" w:rsidP="004D3C55">
            <w:pPr>
              <w:jc w:val="center"/>
              <w:rPr>
                <w:b/>
                <w:bCs/>
                <w:iCs/>
              </w:rPr>
            </w:pPr>
            <w:r w:rsidRPr="001D7630">
              <w:rPr>
                <w:b/>
                <w:bCs/>
                <w:iCs/>
              </w:rPr>
              <w:t>Ņemts vērā</w:t>
            </w:r>
          </w:p>
          <w:p w14:paraId="4F02D4D0" w14:textId="77777777" w:rsidR="004D3C55" w:rsidRPr="001D7630" w:rsidRDefault="004D3C55" w:rsidP="004D3C55">
            <w:pPr>
              <w:jc w:val="center"/>
              <w:rPr>
                <w:b/>
                <w:bCs/>
                <w:iCs/>
              </w:rPr>
            </w:pPr>
          </w:p>
          <w:p w14:paraId="3AAB001C" w14:textId="77777777" w:rsidR="004D3C55" w:rsidRPr="001D7630" w:rsidRDefault="004D3C55" w:rsidP="004D3C55">
            <w:pPr>
              <w:rPr>
                <w:iCs/>
              </w:rPr>
            </w:pPr>
            <w:r w:rsidRPr="001D7630">
              <w:rPr>
                <w:iCs/>
              </w:rPr>
              <w:t>Norādām, ka “atbalsta shēma” definīcija ir noteikta likumprojekta 1.panta 2.punktā, no kuras var spriest, kāds atbalsts ir minēts likumprojekta 10.panta 5.daļā</w:t>
            </w:r>
          </w:p>
        </w:tc>
        <w:tc>
          <w:tcPr>
            <w:tcW w:w="4291" w:type="dxa"/>
            <w:tcBorders>
              <w:top w:val="single" w:sz="4" w:space="0" w:color="auto"/>
              <w:left w:val="single" w:sz="4" w:space="0" w:color="auto"/>
              <w:bottom w:val="single" w:sz="4" w:space="0" w:color="auto"/>
            </w:tcBorders>
          </w:tcPr>
          <w:p w14:paraId="4D301620" w14:textId="77777777" w:rsidR="004D3C55" w:rsidRPr="001D7630" w:rsidRDefault="004D3C55" w:rsidP="004D3C55">
            <w:pPr>
              <w:pStyle w:val="naisf"/>
              <w:spacing w:before="0" w:after="0"/>
              <w:ind w:firstLine="0"/>
            </w:pPr>
            <w:r w:rsidRPr="001D7630">
              <w:t>Likumprojekta 10.panta 5.daļa ir precizēta</w:t>
            </w:r>
          </w:p>
        </w:tc>
      </w:tr>
      <w:tr w:rsidR="004D3C55" w:rsidRPr="001D7630" w14:paraId="29371B09" w14:textId="77777777" w:rsidTr="005D0902">
        <w:trPr>
          <w:jc w:val="center"/>
        </w:trPr>
        <w:tc>
          <w:tcPr>
            <w:tcW w:w="14992" w:type="dxa"/>
            <w:gridSpan w:val="5"/>
            <w:tcBorders>
              <w:top w:val="single" w:sz="6" w:space="0" w:color="000000"/>
              <w:left w:val="single" w:sz="6" w:space="0" w:color="000000"/>
              <w:bottom w:val="single" w:sz="6" w:space="0" w:color="000000"/>
            </w:tcBorders>
          </w:tcPr>
          <w:p w14:paraId="15CB0979" w14:textId="77777777" w:rsidR="004D3C55" w:rsidRPr="001D7630" w:rsidRDefault="004D3C55" w:rsidP="004D3C55">
            <w:pPr>
              <w:pStyle w:val="naisf"/>
              <w:spacing w:before="0" w:after="0"/>
              <w:ind w:firstLine="0"/>
              <w:jc w:val="center"/>
              <w:rPr>
                <w:b/>
                <w:bCs/>
              </w:rPr>
            </w:pPr>
            <w:r w:rsidRPr="001D7630">
              <w:rPr>
                <w:b/>
                <w:bCs/>
              </w:rPr>
              <w:t>11.PANTS</w:t>
            </w:r>
          </w:p>
        </w:tc>
      </w:tr>
      <w:tr w:rsidR="004D3C55" w:rsidRPr="001D7630" w14:paraId="3C7E3A9E"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4214E4F6"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36A09027"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48C6F964" w14:textId="77777777" w:rsidR="004D3C55" w:rsidRPr="001D7630" w:rsidRDefault="004D3C55" w:rsidP="004D3C55">
            <w:pPr>
              <w:autoSpaceDE w:val="0"/>
              <w:autoSpaceDN w:val="0"/>
              <w:adjustRightInd w:val="0"/>
              <w:jc w:val="center"/>
              <w:rPr>
                <w:b/>
                <w:bCs/>
              </w:rPr>
            </w:pPr>
            <w:r w:rsidRPr="001D7630">
              <w:rPr>
                <w:b/>
                <w:bCs/>
              </w:rPr>
              <w:t>Latvijas Degvielas tirgotāju asociācija</w:t>
            </w:r>
          </w:p>
          <w:p w14:paraId="145A4746" w14:textId="77777777" w:rsidR="004D3C55" w:rsidRPr="001D7630" w:rsidRDefault="004D3C55" w:rsidP="004D3C55">
            <w:pPr>
              <w:autoSpaceDE w:val="0"/>
              <w:autoSpaceDN w:val="0"/>
              <w:adjustRightInd w:val="0"/>
              <w:jc w:val="center"/>
              <w:rPr>
                <w:b/>
                <w:bCs/>
              </w:rPr>
            </w:pPr>
            <w:r w:rsidRPr="001D7630">
              <w:rPr>
                <w:b/>
                <w:bCs/>
              </w:rPr>
              <w:t>(13.01.2021.)</w:t>
            </w:r>
          </w:p>
          <w:p w14:paraId="666D0904" w14:textId="77777777" w:rsidR="004D3C55" w:rsidRPr="001D7630" w:rsidRDefault="004D3C55" w:rsidP="004D3C55">
            <w:pPr>
              <w:pStyle w:val="CommentText"/>
              <w:ind w:firstLine="567"/>
              <w:jc w:val="both"/>
              <w:rPr>
                <w:sz w:val="24"/>
                <w:szCs w:val="24"/>
              </w:rPr>
            </w:pPr>
            <w:r w:rsidRPr="001D7630">
              <w:rPr>
                <w:sz w:val="24"/>
                <w:szCs w:val="24"/>
              </w:rPr>
              <w:lastRenderedPageBreak/>
              <w:t>[5.] Lūdzam saskaņot 11.panta pirmajā un ceturtajā daļā minētos ziņošanas termiņus, tāpat lūdzam precizēt panta sesto daļu un aizstāt vārdus “katra degvielas piegādātāja” ar vārdiem “visu degvielas piegādātāju”, pretējā gadījumā pēc esošās redakcijas sanāk publicēt informāciju par katru degvielas piegādātāju atsevišķi, to identificējot.</w:t>
            </w:r>
          </w:p>
        </w:tc>
        <w:tc>
          <w:tcPr>
            <w:tcW w:w="2976" w:type="dxa"/>
            <w:tcBorders>
              <w:top w:val="single" w:sz="6" w:space="0" w:color="000000"/>
              <w:left w:val="single" w:sz="6" w:space="0" w:color="000000"/>
              <w:bottom w:val="single" w:sz="6" w:space="0" w:color="000000"/>
              <w:right w:val="single" w:sz="6" w:space="0" w:color="000000"/>
            </w:tcBorders>
          </w:tcPr>
          <w:p w14:paraId="7FFFCE51" w14:textId="77777777" w:rsidR="004D3C55" w:rsidRPr="001D7630" w:rsidRDefault="004D3C55" w:rsidP="004D3C55">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tcPr>
          <w:p w14:paraId="139B00E6" w14:textId="77777777" w:rsidR="004D3C55" w:rsidRPr="001D7630" w:rsidRDefault="004D3C55" w:rsidP="004D3C55">
            <w:pPr>
              <w:pStyle w:val="naisf"/>
              <w:spacing w:before="0" w:after="0"/>
              <w:ind w:firstLine="0"/>
            </w:pPr>
            <w:r w:rsidRPr="001D7630">
              <w:t>Likumprojekta 11.panta 4. un 6.daļa ir precizēta.</w:t>
            </w:r>
          </w:p>
        </w:tc>
      </w:tr>
      <w:tr w:rsidR="004D3C55" w:rsidRPr="001D7630" w14:paraId="2B343A78"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519B88AD"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56D74769" w14:textId="77777777" w:rsidR="004D3C55" w:rsidRPr="001D7630" w:rsidRDefault="004D3C55" w:rsidP="004D3C55">
            <w:pPr>
              <w:pStyle w:val="naisf"/>
              <w:spacing w:before="0" w:after="0"/>
              <w:ind w:firstLine="0"/>
            </w:pPr>
            <w:r w:rsidRPr="001D7630">
              <w:t>Likumprojekta 11.panta 4.daļa</w:t>
            </w:r>
          </w:p>
        </w:tc>
        <w:tc>
          <w:tcPr>
            <w:tcW w:w="4047" w:type="dxa"/>
            <w:tcBorders>
              <w:top w:val="single" w:sz="6" w:space="0" w:color="000000"/>
              <w:left w:val="single" w:sz="6" w:space="0" w:color="000000"/>
              <w:bottom w:val="single" w:sz="6" w:space="0" w:color="000000"/>
              <w:right w:val="single" w:sz="6" w:space="0" w:color="000000"/>
            </w:tcBorders>
          </w:tcPr>
          <w:p w14:paraId="1BDB7CEF" w14:textId="77777777" w:rsidR="004D3C55" w:rsidRPr="001D7630" w:rsidRDefault="004D3C55" w:rsidP="004D3C55">
            <w:pPr>
              <w:autoSpaceDE w:val="0"/>
              <w:autoSpaceDN w:val="0"/>
              <w:adjustRightInd w:val="0"/>
              <w:jc w:val="center"/>
              <w:rPr>
                <w:b/>
                <w:bCs/>
              </w:rPr>
            </w:pPr>
            <w:r w:rsidRPr="001D7630">
              <w:rPr>
                <w:b/>
                <w:bCs/>
              </w:rPr>
              <w:t>Latvijas Biogāzes asociācija</w:t>
            </w:r>
          </w:p>
          <w:p w14:paraId="4E54A4FB" w14:textId="77777777" w:rsidR="004D3C55" w:rsidRPr="001D7630" w:rsidRDefault="004D3C55" w:rsidP="004D3C55">
            <w:pPr>
              <w:autoSpaceDE w:val="0"/>
              <w:autoSpaceDN w:val="0"/>
              <w:adjustRightInd w:val="0"/>
              <w:jc w:val="center"/>
              <w:rPr>
                <w:b/>
                <w:bCs/>
              </w:rPr>
            </w:pPr>
            <w:r w:rsidRPr="001D7630">
              <w:rPr>
                <w:b/>
                <w:bCs/>
              </w:rPr>
              <w:t>(29.03.2021.)</w:t>
            </w:r>
          </w:p>
          <w:p w14:paraId="204A07F4" w14:textId="77777777" w:rsidR="004D3C55" w:rsidRPr="001D7630" w:rsidRDefault="004D3C55" w:rsidP="004D3C55">
            <w:pPr>
              <w:autoSpaceDE w:val="0"/>
              <w:autoSpaceDN w:val="0"/>
              <w:adjustRightInd w:val="0"/>
              <w:rPr>
                <w:color w:val="000000"/>
              </w:rPr>
            </w:pPr>
            <w:r w:rsidRPr="001D7630">
              <w:rPr>
                <w:color w:val="000000"/>
              </w:rPr>
              <w:t xml:space="preserve">11.pants. Ziņošanas pienākumi </w:t>
            </w:r>
          </w:p>
          <w:p w14:paraId="531FDC27" w14:textId="77777777" w:rsidR="004D3C55" w:rsidRPr="001D7630" w:rsidRDefault="004D3C55" w:rsidP="004D3C55">
            <w:pPr>
              <w:autoSpaceDE w:val="0"/>
              <w:autoSpaceDN w:val="0"/>
              <w:adjustRightInd w:val="0"/>
              <w:rPr>
                <w:b/>
                <w:bCs/>
              </w:rPr>
            </w:pPr>
            <w:r w:rsidRPr="001D7630">
              <w:rPr>
                <w:color w:val="000000"/>
              </w:rPr>
              <w:t>(4) ir kļūdaini nosauktas 8. panta daļas. Pareizi būtu: “Ministru kabineta noteikta institūcija 30 dienu laikā pēc vispārīgā ziņojuma saņemšanas pārbauda, vai degvielas piegādātājs ir izpildījis šā likuma 8. panta piektajā un sestajā daļā vai 9. panta pirmajā daļā noteikto pienākumu un katru gadu līdz 1. jūlijam par to informē Ekonomikas ministriju.</w:t>
            </w:r>
          </w:p>
        </w:tc>
        <w:tc>
          <w:tcPr>
            <w:tcW w:w="2976" w:type="dxa"/>
            <w:tcBorders>
              <w:top w:val="single" w:sz="6" w:space="0" w:color="000000"/>
              <w:left w:val="single" w:sz="6" w:space="0" w:color="000000"/>
              <w:bottom w:val="single" w:sz="6" w:space="0" w:color="000000"/>
              <w:right w:val="single" w:sz="6" w:space="0" w:color="000000"/>
            </w:tcBorders>
          </w:tcPr>
          <w:p w14:paraId="084DAD12" w14:textId="77777777" w:rsidR="004D3C55" w:rsidRPr="001D7630" w:rsidRDefault="004D3C55" w:rsidP="004D3C55">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tcPr>
          <w:p w14:paraId="26F54A68" w14:textId="77777777" w:rsidR="004D3C55" w:rsidRPr="001D7630" w:rsidRDefault="004D3C55" w:rsidP="004D3C55">
            <w:pPr>
              <w:pStyle w:val="naisf"/>
              <w:spacing w:before="0" w:after="0"/>
              <w:ind w:firstLine="0"/>
            </w:pPr>
            <w:r w:rsidRPr="001D7630">
              <w:t>Likumprojekta 11.panta 4.daļa ir precizēta</w:t>
            </w:r>
          </w:p>
        </w:tc>
      </w:tr>
      <w:tr w:rsidR="004D3C55" w:rsidRPr="001D7630" w14:paraId="20474223"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61A1B20"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328F408A"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15A7A0D" w14:textId="77777777" w:rsidR="004D3C55" w:rsidRPr="001D7630" w:rsidRDefault="004D3C55" w:rsidP="004D3C55">
            <w:pPr>
              <w:autoSpaceDE w:val="0"/>
              <w:autoSpaceDN w:val="0"/>
              <w:adjustRightInd w:val="0"/>
              <w:jc w:val="center"/>
              <w:rPr>
                <w:b/>
                <w:bCs/>
              </w:rPr>
            </w:pPr>
            <w:r w:rsidRPr="001D7630">
              <w:rPr>
                <w:b/>
                <w:bCs/>
              </w:rPr>
              <w:t>Būvniecības valsts kontroles birojs</w:t>
            </w:r>
          </w:p>
          <w:p w14:paraId="71B89042" w14:textId="77777777" w:rsidR="004D3C55" w:rsidRPr="001D7630" w:rsidRDefault="004D3C55" w:rsidP="004D3C55">
            <w:pPr>
              <w:autoSpaceDE w:val="0"/>
              <w:autoSpaceDN w:val="0"/>
              <w:adjustRightInd w:val="0"/>
              <w:jc w:val="center"/>
              <w:rPr>
                <w:b/>
                <w:bCs/>
              </w:rPr>
            </w:pPr>
            <w:r w:rsidRPr="001D7630">
              <w:rPr>
                <w:b/>
                <w:bCs/>
              </w:rPr>
              <w:t>(16.06.2021.)</w:t>
            </w:r>
          </w:p>
          <w:p w14:paraId="50833334" w14:textId="77777777" w:rsidR="004D3C55" w:rsidRPr="001D7630" w:rsidRDefault="004D3C55" w:rsidP="004D3C55">
            <w:pPr>
              <w:pStyle w:val="ListParagraph"/>
              <w:spacing w:after="0" w:line="240" w:lineRule="auto"/>
              <w:ind w:left="0"/>
              <w:contextualSpacing w:val="0"/>
              <w:jc w:val="both"/>
              <w:rPr>
                <w:rFonts w:ascii="Times New Roman" w:hAnsi="Times New Roman"/>
                <w:sz w:val="24"/>
                <w:szCs w:val="24"/>
              </w:rPr>
            </w:pPr>
            <w:r w:rsidRPr="001D7630">
              <w:rPr>
                <w:rFonts w:ascii="Times New Roman" w:hAnsi="Times New Roman"/>
                <w:sz w:val="24"/>
                <w:szCs w:val="24"/>
              </w:rPr>
              <w:t xml:space="preserve">[3] </w:t>
            </w:r>
            <w:r w:rsidRPr="001D7630">
              <w:rPr>
                <w:rFonts w:ascii="Times New Roman" w:hAnsi="Times New Roman"/>
                <w:i/>
                <w:iCs/>
                <w:sz w:val="24"/>
                <w:szCs w:val="24"/>
              </w:rPr>
              <w:t>Likumprojekta 11.panta ceturtajā daļā</w:t>
            </w:r>
            <w:r w:rsidRPr="001D7630">
              <w:rPr>
                <w:rFonts w:ascii="Times New Roman" w:hAnsi="Times New Roman"/>
                <w:sz w:val="24"/>
                <w:szCs w:val="24"/>
              </w:rPr>
              <w:t xml:space="preserve"> noteikts, ka Ministru kabineta noteiktai institūcijai ir tiesības veikt degvielas piegādātāju datu pārbaudi. Birojs:</w:t>
            </w:r>
          </w:p>
          <w:p w14:paraId="54503C37" w14:textId="77777777" w:rsidR="004D3C55" w:rsidRPr="001D7630" w:rsidRDefault="004D3C55" w:rsidP="004D3C55">
            <w:pPr>
              <w:pStyle w:val="ListParagraph"/>
              <w:numPr>
                <w:ilvl w:val="0"/>
                <w:numId w:val="18"/>
              </w:numPr>
              <w:spacing w:after="0" w:line="240" w:lineRule="auto"/>
              <w:ind w:left="361"/>
              <w:contextualSpacing w:val="0"/>
              <w:jc w:val="both"/>
              <w:rPr>
                <w:rFonts w:ascii="Times New Roman" w:hAnsi="Times New Roman"/>
                <w:sz w:val="24"/>
                <w:szCs w:val="24"/>
              </w:rPr>
            </w:pPr>
            <w:r w:rsidRPr="001D7630">
              <w:rPr>
                <w:rFonts w:ascii="Times New Roman" w:hAnsi="Times New Roman"/>
                <w:sz w:val="24"/>
                <w:szCs w:val="24"/>
              </w:rPr>
              <w:t xml:space="preserve">lūdz skaidrot, vai minētā Likumprojekta norma dod tiesības arī neveikt degvielas piegādātāju datu pārbaudi, un kā normā minētās </w:t>
            </w:r>
            <w:r w:rsidRPr="001D7630">
              <w:rPr>
                <w:rFonts w:ascii="Times New Roman" w:hAnsi="Times New Roman"/>
                <w:sz w:val="24"/>
                <w:szCs w:val="24"/>
              </w:rPr>
              <w:lastRenderedPageBreak/>
              <w:t>tiesības ir samērojamas ar Likumprojekta 13.panta pirmajā daļā noteikto pienākumu pieņemt lēmumu par Likumprojekta 8.panta ceturtās daļas 1. vai 2.punktā noteiktā mērķa nesasniegšanu;</w:t>
            </w:r>
          </w:p>
          <w:p w14:paraId="2522DA28" w14:textId="77777777" w:rsidR="004D3C55" w:rsidRPr="001D7630" w:rsidRDefault="004D3C55" w:rsidP="004D3C55">
            <w:pPr>
              <w:pStyle w:val="ListParagraph"/>
              <w:numPr>
                <w:ilvl w:val="0"/>
                <w:numId w:val="18"/>
              </w:numPr>
              <w:spacing w:after="0" w:line="240" w:lineRule="auto"/>
              <w:ind w:left="361"/>
              <w:contextualSpacing w:val="0"/>
              <w:jc w:val="both"/>
              <w:rPr>
                <w:rFonts w:ascii="Times New Roman" w:hAnsi="Times New Roman"/>
                <w:sz w:val="24"/>
                <w:szCs w:val="24"/>
              </w:rPr>
            </w:pPr>
            <w:r w:rsidRPr="001D7630">
              <w:rPr>
                <w:rFonts w:ascii="Times New Roman" w:hAnsi="Times New Roman"/>
                <w:sz w:val="24"/>
                <w:szCs w:val="24"/>
              </w:rPr>
              <w:t>vērš uzmanību, ka minētā norma nosaka, ka Birojam ir tiesības pārbaudīt degvielas piegādātāju datus, nevis pašu degvielas piegādātāja iesniegto ziņojumu. Līdz ar to lūdzam skaidrot, kāds ir termina “datu pārbaude” tvērums;</w:t>
            </w:r>
          </w:p>
          <w:p w14:paraId="4517F1A5" w14:textId="236CB530" w:rsidR="004D3C55" w:rsidRPr="001D7630" w:rsidRDefault="004D3C55" w:rsidP="004D3C55">
            <w:pPr>
              <w:pStyle w:val="ListParagraph"/>
              <w:numPr>
                <w:ilvl w:val="0"/>
                <w:numId w:val="18"/>
              </w:numPr>
              <w:spacing w:after="0" w:line="240" w:lineRule="auto"/>
              <w:ind w:left="361"/>
              <w:contextualSpacing w:val="0"/>
              <w:jc w:val="both"/>
              <w:rPr>
                <w:rFonts w:ascii="Times New Roman" w:hAnsi="Times New Roman"/>
                <w:sz w:val="24"/>
                <w:szCs w:val="24"/>
              </w:rPr>
            </w:pPr>
            <w:r w:rsidRPr="001D7630">
              <w:rPr>
                <w:rFonts w:ascii="Times New Roman" w:hAnsi="Times New Roman"/>
                <w:sz w:val="24"/>
                <w:szCs w:val="24"/>
              </w:rPr>
              <w:t xml:space="preserve">vērš uzmanību, ka Ministru kabineta 2019.gada 16.jūnija sēdē tika izskatīts un atbalstīts informatīvais ziņojums “Informatīvais ziņojums “Par elektroenerģijas obligātā iepirkuma komponentes problemātikas iespējamajiem risinājumiem un enerģētikas politikas īstenošanas funkcijām”” (Nr.33, 88.§). Savukārt, Birojam kā viens no sasniedzamajiem rezultatīvajiem rādītājiem ir noteiktas 70 degvielas piegādātāju ziņojumu pārbaudes. </w:t>
            </w:r>
            <w:r w:rsidRPr="001D7630">
              <w:rPr>
                <w:rFonts w:ascii="Times New Roman" w:hAnsi="Times New Roman"/>
                <w:sz w:val="24"/>
                <w:szCs w:val="24"/>
                <w:u w:val="single"/>
              </w:rPr>
              <w:t>Līdz ar to ir aktuāls un svarīgs jautājums, kādā veidā vienlaicīgi jāizpilda Likumprojekta 11.panta ceturtajā daļā noteiktais un Birojam noteiktā rezultatīvā rādītāja izpilde</w:t>
            </w:r>
            <w:r w:rsidRPr="001D7630">
              <w:rPr>
                <w:rFonts w:ascii="Times New Roman" w:hAnsi="Times New Roman"/>
                <w:sz w:val="24"/>
                <w:szCs w:val="24"/>
              </w:rPr>
              <w:t>.</w:t>
            </w:r>
          </w:p>
          <w:p w14:paraId="0425826F" w14:textId="77777777" w:rsidR="004D3C55" w:rsidRPr="001D7630" w:rsidRDefault="004D3C55" w:rsidP="004D3C55">
            <w:pPr>
              <w:jc w:val="both"/>
            </w:pPr>
          </w:p>
          <w:p w14:paraId="5F2267D5" w14:textId="0F387678" w:rsidR="004D3C55" w:rsidRPr="001D7630" w:rsidRDefault="004D3C55" w:rsidP="004D3C55">
            <w:pPr>
              <w:jc w:val="both"/>
            </w:pPr>
            <w:r w:rsidRPr="001D7630">
              <w:lastRenderedPageBreak/>
              <w:t xml:space="preserve">Birojs aicina </w:t>
            </w:r>
            <w:r w:rsidRPr="001D7630">
              <w:rPr>
                <w:i/>
                <w:iCs/>
              </w:rPr>
              <w:t>Likumprojekta 11.panta piekto daļu</w:t>
            </w:r>
            <w:r w:rsidRPr="001D7630">
              <w:t xml:space="preserve"> izteikt šādā redakcijā:</w:t>
            </w:r>
          </w:p>
          <w:p w14:paraId="1C6FBB32" w14:textId="5285989D" w:rsidR="004D3C55" w:rsidRPr="001D7630" w:rsidRDefault="004D3C55" w:rsidP="004D3C55">
            <w:pPr>
              <w:jc w:val="both"/>
            </w:pPr>
            <w:r w:rsidRPr="001D7630">
              <w:t xml:space="preserve">“(5) Ministru kabineta noteikta institūcija savā tīmekļa vietnē katru </w:t>
            </w:r>
            <w:r w:rsidRPr="001D7630">
              <w:rPr>
                <w:u w:val="single"/>
              </w:rPr>
              <w:t>gadu publicē</w:t>
            </w:r>
            <w:r w:rsidRPr="001D7630">
              <w:t xml:space="preserve"> apkopotu informāciju par degvielas piegādātāju </w:t>
            </w:r>
            <w:proofErr w:type="spellStart"/>
            <w:r w:rsidRPr="001D7630">
              <w:t>galapatēriņam</w:t>
            </w:r>
            <w:proofErr w:type="spellEnd"/>
            <w:r w:rsidRPr="001D7630">
              <w:t xml:space="preserve"> transportā realizētās biodegvielas, biogāzes un biomasas degvielas ģeogrāfisko izcelsmi un izejvielu veidu;”.</w:t>
            </w:r>
          </w:p>
          <w:p w14:paraId="0631CCF3" w14:textId="77777777" w:rsidR="004D3C55" w:rsidRPr="001D7630" w:rsidRDefault="004D3C55" w:rsidP="004D3C55">
            <w:pPr>
              <w:jc w:val="both"/>
            </w:pPr>
          </w:p>
          <w:p w14:paraId="3CABC487" w14:textId="18AE8DB0" w:rsidR="004D3C55" w:rsidRPr="001D7630" w:rsidRDefault="004D3C55" w:rsidP="004D3C55">
            <w:pPr>
              <w:jc w:val="both"/>
              <w:rPr>
                <w:b/>
                <w:bCs/>
              </w:rPr>
            </w:pPr>
            <w:r w:rsidRPr="001D7630">
              <w:t xml:space="preserve">Vienlaikus Birojs lūdz skaidrot, vai </w:t>
            </w:r>
            <w:r w:rsidRPr="001D7630">
              <w:rPr>
                <w:i/>
                <w:iCs/>
              </w:rPr>
              <w:t>Likumprojekta 11.panta septītajā daļā</w:t>
            </w:r>
            <w:r w:rsidRPr="001D7630">
              <w:t xml:space="preserve"> noteiktajā deleģējumā Ministru kabineta noteikumu izstrādei būs noteikts arī termiņš Likumprojekta 11.panta sestajā daļā minēto ziņojumu iesniegšanai.</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50BDB89B" w14:textId="0ECC11BF" w:rsidR="004D3C55" w:rsidRPr="001D7630" w:rsidRDefault="004D3C55" w:rsidP="004D3C55">
            <w:pPr>
              <w:jc w:val="center"/>
              <w:rPr>
                <w:b/>
                <w:bCs/>
                <w:iCs/>
              </w:rPr>
            </w:pPr>
            <w:r w:rsidRPr="001D7630">
              <w:rPr>
                <w:b/>
                <w:bCs/>
                <w:iCs/>
              </w:rPr>
              <w:lastRenderedPageBreak/>
              <w:t>Ņemts vērā</w:t>
            </w:r>
          </w:p>
          <w:p w14:paraId="19D6CD66" w14:textId="77777777" w:rsidR="004D3C55" w:rsidRPr="001D7630" w:rsidRDefault="004D3C55" w:rsidP="004D3C55">
            <w:pPr>
              <w:rPr>
                <w:iCs/>
              </w:rPr>
            </w:pPr>
            <w:r w:rsidRPr="001D7630">
              <w:rPr>
                <w:iCs/>
              </w:rPr>
              <w:t>1) likumprojekta 11.panta 4.daļā iekļautais nosacījums dod BVKB tiesības veikt ne tikai ziņojuma pārbaudi, bet arī visu datu, kas ir izmantoti par ziņojumā iekļauto aprēķinu un rezultātu, pārbaudei, tai skaitā, pārbaudei uz vietas pie degvielas piegādātāja.</w:t>
            </w:r>
          </w:p>
          <w:p w14:paraId="463885B2" w14:textId="77777777" w:rsidR="004D3C55" w:rsidRPr="001D7630" w:rsidRDefault="004D3C55" w:rsidP="004D3C55">
            <w:pPr>
              <w:rPr>
                <w:iCs/>
              </w:rPr>
            </w:pPr>
            <w:r w:rsidRPr="001D7630">
              <w:rPr>
                <w:iCs/>
              </w:rPr>
              <w:lastRenderedPageBreak/>
              <w:t xml:space="preserve">Piemēram, ja BVKB konstatē, ka kāda degvielas piegādātāja ziņojumā iekļautā informācija neatbilst informācijai, ko par degvielas piegādātāju BVKB ir ieguvusi, veicot transporta enerģijas tirgus uzraudzības darbības, vai ka kāda degvielas piegādātāja ziņojumi vairākus gadus pēc kārtas ir neprecīzi utt., BVKB var pieprasīt degvielas piegādātājam sniegt ne tikai ziņojumu, kurā ir iekļauti kopējie realizētie transporta enerģijas apjomi, bet arī iesniegt visus detalizētos datus (pavadzīmes, aprites preču uzskaites dokumentus, visus ilgtspējas apliecinājuma dokumentus </w:t>
            </w:r>
            <w:proofErr w:type="spellStart"/>
            <w:r w:rsidRPr="001D7630">
              <w:rPr>
                <w:iCs/>
              </w:rPr>
              <w:t>uc</w:t>
            </w:r>
            <w:proofErr w:type="spellEnd"/>
            <w:r w:rsidRPr="001D7630">
              <w:rPr>
                <w:iCs/>
              </w:rPr>
              <w:t>).</w:t>
            </w:r>
          </w:p>
          <w:p w14:paraId="3755B092" w14:textId="77777777" w:rsidR="004D3C55" w:rsidRPr="001D7630" w:rsidRDefault="004D3C55" w:rsidP="004D3C55">
            <w:pPr>
              <w:rPr>
                <w:iCs/>
              </w:rPr>
            </w:pPr>
            <w:r w:rsidRPr="001D7630">
              <w:rPr>
                <w:iCs/>
              </w:rPr>
              <w:t xml:space="preserve">2) informējam, ka ziņojumā tiek iekļauti jau </w:t>
            </w:r>
            <w:proofErr w:type="spellStart"/>
            <w:r w:rsidRPr="001D7630">
              <w:rPr>
                <w:iCs/>
              </w:rPr>
              <w:t>agregētie</w:t>
            </w:r>
            <w:proofErr w:type="spellEnd"/>
            <w:r w:rsidRPr="001D7630">
              <w:rPr>
                <w:iCs/>
              </w:rPr>
              <w:t xml:space="preserve"> dati, kas izriet no degvielas piegādātāja uzskaites dokumentiem. BVKB ar šo nosacījumu tiek dotas pilnvaras piekļūt arī detalizētiem datiem, lai pārbaudītu, vai ziņojumā </w:t>
            </w:r>
            <w:r w:rsidRPr="001D7630">
              <w:rPr>
                <w:iCs/>
              </w:rPr>
              <w:lastRenderedPageBreak/>
              <w:t xml:space="preserve">iekļautie </w:t>
            </w:r>
            <w:proofErr w:type="spellStart"/>
            <w:r w:rsidRPr="001D7630">
              <w:rPr>
                <w:iCs/>
              </w:rPr>
              <w:t>agregētie</w:t>
            </w:r>
            <w:proofErr w:type="spellEnd"/>
            <w:r w:rsidRPr="001D7630">
              <w:rPr>
                <w:iCs/>
              </w:rPr>
              <w:t xml:space="preserve"> dati ir atbilstoši.</w:t>
            </w:r>
          </w:p>
          <w:p w14:paraId="5A411F83" w14:textId="77777777" w:rsidR="004D3C55" w:rsidRPr="001D7630" w:rsidRDefault="004D3C55" w:rsidP="004D3C55">
            <w:pPr>
              <w:rPr>
                <w:iCs/>
              </w:rPr>
            </w:pPr>
            <w:r w:rsidRPr="001D7630">
              <w:rPr>
                <w:iCs/>
              </w:rPr>
              <w:t>4) informējam, ka konkrētas BVKB pilnvaras ziņojumu izvērtēšanā tiks noteiktas pakārtotajos MK noteikumos.</w:t>
            </w:r>
          </w:p>
          <w:p w14:paraId="5C3E5BF7" w14:textId="77777777" w:rsidR="004D3C55" w:rsidRPr="001D7630" w:rsidRDefault="004D3C55" w:rsidP="004D3C55">
            <w:pPr>
              <w:rPr>
                <w:iCs/>
              </w:rPr>
            </w:pPr>
          </w:p>
          <w:p w14:paraId="247BEFDF" w14:textId="77777777" w:rsidR="004D3C55" w:rsidRPr="001D7630" w:rsidRDefault="004D3C55" w:rsidP="004D3C55">
            <w:pPr>
              <w:rPr>
                <w:iCs/>
              </w:rPr>
            </w:pPr>
            <w:r w:rsidRPr="001D7630">
              <w:rPr>
                <w:iCs/>
              </w:rPr>
              <w:t>Informējam, ka likumprojekta 11.panta 6.daļas:</w:t>
            </w:r>
          </w:p>
          <w:p w14:paraId="0AB72B40" w14:textId="77777777" w:rsidR="004D3C55" w:rsidRPr="001D7630" w:rsidRDefault="004D3C55" w:rsidP="004D3C55">
            <w:pPr>
              <w:pStyle w:val="ListParagraph"/>
              <w:numPr>
                <w:ilvl w:val="0"/>
                <w:numId w:val="20"/>
              </w:numPr>
              <w:spacing w:after="0" w:line="240" w:lineRule="auto"/>
              <w:ind w:left="227" w:hanging="227"/>
              <w:contextualSpacing w:val="0"/>
              <w:rPr>
                <w:rFonts w:ascii="Times New Roman" w:hAnsi="Times New Roman"/>
                <w:b/>
                <w:bCs/>
                <w:iCs/>
                <w:sz w:val="24"/>
                <w:szCs w:val="24"/>
              </w:rPr>
            </w:pPr>
            <w:r w:rsidRPr="001D7630">
              <w:rPr>
                <w:rFonts w:ascii="Times New Roman" w:hAnsi="Times New Roman"/>
                <w:iCs/>
                <w:sz w:val="24"/>
                <w:szCs w:val="24"/>
              </w:rPr>
              <w:t>1.punktā minētais termiņš tiks noteikts pakārtotajos MK noteikumos par transporta enerģijas kvalitāti</w:t>
            </w:r>
          </w:p>
          <w:p w14:paraId="145E8C01" w14:textId="77777777" w:rsidR="004D3C55" w:rsidRPr="001D7630" w:rsidRDefault="004D3C55" w:rsidP="004D3C55">
            <w:pPr>
              <w:pStyle w:val="ListParagraph"/>
              <w:numPr>
                <w:ilvl w:val="0"/>
                <w:numId w:val="20"/>
              </w:numPr>
              <w:spacing w:after="0" w:line="240" w:lineRule="auto"/>
              <w:ind w:left="227" w:hanging="227"/>
              <w:contextualSpacing w:val="0"/>
              <w:rPr>
                <w:rFonts w:ascii="Times New Roman" w:hAnsi="Times New Roman"/>
                <w:b/>
                <w:bCs/>
                <w:iCs/>
                <w:sz w:val="24"/>
                <w:szCs w:val="24"/>
              </w:rPr>
            </w:pPr>
            <w:r w:rsidRPr="001D7630">
              <w:rPr>
                <w:rFonts w:ascii="Times New Roman" w:hAnsi="Times New Roman"/>
                <w:iCs/>
                <w:sz w:val="24"/>
                <w:szCs w:val="24"/>
              </w:rPr>
              <w:t>2.punktā minētais termiņš tiks noteikts likuma “Grozījumi Enerģētikas likumā” pakārtotajos MK noteikumos</w:t>
            </w:r>
          </w:p>
          <w:p w14:paraId="249F3314" w14:textId="4252119B" w:rsidR="004D3C55" w:rsidRPr="001D7630" w:rsidRDefault="004D3C55" w:rsidP="004D3C55">
            <w:pPr>
              <w:pStyle w:val="ListParagraph"/>
              <w:numPr>
                <w:ilvl w:val="0"/>
                <w:numId w:val="20"/>
              </w:numPr>
              <w:spacing w:after="0" w:line="240" w:lineRule="auto"/>
              <w:ind w:left="227" w:hanging="227"/>
              <w:contextualSpacing w:val="0"/>
              <w:rPr>
                <w:rFonts w:ascii="Times New Roman" w:hAnsi="Times New Roman"/>
                <w:b/>
                <w:bCs/>
                <w:iCs/>
                <w:sz w:val="24"/>
                <w:szCs w:val="24"/>
              </w:rPr>
            </w:pPr>
            <w:r w:rsidRPr="001D7630">
              <w:rPr>
                <w:rFonts w:ascii="Times New Roman" w:hAnsi="Times New Roman"/>
                <w:iCs/>
                <w:sz w:val="24"/>
                <w:szCs w:val="24"/>
              </w:rPr>
              <w:t>3.punktā minētais termiņš tiks noteikts pakārotajos MK noteikumos par līdzdalības mehānismu</w:t>
            </w:r>
          </w:p>
        </w:tc>
        <w:tc>
          <w:tcPr>
            <w:tcW w:w="4291" w:type="dxa"/>
            <w:tcBorders>
              <w:top w:val="single" w:sz="4" w:space="0" w:color="auto"/>
              <w:left w:val="single" w:sz="4" w:space="0" w:color="auto"/>
              <w:bottom w:val="single" w:sz="4" w:space="0" w:color="auto"/>
            </w:tcBorders>
            <w:shd w:val="clear" w:color="auto" w:fill="auto"/>
          </w:tcPr>
          <w:p w14:paraId="0A775D69" w14:textId="09A31A1C" w:rsidR="004D3C55" w:rsidRPr="001D7630" w:rsidRDefault="004D3C55" w:rsidP="004D3C55">
            <w:pPr>
              <w:pStyle w:val="naisf"/>
              <w:spacing w:before="0" w:after="0"/>
              <w:ind w:firstLine="0"/>
            </w:pPr>
            <w:r w:rsidRPr="001D7630">
              <w:lastRenderedPageBreak/>
              <w:t>Likumprojekta 11.panta 4. un 5.daļa ir precizēta</w:t>
            </w:r>
          </w:p>
        </w:tc>
      </w:tr>
      <w:tr w:rsidR="004D3C55" w:rsidRPr="001D7630" w14:paraId="47CE3580" w14:textId="77777777" w:rsidTr="005D0902">
        <w:trPr>
          <w:jc w:val="center"/>
        </w:trPr>
        <w:tc>
          <w:tcPr>
            <w:tcW w:w="14992" w:type="dxa"/>
            <w:gridSpan w:val="5"/>
            <w:tcBorders>
              <w:top w:val="single" w:sz="6" w:space="0" w:color="000000"/>
              <w:left w:val="single" w:sz="6" w:space="0" w:color="000000"/>
              <w:bottom w:val="single" w:sz="6" w:space="0" w:color="000000"/>
            </w:tcBorders>
          </w:tcPr>
          <w:p w14:paraId="0DB3DA66" w14:textId="77777777" w:rsidR="004D3C55" w:rsidRPr="001D7630" w:rsidRDefault="004D3C55" w:rsidP="004D3C55">
            <w:pPr>
              <w:pStyle w:val="naisf"/>
              <w:spacing w:before="0" w:after="0"/>
              <w:ind w:firstLine="0"/>
              <w:jc w:val="center"/>
              <w:rPr>
                <w:b/>
                <w:bCs/>
              </w:rPr>
            </w:pPr>
            <w:r w:rsidRPr="001D7630">
              <w:rPr>
                <w:b/>
                <w:bCs/>
              </w:rPr>
              <w:lastRenderedPageBreak/>
              <w:t>12. PANTS</w:t>
            </w:r>
          </w:p>
        </w:tc>
      </w:tr>
      <w:tr w:rsidR="004D3C55" w:rsidRPr="001D7630" w14:paraId="64AFEF4F"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4CE73D0D"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5E1DF57C"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tcPr>
          <w:p w14:paraId="3E5F871D" w14:textId="77777777" w:rsidR="004D3C55" w:rsidRPr="001D7630" w:rsidRDefault="004D3C55" w:rsidP="004D3C55">
            <w:pPr>
              <w:autoSpaceDE w:val="0"/>
              <w:autoSpaceDN w:val="0"/>
              <w:adjustRightInd w:val="0"/>
              <w:jc w:val="center"/>
              <w:rPr>
                <w:b/>
                <w:bCs/>
              </w:rPr>
            </w:pPr>
            <w:r w:rsidRPr="001D7630">
              <w:rPr>
                <w:b/>
                <w:bCs/>
              </w:rPr>
              <w:t>Vides aizsardzības un reģionālās attīstības ministrija</w:t>
            </w:r>
          </w:p>
          <w:p w14:paraId="71CF410B" w14:textId="77777777" w:rsidR="004D3C55" w:rsidRPr="001D7630" w:rsidRDefault="004D3C55" w:rsidP="004D3C55">
            <w:pPr>
              <w:autoSpaceDE w:val="0"/>
              <w:autoSpaceDN w:val="0"/>
              <w:adjustRightInd w:val="0"/>
              <w:jc w:val="center"/>
              <w:rPr>
                <w:b/>
                <w:bCs/>
              </w:rPr>
            </w:pPr>
            <w:r w:rsidRPr="001D7630">
              <w:rPr>
                <w:b/>
                <w:bCs/>
              </w:rPr>
              <w:t>(08.01.2021. atzinums)</w:t>
            </w:r>
          </w:p>
          <w:p w14:paraId="36FF3736" w14:textId="77777777" w:rsidR="004D3C55" w:rsidRPr="001D7630" w:rsidRDefault="004D3C55" w:rsidP="004D3C55">
            <w:pPr>
              <w:jc w:val="both"/>
            </w:pPr>
            <w:r w:rsidRPr="001D7630">
              <w:rPr>
                <w:color w:val="201F1E"/>
              </w:rPr>
              <w:t>8</w:t>
            </w:r>
            <w:r w:rsidRPr="001D7630">
              <w:t xml:space="preserve">. Precizēt, uz kāda veida transportu attiecas likumprojekts. Ja likumprojekta prasības attiecināmas arī uz kuģniecībā izmantoto degvielu, tad aicinām skaidrot, vai likumprojekta 12. pantā noteiktais, ka </w:t>
            </w:r>
            <w:r w:rsidRPr="001D7630">
              <w:lastRenderedPageBreak/>
              <w:t xml:space="preserve">Ministru kabineta noteikta institūcija veic ikgadēju degvielas un biodegvielas kvalitātes uzraudzību un nodrošina transporta enerģijas tirgus uzraudzību nevar nonākt pretrunā ar Ministru kabineta 2006. gada 26. septembra noteikumos Nr. 801 “Noteikumi par sēra satura ierobežošanu atsevišķiem šķidrās degvielas veidiem” noteikto. </w:t>
            </w:r>
          </w:p>
          <w:p w14:paraId="77F5E1F7" w14:textId="77777777" w:rsidR="004D3C55" w:rsidRPr="001D7630" w:rsidRDefault="004D3C55" w:rsidP="004D3C55">
            <w:pPr>
              <w:ind w:firstLine="720"/>
              <w:jc w:val="both"/>
            </w:pPr>
            <w:r w:rsidRPr="001D7630">
              <w:t>Vēršam uzmanību, ka atbilstoši MK noteikumu Nr. 801 prasībām dīzeļdegvielas (gāzeļļas), flotes dīzeļdegvielas un flotes gāzeļļas tirgus uzraudzību veic Valsts ieņēmumu dienests. Savukārt likumprojekta anotācijā noteikts, ka transporta degvielas kvalitātes uzraudzību un monitoringu varētu veikt Būvniecības valsts kontroles birojs. Aicinām anotācijā iekļaut atbilstošu skaidrojumu.</w:t>
            </w:r>
          </w:p>
        </w:tc>
        <w:tc>
          <w:tcPr>
            <w:tcW w:w="2976" w:type="dxa"/>
            <w:tcBorders>
              <w:top w:val="single" w:sz="6" w:space="0" w:color="000000"/>
              <w:left w:val="single" w:sz="6" w:space="0" w:color="000000"/>
              <w:bottom w:val="single" w:sz="6" w:space="0" w:color="000000"/>
              <w:right w:val="single" w:sz="6" w:space="0" w:color="000000"/>
            </w:tcBorders>
          </w:tcPr>
          <w:p w14:paraId="2EEAA848" w14:textId="77777777" w:rsidR="004D3C55" w:rsidRPr="001D7630" w:rsidRDefault="004D3C55" w:rsidP="004D3C55">
            <w:pPr>
              <w:jc w:val="center"/>
              <w:rPr>
                <w:b/>
                <w:bCs/>
                <w:iCs/>
              </w:rPr>
            </w:pPr>
            <w:r w:rsidRPr="001D7630">
              <w:rPr>
                <w:b/>
                <w:bCs/>
                <w:iCs/>
              </w:rPr>
              <w:lastRenderedPageBreak/>
              <w:t>Ņemts vērā</w:t>
            </w:r>
          </w:p>
          <w:p w14:paraId="7B46AD31" w14:textId="77777777" w:rsidR="004D3C55" w:rsidRPr="001D7630" w:rsidRDefault="004D3C55" w:rsidP="004D3C55">
            <w:pPr>
              <w:rPr>
                <w:iCs/>
              </w:rPr>
            </w:pPr>
            <w:r w:rsidRPr="001D7630">
              <w:rPr>
                <w:iCs/>
              </w:rPr>
              <w:t xml:space="preserve">Likumprojektā ir skaidri definēts, ka tas attiecas uz “transporta enerģiju”. </w:t>
            </w:r>
          </w:p>
          <w:p w14:paraId="616F253D" w14:textId="77777777" w:rsidR="004D3C55" w:rsidRPr="001D7630" w:rsidRDefault="004D3C55" w:rsidP="004D3C55">
            <w:pPr>
              <w:rPr>
                <w:iCs/>
              </w:rPr>
            </w:pPr>
          </w:p>
          <w:p w14:paraId="7FF4797C" w14:textId="77777777" w:rsidR="004D3C55" w:rsidRPr="001D7630" w:rsidRDefault="004D3C55" w:rsidP="004D3C55">
            <w:pPr>
              <w:rPr>
                <w:iCs/>
              </w:rPr>
            </w:pPr>
            <w:r w:rsidRPr="001D7630">
              <w:rPr>
                <w:iCs/>
              </w:rPr>
              <w:t xml:space="preserve">Likumprojekta 8.pantā ir iekļauti nosacījumi, kādi </w:t>
            </w:r>
            <w:r w:rsidRPr="001D7630">
              <w:rPr>
                <w:iCs/>
              </w:rPr>
              <w:lastRenderedPageBreak/>
              <w:t>transporta enerģijas veidi ir ieskaitāmi mērķu izpildē.</w:t>
            </w:r>
          </w:p>
          <w:p w14:paraId="60E59291" w14:textId="77777777" w:rsidR="004D3C55" w:rsidRPr="001D7630" w:rsidRDefault="004D3C55" w:rsidP="004D3C55">
            <w:pPr>
              <w:rPr>
                <w:iCs/>
              </w:rPr>
            </w:pPr>
            <w:r w:rsidRPr="001D7630">
              <w:rPr>
                <w:iCs/>
              </w:rPr>
              <w:t>Savukārt degvielas kvalitātes nosacījumu aptvērums jau šobrīd ir noteikts MK noteikumos Nr.332 (26.09.2000) un MK noteikumos Nr.772 (18.10.2005.)</w:t>
            </w:r>
          </w:p>
        </w:tc>
        <w:tc>
          <w:tcPr>
            <w:tcW w:w="4291" w:type="dxa"/>
            <w:tcBorders>
              <w:top w:val="single" w:sz="4" w:space="0" w:color="auto"/>
              <w:left w:val="single" w:sz="4" w:space="0" w:color="auto"/>
              <w:bottom w:val="single" w:sz="4" w:space="0" w:color="auto"/>
            </w:tcBorders>
          </w:tcPr>
          <w:p w14:paraId="62349CB7" w14:textId="77777777" w:rsidR="004D3C55" w:rsidRPr="001D7630" w:rsidRDefault="004D3C55" w:rsidP="004D3C55">
            <w:pPr>
              <w:pStyle w:val="naisf"/>
              <w:spacing w:before="0" w:after="0"/>
              <w:ind w:firstLine="0"/>
            </w:pPr>
            <w:r w:rsidRPr="001D7630">
              <w:lastRenderedPageBreak/>
              <w:t>Likumprojekta 2.pants ir precizēts</w:t>
            </w:r>
          </w:p>
          <w:p w14:paraId="176D02BB" w14:textId="77777777" w:rsidR="004D3C55" w:rsidRPr="001D7630" w:rsidRDefault="004D3C55" w:rsidP="004D3C55">
            <w:pPr>
              <w:pStyle w:val="naisf"/>
              <w:spacing w:before="0" w:after="0"/>
              <w:ind w:firstLine="0"/>
            </w:pPr>
          </w:p>
          <w:p w14:paraId="4C0E8923" w14:textId="77777777" w:rsidR="004D3C55" w:rsidRPr="001D7630" w:rsidRDefault="004D3C55" w:rsidP="004D3C55">
            <w:pPr>
              <w:pStyle w:val="naisf"/>
              <w:spacing w:before="0" w:after="0"/>
              <w:ind w:firstLine="0"/>
            </w:pPr>
            <w:r w:rsidRPr="001D7630">
              <w:t>Likumprojekta anotācija (sadaļā “Tiesiskā regulējuma būtība”) ir precizēta</w:t>
            </w:r>
          </w:p>
        </w:tc>
      </w:tr>
      <w:tr w:rsidR="004D3C55" w:rsidRPr="001D7630" w14:paraId="41F700C1"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EE7711F"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FEB8E80"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A30B78F" w14:textId="77777777" w:rsidR="004D3C55" w:rsidRPr="001D7630" w:rsidRDefault="004D3C55" w:rsidP="004D3C55">
            <w:pPr>
              <w:autoSpaceDE w:val="0"/>
              <w:autoSpaceDN w:val="0"/>
              <w:adjustRightInd w:val="0"/>
              <w:jc w:val="center"/>
              <w:rPr>
                <w:b/>
                <w:bCs/>
              </w:rPr>
            </w:pPr>
            <w:r w:rsidRPr="001D7630">
              <w:rPr>
                <w:b/>
                <w:bCs/>
              </w:rPr>
              <w:t>Būvniecības valsts kontroles birojs</w:t>
            </w:r>
          </w:p>
          <w:p w14:paraId="742F4567" w14:textId="77777777" w:rsidR="004D3C55" w:rsidRPr="001D7630" w:rsidRDefault="004D3C55" w:rsidP="004D3C55">
            <w:pPr>
              <w:autoSpaceDE w:val="0"/>
              <w:autoSpaceDN w:val="0"/>
              <w:adjustRightInd w:val="0"/>
              <w:jc w:val="center"/>
              <w:rPr>
                <w:b/>
                <w:bCs/>
              </w:rPr>
            </w:pPr>
            <w:r w:rsidRPr="001D7630">
              <w:rPr>
                <w:b/>
                <w:bCs/>
              </w:rPr>
              <w:t>(16.06.2021.)</w:t>
            </w:r>
          </w:p>
          <w:p w14:paraId="5486650C" w14:textId="77777777" w:rsidR="004D3C55" w:rsidRPr="001D7630" w:rsidRDefault="004D3C55" w:rsidP="004D3C55">
            <w:pPr>
              <w:jc w:val="both"/>
            </w:pPr>
            <w:r w:rsidRPr="001D7630">
              <w:t xml:space="preserve">[4] No </w:t>
            </w:r>
            <w:r w:rsidRPr="001D7630">
              <w:rPr>
                <w:i/>
                <w:iCs/>
              </w:rPr>
              <w:t>Likumprojekta 12.panta pirmās daļas</w:t>
            </w:r>
            <w:r w:rsidRPr="001D7630">
              <w:t xml:space="preserve"> nav viennozīmīgi skaidrs un saprotams, vai </w:t>
            </w:r>
            <w:r w:rsidRPr="001D7630">
              <w:rPr>
                <w:u w:val="single"/>
              </w:rPr>
              <w:t>Biroja pienākums būs kontrolēt tikai dīzeļdegvielas, benzīna (93., 95.markas) un biodegvielas  kvalitātes un tirgus uzraudzību, vai veikt visu transporta degvielas veidu tirgus uzraudzību</w:t>
            </w:r>
            <w:r w:rsidRPr="001D7630">
              <w:t xml:space="preserve">.  </w:t>
            </w:r>
          </w:p>
          <w:p w14:paraId="42DF551A" w14:textId="77777777" w:rsidR="004D3C55" w:rsidRPr="001D7630" w:rsidRDefault="004D3C55" w:rsidP="004D3C55">
            <w:pPr>
              <w:ind w:firstLine="709"/>
              <w:jc w:val="both"/>
            </w:pPr>
            <w:r w:rsidRPr="001D7630">
              <w:t xml:space="preserve">Ja tiek paplašināts degvielas tirgus uzraudzības tvērums, </w:t>
            </w:r>
            <w:r w:rsidRPr="001D7630">
              <w:rPr>
                <w:u w:val="single"/>
              </w:rPr>
              <w:t xml:space="preserve">Birojam būs nepieciešami papildu finanšu līdzekļi </w:t>
            </w:r>
            <w:r w:rsidRPr="001D7630">
              <w:rPr>
                <w:u w:val="single"/>
              </w:rPr>
              <w:lastRenderedPageBreak/>
              <w:t>minētās funkcijas īstenošanai</w:t>
            </w:r>
            <w:r w:rsidRPr="001D7630">
              <w:t>. Attiecīgi nepieciešams papildināt Anotācijas attiecīgo sadaļu.</w:t>
            </w:r>
          </w:p>
          <w:p w14:paraId="2AC69A72" w14:textId="23087601" w:rsidR="004D3C55" w:rsidRPr="001D7630" w:rsidRDefault="004D3C55" w:rsidP="004D3C55">
            <w:pPr>
              <w:ind w:firstLine="709"/>
              <w:jc w:val="both"/>
            </w:pPr>
            <w:r w:rsidRPr="001D7630">
              <w:t>Ja Biroja funkcijas netiek paplašinātas, ir aktuāls jautājums, kura institūcija veiks alternatīvo degvielu atbilstības uzraudzību.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0E2366EB" w14:textId="2139F3CE" w:rsidR="004D3C55" w:rsidRPr="001D7630" w:rsidRDefault="004D3C55" w:rsidP="004D3C55">
            <w:pPr>
              <w:jc w:val="center"/>
              <w:rPr>
                <w:b/>
                <w:bCs/>
                <w:iCs/>
              </w:rPr>
            </w:pPr>
            <w:r w:rsidRPr="001D7630">
              <w:rPr>
                <w:b/>
                <w:bCs/>
                <w:iCs/>
              </w:rPr>
              <w:lastRenderedPageBreak/>
              <w:t>Ņemts vērā</w:t>
            </w:r>
          </w:p>
          <w:p w14:paraId="604F2D2D" w14:textId="77777777" w:rsidR="004D3C55" w:rsidRPr="001D7630" w:rsidRDefault="004D3C55" w:rsidP="004D3C55">
            <w:pPr>
              <w:rPr>
                <w:iCs/>
              </w:rPr>
            </w:pPr>
            <w:r w:rsidRPr="001D7630">
              <w:rPr>
                <w:iCs/>
              </w:rPr>
              <w:t xml:space="preserve">Informējam, ka likumprojekta 12.panta 1.daļa viennozīmīgi pasaka, ka BVKB “veic ikgadēju </w:t>
            </w:r>
            <w:r w:rsidRPr="001D7630">
              <w:rPr>
                <w:iCs/>
                <w:u w:val="single"/>
              </w:rPr>
              <w:t>transporta enerģijas</w:t>
            </w:r>
            <w:r w:rsidRPr="001D7630">
              <w:rPr>
                <w:iCs/>
              </w:rPr>
              <w:t xml:space="preserve"> kvalitātes uzraudzību un nodrošina </w:t>
            </w:r>
            <w:r w:rsidRPr="001D7630">
              <w:rPr>
                <w:iCs/>
                <w:u w:val="single"/>
              </w:rPr>
              <w:t>transporta enerģijas tirgus</w:t>
            </w:r>
            <w:r w:rsidRPr="001D7630">
              <w:rPr>
                <w:iCs/>
              </w:rPr>
              <w:t xml:space="preserve"> uzraudzību”. Detalizēti nosacījumi tiks iekļauti MKN par transporta enerģijas kvalitāti.</w:t>
            </w:r>
          </w:p>
          <w:p w14:paraId="0333416D" w14:textId="77777777" w:rsidR="004D3C55" w:rsidRPr="001D7630" w:rsidRDefault="004D3C55" w:rsidP="004D3C55">
            <w:pPr>
              <w:rPr>
                <w:iCs/>
              </w:rPr>
            </w:pPr>
          </w:p>
          <w:p w14:paraId="3813E2B0" w14:textId="1A8856CF" w:rsidR="004D3C55" w:rsidRPr="001D7630" w:rsidRDefault="004D3C55" w:rsidP="004D3C55">
            <w:pPr>
              <w:rPr>
                <w:bCs/>
              </w:rPr>
            </w:pPr>
            <w:r w:rsidRPr="001D7630">
              <w:rPr>
                <w:iCs/>
              </w:rPr>
              <w:lastRenderedPageBreak/>
              <w:t xml:space="preserve">Attiecībā uz papildu finansējumu jautājums </w:t>
            </w:r>
            <w:r w:rsidRPr="001D7630">
              <w:rPr>
                <w:bCs/>
              </w:rPr>
              <w:t>būtu risināms arī MK noteikumu par transporta enerģijas kvalitātes ietvaros.</w:t>
            </w:r>
          </w:p>
          <w:p w14:paraId="201FC801" w14:textId="6DEC3A60" w:rsidR="004D3C55" w:rsidRPr="001D7630" w:rsidRDefault="004D3C55" w:rsidP="004D3C55">
            <w:pPr>
              <w:rPr>
                <w:iCs/>
              </w:rPr>
            </w:pPr>
            <w:r w:rsidRPr="001D7630">
              <w:rPr>
                <w:bCs/>
              </w:rPr>
              <w:t>Vienlaikus norādām, ka likumprojekta 15.pantā minētais finansējums arī būs izmantojams arī likumprojektā noteikto kontroles, uzraudzības un ziņošanas funkciju un pienākumu finansēšanai. Tā kā ir paredzēts, ka šis finansējums ir uzkrājošs finansējums, kur katru gadu kopējais finansējuma apjoms varētu palielināties par vairākiem miljoniem eiro, tad nepieciešamo papildus finansējums BVKB, ja tāds būs nepieciešams transporta enerģijas kvalitātes uzraudzības pasākumiem, varētu piešķirt arī no šī finansējuma.</w:t>
            </w:r>
          </w:p>
        </w:tc>
        <w:tc>
          <w:tcPr>
            <w:tcW w:w="4291" w:type="dxa"/>
            <w:tcBorders>
              <w:top w:val="single" w:sz="4" w:space="0" w:color="auto"/>
              <w:left w:val="single" w:sz="4" w:space="0" w:color="auto"/>
              <w:bottom w:val="single" w:sz="4" w:space="0" w:color="auto"/>
            </w:tcBorders>
            <w:shd w:val="clear" w:color="auto" w:fill="auto"/>
          </w:tcPr>
          <w:p w14:paraId="7E4897DD" w14:textId="3EC65648" w:rsidR="004D3C55" w:rsidRPr="001D7630" w:rsidRDefault="004D3C55" w:rsidP="004D3C55">
            <w:pPr>
              <w:pStyle w:val="naisf"/>
              <w:spacing w:before="0" w:after="0"/>
              <w:ind w:firstLine="0"/>
            </w:pPr>
            <w:r w:rsidRPr="001D7630">
              <w:lastRenderedPageBreak/>
              <w:t>Likumprojekta anotācijas III sadaļas 6.punkts ir papildināts</w:t>
            </w:r>
          </w:p>
        </w:tc>
      </w:tr>
      <w:tr w:rsidR="004D3C55" w:rsidRPr="001D7630" w14:paraId="370B4F39"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3CCC6DEF"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09A235CE"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7EB17B2" w14:textId="77777777" w:rsidR="004D3C55" w:rsidRPr="001D7630" w:rsidRDefault="004D3C55" w:rsidP="004D3C55">
            <w:pPr>
              <w:autoSpaceDE w:val="0"/>
              <w:autoSpaceDN w:val="0"/>
              <w:adjustRightInd w:val="0"/>
              <w:jc w:val="center"/>
              <w:rPr>
                <w:b/>
                <w:bCs/>
              </w:rPr>
            </w:pPr>
            <w:r w:rsidRPr="001D7630">
              <w:rPr>
                <w:b/>
                <w:bCs/>
              </w:rPr>
              <w:t>Finanšu ministrija</w:t>
            </w:r>
          </w:p>
          <w:p w14:paraId="20F8E746" w14:textId="77777777" w:rsidR="004D3C55" w:rsidRPr="001D7630" w:rsidRDefault="004D3C55" w:rsidP="004D3C55">
            <w:pPr>
              <w:autoSpaceDE w:val="0"/>
              <w:autoSpaceDN w:val="0"/>
              <w:adjustRightInd w:val="0"/>
              <w:jc w:val="center"/>
              <w:rPr>
                <w:b/>
                <w:bCs/>
              </w:rPr>
            </w:pPr>
            <w:r w:rsidRPr="001D7630">
              <w:rPr>
                <w:b/>
                <w:bCs/>
              </w:rPr>
              <w:t>(16.06.2021. atzinums)</w:t>
            </w:r>
          </w:p>
          <w:p w14:paraId="2EF6DA5B" w14:textId="4B3DF94B" w:rsidR="004D3C55" w:rsidRPr="001D7630" w:rsidRDefault="004D3C55" w:rsidP="004D3C55">
            <w:pPr>
              <w:jc w:val="both"/>
            </w:pPr>
            <w:r w:rsidRPr="001D7630">
              <w:t xml:space="preserve">4. Valsts ieņēmumu dienests neveic degvielas kvalitātes uzraudzību, tādēļ nav skaidrs likumprojekta 12.pantā minētais, ka attiecīgajos gadījumos, izvērtējot degvielas kvalitātes tirgus </w:t>
            </w:r>
            <w:r w:rsidRPr="001D7630">
              <w:lastRenderedPageBreak/>
              <w:t>monitoringa ietvaros pieejamo informāciju, Ministru kabineta noteikta institūcija informē Valsts ieņēmumu dienestu par degvielas vai biodegvielas neatbilstību normatīvajos aktos noteiktajām prasībām. Lūdzam izvērtēt, un nepieciešamības gadījumā papildināt anotāciju par šīs informācijas sniegšanas Valsts ieņēmumu dienestam mērķi.</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4F23A994" w14:textId="0928EB5B" w:rsidR="004D3C55" w:rsidRPr="001D7630" w:rsidRDefault="004D3C55" w:rsidP="004D3C55">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262D6869" w14:textId="616DC57B" w:rsidR="004D3C55" w:rsidRPr="001D7630" w:rsidRDefault="004D3C55" w:rsidP="004D3C55">
            <w:pPr>
              <w:pStyle w:val="naisf"/>
              <w:spacing w:before="0" w:after="0"/>
              <w:ind w:firstLine="0"/>
            </w:pPr>
            <w:r w:rsidRPr="001D7630">
              <w:t>Likumprojekta 12.panta 1.daļa ir precizēta</w:t>
            </w:r>
          </w:p>
        </w:tc>
      </w:tr>
      <w:tr w:rsidR="004D3C55" w:rsidRPr="001D7630" w14:paraId="649D5F74" w14:textId="77777777" w:rsidTr="005D0902">
        <w:trPr>
          <w:jc w:val="center"/>
        </w:trPr>
        <w:tc>
          <w:tcPr>
            <w:tcW w:w="14992" w:type="dxa"/>
            <w:gridSpan w:val="5"/>
            <w:tcBorders>
              <w:top w:val="single" w:sz="6" w:space="0" w:color="000000"/>
              <w:left w:val="single" w:sz="6" w:space="0" w:color="000000"/>
              <w:bottom w:val="single" w:sz="6" w:space="0" w:color="000000"/>
            </w:tcBorders>
          </w:tcPr>
          <w:p w14:paraId="4C7CA39B" w14:textId="77777777" w:rsidR="004D3C55" w:rsidRPr="001D7630" w:rsidRDefault="004D3C55" w:rsidP="004D3C55">
            <w:pPr>
              <w:pStyle w:val="ListParagraph"/>
              <w:tabs>
                <w:tab w:val="left" w:pos="3195"/>
              </w:tabs>
              <w:spacing w:after="0" w:line="240" w:lineRule="auto"/>
              <w:ind w:left="0"/>
              <w:contextualSpacing w:val="0"/>
              <w:jc w:val="center"/>
              <w:rPr>
                <w:rFonts w:ascii="Times New Roman" w:hAnsi="Times New Roman"/>
                <w:b/>
                <w:bCs/>
                <w:sz w:val="24"/>
                <w:szCs w:val="24"/>
              </w:rPr>
            </w:pPr>
            <w:r w:rsidRPr="001D7630">
              <w:rPr>
                <w:rFonts w:ascii="Times New Roman" w:hAnsi="Times New Roman"/>
                <w:b/>
                <w:bCs/>
                <w:sz w:val="24"/>
                <w:szCs w:val="24"/>
              </w:rPr>
              <w:t>13.PANTS</w:t>
            </w:r>
          </w:p>
        </w:tc>
      </w:tr>
      <w:tr w:rsidR="004D3C55" w:rsidRPr="001D7630" w14:paraId="37A256D9" w14:textId="77777777" w:rsidTr="005D0902">
        <w:trPr>
          <w:jc w:val="center"/>
        </w:trPr>
        <w:tc>
          <w:tcPr>
            <w:tcW w:w="637" w:type="dxa"/>
            <w:vMerge w:val="restart"/>
            <w:tcBorders>
              <w:top w:val="single" w:sz="6" w:space="0" w:color="000000"/>
              <w:left w:val="single" w:sz="6" w:space="0" w:color="000000"/>
              <w:right w:val="single" w:sz="6" w:space="0" w:color="000000"/>
            </w:tcBorders>
          </w:tcPr>
          <w:p w14:paraId="0463BF6F" w14:textId="77777777" w:rsidR="004D3C55" w:rsidRPr="001D7630" w:rsidRDefault="004D3C55" w:rsidP="004D3C55">
            <w:pPr>
              <w:pStyle w:val="naisc"/>
              <w:numPr>
                <w:ilvl w:val="0"/>
                <w:numId w:val="16"/>
              </w:numPr>
              <w:spacing w:before="0" w:after="0"/>
              <w:ind w:left="0" w:firstLine="0"/>
              <w:rPr>
                <w:b/>
              </w:rPr>
            </w:pPr>
          </w:p>
        </w:tc>
        <w:tc>
          <w:tcPr>
            <w:tcW w:w="3041" w:type="dxa"/>
            <w:vMerge w:val="restart"/>
            <w:tcBorders>
              <w:top w:val="single" w:sz="6" w:space="0" w:color="000000"/>
              <w:left w:val="single" w:sz="6" w:space="0" w:color="000000"/>
              <w:right w:val="single" w:sz="6" w:space="0" w:color="000000"/>
            </w:tcBorders>
          </w:tcPr>
          <w:p w14:paraId="01B3B415" w14:textId="77777777" w:rsidR="004D3C55" w:rsidRPr="001D7630" w:rsidRDefault="004D3C55" w:rsidP="004D3C55">
            <w:pPr>
              <w:tabs>
                <w:tab w:val="left" w:pos="709"/>
                <w:tab w:val="left" w:pos="993"/>
                <w:tab w:val="left" w:pos="1560"/>
              </w:tabs>
              <w:rPr>
                <w:bCs/>
                <w:iCs/>
              </w:rPr>
            </w:pPr>
            <w:r w:rsidRPr="001D7630">
              <w:rPr>
                <w:bCs/>
                <w:iCs/>
              </w:rPr>
              <w:t>Likumprojekta 13.pants</w:t>
            </w:r>
          </w:p>
        </w:tc>
        <w:tc>
          <w:tcPr>
            <w:tcW w:w="4047" w:type="dxa"/>
            <w:tcBorders>
              <w:top w:val="single" w:sz="6" w:space="0" w:color="000000"/>
              <w:left w:val="single" w:sz="6" w:space="0" w:color="000000"/>
              <w:bottom w:val="single" w:sz="6" w:space="0" w:color="000000"/>
              <w:right w:val="single" w:sz="6" w:space="0" w:color="000000"/>
            </w:tcBorders>
          </w:tcPr>
          <w:p w14:paraId="66104A4A" w14:textId="77777777" w:rsidR="004D3C55" w:rsidRPr="001D7630" w:rsidRDefault="004D3C55" w:rsidP="004D3C55">
            <w:pPr>
              <w:tabs>
                <w:tab w:val="left" w:pos="709"/>
                <w:tab w:val="left" w:pos="993"/>
                <w:tab w:val="left" w:pos="1560"/>
              </w:tabs>
              <w:jc w:val="center"/>
              <w:rPr>
                <w:b/>
                <w:iCs/>
              </w:rPr>
            </w:pPr>
            <w:r w:rsidRPr="001D7630">
              <w:rPr>
                <w:b/>
                <w:iCs/>
              </w:rPr>
              <w:t>Tieslietu ministrija</w:t>
            </w:r>
          </w:p>
          <w:p w14:paraId="19FEEFB9" w14:textId="77777777" w:rsidR="004D3C55" w:rsidRPr="001D7630" w:rsidRDefault="004D3C55" w:rsidP="004D3C55">
            <w:pPr>
              <w:tabs>
                <w:tab w:val="left" w:pos="709"/>
                <w:tab w:val="left" w:pos="993"/>
                <w:tab w:val="left" w:pos="1560"/>
              </w:tabs>
              <w:jc w:val="center"/>
              <w:rPr>
                <w:b/>
                <w:iCs/>
              </w:rPr>
            </w:pPr>
            <w:r w:rsidRPr="001D7630">
              <w:rPr>
                <w:b/>
                <w:iCs/>
              </w:rPr>
              <w:t>(08.01.2021. atzinums)</w:t>
            </w:r>
          </w:p>
          <w:p w14:paraId="643F59D5" w14:textId="77777777" w:rsidR="004D3C55" w:rsidRPr="001D7630" w:rsidRDefault="004D3C55" w:rsidP="004D3C55">
            <w:pPr>
              <w:tabs>
                <w:tab w:val="left" w:pos="709"/>
                <w:tab w:val="left" w:pos="993"/>
                <w:tab w:val="left" w:pos="1560"/>
              </w:tabs>
              <w:jc w:val="both"/>
              <w:rPr>
                <w:bCs/>
                <w:iCs/>
              </w:rPr>
            </w:pPr>
            <w:r w:rsidRPr="001D7630">
              <w:rPr>
                <w:bCs/>
                <w:iCs/>
              </w:rPr>
              <w:t>5.</w:t>
            </w:r>
            <w:r w:rsidRPr="001D7630">
              <w:rPr>
                <w:bCs/>
                <w:iCs/>
              </w:rPr>
              <w:tab/>
              <w:t xml:space="preserve">Projekta 13. pants noteic, ka par šā likuma 8. panta sestajā daļā vai 8. panta septītajā daļā noteiktā pienākuma neizpildi Ministru kabineta noteikta institūcija pieņem lēmumu, kurā nosaka degvielas piegādātājam veikt maksājumu valsts budžetā. </w:t>
            </w:r>
          </w:p>
          <w:p w14:paraId="6D66211C" w14:textId="77777777" w:rsidR="004D3C55" w:rsidRPr="001D7630" w:rsidRDefault="004D3C55" w:rsidP="004D3C55">
            <w:pPr>
              <w:tabs>
                <w:tab w:val="left" w:pos="709"/>
                <w:tab w:val="left" w:pos="993"/>
                <w:tab w:val="left" w:pos="1560"/>
              </w:tabs>
              <w:jc w:val="both"/>
              <w:rPr>
                <w:bCs/>
                <w:iCs/>
              </w:rPr>
            </w:pPr>
            <w:r w:rsidRPr="001D7630">
              <w:rPr>
                <w:bCs/>
                <w:iCs/>
              </w:rPr>
              <w:t>5.1.</w:t>
            </w:r>
            <w:r w:rsidRPr="001D7630">
              <w:rPr>
                <w:bCs/>
                <w:iCs/>
              </w:rPr>
              <w:tab/>
              <w:t xml:space="preserve">Norādām, ka minētie maksājumi varētu tikt uzskatīti par </w:t>
            </w:r>
            <w:bookmarkStart w:id="12" w:name="_Hlk61949530"/>
            <w:r w:rsidRPr="001D7630">
              <w:rPr>
                <w:bCs/>
                <w:iCs/>
              </w:rPr>
              <w:t>administratīvajai atbildībai līdzīgiem piespiedu ietekmēšanas līdzekļiem jeb administratīvajām sankcijām</w:t>
            </w:r>
            <w:bookmarkEnd w:id="12"/>
            <w:r w:rsidRPr="001D7630">
              <w:rPr>
                <w:bCs/>
                <w:iCs/>
              </w:rPr>
              <w:t xml:space="preserve">.  Norādām, ka tiek izšķirtas represīva (sodoša) rakstura administratīvās sankcijas, atjaunojošās (kompensējošās) un preventīvās administratīvās sankcijas. Lai identificētu represīva (sodoša, krimināltiesiska) rakstura administratīvās sankcijas, izmantojami Eiropas Cilvēktiesību tiesas attīstītie t.s. </w:t>
            </w:r>
            <w:proofErr w:type="spellStart"/>
            <w:r w:rsidRPr="001D7630">
              <w:rPr>
                <w:bCs/>
                <w:iCs/>
              </w:rPr>
              <w:t>Engel</w:t>
            </w:r>
            <w:proofErr w:type="spellEnd"/>
            <w:r w:rsidRPr="001D7630">
              <w:rPr>
                <w:bCs/>
                <w:iCs/>
              </w:rPr>
              <w:t xml:space="preserve"> kritēriji: 1) nodarījuma </w:t>
            </w:r>
            <w:r w:rsidRPr="001D7630">
              <w:rPr>
                <w:bCs/>
                <w:iCs/>
              </w:rPr>
              <w:lastRenderedPageBreak/>
              <w:t>kvalifikācija valsts tiesību aktos; 2) nodarījuma raksturs – regulējuma adresāti, mērķis, tiesiski aizsargātās intereses; 3) personai draudošās sankcijas bardzība. Tāpat sodoša rakstura administratīvā sankcija ir reakcija uz personas izdarītu tiesību normas vai individuālā tiesību akta pārkāpumu. Administratīvajai atbildībai līdzīgi piespiedu ietekmēšanas līdzekļi no citām represīva rakstura administratīvajām sankcijām atšķiras ar to, ka tie formāli nav iekļauti Administratīvās atbildības likuma izveidotajā administratīvās atbildības sistēmā. Tādējādi attiecīgi sagatavojot normatīvā akta projektu, anotācijā argumentēti norādāms projektā paredzētās administratīvās sankcijas veids, izvērtējot tās atbilstību visām represīva rakstura administratīvajai sankcijai piemītošajām pazīmēm.</w:t>
            </w:r>
          </w:p>
          <w:p w14:paraId="02111C1F" w14:textId="77777777" w:rsidR="004D3C55" w:rsidRPr="001D7630" w:rsidRDefault="004D3C55" w:rsidP="004D3C55">
            <w:pPr>
              <w:tabs>
                <w:tab w:val="left" w:pos="709"/>
                <w:tab w:val="left" w:pos="993"/>
                <w:tab w:val="left" w:pos="1560"/>
              </w:tabs>
              <w:jc w:val="both"/>
              <w:rPr>
                <w:bCs/>
                <w:iCs/>
              </w:rPr>
            </w:pPr>
            <w:r w:rsidRPr="001D7630">
              <w:rPr>
                <w:bCs/>
                <w:iCs/>
              </w:rPr>
              <w:t>5.2.</w:t>
            </w:r>
            <w:r w:rsidRPr="001D7630">
              <w:rPr>
                <w:bCs/>
                <w:iCs/>
              </w:rPr>
              <w:tab/>
              <w:t xml:space="preserve">Papildus sagatavojot tiesību normu, kas noteiks pārkāpumu, kura/ gadījumā piemērojams  administratīvajai atbildībai līdzīgs piespiedu ietekmēšanas līdzeklis, vispirms jāizvērtē tā pieļaujamība un nepieciešamība – atbilstība (nesodoša rakstura) administratīvā akta prioritātes principam, aizliegums paredzēt sodus par administratīvā akta nepildīšanu vai procesuālo pienākumu nepildīšanu. Tāpat tiesību normā jābūt pietiekami </w:t>
            </w:r>
            <w:r w:rsidRPr="001D7630">
              <w:rPr>
                <w:bCs/>
                <w:iCs/>
              </w:rPr>
              <w:lastRenderedPageBreak/>
              <w:t>skaidri un paredzami noteiktam, kāda veida darbība vai bezdarbība ir atzīstama par sodāmu un kāda sankcija par to piemērojama, kā arī precīzām vadlīnijām sankcijas veida un apmēra izvēlei.</w:t>
            </w:r>
          </w:p>
          <w:p w14:paraId="657088EE" w14:textId="77777777" w:rsidR="004D3C55" w:rsidRPr="001D7630" w:rsidRDefault="004D3C55" w:rsidP="004D3C55">
            <w:pPr>
              <w:tabs>
                <w:tab w:val="left" w:pos="709"/>
                <w:tab w:val="left" w:pos="993"/>
                <w:tab w:val="left" w:pos="1560"/>
              </w:tabs>
              <w:jc w:val="both"/>
              <w:rPr>
                <w:bCs/>
                <w:iCs/>
              </w:rPr>
            </w:pPr>
            <w:r w:rsidRPr="001D7630">
              <w:rPr>
                <w:bCs/>
                <w:iCs/>
              </w:rPr>
              <w:t>5.3.</w:t>
            </w:r>
            <w:r w:rsidRPr="001D7630">
              <w:rPr>
                <w:bCs/>
                <w:iCs/>
              </w:rPr>
              <w:tab/>
              <w:t xml:space="preserve">Anotācijā, skaidrojot šāda regulējuma vajadzību, ir norādīts, ka </w:t>
            </w:r>
            <w:r w:rsidRPr="001D7630">
              <w:rPr>
                <w:bCs/>
                <w:i/>
              </w:rPr>
              <w:t xml:space="preserve">Administratīvās atbildības likuma 16. pantā ir noteikts, ka maksimālais naudas soda apmērs juridiskām personām ir 4000 naudas soda vienības, t.i., 20 tūkst. </w:t>
            </w:r>
            <w:proofErr w:type="spellStart"/>
            <w:r w:rsidRPr="001D7630">
              <w:rPr>
                <w:bCs/>
                <w:i/>
              </w:rPr>
              <w:t>euro</w:t>
            </w:r>
            <w:proofErr w:type="spellEnd"/>
            <w:r w:rsidRPr="001D7630">
              <w:rPr>
                <w:bCs/>
                <w:i/>
              </w:rPr>
              <w:t>. Ņemot vērā Direktīvā 2018/2001 juridiski saistošā (obligātā) AER transporta mērķa raksturu, kā arī Direktīvas 98/70/EK prasības attiecībā uz samērojamu soda sankciju noteikšanu, un ņemot vērā [likumā] noteiktos maksimālos naudas soda apmērus, likumprojekts paredz degvielas piegādātājiem par pienākuma nesasniegšanu noteikt [pienākumu veikt] maksājumu un par to nepiemērot administratīvo atbildību</w:t>
            </w:r>
            <w:r w:rsidRPr="001D7630">
              <w:rPr>
                <w:bCs/>
                <w:iCs/>
              </w:rPr>
              <w:t>.</w:t>
            </w:r>
          </w:p>
          <w:p w14:paraId="29421118" w14:textId="77777777" w:rsidR="004D3C55" w:rsidRPr="001D7630" w:rsidRDefault="004D3C55" w:rsidP="004D3C55">
            <w:pPr>
              <w:tabs>
                <w:tab w:val="left" w:pos="709"/>
                <w:tab w:val="left" w:pos="993"/>
                <w:tab w:val="left" w:pos="1560"/>
              </w:tabs>
              <w:jc w:val="both"/>
              <w:rPr>
                <w:bCs/>
                <w:iCs/>
              </w:rPr>
            </w:pPr>
            <w:r w:rsidRPr="001D7630">
              <w:rPr>
                <w:bCs/>
                <w:iCs/>
              </w:rPr>
              <w:t>Norādām, ka ar šādu argumentāciju nav pamata paredzēt projektā noteiktos administratīvajai atbildībai līdzīgos piespiedu ietekmēšanas līdzekļus. Aicinām minēto regulējumu izvērtēt kontekstā ar Administratīvās atbildības likuma 16. panta piekto un sesto daļu (izņēmumi no maksimālā naudas soda).</w:t>
            </w:r>
          </w:p>
          <w:p w14:paraId="66968F25" w14:textId="77777777" w:rsidR="004D3C55" w:rsidRPr="001D7630" w:rsidRDefault="004D3C55" w:rsidP="00FC5301">
            <w:pPr>
              <w:tabs>
                <w:tab w:val="left" w:pos="1350"/>
              </w:tabs>
              <w:jc w:val="both"/>
              <w:rPr>
                <w:b/>
                <w:bCs/>
                <w:iCs/>
              </w:rPr>
            </w:pPr>
            <w:r w:rsidRPr="001D7630">
              <w:rPr>
                <w:bCs/>
                <w:iCs/>
              </w:rPr>
              <w:t xml:space="preserve">Vienlaikus norādām, ka nacionālajos tiesību aktos nav pamatoti paredzēt </w:t>
            </w:r>
            <w:r w:rsidRPr="001D7630">
              <w:rPr>
                <w:bCs/>
                <w:iCs/>
              </w:rPr>
              <w:lastRenderedPageBreak/>
              <w:t xml:space="preserve">lielākus naudas sodus, nekā pamatā tiek paredzēts par šādiem pārkāpumiem, ievērojot vien to, ka direktīva paredz noteikt "samērīgas, atturošas un efektīvas sankcijas". Minēto sankciju ieviešana nacionālajās tiesībās ir jāvērtē esošās sistēmas ietvaros, turklāt ne tikai sodošās sistēmas ietvaros (administratīvā pārkāpuma process, kriminālprocess), bet arī, piemēram, administratīvā procesa ietvaros. Norādām, ka arī administratīvā akta un tā nosacījumu (uzdevumu) piespiedu izpilde, administratīvā akta (atļaujas, licences, u.tml.) apturēšana, grozīšana vai atcelšana (ieskaitot t.s. </w:t>
            </w:r>
            <w:proofErr w:type="spellStart"/>
            <w:r w:rsidRPr="001D7630">
              <w:rPr>
                <w:bCs/>
                <w:iCs/>
              </w:rPr>
              <w:t>pārreģistrācijas</w:t>
            </w:r>
            <w:proofErr w:type="spellEnd"/>
            <w:r w:rsidRPr="001D7630">
              <w:rPr>
                <w:bCs/>
                <w:iCs/>
              </w:rPr>
              <w:t xml:space="preserve"> atteikumu) arī var tikt uzskatītas par samērīgām, atturošām un efektīvām sankcijām.</w:t>
            </w:r>
          </w:p>
        </w:tc>
        <w:tc>
          <w:tcPr>
            <w:tcW w:w="2976" w:type="dxa"/>
            <w:vMerge w:val="restart"/>
            <w:tcBorders>
              <w:top w:val="single" w:sz="6" w:space="0" w:color="000000"/>
              <w:left w:val="single" w:sz="6" w:space="0" w:color="000000"/>
              <w:right w:val="single" w:sz="6" w:space="0" w:color="000000"/>
            </w:tcBorders>
          </w:tcPr>
          <w:p w14:paraId="38FE7EF2" w14:textId="77777777" w:rsidR="004D3C55" w:rsidRPr="001D7630" w:rsidRDefault="004D3C55" w:rsidP="004D3C55">
            <w:pPr>
              <w:jc w:val="center"/>
              <w:rPr>
                <w:b/>
                <w:bCs/>
                <w:iCs/>
              </w:rPr>
            </w:pPr>
            <w:r w:rsidRPr="001D7630">
              <w:rPr>
                <w:b/>
                <w:bCs/>
                <w:iCs/>
              </w:rPr>
              <w:lastRenderedPageBreak/>
              <w:t>Panākta vienošanās saskaņošanas laikā</w:t>
            </w:r>
          </w:p>
          <w:p w14:paraId="1658D119" w14:textId="77777777" w:rsidR="004D3C55" w:rsidRPr="001D7630" w:rsidRDefault="004D3C55" w:rsidP="004D3C55">
            <w:pPr>
              <w:jc w:val="center"/>
              <w:rPr>
                <w:b/>
                <w:bCs/>
              </w:rPr>
            </w:pPr>
          </w:p>
        </w:tc>
        <w:tc>
          <w:tcPr>
            <w:tcW w:w="4291" w:type="dxa"/>
            <w:vMerge w:val="restart"/>
            <w:tcBorders>
              <w:top w:val="single" w:sz="4" w:space="0" w:color="auto"/>
              <w:left w:val="single" w:sz="4" w:space="0" w:color="auto"/>
            </w:tcBorders>
          </w:tcPr>
          <w:p w14:paraId="685A74FC" w14:textId="77777777" w:rsidR="004D3C55" w:rsidRPr="001D7630" w:rsidRDefault="004D3C55" w:rsidP="004D3C55">
            <w:pPr>
              <w:rPr>
                <w:bCs/>
                <w:iCs/>
              </w:rPr>
            </w:pPr>
            <w:r w:rsidRPr="001D7630">
              <w:rPr>
                <w:bCs/>
                <w:iCs/>
              </w:rPr>
              <w:t>Likumprojekta 13.pants ir pilnībā pārstrādāts.</w:t>
            </w:r>
          </w:p>
          <w:p w14:paraId="7146DDA2" w14:textId="77777777" w:rsidR="004D3C55" w:rsidRPr="001D7630" w:rsidRDefault="004D3C55" w:rsidP="004D3C55">
            <w:pPr>
              <w:rPr>
                <w:bCs/>
                <w:iCs/>
              </w:rPr>
            </w:pPr>
            <w:r w:rsidRPr="001D7630">
              <w:rPr>
                <w:bCs/>
                <w:iCs/>
              </w:rPr>
              <w:t>Ir izstrādāts jauns likumprojekta 14.pants</w:t>
            </w:r>
          </w:p>
          <w:p w14:paraId="46B173E1" w14:textId="77777777" w:rsidR="004D3C55" w:rsidRPr="001D7630" w:rsidRDefault="004D3C55" w:rsidP="004D3C55">
            <w:pPr>
              <w:rPr>
                <w:bCs/>
                <w:iCs/>
              </w:rPr>
            </w:pPr>
          </w:p>
          <w:p w14:paraId="20B76B76" w14:textId="77777777" w:rsidR="004D3C55" w:rsidRPr="001D7630" w:rsidRDefault="004D3C55" w:rsidP="004D3C55">
            <w:pPr>
              <w:rPr>
                <w:iCs/>
              </w:rPr>
            </w:pPr>
            <w:r w:rsidRPr="001D7630">
              <w:rPr>
                <w:iCs/>
              </w:rPr>
              <w:t>Anotācijas I sadaļas 2.punkta sadaļa “</w:t>
            </w:r>
            <w:r w:rsidRPr="001D7630">
              <w:rPr>
                <w:iCs/>
                <w:u w:val="single"/>
              </w:rPr>
              <w:t>Likumprojekta 13.pants</w:t>
            </w:r>
            <w:r w:rsidRPr="001D7630">
              <w:rPr>
                <w:iCs/>
              </w:rPr>
              <w:t>” ir grozīta</w:t>
            </w:r>
          </w:p>
        </w:tc>
      </w:tr>
      <w:tr w:rsidR="004D3C55" w:rsidRPr="001D7630" w14:paraId="7CB9DF69" w14:textId="77777777" w:rsidTr="005D0902">
        <w:trPr>
          <w:jc w:val="center"/>
        </w:trPr>
        <w:tc>
          <w:tcPr>
            <w:tcW w:w="637" w:type="dxa"/>
            <w:vMerge/>
            <w:tcBorders>
              <w:left w:val="single" w:sz="6" w:space="0" w:color="000000"/>
              <w:bottom w:val="single" w:sz="6" w:space="0" w:color="000000"/>
              <w:right w:val="single" w:sz="6" w:space="0" w:color="000000"/>
            </w:tcBorders>
          </w:tcPr>
          <w:p w14:paraId="69EA9986" w14:textId="77777777" w:rsidR="004D3C55" w:rsidRPr="001D7630" w:rsidRDefault="004D3C55" w:rsidP="004D3C55">
            <w:pPr>
              <w:pStyle w:val="naisc"/>
              <w:numPr>
                <w:ilvl w:val="0"/>
                <w:numId w:val="16"/>
              </w:numPr>
              <w:spacing w:before="0" w:after="0"/>
              <w:ind w:left="0" w:firstLine="0"/>
              <w:rPr>
                <w:b/>
              </w:rPr>
            </w:pPr>
          </w:p>
        </w:tc>
        <w:tc>
          <w:tcPr>
            <w:tcW w:w="3041" w:type="dxa"/>
            <w:vMerge/>
            <w:tcBorders>
              <w:left w:val="single" w:sz="6" w:space="0" w:color="000000"/>
              <w:bottom w:val="single" w:sz="6" w:space="0" w:color="000000"/>
              <w:right w:val="single" w:sz="6" w:space="0" w:color="000000"/>
            </w:tcBorders>
          </w:tcPr>
          <w:p w14:paraId="68108996" w14:textId="77777777" w:rsidR="004D3C55" w:rsidRPr="001D7630" w:rsidRDefault="004D3C55" w:rsidP="004D3C55">
            <w:pPr>
              <w:tabs>
                <w:tab w:val="left" w:pos="709"/>
                <w:tab w:val="left" w:pos="993"/>
                <w:tab w:val="left" w:pos="1560"/>
              </w:tabs>
              <w:jc w:val="center"/>
              <w:rPr>
                <w:b/>
                <w:iCs/>
              </w:rPr>
            </w:pPr>
          </w:p>
        </w:tc>
        <w:tc>
          <w:tcPr>
            <w:tcW w:w="4047" w:type="dxa"/>
            <w:tcBorders>
              <w:top w:val="single" w:sz="6" w:space="0" w:color="000000"/>
              <w:left w:val="single" w:sz="6" w:space="0" w:color="000000"/>
              <w:bottom w:val="single" w:sz="6" w:space="0" w:color="000000"/>
              <w:right w:val="single" w:sz="6" w:space="0" w:color="000000"/>
            </w:tcBorders>
          </w:tcPr>
          <w:p w14:paraId="5D7B2C83" w14:textId="77777777" w:rsidR="004D3C55" w:rsidRPr="001D7630" w:rsidRDefault="004D3C55" w:rsidP="004D3C55">
            <w:pPr>
              <w:tabs>
                <w:tab w:val="left" w:pos="709"/>
                <w:tab w:val="left" w:pos="993"/>
                <w:tab w:val="left" w:pos="1560"/>
              </w:tabs>
              <w:jc w:val="center"/>
              <w:rPr>
                <w:b/>
                <w:iCs/>
              </w:rPr>
            </w:pPr>
            <w:r w:rsidRPr="001D7630">
              <w:rPr>
                <w:b/>
                <w:iCs/>
              </w:rPr>
              <w:t>Tieslietu ministrija</w:t>
            </w:r>
          </w:p>
          <w:p w14:paraId="59678271" w14:textId="77777777" w:rsidR="004D3C55" w:rsidRPr="001D7630" w:rsidRDefault="004D3C55" w:rsidP="004D3C55">
            <w:pPr>
              <w:jc w:val="center"/>
              <w:rPr>
                <w:b/>
                <w:bCs/>
              </w:rPr>
            </w:pPr>
            <w:r w:rsidRPr="001D7630">
              <w:rPr>
                <w:b/>
                <w:bCs/>
              </w:rPr>
              <w:t>(26.03.2021. atzinums)</w:t>
            </w:r>
          </w:p>
          <w:p w14:paraId="7304159E" w14:textId="77777777" w:rsidR="004D3C55" w:rsidRPr="001D7630" w:rsidRDefault="004D3C55" w:rsidP="004D3C55">
            <w:pPr>
              <w:jc w:val="both"/>
            </w:pPr>
            <w:r w:rsidRPr="001D7630">
              <w:t xml:space="preserve">3. Projekta 13. pants paredz, ka par projekta 8. panta ceturtajā daļā, 8. panta piektajā daļā vai 9. panta pirmajā daļā noteiktā pienākuma neizpildi degvielas piegādātājam Ministru kabineta noteikta institūcija pieņem lēmumu, kurā nosaka pienākumu degvielas piegādātājam veikt noteikta apmēra maksājumu valsts budžetā. </w:t>
            </w:r>
          </w:p>
          <w:p w14:paraId="7EBE562A" w14:textId="77777777" w:rsidR="004D3C55" w:rsidRPr="001D7630" w:rsidRDefault="004D3C55" w:rsidP="004D3C55">
            <w:pPr>
              <w:jc w:val="both"/>
            </w:pPr>
            <w:r w:rsidRPr="001D7630">
              <w:t xml:space="preserve">3.1. Tieslietu ministrijas iepriekšējā atzinumā bija norādīts, ka ir nepieciešams izvērtēt šādu maksājumu atbilstību administratīvajai atbildībai </w:t>
            </w:r>
            <w:r w:rsidRPr="001D7630">
              <w:lastRenderedPageBreak/>
              <w:t>līdzīgiem piespiedu ietekmēšanas līdzekļiem jeb sodoša (krimināltiesiska) rakstura administratīvajām sankcijām. Vienkāršoti sakot, nepieciešams atbildēt uz jautājumu, vai minētais maksājums nav sods?</w:t>
            </w:r>
          </w:p>
          <w:p w14:paraId="66FC8E8E" w14:textId="77777777" w:rsidR="004D3C55" w:rsidRPr="001D7630" w:rsidRDefault="004D3C55" w:rsidP="004D3C55">
            <w:pPr>
              <w:jc w:val="both"/>
            </w:pPr>
            <w:r w:rsidRPr="001D7630">
              <w:t>Projekta anotācija ir papildināta, tomēr nav pienācīgi izvērtēti visi kritēriji, kā arī tajā minētie apgalvojumi par sankcijas preventīvo mērķi paši par sevi neizslēdz sodošā elementa esību.</w:t>
            </w:r>
          </w:p>
          <w:p w14:paraId="01F5BCD3" w14:textId="77777777" w:rsidR="004D3C55" w:rsidRPr="001D7630" w:rsidRDefault="004D3C55" w:rsidP="004D3C55">
            <w:pPr>
              <w:jc w:val="both"/>
              <w:rPr>
                <w:lang w:eastAsia="en-GB"/>
              </w:rPr>
            </w:pPr>
            <w:r w:rsidRPr="001D7630">
              <w:rPr>
                <w:lang w:eastAsia="en-GB"/>
              </w:rPr>
              <w:t>Kā Tieslietu ministrija iepriekš ir norādījusi, lai noskaidrotu, vai paredzētie pasākumi atbilst soda jeb krimināltiesiska rakstura administratīvo sankciju pazīmēm, pamatā izmantojami Eiropas Cilvēktiesību tiesas un Eiropas Savienības Tiesas judikatūrā attīstītie kritēriji (</w:t>
            </w:r>
            <w:r w:rsidRPr="001D7630">
              <w:rPr>
                <w:i/>
                <w:iCs/>
                <w:lang w:eastAsia="en-GB"/>
              </w:rPr>
              <w:t xml:space="preserve">sk., piemēram, ģenerāladvokāta Manuela </w:t>
            </w:r>
            <w:proofErr w:type="spellStart"/>
            <w:r w:rsidRPr="001D7630">
              <w:rPr>
                <w:i/>
                <w:iCs/>
                <w:lang w:eastAsia="en-GB"/>
              </w:rPr>
              <w:t>Kamposa</w:t>
            </w:r>
            <w:proofErr w:type="spellEnd"/>
            <w:r w:rsidRPr="001D7630">
              <w:rPr>
                <w:i/>
                <w:iCs/>
                <w:lang w:eastAsia="en-GB"/>
              </w:rPr>
              <w:t xml:space="preserve"> Sančesa-</w:t>
            </w:r>
            <w:proofErr w:type="spellStart"/>
            <w:r w:rsidRPr="001D7630">
              <w:rPr>
                <w:i/>
                <w:iCs/>
                <w:lang w:eastAsia="en-GB"/>
              </w:rPr>
              <w:t>Bordonas</w:t>
            </w:r>
            <w:proofErr w:type="spellEnd"/>
            <w:r w:rsidRPr="001D7630">
              <w:rPr>
                <w:i/>
                <w:iCs/>
                <w:lang w:eastAsia="en-GB"/>
              </w:rPr>
              <w:t xml:space="preserve"> secinājumu, sniegti 2017. gada 12. septembrī, lietā C-524/15 47. punktu; </w:t>
            </w:r>
            <w:proofErr w:type="spellStart"/>
            <w:r w:rsidRPr="001D7630">
              <w:rPr>
                <w:i/>
                <w:iCs/>
                <w:lang w:eastAsia="en-GB"/>
              </w:rPr>
              <w:t>ģenerāladvokātes</w:t>
            </w:r>
            <w:proofErr w:type="spellEnd"/>
            <w:r w:rsidRPr="001D7630">
              <w:rPr>
                <w:i/>
                <w:iCs/>
                <w:lang w:eastAsia="en-GB"/>
              </w:rPr>
              <w:t xml:space="preserve"> </w:t>
            </w:r>
            <w:proofErr w:type="spellStart"/>
            <w:r w:rsidRPr="001D7630">
              <w:rPr>
                <w:i/>
                <w:iCs/>
                <w:lang w:eastAsia="en-GB"/>
              </w:rPr>
              <w:t>Julianas</w:t>
            </w:r>
            <w:proofErr w:type="spellEnd"/>
            <w:r w:rsidRPr="001D7630">
              <w:rPr>
                <w:i/>
                <w:iCs/>
                <w:lang w:eastAsia="en-GB"/>
              </w:rPr>
              <w:t xml:space="preserve"> </w:t>
            </w:r>
            <w:proofErr w:type="spellStart"/>
            <w:r w:rsidRPr="001D7630">
              <w:rPr>
                <w:i/>
                <w:iCs/>
                <w:lang w:eastAsia="en-GB"/>
              </w:rPr>
              <w:t>Kokotes</w:t>
            </w:r>
            <w:proofErr w:type="spellEnd"/>
            <w:r w:rsidRPr="001D7630">
              <w:rPr>
                <w:i/>
                <w:iCs/>
                <w:lang w:eastAsia="en-GB"/>
              </w:rPr>
              <w:t xml:space="preserve"> secinājumu, sniegti 2011. gada 15. decembrī, lietā C-489/10 71. punktu</w:t>
            </w:r>
            <w:r w:rsidRPr="001D7630">
              <w:rPr>
                <w:lang w:eastAsia="en-GB"/>
              </w:rPr>
              <w:t>): </w:t>
            </w:r>
          </w:p>
          <w:p w14:paraId="4B5998F5" w14:textId="77777777" w:rsidR="004D3C55" w:rsidRPr="001D7630" w:rsidRDefault="004D3C55" w:rsidP="004D3C55">
            <w:pPr>
              <w:jc w:val="both"/>
              <w:rPr>
                <w:lang w:eastAsia="en-GB"/>
              </w:rPr>
            </w:pPr>
            <w:r w:rsidRPr="001D7630">
              <w:rPr>
                <w:lang w:eastAsia="en-GB"/>
              </w:rPr>
              <w:t>1) vai tā ir institūcijas reakcija uz personas izdarītu tiesību aktu pārkāpumu; </w:t>
            </w:r>
          </w:p>
          <w:p w14:paraId="474DD296" w14:textId="77777777" w:rsidR="004D3C55" w:rsidRPr="001D7630" w:rsidRDefault="004D3C55" w:rsidP="004D3C55">
            <w:pPr>
              <w:jc w:val="both"/>
              <w:rPr>
                <w:lang w:eastAsia="en-GB"/>
              </w:rPr>
            </w:pPr>
            <w:r w:rsidRPr="001D7630">
              <w:rPr>
                <w:lang w:eastAsia="en-GB"/>
              </w:rPr>
              <w:t>2) pārkāpuma raksturs: </w:t>
            </w:r>
          </w:p>
          <w:p w14:paraId="0F949E56" w14:textId="77777777" w:rsidR="004D3C55" w:rsidRPr="001D7630" w:rsidRDefault="004D3C55" w:rsidP="004D3C55">
            <w:pPr>
              <w:jc w:val="both"/>
              <w:rPr>
                <w:lang w:eastAsia="en-GB"/>
              </w:rPr>
            </w:pPr>
            <w:r w:rsidRPr="001D7630">
              <w:rPr>
                <w:lang w:eastAsia="en-GB"/>
              </w:rPr>
              <w:t xml:space="preserve">a) attiecīgā regulējuma adresāti (ja tas ir vērsts uz sabiedrību kopumā, nevis uz </w:t>
            </w:r>
            <w:r w:rsidRPr="001D7630">
              <w:rPr>
                <w:lang w:eastAsia="en-GB"/>
              </w:rPr>
              <w:lastRenderedPageBreak/>
              <w:t>stingri noteiktu adresātu grupu, tam parasti būs "krimināltiesisks raksturs");  </w:t>
            </w:r>
          </w:p>
          <w:p w14:paraId="538AF48D" w14:textId="77777777" w:rsidR="004D3C55" w:rsidRPr="001D7630" w:rsidRDefault="004D3C55" w:rsidP="004D3C55">
            <w:pPr>
              <w:jc w:val="both"/>
              <w:rPr>
                <w:lang w:eastAsia="en-GB"/>
              </w:rPr>
            </w:pPr>
            <w:r w:rsidRPr="001D7630">
              <w:rPr>
                <w:lang w:eastAsia="en-GB"/>
              </w:rPr>
              <w:t xml:space="preserve">b) normas mērķis (pārkāpumam nebūs krimināltiesiska rakstura, ja sankcija ir paredzēta kaitējuma atlīdzināšanai vai tamlīdzīgi, bet būs krimināltiesisks raksturs, ja atbildība tiks noteikta represijas un </w:t>
            </w:r>
            <w:proofErr w:type="spellStart"/>
            <w:r w:rsidRPr="001D7630">
              <w:rPr>
                <w:lang w:eastAsia="en-GB"/>
              </w:rPr>
              <w:t>prevencijas</w:t>
            </w:r>
            <w:proofErr w:type="spellEnd"/>
            <w:r w:rsidRPr="001D7630">
              <w:rPr>
                <w:lang w:eastAsia="en-GB"/>
              </w:rPr>
              <w:t xml:space="preserve"> nolūkā); </w:t>
            </w:r>
          </w:p>
          <w:p w14:paraId="14D49E9D" w14:textId="77777777" w:rsidR="004D3C55" w:rsidRPr="001D7630" w:rsidRDefault="004D3C55" w:rsidP="004D3C55">
            <w:pPr>
              <w:jc w:val="both"/>
              <w:rPr>
                <w:lang w:eastAsia="en-GB"/>
              </w:rPr>
            </w:pPr>
            <w:r w:rsidRPr="001D7630">
              <w:rPr>
                <w:lang w:eastAsia="en-GB"/>
              </w:rPr>
              <w:t>c) tiesiski aizsargātās intereses (ja normas mērķis ir nodrošināt tiesiskās intereses, kuru aizsardzība parasti ir garantēta ar krimināltiesību normām, tai būs krimināltiesisks raksturs); </w:t>
            </w:r>
          </w:p>
          <w:p w14:paraId="3BD5BB43" w14:textId="77777777" w:rsidR="004D3C55" w:rsidRPr="001D7630" w:rsidRDefault="004D3C55" w:rsidP="004D3C55">
            <w:pPr>
              <w:jc w:val="both"/>
              <w:rPr>
                <w:lang w:eastAsia="en-GB"/>
              </w:rPr>
            </w:pPr>
            <w:r w:rsidRPr="001D7630">
              <w:rPr>
                <w:lang w:eastAsia="en-GB"/>
              </w:rPr>
              <w:t>3) sankcijas bardzība (draudošo negatīvo seku kopējais smagums, tostarp nelabvēlīgas ekonomiskās sekas, apdraudējums kādām no attiecīgās personas aizsargājamajām interesēm). </w:t>
            </w:r>
          </w:p>
          <w:p w14:paraId="117DC518" w14:textId="77777777" w:rsidR="004D3C55" w:rsidRPr="001D7630" w:rsidRDefault="004D3C55" w:rsidP="004D3C55">
            <w:pPr>
              <w:jc w:val="both"/>
              <w:rPr>
                <w:lang w:eastAsia="en-US"/>
              </w:rPr>
            </w:pPr>
            <w:r w:rsidRPr="001D7630">
              <w:t>Otrais un trešais kritērijs ir alternatīvi (pietiek, ja tiek konstatēta atbilstība kaut vienam no šiem kritērijiem). Piemēram, sankcijas bardzība ne vienmēr ir izšķiroša. Ja attiecīgā sankcija pēc sava rakstura un būtības atbilst otrajam kritērijam, tās smagumam nav jāsasniedz trešajā kritērijā paredzētais apmērs, lai to varētu atzīt par krimināltiesiska rakstura sankciju (</w:t>
            </w:r>
            <w:r w:rsidRPr="001D7630">
              <w:rPr>
                <w:i/>
                <w:iCs/>
              </w:rPr>
              <w:t>Satversmes tiesas 2013. gada 28. marta sprieduma lietā Nr. 2012-15-01 13.2.2. punkts</w:t>
            </w:r>
            <w:r w:rsidRPr="001D7630">
              <w:t xml:space="preserve">). Ja katra atsevišķa kritērija izvērtēšanas rezultātā nav iespējams nonākt pie skaidra secinājuma, tad šo kritēriju pārbaudē pieļaujams </w:t>
            </w:r>
            <w:r w:rsidRPr="001D7630">
              <w:lastRenderedPageBreak/>
              <w:t>izmantot arī kumulatīvu pieeju (</w:t>
            </w:r>
            <w:r w:rsidRPr="001D7630">
              <w:rPr>
                <w:i/>
                <w:iCs/>
              </w:rPr>
              <w:t>Satversmes tiesas 2017. gada 15. marta sprieduma lietā Nr. 2017-16-01 9.2. punkts</w:t>
            </w:r>
            <w:r w:rsidRPr="001D7630">
              <w:t>).</w:t>
            </w:r>
          </w:p>
          <w:p w14:paraId="20FEF5B3" w14:textId="77777777" w:rsidR="004D3C55" w:rsidRPr="001D7630" w:rsidRDefault="004D3C55" w:rsidP="004D3C55">
            <w:pPr>
              <w:jc w:val="both"/>
            </w:pPr>
            <w:r w:rsidRPr="001D7630">
              <w:t xml:space="preserve">Projektā anotācijā liela uzmanība veltīta dalībvalsts pienākumiem, kam šajā aspektā nav nekādas nozīmes. Pieņemot, ka regulējuma adresāti ir degvielas piegādātāji, tad šajā gadījumā tā nebūs stingri noteikta (ierobežota, noslēgta, brīvprātīga) personu grupa. Līdz ar to šis kritērijs nebūs pamatojums soda </w:t>
            </w:r>
            <w:proofErr w:type="spellStart"/>
            <w:r w:rsidRPr="001D7630">
              <w:t>neesībai</w:t>
            </w:r>
            <w:proofErr w:type="spellEnd"/>
            <w:r w:rsidRPr="001D7630">
              <w:t>. Tāpat no projekta anotācijas secināms, ka ir mēģināts pamatot, ka sankcijai piemīt vien preventīvs, nevis represīvs (sodošs) mērķis. Nenoliedzam, ka sankcijai ir preventīvs mērķis, tomēr jebkurš sods ir preventīvs (atturošs). Preventīvais mērķis pats par sevi izriet tieši no sodīšanas (</w:t>
            </w:r>
            <w:r w:rsidRPr="001D7630">
              <w:rPr>
                <w:i/>
                <w:iCs/>
              </w:rPr>
              <w:t xml:space="preserve">Ģenerāladvokāta Manuela </w:t>
            </w:r>
            <w:proofErr w:type="spellStart"/>
            <w:r w:rsidRPr="001D7630">
              <w:rPr>
                <w:i/>
                <w:iCs/>
              </w:rPr>
              <w:t>Kamposa</w:t>
            </w:r>
            <w:proofErr w:type="spellEnd"/>
            <w:r w:rsidRPr="001D7630">
              <w:rPr>
                <w:i/>
                <w:iCs/>
              </w:rPr>
              <w:t xml:space="preserve"> Sančesa-</w:t>
            </w:r>
            <w:proofErr w:type="spellStart"/>
            <w:r w:rsidRPr="001D7630">
              <w:rPr>
                <w:i/>
                <w:iCs/>
              </w:rPr>
              <w:t>Bordonas</w:t>
            </w:r>
            <w:proofErr w:type="spellEnd"/>
            <w:r w:rsidRPr="001D7630">
              <w:rPr>
                <w:i/>
                <w:iCs/>
              </w:rPr>
              <w:t xml:space="preserve"> secinājumu, sniegti 2017. gada 12. septembrī, lietā C-524/15 113. punkts</w:t>
            </w:r>
            <w:r w:rsidRPr="001D7630">
              <w:t xml:space="preserve">). Tas nozīmē, ka preventīvā elementa klātbūtne neizslēdz sodošā (represīvā) elementa esību. Līdz ar to būtu nepieciešams pamatojums, ka projektā paredzētai sankcijai nepiemīt (arī) sodošs raksturs. </w:t>
            </w:r>
          </w:p>
          <w:p w14:paraId="70248E8B" w14:textId="77777777" w:rsidR="004D3C55" w:rsidRPr="001D7630" w:rsidRDefault="004D3C55" w:rsidP="004D3C55">
            <w:pPr>
              <w:jc w:val="both"/>
            </w:pPr>
            <w:r w:rsidRPr="001D7630">
              <w:t xml:space="preserve">Sankcijas bardzība kā soda kritērijs nav saistīts ar dalībvalsts iespējamu atbildību par direktīvā noteiktā pienākuma neizpildi. Tas ir jautājums par sankcijas </w:t>
            </w:r>
            <w:r w:rsidRPr="001D7630">
              <w:lastRenderedPageBreak/>
              <w:t>veidu un smagumu attiecībā pret personu, kurai potenciāli varētu piemērot attiecīgo sankciju. Sankcijas bardzība aptver soda potenciālo ietekmi uz konkrēto personu, kas ir atkarīga no soda veida (piemēram, naudas sods, tiesību ierobežošana), paredzētā soda iespējamās augstākās robežas un tā piemērošanas īpatnībām. Šis kritērijs aptver personai draudošo negatīvo seku kopējo smagumu (</w:t>
            </w:r>
            <w:r w:rsidRPr="001D7630">
              <w:rPr>
                <w:i/>
                <w:iCs/>
              </w:rPr>
              <w:t>Satversmes tiesas 2008. gada 5. novembra sprieduma lietā Nr. 2008-04-01 10.1.3. punkts</w:t>
            </w:r>
            <w:r w:rsidRPr="001D7630">
              <w:t>). Tas nav arī saistīts ar to, kāds naudas soda apmērs ir paredzēts Administratīvās atbildības likumā (vienlaikus gan vēršam uzmanību uz šā likuma 16. panta sesto daļu).</w:t>
            </w:r>
          </w:p>
          <w:p w14:paraId="457D6561" w14:textId="77777777" w:rsidR="004D3C55" w:rsidRPr="001D7630" w:rsidRDefault="004D3C55" w:rsidP="004D3C55">
            <w:pPr>
              <w:jc w:val="both"/>
            </w:pPr>
            <w:r w:rsidRPr="001D7630">
              <w:t xml:space="preserve">Ievērojot minēto, no projekta anotācijā ietvertā pamatojuma neizriet, ka projekta 13. pantā nav paredzēta sodoša (krimināltiesiska) rakstura administratīva sankcija. Tieslietu ministrija neatbalsta jaunu šāda veida sankciju veidošanu. Ārpus administratīvās atbildības sistēmas turklāt nav piemērota procesa regulējuma sodoša rakstura administratīvo sankciju piemērošanai. Administratīvā procesa regulējums nav veidots, balstoties uz sodu un sodoša rakstura administratīvo sankciju piemērošanas procesam raksturīgajiem principiem. Tā pamatā ir pavisam atšķirīga veida tiesiskās attiecības valsts </w:t>
            </w:r>
            <w:r w:rsidRPr="001D7630">
              <w:lastRenderedPageBreak/>
              <w:t>pārvaldē. Līdz ar to sankciju piemērošanas process nav pienācīgi noregulēts. Sodošiem pasākumiem ir izmantojama Administratīvās atbildības likuma izveidotās administratīvās atbildības sistēma.</w:t>
            </w:r>
          </w:p>
          <w:p w14:paraId="76A70FE1" w14:textId="77777777" w:rsidR="004D3C55" w:rsidRPr="001D7630" w:rsidRDefault="004D3C55" w:rsidP="004D3C55">
            <w:pPr>
              <w:jc w:val="both"/>
            </w:pPr>
            <w:r w:rsidRPr="001D7630">
              <w:t xml:space="preserve">3.2. Projekta anotācija nav atrodams izvērtējums par iespēju risināt konkrēto </w:t>
            </w:r>
            <w:proofErr w:type="spellStart"/>
            <w:r w:rsidRPr="001D7630">
              <w:t>problēmsituāciju</w:t>
            </w:r>
            <w:proofErr w:type="spellEnd"/>
            <w:r w:rsidRPr="001D7630">
              <w:t>, izmantojot ne-sodoša rakstura administratīvos līdzekļus.</w:t>
            </w:r>
          </w:p>
          <w:p w14:paraId="02191C2F" w14:textId="77777777" w:rsidR="004D3C55" w:rsidRPr="001D7630" w:rsidRDefault="004D3C55" w:rsidP="004D3C55">
            <w:pPr>
              <w:jc w:val="both"/>
            </w:pPr>
            <w:r w:rsidRPr="001D7630">
              <w:t>3.3. Atkārtoti norādām, ka nacionālajos tiesību aktos nav pamatoti paredzēt lielākus naudas sodus, nekā pamatā tiek paredzēts par šādiem pārkāpumiem, ievērojot vien to, ka Eiropas Savienības tiesību akti paredz noteikt "samērīgas, atturošas un efektīvas sankcijas". Minēto sankciju ieviešana nacionālajās tiesībās ir jāvērtē esošās sistēmas ietvaros, turklāt ne tikai sodošās sistēmas ietvaros (administratīvā pārkāpuma process, kriminālprocess), bet arī, piemēram, administratīvā procesa ietvaros. Norādām, ka arī administratīvā akta un tā nosacījumu (uzdevumu) piespiedu izpilde, administratīvā akta (atļaujas, licences, u.tml.) apturēšana vai tamlīdzīga rakstura pasākumi arī var tikt uzskatītas par samērīgām, atturošām un efektīvām sankcijām.</w:t>
            </w:r>
          </w:p>
          <w:p w14:paraId="185AEADA" w14:textId="77777777" w:rsidR="004D3C55" w:rsidRPr="001D7630" w:rsidRDefault="004D3C55" w:rsidP="004D3C55">
            <w:pPr>
              <w:jc w:val="both"/>
            </w:pPr>
            <w:r w:rsidRPr="001D7630">
              <w:t xml:space="preserve">3.4. Ievērojot visu iepriekšminēto, vispirms izvērtējama iespēja konstatēto problēmu risināt ar ne-sodošiem </w:t>
            </w:r>
            <w:r w:rsidRPr="001D7630">
              <w:lastRenderedPageBreak/>
              <w:t>administratīviem līdzekļiem. Ja nav pārliecinoša pamatojuma, kāpēc projekta 13. pantā paredzētie pasākumi nav sodi, un nepastāv citi piemēroti administratīvi līdzekļi, tad vērtējama iespēja paredzēt atbilstošus administratīvus pārkāpumus.</w:t>
            </w:r>
          </w:p>
          <w:p w14:paraId="72F07460" w14:textId="77777777" w:rsidR="004D3C55" w:rsidRPr="001D7630" w:rsidRDefault="004D3C55" w:rsidP="004D3C55">
            <w:pPr>
              <w:jc w:val="both"/>
            </w:pPr>
            <w:r w:rsidRPr="001D7630">
              <w:t>4. Sodoša rakstura pasākumi varētu būt paredzēti arī citviet projektā. Jebkura institūcijas negatīva (nelabvēlīga) reakcija uz personas izdarītu pārkāpumu (neatbilstību) izvērtējama, ievērojot iepriekšminētos krimināltiesiska rakstura administratīvās sankcijas kritērijus. Piemēram, projekta 12. panta otrajā daļā ir paredzēts pienākums segt ar uzraudzību saistītos izdevumus, ja tiek konstatēts, ka transporta enerģijas kvalitāte neatbilst izvirzītajām prasībām. Projekta anotācijā nav atrodams pamatojums šādam regulējumam.</w:t>
            </w:r>
          </w:p>
          <w:p w14:paraId="0DAD8D26" w14:textId="77777777" w:rsidR="004D3C55" w:rsidRPr="001D7630" w:rsidRDefault="004D3C55" w:rsidP="004D3C55">
            <w:pPr>
              <w:jc w:val="both"/>
              <w:rPr>
                <w:b/>
                <w:bCs/>
                <w:iCs/>
              </w:rPr>
            </w:pPr>
            <w:r w:rsidRPr="001D7630">
              <w:t>5. Projekta 13.panta trešās daļas otrais teikums paredz, ka, “</w:t>
            </w:r>
            <w:r w:rsidRPr="001D7630">
              <w:rPr>
                <w:i/>
                <w:iCs/>
              </w:rPr>
              <w:t xml:space="preserve">ja šajā termiņā maksājums nav veikts vai nav veikts pilnā apmērā, Ministru kabineta noteiktā institūcija </w:t>
            </w:r>
            <w:r w:rsidRPr="001D7630">
              <w:rPr>
                <w:i/>
                <w:iCs/>
                <w:u w:val="single"/>
              </w:rPr>
              <w:t>attiecīgo summu piedzen bezstrīda kārtībā</w:t>
            </w:r>
            <w:r w:rsidRPr="001D7630">
              <w:t>”. Lūdzam precizēt minēto regulējumu, jo nav pašreizējā formulējuma nav viennozīmīgi skaidrs, vai ar minēto “bezstrīdus kārtību” jāsaprot Civilprocesa likuma 400.pantā regulētā saistību bezstrīdus piespiedu izpildīšana, vai kāds cits piespiedu izpildes mehānisms.</w:t>
            </w:r>
          </w:p>
        </w:tc>
        <w:tc>
          <w:tcPr>
            <w:tcW w:w="2976" w:type="dxa"/>
            <w:vMerge/>
            <w:tcBorders>
              <w:left w:val="single" w:sz="6" w:space="0" w:color="000000"/>
              <w:bottom w:val="single" w:sz="6" w:space="0" w:color="000000"/>
              <w:right w:val="single" w:sz="6" w:space="0" w:color="000000"/>
            </w:tcBorders>
          </w:tcPr>
          <w:p w14:paraId="560CB176" w14:textId="77777777" w:rsidR="004D3C55" w:rsidRPr="001D7630" w:rsidRDefault="004D3C55" w:rsidP="004D3C55">
            <w:pPr>
              <w:jc w:val="center"/>
              <w:rPr>
                <w:b/>
                <w:bCs/>
              </w:rPr>
            </w:pPr>
          </w:p>
        </w:tc>
        <w:tc>
          <w:tcPr>
            <w:tcW w:w="4291" w:type="dxa"/>
            <w:vMerge/>
            <w:tcBorders>
              <w:left w:val="single" w:sz="4" w:space="0" w:color="auto"/>
              <w:bottom w:val="single" w:sz="4" w:space="0" w:color="auto"/>
            </w:tcBorders>
          </w:tcPr>
          <w:p w14:paraId="4000E0B9" w14:textId="77777777" w:rsidR="004D3C55" w:rsidRPr="001D7630" w:rsidRDefault="004D3C55" w:rsidP="004D3C55">
            <w:pPr>
              <w:rPr>
                <w:iCs/>
              </w:rPr>
            </w:pPr>
          </w:p>
        </w:tc>
      </w:tr>
      <w:tr w:rsidR="004D3C55" w:rsidRPr="001D7630" w14:paraId="036C1942"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01BCC6EB"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4227DDF1" w14:textId="77777777" w:rsidR="004D3C55" w:rsidRPr="001D7630" w:rsidRDefault="004D3C55" w:rsidP="004D3C55">
            <w:pPr>
              <w:pStyle w:val="naisc"/>
              <w:spacing w:before="0" w:after="0"/>
              <w:jc w:val="both"/>
            </w:pPr>
          </w:p>
        </w:tc>
        <w:tc>
          <w:tcPr>
            <w:tcW w:w="4047" w:type="dxa"/>
            <w:tcBorders>
              <w:top w:val="single" w:sz="6" w:space="0" w:color="000000"/>
              <w:left w:val="single" w:sz="6" w:space="0" w:color="000000"/>
              <w:bottom w:val="single" w:sz="6" w:space="0" w:color="000000"/>
              <w:right w:val="single" w:sz="6" w:space="0" w:color="000000"/>
            </w:tcBorders>
          </w:tcPr>
          <w:p w14:paraId="0E7A45B7" w14:textId="77777777" w:rsidR="004D3C55" w:rsidRPr="001D7630" w:rsidRDefault="004D3C55" w:rsidP="004D3C55">
            <w:pPr>
              <w:tabs>
                <w:tab w:val="left" w:pos="709"/>
                <w:tab w:val="left" w:pos="993"/>
                <w:tab w:val="left" w:pos="1560"/>
              </w:tabs>
              <w:jc w:val="center"/>
              <w:rPr>
                <w:b/>
                <w:iCs/>
              </w:rPr>
            </w:pPr>
            <w:r w:rsidRPr="001D7630">
              <w:rPr>
                <w:b/>
                <w:iCs/>
              </w:rPr>
              <w:t>Finanšu ministrija</w:t>
            </w:r>
          </w:p>
          <w:p w14:paraId="03D13BD3" w14:textId="77777777" w:rsidR="004D3C55" w:rsidRPr="001D7630" w:rsidRDefault="004D3C55" w:rsidP="004D3C55">
            <w:pPr>
              <w:tabs>
                <w:tab w:val="left" w:pos="709"/>
                <w:tab w:val="left" w:pos="993"/>
                <w:tab w:val="left" w:pos="1560"/>
              </w:tabs>
              <w:jc w:val="center"/>
              <w:rPr>
                <w:b/>
                <w:iCs/>
              </w:rPr>
            </w:pPr>
            <w:r w:rsidRPr="001D7630">
              <w:rPr>
                <w:b/>
                <w:iCs/>
              </w:rPr>
              <w:t>(08.01.2021. atzinums)</w:t>
            </w:r>
          </w:p>
          <w:p w14:paraId="0CF0C5ED" w14:textId="77777777" w:rsidR="004D3C55" w:rsidRPr="001D7630" w:rsidRDefault="004D3C55" w:rsidP="004D3C55">
            <w:pPr>
              <w:tabs>
                <w:tab w:val="left" w:pos="851"/>
              </w:tabs>
              <w:jc w:val="both"/>
            </w:pPr>
            <w:r w:rsidRPr="001D7630">
              <w:t xml:space="preserve">4. Likumprojektā ir iekļauta pretrunīga norma, jo likumprojekta 13. panta pirmā daļa nosaka, ka degvielas piegādātājam jāveic maksājums valsts budžetā, savukārt 13. panta otrā daļa nosaka, ka minēto maksājumu jāiemaksā atjaunojamās transporta enerģijas veicināšanas fondā, ko izveido attīstības finanšu institūcija. No anotācijas izriet, ka ar “attīstības finanšu institūcija” domāta akciju sabiedrība "Attīstības finanšu institūcija </w:t>
            </w:r>
            <w:proofErr w:type="spellStart"/>
            <w:r w:rsidRPr="001D7630">
              <w:t>Altum</w:t>
            </w:r>
            <w:proofErr w:type="spellEnd"/>
            <w:r w:rsidRPr="001D7630">
              <w:t xml:space="preserve">", kas pēc tiesiskā statusa ir komersants. Līdz ar to, veicot maksājumu komersanta kontā, šāds maksājums netiktu veikts valsts budžetā. Lūdzam precizēt likumprojekta 13. panta redakciju un anotāciju. Uzskatām, ka anotācijā jāpapildina ar informāciju par minētā fonda finansēšanas modeli, tā izveidei un darbības nodrošināšanai nepieciešamo ieguldījumu apmēriem un ietekmi uz valsts budžetu. </w:t>
            </w:r>
          </w:p>
        </w:tc>
        <w:tc>
          <w:tcPr>
            <w:tcW w:w="2976" w:type="dxa"/>
            <w:tcBorders>
              <w:top w:val="single" w:sz="6" w:space="0" w:color="000000"/>
              <w:left w:val="single" w:sz="6" w:space="0" w:color="000000"/>
              <w:bottom w:val="single" w:sz="6" w:space="0" w:color="000000"/>
              <w:right w:val="single" w:sz="6" w:space="0" w:color="000000"/>
            </w:tcBorders>
          </w:tcPr>
          <w:p w14:paraId="0BE5D863" w14:textId="77777777" w:rsidR="004D3C55" w:rsidRPr="001D7630" w:rsidRDefault="004D3C55" w:rsidP="004D3C55">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tcPr>
          <w:p w14:paraId="0BAB05CA" w14:textId="77777777" w:rsidR="004D3C55" w:rsidRPr="001D7630" w:rsidRDefault="004D3C55" w:rsidP="004D3C55">
            <w:r w:rsidRPr="001D7630">
              <w:t>Likumprojekta 13.pants ir pārstrādāts.</w:t>
            </w:r>
          </w:p>
          <w:p w14:paraId="3B09D639" w14:textId="77777777" w:rsidR="004D3C55" w:rsidRPr="001D7630" w:rsidRDefault="004D3C55" w:rsidP="004D3C55">
            <w:r w:rsidRPr="001D7630">
              <w:t>Likumprojekta 16.pants (jaunais 15.pants) ir pārstrādāts</w:t>
            </w:r>
          </w:p>
        </w:tc>
      </w:tr>
      <w:tr w:rsidR="004D3C55" w:rsidRPr="001D7630" w14:paraId="586C2352"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6511B691"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395BE5A" w14:textId="77777777" w:rsidR="004D3C55" w:rsidRPr="001D7630" w:rsidRDefault="004D3C55" w:rsidP="004D3C55">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52B46F31" w14:textId="77777777" w:rsidR="004D3C55" w:rsidRPr="001D7630" w:rsidRDefault="004D3C55" w:rsidP="004D3C55">
            <w:pPr>
              <w:tabs>
                <w:tab w:val="left" w:pos="709"/>
                <w:tab w:val="left" w:pos="993"/>
                <w:tab w:val="left" w:pos="1560"/>
              </w:tabs>
              <w:jc w:val="center"/>
              <w:rPr>
                <w:b/>
                <w:iCs/>
              </w:rPr>
            </w:pPr>
            <w:r w:rsidRPr="001D7630">
              <w:rPr>
                <w:b/>
                <w:iCs/>
              </w:rPr>
              <w:t>Finanšu ministrija</w:t>
            </w:r>
          </w:p>
          <w:p w14:paraId="6F1A853D" w14:textId="77777777" w:rsidR="004D3C55" w:rsidRPr="001D7630" w:rsidRDefault="004D3C55" w:rsidP="004D3C55">
            <w:pPr>
              <w:tabs>
                <w:tab w:val="left" w:pos="709"/>
                <w:tab w:val="left" w:pos="993"/>
                <w:tab w:val="left" w:pos="1560"/>
              </w:tabs>
              <w:jc w:val="center"/>
              <w:rPr>
                <w:b/>
                <w:iCs/>
              </w:rPr>
            </w:pPr>
            <w:r w:rsidRPr="001D7630">
              <w:rPr>
                <w:b/>
                <w:iCs/>
              </w:rPr>
              <w:t>(08.01.2021. atzinums)</w:t>
            </w:r>
          </w:p>
          <w:p w14:paraId="67765837" w14:textId="77777777" w:rsidR="004D3C55" w:rsidRPr="001D7630" w:rsidRDefault="004D3C55" w:rsidP="004D3C55">
            <w:pPr>
              <w:jc w:val="both"/>
            </w:pPr>
            <w:r w:rsidRPr="001D7630">
              <w:t xml:space="preserve">11. Lūdzam likumprojekta 13.panta pirmajā daļā veikt precizējumus, lai būtu skaidrs, uz kurām 8.panta daļām attiecas noteikto pienākumu izpilde. Uzskatām, ka 13.panta pirmā daļā ir jāattiecina gan uz 8.panta ceturtajā daļā par moderno </w:t>
            </w:r>
            <w:r w:rsidRPr="001D7630">
              <w:lastRenderedPageBreak/>
              <w:t xml:space="preserve">degvielu apjomu, gan uz 8.panta piektajā daļā noteikto par atjaunojamās elektroenerģijas, pārstrādāto oglekļa degvielu un no atjaunojamiem energoresursiem ražoto nebioloģiskas izcelsmes šķidro vai gāzveida degvielu apjomu. Turklāt ir jāsvītro atsauce uz 8.panta septīto daļu, kurā nav noteikts līdzdalības pienākums. Papildus aicinām precizēt 13.panta daļu numerāciju, jo likumprojekta tekstā ir divas otrās daļas.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422314EA" w14:textId="77777777" w:rsidR="004D3C55" w:rsidRPr="001D7630" w:rsidRDefault="004D3C55" w:rsidP="004D3C55">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56E6342A"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 xml:space="preserve"> Likumprojekta 13.pants ir pārstrādāts</w:t>
            </w:r>
          </w:p>
        </w:tc>
      </w:tr>
      <w:tr w:rsidR="004D3C55" w:rsidRPr="001D7630" w14:paraId="4E9A4347"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793E87D"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04AEC3D" w14:textId="77777777" w:rsidR="004D3C55" w:rsidRPr="001D7630" w:rsidRDefault="004D3C55" w:rsidP="004D3C55">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2555980F" w14:textId="77777777" w:rsidR="004D3C55" w:rsidRPr="001D7630" w:rsidRDefault="004D3C55" w:rsidP="004D3C55">
            <w:pPr>
              <w:autoSpaceDE w:val="0"/>
              <w:autoSpaceDN w:val="0"/>
              <w:adjustRightInd w:val="0"/>
              <w:jc w:val="center"/>
              <w:rPr>
                <w:b/>
                <w:bCs/>
              </w:rPr>
            </w:pPr>
            <w:r w:rsidRPr="001D7630">
              <w:rPr>
                <w:b/>
                <w:bCs/>
              </w:rPr>
              <w:t>Latvijas Degvielas tirgotāju asociācija</w:t>
            </w:r>
          </w:p>
          <w:p w14:paraId="5FB73E41" w14:textId="77777777" w:rsidR="004D3C55" w:rsidRPr="001D7630" w:rsidRDefault="004D3C55" w:rsidP="004D3C55">
            <w:pPr>
              <w:autoSpaceDE w:val="0"/>
              <w:autoSpaceDN w:val="0"/>
              <w:adjustRightInd w:val="0"/>
              <w:jc w:val="center"/>
              <w:rPr>
                <w:b/>
                <w:bCs/>
              </w:rPr>
            </w:pPr>
            <w:r w:rsidRPr="001D7630">
              <w:rPr>
                <w:b/>
                <w:bCs/>
              </w:rPr>
              <w:t>(13.01.2021. atzinums)</w:t>
            </w:r>
          </w:p>
          <w:p w14:paraId="13DC3668" w14:textId="77777777" w:rsidR="004D3C55" w:rsidRPr="001D7630" w:rsidRDefault="004D3C55" w:rsidP="004D3C55">
            <w:pPr>
              <w:pStyle w:val="CommentText"/>
              <w:ind w:firstLine="567"/>
              <w:jc w:val="both"/>
              <w:rPr>
                <w:sz w:val="24"/>
                <w:szCs w:val="24"/>
              </w:rPr>
            </w:pPr>
            <w:r w:rsidRPr="001D7630">
              <w:rPr>
                <w:sz w:val="24"/>
                <w:szCs w:val="24"/>
              </w:rPr>
              <w:t>[6.] Lūdzam precizēt 13.panta pirmajā daļā atsauces uz 8.pantu, proti, aizstāt panta pirmās daļas ievadā vārdus “sestajā” un “septītajā” ar vārdiem “ceturtajā” un “piektajā”.</w:t>
            </w:r>
          </w:p>
          <w:p w14:paraId="021FF1C0" w14:textId="77777777" w:rsidR="004D3C55" w:rsidRPr="001D7630" w:rsidRDefault="004D3C55" w:rsidP="004D3C55">
            <w:pPr>
              <w:pStyle w:val="CommentText"/>
              <w:ind w:firstLine="567"/>
              <w:jc w:val="both"/>
              <w:rPr>
                <w:sz w:val="24"/>
                <w:szCs w:val="24"/>
              </w:rPr>
            </w:pPr>
            <w:r w:rsidRPr="001D7630">
              <w:rPr>
                <w:sz w:val="24"/>
                <w:szCs w:val="24"/>
              </w:rPr>
              <w:t xml:space="preserve">Tāpat lūdzam 13.panta pirmajā daļā un otrajā daļā minētos maksājumus valsts budžetā gradēt vēl sīkāk, jo neizpildes diapazons no 20,01 procenta līdz 70 procentu apmērā pirmajā daļā un 15,01 procenta līdz 65 procentu apmērā otrajā daļā ir ļoti plašs. Ierosinām panta pirmās daļas 2.punktu un neizpildi 20,1 procenta līdz 70 procentu apmērā  gradēt neizpildē 20,01 procenta līdz 50 procentu apmērā un neizpilde 50,01 procenta līdz 70 procentu apmērā. Savukārt, otrās daļas 2.punktu un neizpildi 15,1 procenta līdz 65 procentu apmērā  gradēt neizpildē 15,01 procenta līdz 45 procentu apmērā </w:t>
            </w:r>
            <w:r w:rsidRPr="001D7630">
              <w:rPr>
                <w:sz w:val="24"/>
                <w:szCs w:val="24"/>
              </w:rPr>
              <w:lastRenderedPageBreak/>
              <w:t>un neizpildē 45,01 procenta līdz 65 procentu apmērā.</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1E8A0E8C" w14:textId="77777777" w:rsidR="004D3C55" w:rsidRPr="001D7630" w:rsidRDefault="004D3C55" w:rsidP="004D3C55">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315CC264"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13.pants ir pārstrādāts</w:t>
            </w:r>
          </w:p>
        </w:tc>
      </w:tr>
      <w:tr w:rsidR="004D3C55" w:rsidRPr="001D7630" w14:paraId="3C7C9FFA"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F13E98A"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09F31872" w14:textId="77777777" w:rsidR="004D3C55" w:rsidRPr="001D7630" w:rsidRDefault="004D3C55" w:rsidP="004D3C55">
            <w:pPr>
              <w:pStyle w:val="ListParagraph"/>
              <w:spacing w:after="0" w:line="240" w:lineRule="auto"/>
              <w:ind w:left="0"/>
              <w:contextualSpacing w:val="0"/>
              <w:rPr>
                <w:rFonts w:ascii="Times New Roman" w:hAnsi="Times New Roman"/>
                <w:color w:val="000000" w:themeColor="text1"/>
                <w:sz w:val="24"/>
                <w:szCs w:val="24"/>
                <w:lang w:eastAsia="lv-LV"/>
              </w:rPr>
            </w:pPr>
            <w:r w:rsidRPr="001D7630">
              <w:rPr>
                <w:rFonts w:ascii="Times New Roman" w:hAnsi="Times New Roman"/>
                <w:sz w:val="24"/>
                <w:szCs w:val="24"/>
                <w:lang w:eastAsia="lv-LV"/>
              </w:rPr>
              <w:t>Likumprojekta 13.pants ir precizēts</w:t>
            </w: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DFD8190" w14:textId="77777777" w:rsidR="004D3C55" w:rsidRPr="001D7630" w:rsidRDefault="004D3C55" w:rsidP="004D3C55">
            <w:pPr>
              <w:autoSpaceDE w:val="0"/>
              <w:autoSpaceDN w:val="0"/>
              <w:adjustRightInd w:val="0"/>
              <w:jc w:val="center"/>
              <w:rPr>
                <w:b/>
                <w:bCs/>
              </w:rPr>
            </w:pPr>
            <w:r w:rsidRPr="001D7630">
              <w:rPr>
                <w:b/>
                <w:bCs/>
              </w:rPr>
              <w:t>Latvijas Biogāzes asociācija</w:t>
            </w:r>
          </w:p>
          <w:p w14:paraId="11605B57" w14:textId="77777777" w:rsidR="004D3C55" w:rsidRPr="001D7630" w:rsidRDefault="004D3C55" w:rsidP="004D3C55">
            <w:pPr>
              <w:autoSpaceDE w:val="0"/>
              <w:autoSpaceDN w:val="0"/>
              <w:adjustRightInd w:val="0"/>
              <w:jc w:val="center"/>
              <w:rPr>
                <w:b/>
                <w:bCs/>
              </w:rPr>
            </w:pPr>
            <w:r w:rsidRPr="001D7630">
              <w:rPr>
                <w:b/>
                <w:bCs/>
              </w:rPr>
              <w:t>(29.03.2021.)</w:t>
            </w:r>
          </w:p>
          <w:p w14:paraId="389CCCE8" w14:textId="77777777" w:rsidR="004D3C55" w:rsidRPr="001D7630" w:rsidRDefault="004D3C55" w:rsidP="004D3C55">
            <w:pPr>
              <w:autoSpaceDE w:val="0"/>
              <w:autoSpaceDN w:val="0"/>
              <w:adjustRightInd w:val="0"/>
              <w:jc w:val="both"/>
              <w:rPr>
                <w:color w:val="000000"/>
              </w:rPr>
            </w:pPr>
            <w:r w:rsidRPr="001D7630">
              <w:rPr>
                <w:color w:val="000000"/>
              </w:rPr>
              <w:t xml:space="preserve">13. pants. “Līdzdalības mehānisma ietvaros noteikto pienākumu un transporta enerģijas aprites cikla siltumnīcefekta gāzu emisiju samazinājuma nodrošināšana </w:t>
            </w:r>
          </w:p>
          <w:p w14:paraId="726DB1E0" w14:textId="77777777" w:rsidR="004D3C55" w:rsidRPr="001D7630" w:rsidRDefault="004D3C55" w:rsidP="004D3C55">
            <w:pPr>
              <w:autoSpaceDE w:val="0"/>
              <w:autoSpaceDN w:val="0"/>
              <w:adjustRightInd w:val="0"/>
              <w:jc w:val="both"/>
              <w:rPr>
                <w:b/>
                <w:bCs/>
              </w:rPr>
            </w:pPr>
            <w:r w:rsidRPr="001D7630">
              <w:rPr>
                <w:color w:val="000000"/>
              </w:rPr>
              <w:t>Visās 13. panta daļās, kur tiek rakstīts “….noteiktais pienākums netiek izpildīts mazāk nekā… procentu apmērā” loģiski būtu rakstīt “…. tiek izpildīts mazāk nekā…” vai arī “…netiek izpildīts vairāk nekā…)</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54DD728" w14:textId="77777777" w:rsidR="004D3C55" w:rsidRPr="001D7630" w:rsidRDefault="004D3C55" w:rsidP="004D3C55">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shd w:val="clear" w:color="auto" w:fill="auto"/>
          </w:tcPr>
          <w:p w14:paraId="4644123E"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13.pants ir pārstrādāts</w:t>
            </w:r>
          </w:p>
        </w:tc>
      </w:tr>
      <w:tr w:rsidR="004D3C55" w:rsidRPr="001D7630" w14:paraId="526C54CE"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1412104A"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407B1E4"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0640247D" w14:textId="77777777" w:rsidR="004D3C55" w:rsidRPr="001D7630" w:rsidRDefault="004D3C55" w:rsidP="004D3C55">
            <w:pPr>
              <w:autoSpaceDE w:val="0"/>
              <w:autoSpaceDN w:val="0"/>
              <w:adjustRightInd w:val="0"/>
              <w:jc w:val="center"/>
              <w:rPr>
                <w:b/>
                <w:bCs/>
              </w:rPr>
            </w:pPr>
            <w:r w:rsidRPr="001D7630">
              <w:rPr>
                <w:b/>
                <w:bCs/>
              </w:rPr>
              <w:t>Latvijas Degvielas tirgotāju asociācija</w:t>
            </w:r>
          </w:p>
          <w:p w14:paraId="65C48CC6" w14:textId="77777777" w:rsidR="004D3C55" w:rsidRPr="001D7630" w:rsidRDefault="004D3C55" w:rsidP="004D3C55">
            <w:pPr>
              <w:autoSpaceDE w:val="0"/>
              <w:autoSpaceDN w:val="0"/>
              <w:adjustRightInd w:val="0"/>
              <w:jc w:val="center"/>
              <w:rPr>
                <w:b/>
                <w:bCs/>
              </w:rPr>
            </w:pPr>
            <w:r w:rsidRPr="001D7630">
              <w:rPr>
                <w:b/>
                <w:bCs/>
              </w:rPr>
              <w:t>(14.06.2021.)</w:t>
            </w:r>
          </w:p>
          <w:p w14:paraId="40597F11" w14:textId="77777777" w:rsidR="004D3C55" w:rsidRPr="001D7630" w:rsidRDefault="004D3C55" w:rsidP="004D3C55">
            <w:pPr>
              <w:jc w:val="both"/>
              <w:rPr>
                <w:b/>
                <w:bCs/>
              </w:rPr>
            </w:pPr>
            <w:r w:rsidRPr="001D7630">
              <w:t xml:space="preserve">[3.] Lūdzam precizēt likumprojekta 13.pantu, paredzot ziņošanas pienākumu un piespiedu naudas aprēķinu, ja mērķis nav sasniegts, iepriekšējā likumprojekta redakcijā noteiktajā periodā, proti, ziņojuma pienākums un piespiedu naudas aprēķins un maksājums  vienu reizi gadā. Paredzot ziņošanas pienākumu ik pēc sešiem mēnešiem, ja mērķis netiek izpildīts, rodas neskaidrības par ziņošanas periodiem, to atskaites datumiem un piespiedu naudas aprēķinu. Tāpat lūdzam atgriezties pie iepriekšējā likumprojekta redakcijā noteiktā, ka piespiedu naudu aprēķina pēc finanšu gada neto apgrozījuma, kas </w:t>
            </w:r>
            <w:r w:rsidRPr="001D7630">
              <w:lastRenderedPageBreak/>
              <w:t>attiecas uz degvielas apriti, tai skaitā iegādi un tirdzniecību.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446C81AC" w14:textId="03601FA9" w:rsidR="004D3C55" w:rsidRPr="001D7630" w:rsidRDefault="004D3C55" w:rsidP="004D3C55">
            <w:pPr>
              <w:jc w:val="center"/>
              <w:rPr>
                <w:b/>
                <w:bCs/>
                <w:iCs/>
              </w:rPr>
            </w:pPr>
            <w:r w:rsidRPr="001D7630">
              <w:rPr>
                <w:b/>
                <w:bCs/>
                <w:iCs/>
              </w:rPr>
              <w:lastRenderedPageBreak/>
              <w:t>Ņemts vērā</w:t>
            </w:r>
          </w:p>
          <w:p w14:paraId="781DC9E4" w14:textId="6616D72A" w:rsidR="004D3C55" w:rsidRPr="001D7630" w:rsidRDefault="004D3C55" w:rsidP="004D3C55">
            <w:r w:rsidRPr="001D7630">
              <w:t>Iesniegšanas termiņi būtu: pārbaudīts vispārīgais ziņojums – 15.05.2030. par periodu 01.01.2029.-31.12.2029.; nepārbaudīts pusgada ziņojums 15.11.2030 par periodu 01.01.2030.-30.06.2030.; pārbaudīts vispārīgais ziņojums 15.05.2031. par periodu 01.01.2030.-31.12.2030.</w:t>
            </w:r>
          </w:p>
          <w:p w14:paraId="3D6EEAB1" w14:textId="77777777" w:rsidR="004D3C55" w:rsidRPr="001D7630" w:rsidRDefault="004D3C55" w:rsidP="004D3C55"/>
          <w:p w14:paraId="11B77CCD" w14:textId="632E6FDA" w:rsidR="004D3C55" w:rsidRPr="001D7630" w:rsidRDefault="004D3C55" w:rsidP="004D3C55">
            <w:pPr>
              <w:rPr>
                <w:b/>
                <w:bCs/>
                <w:iCs/>
              </w:rPr>
            </w:pPr>
            <w:r w:rsidRPr="001D7630">
              <w:rPr>
                <w:iCs/>
              </w:rPr>
              <w:t xml:space="preserve">Norādām, ka piespiedu naudas piemērošana pēc finanšu gada neto apgrozījuma tika izvēlēta, jo </w:t>
            </w:r>
            <w:r w:rsidRPr="001D7630">
              <w:rPr>
                <w:iCs/>
              </w:rPr>
              <w:lastRenderedPageBreak/>
              <w:t>“</w:t>
            </w:r>
            <w:r w:rsidRPr="001D7630">
              <w:t>finanšu gada neto apgrozījuma, kas attiecas uz degvielas apriti, tai skaitā iegādi un tirdzniecību” būtiski sarežģīs piespiedu naudas piemērošanas  procedūru un, iespējams, to padarīs neiespējamu. Tāpat tas būtiski samazinās piespiedu naudas efektivitāti, jo ir komersanti, kuriem “degvielas aprite, tai skaitā iegāde un tirdzniecība” ir mazāka daļa no finanšu gada neto apgrozījuma, līdz ar to šādiem komersantiem noteiktā piespiedu nauda būs mazāk efektīva. Tāpat netiktu ievērots līdzvērtības princips, jo degvielas piegādātājiem, kuriem neto apgrozījumu lielāko vai visu daļu veido degvielas aprite, piemērotā soda īpatsvars kopējā apgrozījumā būs lielāks nekā tiem degvielas piegādātājiem, kuriem apgrozījums, kas attiecas uz degvielas apriti, ir būtiski mazāks un līdz ar to piemērotā soda īpatsvar kopējā apgrozījumā būs būtiski mazāks.</w:t>
            </w:r>
          </w:p>
        </w:tc>
        <w:tc>
          <w:tcPr>
            <w:tcW w:w="4291" w:type="dxa"/>
            <w:tcBorders>
              <w:top w:val="single" w:sz="4" w:space="0" w:color="auto"/>
              <w:left w:val="single" w:sz="4" w:space="0" w:color="auto"/>
              <w:bottom w:val="single" w:sz="4" w:space="0" w:color="auto"/>
            </w:tcBorders>
            <w:shd w:val="clear" w:color="auto" w:fill="auto"/>
          </w:tcPr>
          <w:p w14:paraId="5ED304BE"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lastRenderedPageBreak/>
              <w:t>Likumprojekta 13.panta 5.daļa ir svītrota.</w:t>
            </w:r>
          </w:p>
          <w:p w14:paraId="55BF754B"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p>
          <w:p w14:paraId="473B8BBB" w14:textId="7549568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13.panta 4.daļa ir precizēta nosakot pienākumu iesniegt vispārīgo ziņojumu reizi pusgadā (pēc 2030.gada), ko nav pārbaudījusi akreditēta inspicēšanas institūcija</w:t>
            </w:r>
          </w:p>
        </w:tc>
      </w:tr>
      <w:tr w:rsidR="004D3C55" w:rsidRPr="001D7630" w14:paraId="2F24A6F1"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8A34F4F"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3C266A5B"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0132F169" w14:textId="77777777" w:rsidR="004D3C55" w:rsidRPr="001D7630" w:rsidRDefault="004D3C55" w:rsidP="004D3C55">
            <w:pPr>
              <w:autoSpaceDE w:val="0"/>
              <w:autoSpaceDN w:val="0"/>
              <w:adjustRightInd w:val="0"/>
              <w:jc w:val="center"/>
              <w:rPr>
                <w:b/>
                <w:bCs/>
              </w:rPr>
            </w:pPr>
            <w:r w:rsidRPr="001D7630">
              <w:rPr>
                <w:b/>
                <w:bCs/>
              </w:rPr>
              <w:t>Degvielas tirgotāju un ražotāju savienība</w:t>
            </w:r>
          </w:p>
          <w:p w14:paraId="76DCEFF1" w14:textId="77777777" w:rsidR="004D3C55" w:rsidRPr="001D7630" w:rsidRDefault="004D3C55" w:rsidP="004D3C55">
            <w:pPr>
              <w:autoSpaceDE w:val="0"/>
              <w:autoSpaceDN w:val="0"/>
              <w:adjustRightInd w:val="0"/>
              <w:jc w:val="center"/>
              <w:rPr>
                <w:b/>
                <w:bCs/>
              </w:rPr>
            </w:pPr>
            <w:r w:rsidRPr="001D7630">
              <w:rPr>
                <w:b/>
                <w:bCs/>
              </w:rPr>
              <w:t>(17.06.2021. atzinums)</w:t>
            </w:r>
          </w:p>
          <w:p w14:paraId="28CB0B0A" w14:textId="154956CE" w:rsidR="004D3C55" w:rsidRPr="001D7630" w:rsidRDefault="004D3C55" w:rsidP="00FC5301">
            <w:pPr>
              <w:jc w:val="both"/>
              <w:rPr>
                <w:i/>
                <w:iCs/>
              </w:rPr>
            </w:pPr>
            <w:r w:rsidRPr="001D7630">
              <w:t>4) Lūdzam precizēt likumprojekta 13.pantu, paredzot ziņošanas pienākumu un piespiedu naudas aprēķinu, ja mērķis nav sasniegts, iepriekšējā likumprojekta redakcijā noteiktajā periodā, proti, ziņojuma pienākums un piespiedu naudas aprēķins un maksājums vienu reizi gadā. Paredzot ziņošanas pienākumu ik pēc sešiem mēnešiem, ja mērķis netiek izpildīts, rodas neskaidrības par ziņošanas periodiem, to atskaites datumiem un piespiedu naudas aprēķinu. Lūdzam atgriezties pie iepriekšējā likumprojekta redakcijā noteiktā, ka piespiedu naudu aprēķina pēc finanšu gada neto apgrozījuma, kas attiecas uz degvielas apriti, tai skaitā piegādi un tirdzniecību.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2AE38D99" w14:textId="0F6B32B1" w:rsidR="004D3C55" w:rsidRPr="001D7630" w:rsidRDefault="004D3C55" w:rsidP="004D3C55">
            <w:pPr>
              <w:jc w:val="center"/>
              <w:rPr>
                <w:b/>
                <w:bCs/>
                <w:iCs/>
              </w:rPr>
            </w:pPr>
            <w:r w:rsidRPr="001D7630">
              <w:rPr>
                <w:b/>
                <w:bCs/>
                <w:iCs/>
              </w:rPr>
              <w:t>Ņemts vērā</w:t>
            </w:r>
          </w:p>
          <w:p w14:paraId="56930ADF" w14:textId="77777777" w:rsidR="004D3C55" w:rsidRPr="001D7630" w:rsidRDefault="004D3C55" w:rsidP="004D3C55">
            <w:pPr>
              <w:rPr>
                <w:b/>
                <w:bCs/>
                <w:iCs/>
              </w:rPr>
            </w:pPr>
          </w:p>
          <w:p w14:paraId="10733A47" w14:textId="1E845A90" w:rsidR="004D3C55" w:rsidRPr="001D7630" w:rsidRDefault="004D3C55" w:rsidP="004D3C55">
            <w:pPr>
              <w:rPr>
                <w:iCs/>
              </w:rPr>
            </w:pPr>
            <w:r w:rsidRPr="001D7630">
              <w:rPr>
                <w:iCs/>
              </w:rPr>
              <w:t>Lūgums skatīties skaidrojumu pie iepriekšējā iebilduma</w:t>
            </w:r>
          </w:p>
        </w:tc>
        <w:tc>
          <w:tcPr>
            <w:tcW w:w="4291" w:type="dxa"/>
            <w:tcBorders>
              <w:top w:val="single" w:sz="4" w:space="0" w:color="auto"/>
              <w:left w:val="single" w:sz="4" w:space="0" w:color="auto"/>
              <w:bottom w:val="single" w:sz="4" w:space="0" w:color="auto"/>
            </w:tcBorders>
            <w:shd w:val="clear" w:color="auto" w:fill="auto"/>
          </w:tcPr>
          <w:p w14:paraId="6BB6EB09"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13.panta 5.daļa ir svītrota.</w:t>
            </w:r>
          </w:p>
          <w:p w14:paraId="6363BACB"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p>
          <w:p w14:paraId="2F8F7FC0" w14:textId="0401E7C6"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13.panta 4.daļa ir precizēta nosakot pienākumu iesniegt vispārīgo ziņojumu, ko nav pārbaudījusi akreditēta inspicēšanas institūcija</w:t>
            </w:r>
          </w:p>
        </w:tc>
      </w:tr>
      <w:tr w:rsidR="004D3C55" w:rsidRPr="001D7630" w14:paraId="3ABFFA76"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00E378D"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C75E427"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3A17D629" w14:textId="77777777" w:rsidR="004D3C55" w:rsidRPr="001D7630" w:rsidRDefault="004D3C55" w:rsidP="004D3C55">
            <w:pPr>
              <w:autoSpaceDE w:val="0"/>
              <w:autoSpaceDN w:val="0"/>
              <w:adjustRightInd w:val="0"/>
              <w:jc w:val="center"/>
              <w:rPr>
                <w:b/>
                <w:bCs/>
              </w:rPr>
            </w:pPr>
            <w:r w:rsidRPr="001D7630">
              <w:rPr>
                <w:b/>
                <w:bCs/>
              </w:rPr>
              <w:t>Būvniecības valsts kontroles birojs</w:t>
            </w:r>
          </w:p>
          <w:p w14:paraId="70C0FE06" w14:textId="77777777" w:rsidR="004D3C55" w:rsidRPr="001D7630" w:rsidRDefault="004D3C55" w:rsidP="004D3C55">
            <w:pPr>
              <w:autoSpaceDE w:val="0"/>
              <w:autoSpaceDN w:val="0"/>
              <w:adjustRightInd w:val="0"/>
              <w:jc w:val="center"/>
              <w:rPr>
                <w:b/>
                <w:bCs/>
              </w:rPr>
            </w:pPr>
            <w:r w:rsidRPr="001D7630">
              <w:rPr>
                <w:b/>
                <w:bCs/>
              </w:rPr>
              <w:t>(16.06.2021.)</w:t>
            </w:r>
          </w:p>
          <w:p w14:paraId="36DE245E" w14:textId="77777777" w:rsidR="004D3C55" w:rsidRPr="001D7630" w:rsidRDefault="004D3C55" w:rsidP="004D3C55">
            <w:pPr>
              <w:ind w:firstLine="709"/>
              <w:jc w:val="both"/>
              <w:rPr>
                <w:u w:val="single"/>
              </w:rPr>
            </w:pPr>
            <w:r w:rsidRPr="001D7630">
              <w:t xml:space="preserve">[5] </w:t>
            </w:r>
            <w:r w:rsidRPr="001D7630">
              <w:rPr>
                <w:i/>
                <w:iCs/>
              </w:rPr>
              <w:t>Likumprojekta 13.panta otrajā daļā</w:t>
            </w:r>
            <w:r w:rsidRPr="001D7630">
              <w:t xml:space="preserve"> nav viennozīmīgi skaidrs par piespiedu naudas apjoma noteikšanas kārtību. Proti, vai piespiedu nauda būs jāaprēķina no konkrētā degvielas piegādātāja pēdējā finanšu gada neto apgrozījuma. Vai ar šo normu ir jāsaprot, ja degvielas piegādātājs paralēli degvielas realizācijas uzņēmējdarbībai nodarbojas ar citiem komercdarbības </w:t>
            </w:r>
            <w:r w:rsidRPr="001D7630">
              <w:lastRenderedPageBreak/>
              <w:t xml:space="preserve">veidiem, tad </w:t>
            </w:r>
            <w:r w:rsidRPr="001D7630">
              <w:rPr>
                <w:u w:val="single"/>
              </w:rPr>
              <w:t>piespiedu nauda Ministru kabineta noteiktai institūcijai būs jāaprēķina no degvielas piegādātāja kopējā neto apgrozījuma, arī no tā apgrozījuma, kas nav saistīts ar degvielas realizāciju</w:t>
            </w:r>
            <w:r w:rsidRPr="001D7630">
              <w:t xml:space="preserve">. </w:t>
            </w:r>
          </w:p>
          <w:p w14:paraId="0325EB1E" w14:textId="77777777" w:rsidR="004D3C55" w:rsidRPr="001D7630" w:rsidRDefault="004D3C55" w:rsidP="004D3C55">
            <w:pPr>
              <w:ind w:firstLine="709"/>
              <w:jc w:val="both"/>
            </w:pPr>
            <w:r w:rsidRPr="001D7630">
              <w:t xml:space="preserve">Birojs lūdz papildināt Anotāciju ar skaidrojumu, kas Likumprojekta 13.panta otrajā daļā tiek saprasts ar </w:t>
            </w:r>
            <w:r w:rsidRPr="001D7630">
              <w:rPr>
                <w:i/>
                <w:iCs/>
              </w:rPr>
              <w:t>pēdējo finanšu gada neto apgrozījumu</w:t>
            </w:r>
            <w:r w:rsidRPr="001D7630">
              <w:t xml:space="preserve"> – tikai degvielas cena, vai degvielas cena ar nodokļiem un nodevām, citiem izdevumiem. </w:t>
            </w:r>
          </w:p>
          <w:p w14:paraId="60B97D84" w14:textId="77777777" w:rsidR="004D3C55" w:rsidRPr="001D7630" w:rsidRDefault="004D3C55" w:rsidP="004D3C55">
            <w:pPr>
              <w:ind w:firstLine="709"/>
              <w:jc w:val="both"/>
            </w:pPr>
            <w:r w:rsidRPr="001D7630">
              <w:t xml:space="preserve">Vienlaikus saistībā ar iepriekš minēto </w:t>
            </w:r>
            <w:bookmarkStart w:id="13" w:name="_Hlk74579803"/>
            <w:r w:rsidRPr="001D7630">
              <w:t xml:space="preserve">Birojs lūdz sniegt skaidrojumu, no kāda transporta enerģijas apjoma degvielas piegādātajam noteikts pienākums Likumprojekta 8.panta ceturtās daļas 1. vai 2. punktā, t.i., vai tikai no tā </w:t>
            </w:r>
            <w:bookmarkStart w:id="14" w:name="_Hlk74579267"/>
            <w:r w:rsidRPr="001D7630">
              <w:t>apjoma</w:t>
            </w:r>
            <w:bookmarkEnd w:id="14"/>
            <w:r w:rsidRPr="001D7630">
              <w:t>, ko komersants piedāvā galapatērētājam no savā īpašumā esošās (iepirktās) degvielas, kuru pārdod mazumtirdzniecībā. Savukārt piespiedu nauda saskaņā ar Likumprojekta 13.panta otro daļu tiks aprēķināta no degvielas piegādātāja kopējā pēdējā finanšu gada neto apgrozījuma, kas attiecas uz degvielas apriti.</w:t>
            </w:r>
          </w:p>
          <w:bookmarkEnd w:id="13"/>
          <w:p w14:paraId="77980B39" w14:textId="77777777" w:rsidR="004D3C55" w:rsidRPr="001D7630" w:rsidRDefault="004D3C55" w:rsidP="004D3C55">
            <w:pPr>
              <w:ind w:firstLine="709"/>
              <w:jc w:val="both"/>
            </w:pPr>
            <w:r w:rsidRPr="001D7630">
              <w:t xml:space="preserve">Likumprojekta 8.panta ceturtās daļas 2.punktā ir noteikts, ka līdzdalības mehānisma ietvaros degvielas piegādātājs līdz 2030.gada 1.janvārim nodrošina, ka tā </w:t>
            </w:r>
            <w:proofErr w:type="spellStart"/>
            <w:r w:rsidRPr="001D7630">
              <w:t>galapatēriņam</w:t>
            </w:r>
            <w:proofErr w:type="spellEnd"/>
            <w:r w:rsidRPr="001D7630">
              <w:t xml:space="preserve"> transportā </w:t>
            </w:r>
            <w:r w:rsidRPr="001D7630">
              <w:lastRenderedPageBreak/>
              <w:t xml:space="preserve">realizētais šī likuma pirmajā daļā minētās </w:t>
            </w:r>
            <w:r w:rsidRPr="001D7630">
              <w:rPr>
                <w:u w:val="single"/>
              </w:rPr>
              <w:t>atjaunojamās transporta enerģijas īpatsvars</w:t>
            </w:r>
            <w:r w:rsidRPr="001D7630">
              <w:t xml:space="preserve">, ievērojot arī šā panta sestajā un septītajā daļā noteiktos nosacījumus un ņemot vērā koeficientus konkrētiem transporta enerģijas veidiem un atjaunojamās elektroenerģijas ieskaitei, </w:t>
            </w:r>
            <w:r w:rsidRPr="001D7630">
              <w:rPr>
                <w:u w:val="single"/>
              </w:rPr>
              <w:t>ir vismaz 7 enerģijas procenti no kopējā realizētā transporta enerģijas apjoma</w:t>
            </w:r>
            <w:r w:rsidRPr="001D7630">
              <w:t xml:space="preserve">, kas sasniegti, </w:t>
            </w:r>
            <w:r w:rsidRPr="001D7630">
              <w:rPr>
                <w:u w:val="single"/>
              </w:rPr>
              <w:t>sākot no 2029. gada 1. janvāra</w:t>
            </w:r>
            <w:r w:rsidRPr="001D7630">
              <w:t xml:space="preserve"> </w:t>
            </w:r>
            <w:proofErr w:type="spellStart"/>
            <w:r w:rsidRPr="001D7630">
              <w:t>galapatēriņam</w:t>
            </w:r>
            <w:proofErr w:type="spellEnd"/>
            <w:r w:rsidRPr="001D7630">
              <w:t xml:space="preserve"> transportā realizējot moderno biodegvielu un modernās biogāzes, atjaunojamās elektroenerģijas, pārstrādāto oglekļa degvielu un no atjaunojamiem energoresursiem ražoto nebioloģiskas izcelsmes šķidro vai gāzveida degvielu apjomu – </w:t>
            </w:r>
            <w:r w:rsidRPr="001D7630">
              <w:rPr>
                <w:u w:val="single"/>
              </w:rPr>
              <w:t xml:space="preserve">ne mazāk kā 3,5 enerģijas procenti no visa konkrētā degvielas piegādātāja </w:t>
            </w:r>
            <w:proofErr w:type="spellStart"/>
            <w:r w:rsidRPr="001D7630">
              <w:rPr>
                <w:u w:val="single"/>
              </w:rPr>
              <w:t>galapatēriņam</w:t>
            </w:r>
            <w:proofErr w:type="spellEnd"/>
            <w:r w:rsidRPr="001D7630">
              <w:rPr>
                <w:u w:val="single"/>
              </w:rPr>
              <w:t xml:space="preserve"> transportā realizētā transporta enerģijas apjoma</w:t>
            </w:r>
            <w:r w:rsidRPr="001D7630">
              <w:t>.</w:t>
            </w:r>
          </w:p>
          <w:p w14:paraId="7F43A9DE" w14:textId="3993C992" w:rsidR="004D3C55" w:rsidRPr="001D7630" w:rsidRDefault="004D3C55" w:rsidP="004D3C55">
            <w:pPr>
              <w:ind w:firstLine="709"/>
              <w:jc w:val="both"/>
            </w:pPr>
            <w:r w:rsidRPr="001D7630">
              <w:t xml:space="preserve"> Birojs lūdz sniegt skaidrojumu, vai no </w:t>
            </w:r>
            <w:r w:rsidRPr="001D7630">
              <w:rPr>
                <w:i/>
                <w:iCs/>
              </w:rPr>
              <w:t>Likumprojekta 13.panta ceturtās daļas</w:t>
            </w:r>
            <w:r w:rsidRPr="001D7630">
              <w:t xml:space="preserve"> ir saprotams, ka </w:t>
            </w:r>
            <w:r w:rsidRPr="001D7630">
              <w:rPr>
                <w:u w:val="single"/>
              </w:rPr>
              <w:t>līdz 2029.gadam degvielas piegādātājs Ministru kabineta noteiktajai institūcijai par šā likuma 8.panta ceturtās daļas 2.punktā noteiktā mērķa izpildi neziņo</w:t>
            </w:r>
            <w:r w:rsidRPr="001D7630">
              <w:t>.</w:t>
            </w:r>
          </w:p>
          <w:p w14:paraId="51E46BE7" w14:textId="77777777" w:rsidR="004D3C55" w:rsidRPr="001D7630" w:rsidRDefault="004D3C55" w:rsidP="004D3C55">
            <w:pPr>
              <w:ind w:firstLine="709"/>
              <w:jc w:val="both"/>
            </w:pPr>
            <w:r w:rsidRPr="001D7630">
              <w:t xml:space="preserve">Birojs lūdz sniegt skaidrojumu par </w:t>
            </w:r>
            <w:r w:rsidRPr="001D7630">
              <w:rPr>
                <w:i/>
                <w:iCs/>
              </w:rPr>
              <w:t xml:space="preserve">Likumprojekta 13.panta septītās daļas </w:t>
            </w:r>
            <w:r w:rsidRPr="001D7630">
              <w:t xml:space="preserve">piemērošanu, proti, gadījumā, </w:t>
            </w:r>
            <w:r w:rsidRPr="001D7630">
              <w:rPr>
                <w:u w:val="single"/>
              </w:rPr>
              <w:t xml:space="preserve">ja degvielas piegādātājs neiesniedz Likumprojekta 11.panta pirmajā daļā </w:t>
            </w:r>
            <w:r w:rsidRPr="001D7630">
              <w:rPr>
                <w:u w:val="single"/>
              </w:rPr>
              <w:lastRenderedPageBreak/>
              <w:t>noteikto ziņojumu</w:t>
            </w:r>
            <w:r w:rsidRPr="001D7630">
              <w:t xml:space="preserve">, tad Ministru kabineta noteiktā institūcija pieņem </w:t>
            </w:r>
            <w:r w:rsidRPr="001D7630">
              <w:rPr>
                <w:u w:val="single"/>
              </w:rPr>
              <w:t>lēmumu par piespiedu naudas piemērošanu</w:t>
            </w:r>
            <w:r w:rsidRPr="001D7630">
              <w:t xml:space="preserve">, savukārt gadījumā, </w:t>
            </w:r>
            <w:r w:rsidRPr="001D7630">
              <w:rPr>
                <w:u w:val="single"/>
              </w:rPr>
              <w:t>ja degvielas piegādātājs neizpilda noteikto mērķi, tiek piemērota valsts nodeva</w:t>
            </w:r>
            <w:r w:rsidRPr="001D7630">
              <w:t>.</w:t>
            </w:r>
          </w:p>
          <w:p w14:paraId="430C5615" w14:textId="77777777" w:rsidR="004D3C55" w:rsidRPr="001D7630" w:rsidRDefault="004D3C55" w:rsidP="004D3C55">
            <w:pPr>
              <w:ind w:firstLine="709"/>
              <w:jc w:val="both"/>
            </w:pPr>
            <w:r w:rsidRPr="001D7630">
              <w:t xml:space="preserve">Birojs vērš uzmanību, ka Likumprojekta 13.panta otrajā daļā noteiktie piespiedu naudas piemērošanas kritēriji attiecas uz Likumprojekta 8.pantā noteikto pienākumu neizpildi. Līdz ar to lūdzam skaidrot, </w:t>
            </w:r>
            <w:r w:rsidRPr="001D7630">
              <w:rPr>
                <w:u w:val="single"/>
              </w:rPr>
              <w:t>pēc kādiem kritērijiem Ministru kabineta noteiktā institūcija noteiks Likumprojekta 13.panta septītajā daļā noteiktās uzliekamās piespiedu naudas apmēru</w:t>
            </w:r>
            <w:r w:rsidRPr="001D7630">
              <w:t>.</w:t>
            </w:r>
          </w:p>
          <w:p w14:paraId="4B4F4350" w14:textId="77777777" w:rsidR="004D3C55" w:rsidRPr="001D7630" w:rsidRDefault="004D3C55" w:rsidP="004D3C55">
            <w:pPr>
              <w:ind w:firstLine="709"/>
              <w:jc w:val="both"/>
            </w:pPr>
            <w:r w:rsidRPr="001D7630">
              <w:t xml:space="preserve">Saistībā ar iepriekš minēto </w:t>
            </w:r>
            <w:r w:rsidRPr="001D7630">
              <w:rPr>
                <w:b/>
                <w:bCs/>
              </w:rPr>
              <w:t>Birojs iebilst</w:t>
            </w:r>
            <w:r w:rsidRPr="001D7630">
              <w:t xml:space="preserve">, ka Likumprojekta 13.panta septītajā daļā nav noteikts </w:t>
            </w:r>
            <w:r w:rsidRPr="001D7630">
              <w:rPr>
                <w:b/>
                <w:bCs/>
              </w:rPr>
              <w:t xml:space="preserve">un attiecīgi lūdz </w:t>
            </w:r>
            <w:r w:rsidRPr="001D7630">
              <w:rPr>
                <w:b/>
                <w:bCs/>
                <w:u w:val="single"/>
              </w:rPr>
              <w:t>papildināt</w:t>
            </w:r>
            <w:r w:rsidRPr="001D7630">
              <w:rPr>
                <w:u w:val="single"/>
              </w:rPr>
              <w:t xml:space="preserve"> minētā panta daļu</w:t>
            </w:r>
            <w:r w:rsidRPr="001D7630">
              <w:t xml:space="preserve"> ar teikumu, ka </w:t>
            </w:r>
            <w:r w:rsidRPr="001D7630">
              <w:rPr>
                <w:u w:val="single"/>
              </w:rPr>
              <w:t>piespiedu naudas samaksas uzlikšana neatbrīvo degvielas piegādātāju no likumā noteiktā pienākuma izpildes</w:t>
            </w:r>
            <w:r w:rsidRPr="001D7630">
              <w:t xml:space="preserve">, t.i., iesniegt Likumprojekta 11.panta pirmajā daļā noteikto vispārīgo ziņojumu. </w:t>
            </w:r>
          </w:p>
          <w:p w14:paraId="51BE9464" w14:textId="15945FCE" w:rsidR="004D3C55" w:rsidRPr="001D7630" w:rsidRDefault="004D3C55" w:rsidP="004D3C55">
            <w:pPr>
              <w:ind w:firstLine="709"/>
              <w:jc w:val="both"/>
            </w:pPr>
            <w:r w:rsidRPr="001D7630">
              <w:t xml:space="preserve">Tāpat Birojs saskaņā ar Administratīvā procesa likuma (turpmāk – APL) 185.panta ceturtās daļas 2.punktu lūdz papildināt </w:t>
            </w:r>
            <w:r w:rsidRPr="001D7630">
              <w:rPr>
                <w:i/>
                <w:iCs/>
              </w:rPr>
              <w:t>Likumprojekta 13.panta astoto daļu</w:t>
            </w:r>
            <w:r w:rsidRPr="001D7630">
              <w:t xml:space="preserve"> ar norādi, ka </w:t>
            </w:r>
            <w:r w:rsidRPr="001D7630">
              <w:rPr>
                <w:u w:val="single"/>
              </w:rPr>
              <w:t>Ministru kabineta noteiktās institūcijas lēmuma pārsūdzēšana neaptur šī lēmuma darbību</w:t>
            </w:r>
            <w:r w:rsidRPr="001D7630">
              <w:rPr>
                <w:i/>
                <w:iCs/>
              </w:rPr>
              <w:t xml:space="preserve">, </w:t>
            </w:r>
            <w:r w:rsidRPr="001D7630">
              <w:lastRenderedPageBreak/>
              <w:t>tādējādi veicinot minētās normas izpratni un mērķi, ka degvielas piegādātājam uzliktā piespiedu nauda ir jāsamaksā neatkarīgi no lēmuma pārsūdzēšanas fakta.</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5B391210" w14:textId="370D1AAA" w:rsidR="004D3C55" w:rsidRPr="001D7630" w:rsidRDefault="004D3C55" w:rsidP="004D3C55">
            <w:pPr>
              <w:jc w:val="center"/>
              <w:rPr>
                <w:b/>
                <w:bCs/>
                <w:iCs/>
              </w:rPr>
            </w:pPr>
            <w:r w:rsidRPr="001D7630">
              <w:rPr>
                <w:b/>
                <w:bCs/>
                <w:iCs/>
              </w:rPr>
              <w:lastRenderedPageBreak/>
              <w:t>Ņemts vērā</w:t>
            </w:r>
          </w:p>
          <w:p w14:paraId="3A3E6056" w14:textId="08CC6103" w:rsidR="004D3C55" w:rsidRPr="001D7630" w:rsidRDefault="004D3C55" w:rsidP="004D3C55">
            <w:pPr>
              <w:rPr>
                <w:iCs/>
              </w:rPr>
            </w:pPr>
            <w:r w:rsidRPr="001D7630">
              <w:rPr>
                <w:iCs/>
              </w:rPr>
              <w:t xml:space="preserve">Informējam, ka piespiedu nauda ir piemērojama no kopējā finanšu gada neto apgrozījuma, arī no tā, kas nav saistītas ar degvielas aprites darbībām, jo piespiedu naudas piemērošana pēc būtības ietekmēs visu komersantu, līdz ar to piespiedu naudas piemērošana tikai par kādu </w:t>
            </w:r>
            <w:r w:rsidRPr="001D7630">
              <w:rPr>
                <w:iCs/>
              </w:rPr>
              <w:lastRenderedPageBreak/>
              <w:t>daļu no neto apgrozījuma mazina šādas piespiedu naudas efektivitāti, jo ietekmēs minēto komersantu daudz mazākā apjomā, kā arī ietekmēs šo komersantu mazākā apjomā nekā tos komersantus, kuru vienīgā darbība ir saistīta ar transporta enerģijas realizāciju.</w:t>
            </w:r>
          </w:p>
          <w:p w14:paraId="23B270E8" w14:textId="0FA22C55" w:rsidR="004D3C55" w:rsidRPr="001D7630" w:rsidRDefault="004D3C55" w:rsidP="004D3C55">
            <w:pPr>
              <w:rPr>
                <w:iCs/>
              </w:rPr>
            </w:pPr>
          </w:p>
          <w:p w14:paraId="5B8B6742" w14:textId="54A406B8" w:rsidR="004D3C55" w:rsidRPr="001D7630" w:rsidRDefault="004D3C55" w:rsidP="004D3C55">
            <w:pPr>
              <w:rPr>
                <w:iCs/>
              </w:rPr>
            </w:pPr>
            <w:r w:rsidRPr="001D7630">
              <w:rPr>
                <w:iCs/>
              </w:rPr>
              <w:t xml:space="preserve">Attiecībā uz ziņošanu skaidrojam, ka degvielas piegādātājs katru gadu iesniegs vispārīgo ziņojumu, kurā ziņos par </w:t>
            </w:r>
            <w:proofErr w:type="spellStart"/>
            <w:r w:rsidRPr="001D7630">
              <w:rPr>
                <w:iCs/>
              </w:rPr>
              <w:t>galapatēriņam</w:t>
            </w:r>
            <w:proofErr w:type="spellEnd"/>
            <w:r w:rsidRPr="001D7630">
              <w:rPr>
                <w:iCs/>
              </w:rPr>
              <w:t xml:space="preserve"> transportā realizēto fosilās degvielas, biodegvielas (sadalījumā pa moderno biodegvielu vai moderno biogāzi un citu biodegvielu vai biogāzi), elektroenerģiju, pārstrādātajām oglekļa degvielām, </w:t>
            </w:r>
            <w:proofErr w:type="spellStart"/>
            <w:r w:rsidRPr="001D7630">
              <w:rPr>
                <w:iCs/>
              </w:rPr>
              <w:t>RFNBOs</w:t>
            </w:r>
            <w:proofErr w:type="spellEnd"/>
            <w:r w:rsidRPr="001D7630">
              <w:rPr>
                <w:iCs/>
              </w:rPr>
              <w:t xml:space="preserve">, no citiem degvielas piegādātājiem vai komersantiem, kas nav degvielas piegādātāji, iegādāto biometāna vai elektroenerģijas </w:t>
            </w:r>
            <w:proofErr w:type="spellStart"/>
            <w:r w:rsidRPr="001D7630">
              <w:rPr>
                <w:iCs/>
              </w:rPr>
              <w:t>statstiku</w:t>
            </w:r>
            <w:proofErr w:type="spellEnd"/>
            <w:r w:rsidRPr="001D7630">
              <w:rPr>
                <w:iCs/>
              </w:rPr>
              <w:t xml:space="preserve">. Vienlaikus ziņošanas formā ir plānots uzreiz iekļaut arī </w:t>
            </w:r>
            <w:r w:rsidRPr="001D7630">
              <w:rPr>
                <w:iCs/>
              </w:rPr>
              <w:lastRenderedPageBreak/>
              <w:t>formulas, kas aprēķinās ne tikai ikgadējā mērķa – transporta enerģijas aprites cikla SEG emisiju intensitātes samazinājumu, bet aprēķinās arī moderno biodegvielu / biogāzes īpatsvaru (saistošie mērķi 2022., 2025. un 2030.gadā), kā arī aprēķinās kopējo atjaunojamās transporta enerģijas īpatsvaru. līdz ar to šie dati degvielas piegādātājam būs pieejami un būs zināmi arī BVKB, kas ļaus izsekot arī situāciju ar 2030.gada saistošā mērķa izpildes progresu. Vienlaikus minētais mērķis ir saistošs tikai sākot ar 2029. kalendāro gadu un arī mērķa izpildes uzraudzības darbības likumprojekta 8.panta 4.daļas 2.punktā noteiktā mērķa izpildei ir jāsāk veikt sākot ar 2030.gadu.</w:t>
            </w:r>
          </w:p>
          <w:p w14:paraId="33A29A3C" w14:textId="0003BE07" w:rsidR="004D3C55" w:rsidRPr="001D7630" w:rsidRDefault="004D3C55" w:rsidP="004D3C55">
            <w:pPr>
              <w:rPr>
                <w:iCs/>
              </w:rPr>
            </w:pPr>
          </w:p>
          <w:p w14:paraId="2A9DB7EF" w14:textId="7CA6C372" w:rsidR="004D3C55" w:rsidRPr="001D7630" w:rsidRDefault="004D3C55" w:rsidP="004D3C55">
            <w:pPr>
              <w:rPr>
                <w:iCs/>
              </w:rPr>
            </w:pPr>
            <w:r w:rsidRPr="001D7630">
              <w:rPr>
                <w:iCs/>
              </w:rPr>
              <w:t xml:space="preserve">Likumprojekta 13.panta 7.daļa nosaka, ka gadījumā, ja degvielas piegādātājs neiesniedz vispārīgo ziņojumu, tad BVKB prasa minētā degvielas piegādātāja </w:t>
            </w:r>
            <w:r w:rsidRPr="001D7630">
              <w:rPr>
                <w:iCs/>
              </w:rPr>
              <w:lastRenderedPageBreak/>
              <w:t>realizētos degvielas apjomus no VID. Tālāk BVKB izmanto šos datus, lai aprēķinātu atjaunojamās transporta enerģijas mērķa izpildi, un šī mērķa neizpildes gadījumā piemēro piespiedu naudu, un lai aprēķinātu transporta enerģijas aprites cikla SEG emisiju apjomu un piemērotu valsts nodevu (likumprojekta 14.pants).</w:t>
            </w:r>
          </w:p>
          <w:p w14:paraId="24A4E679" w14:textId="652A85BF" w:rsidR="004D3C55" w:rsidRPr="001D7630" w:rsidRDefault="004D3C55" w:rsidP="004D3C55">
            <w:pPr>
              <w:rPr>
                <w:iCs/>
              </w:rPr>
            </w:pPr>
          </w:p>
          <w:p w14:paraId="2B59EFC4" w14:textId="195B9A3E" w:rsidR="004D3C55" w:rsidRPr="001D7630" w:rsidRDefault="004D3C55" w:rsidP="004D3C55">
            <w:pPr>
              <w:rPr>
                <w:iCs/>
              </w:rPr>
            </w:pPr>
            <w:r w:rsidRPr="001D7630">
              <w:rPr>
                <w:iCs/>
              </w:rPr>
              <w:t xml:space="preserve">Papildus lūgums skatīt skaidrojumu izziņas sadaļā par BVKB 6.punktu īpaši attiecībā uz to, ka likumprojekta 13.panta 7.daļa un likumprojekta 14.panta 3.daļa nekādā veidā nepasaka, ka piespiedu naudas vai nodevas piemērošana atbrīvotu degvielas piegādātāju no ziņojumu nesniegšanas. </w:t>
            </w:r>
          </w:p>
          <w:p w14:paraId="174FB3A5" w14:textId="34E7C35C" w:rsidR="004D3C55" w:rsidRPr="001D7630" w:rsidRDefault="004D3C55" w:rsidP="004D3C55">
            <w:pPr>
              <w:rPr>
                <w:b/>
                <w:bCs/>
                <w:iCs/>
              </w:rPr>
            </w:pPr>
          </w:p>
        </w:tc>
        <w:tc>
          <w:tcPr>
            <w:tcW w:w="4291" w:type="dxa"/>
            <w:tcBorders>
              <w:top w:val="single" w:sz="4" w:space="0" w:color="auto"/>
              <w:left w:val="single" w:sz="4" w:space="0" w:color="auto"/>
              <w:bottom w:val="single" w:sz="4" w:space="0" w:color="auto"/>
            </w:tcBorders>
            <w:shd w:val="clear" w:color="auto" w:fill="auto"/>
          </w:tcPr>
          <w:p w14:paraId="2775897D"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lastRenderedPageBreak/>
              <w:t>Likumprojekta anotācijas I sadaļas 2.punkta sadaļa “</w:t>
            </w:r>
            <w:r w:rsidRPr="001D7630">
              <w:rPr>
                <w:rFonts w:ascii="Times New Roman" w:hAnsi="Times New Roman"/>
                <w:sz w:val="24"/>
                <w:szCs w:val="24"/>
                <w:u w:val="single"/>
                <w:lang w:eastAsia="lv-LV"/>
              </w:rPr>
              <w:t>Likumprojekta 13.pants</w:t>
            </w:r>
            <w:r w:rsidRPr="001D7630">
              <w:rPr>
                <w:rFonts w:ascii="Times New Roman" w:hAnsi="Times New Roman"/>
                <w:sz w:val="24"/>
                <w:szCs w:val="24"/>
                <w:lang w:eastAsia="lv-LV"/>
              </w:rPr>
              <w:t>” ir papildināta.</w:t>
            </w:r>
          </w:p>
          <w:p w14:paraId="1D888185"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p>
          <w:p w14:paraId="67AB8952" w14:textId="7E50B060"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13.pants ir precizēts</w:t>
            </w:r>
          </w:p>
        </w:tc>
      </w:tr>
      <w:tr w:rsidR="004D3C55" w:rsidRPr="001D7630" w14:paraId="10BA7E3E"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7F790FC1"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625E6515"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5D89CECA" w14:textId="77777777" w:rsidR="004D3C55" w:rsidRPr="001D7630" w:rsidRDefault="004D3C55" w:rsidP="004D3C55">
            <w:pPr>
              <w:autoSpaceDE w:val="0"/>
              <w:autoSpaceDN w:val="0"/>
              <w:adjustRightInd w:val="0"/>
              <w:jc w:val="center"/>
              <w:rPr>
                <w:b/>
                <w:bCs/>
              </w:rPr>
            </w:pPr>
            <w:r w:rsidRPr="001D7630">
              <w:rPr>
                <w:b/>
                <w:bCs/>
              </w:rPr>
              <w:t>Finanšu ministrija</w:t>
            </w:r>
          </w:p>
          <w:p w14:paraId="0ACEF30D" w14:textId="77777777" w:rsidR="004D3C55" w:rsidRPr="001D7630" w:rsidRDefault="004D3C55" w:rsidP="004D3C55">
            <w:pPr>
              <w:autoSpaceDE w:val="0"/>
              <w:autoSpaceDN w:val="0"/>
              <w:adjustRightInd w:val="0"/>
              <w:jc w:val="center"/>
              <w:rPr>
                <w:b/>
                <w:bCs/>
              </w:rPr>
            </w:pPr>
            <w:r w:rsidRPr="001D7630">
              <w:rPr>
                <w:b/>
                <w:bCs/>
              </w:rPr>
              <w:t>(16.06.2021. atzinums)</w:t>
            </w:r>
          </w:p>
          <w:p w14:paraId="5A58CE23" w14:textId="54B498B8" w:rsidR="004D3C55" w:rsidRPr="001D7630" w:rsidRDefault="004D3C55" w:rsidP="004D3C55">
            <w:pPr>
              <w:jc w:val="both"/>
            </w:pPr>
            <w:r w:rsidRPr="001D7630">
              <w:t>5. Saistībā ar likumprojekta 13.panta sesto daļu informācija par komersantu neto apgrozījumu ir publiski pieejama. Turklāt uzņēmuma gada pārskatu iesniegšanas termiņi ir 30.aprīlis (šogad 31.jūlijs) un 31.jūlijs (šogad 31.oktobris) un Valsts ieņēmumu dienests neapkopo informāciju par degvielas piegādātāju iepriekšējā finanšu gada neto apgrozījumu. Tāpēc lūdzam svītrot likumprojekta 13.panta sestajā daļā Valsts ieņēmumu dienestam uzlikto pienākumu.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BE1763E" w14:textId="735C5DFD" w:rsidR="004D3C55" w:rsidRPr="001D7630" w:rsidRDefault="004D3C55" w:rsidP="004D3C55">
            <w:pPr>
              <w:jc w:val="center"/>
              <w:rPr>
                <w:b/>
                <w:bCs/>
                <w:iCs/>
              </w:rPr>
            </w:pPr>
            <w:r w:rsidRPr="001D7630">
              <w:rPr>
                <w:b/>
                <w:bCs/>
                <w:iCs/>
              </w:rPr>
              <w:t>Ņemts vērā</w:t>
            </w:r>
          </w:p>
          <w:p w14:paraId="1BE90A0E" w14:textId="7E86A9AD" w:rsidR="004D3C55" w:rsidRPr="001D7630" w:rsidRDefault="004D3C55" w:rsidP="004D3C55">
            <w:pPr>
              <w:rPr>
                <w:b/>
                <w:bCs/>
                <w:iCs/>
              </w:rPr>
            </w:pPr>
          </w:p>
        </w:tc>
        <w:tc>
          <w:tcPr>
            <w:tcW w:w="4291" w:type="dxa"/>
            <w:tcBorders>
              <w:top w:val="single" w:sz="4" w:space="0" w:color="auto"/>
              <w:left w:val="single" w:sz="4" w:space="0" w:color="auto"/>
              <w:bottom w:val="single" w:sz="4" w:space="0" w:color="auto"/>
            </w:tcBorders>
            <w:shd w:val="clear" w:color="auto" w:fill="auto"/>
          </w:tcPr>
          <w:p w14:paraId="56337FCB" w14:textId="4E859504"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13.panta 6.daļa ir svītrota</w:t>
            </w:r>
          </w:p>
        </w:tc>
      </w:tr>
      <w:tr w:rsidR="004D3C55" w:rsidRPr="001D7630" w14:paraId="2ECC7964"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28A8655"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57504B4F"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7559B31D" w14:textId="77777777" w:rsidR="004D3C55" w:rsidRPr="001D7630" w:rsidRDefault="004D3C55" w:rsidP="004D3C55">
            <w:pPr>
              <w:autoSpaceDE w:val="0"/>
              <w:autoSpaceDN w:val="0"/>
              <w:adjustRightInd w:val="0"/>
              <w:jc w:val="center"/>
              <w:rPr>
                <w:b/>
                <w:bCs/>
              </w:rPr>
            </w:pPr>
            <w:r w:rsidRPr="001D7630">
              <w:rPr>
                <w:b/>
                <w:bCs/>
              </w:rPr>
              <w:t>Finanšu ministrija</w:t>
            </w:r>
          </w:p>
          <w:p w14:paraId="0D394BCF" w14:textId="77777777" w:rsidR="004D3C55" w:rsidRPr="001D7630" w:rsidRDefault="004D3C55" w:rsidP="004D3C55">
            <w:pPr>
              <w:autoSpaceDE w:val="0"/>
              <w:autoSpaceDN w:val="0"/>
              <w:adjustRightInd w:val="0"/>
              <w:jc w:val="center"/>
              <w:rPr>
                <w:b/>
                <w:bCs/>
              </w:rPr>
            </w:pPr>
            <w:r w:rsidRPr="001D7630">
              <w:rPr>
                <w:b/>
                <w:bCs/>
              </w:rPr>
              <w:t>(16.06.2021. atzinums)</w:t>
            </w:r>
          </w:p>
          <w:p w14:paraId="3E660D23" w14:textId="1A94ACC4" w:rsidR="004D3C55" w:rsidRPr="001D7630" w:rsidRDefault="004D3C55" w:rsidP="004D3C55">
            <w:pPr>
              <w:jc w:val="both"/>
            </w:pPr>
            <w:r w:rsidRPr="001D7630">
              <w:rPr>
                <w:b/>
                <w:bCs/>
              </w:rPr>
              <w:t xml:space="preserve">6. </w:t>
            </w:r>
            <w:r w:rsidRPr="001D7630">
              <w:t>Saistībā ar likumprojekta 13.panta septīto daļu nav skaidrs, kādu konkrēti informāciju Valsts ieņēmumu dienestam būs jāsniedz pēc pieprasījuma, lūdzam papildināt anotāciju ar skaidrojumu, tajā skaitā aizpildot anotācijas II sadaļas 2. un 3.punktu.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41E8F8CC" w14:textId="77777777" w:rsidR="004D3C55" w:rsidRPr="001D7630" w:rsidRDefault="004D3C55" w:rsidP="004D3C55">
            <w:pPr>
              <w:jc w:val="center"/>
              <w:rPr>
                <w:b/>
                <w:bCs/>
                <w:iCs/>
              </w:rPr>
            </w:pPr>
            <w:r w:rsidRPr="001D7630">
              <w:rPr>
                <w:b/>
                <w:bCs/>
                <w:iCs/>
              </w:rPr>
              <w:t>Ņemts vērā</w:t>
            </w:r>
          </w:p>
          <w:p w14:paraId="6C12BFB8" w14:textId="77777777" w:rsidR="004D3C55" w:rsidRPr="001D7630" w:rsidRDefault="004D3C55" w:rsidP="004D3C55">
            <w:pPr>
              <w:jc w:val="center"/>
              <w:rPr>
                <w:b/>
                <w:bCs/>
                <w:iCs/>
              </w:rPr>
            </w:pPr>
          </w:p>
        </w:tc>
        <w:tc>
          <w:tcPr>
            <w:tcW w:w="4291" w:type="dxa"/>
            <w:tcBorders>
              <w:top w:val="single" w:sz="4" w:space="0" w:color="auto"/>
              <w:left w:val="single" w:sz="4" w:space="0" w:color="auto"/>
              <w:bottom w:val="single" w:sz="4" w:space="0" w:color="auto"/>
            </w:tcBorders>
            <w:shd w:val="clear" w:color="auto" w:fill="auto"/>
          </w:tcPr>
          <w:p w14:paraId="2651E50A" w14:textId="70CD48A2"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13.panta 7.daļa ir svītrota</w:t>
            </w:r>
          </w:p>
        </w:tc>
      </w:tr>
      <w:tr w:rsidR="004D3C55" w:rsidRPr="001D7630" w14:paraId="587BA810" w14:textId="77777777" w:rsidTr="00D13A0B">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678F41FC"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DE35F79"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3B896AF" w14:textId="77777777" w:rsidR="004D3C55" w:rsidRPr="001D7630" w:rsidRDefault="004D3C55" w:rsidP="004D3C55">
            <w:pPr>
              <w:autoSpaceDE w:val="0"/>
              <w:autoSpaceDN w:val="0"/>
              <w:adjustRightInd w:val="0"/>
              <w:jc w:val="center"/>
              <w:rPr>
                <w:b/>
                <w:bCs/>
              </w:rPr>
            </w:pPr>
            <w:r w:rsidRPr="001D7630">
              <w:rPr>
                <w:b/>
                <w:bCs/>
              </w:rPr>
              <w:t>Tieslietu ministrija</w:t>
            </w:r>
          </w:p>
          <w:p w14:paraId="749A5149" w14:textId="77777777" w:rsidR="004D3C55" w:rsidRPr="001D7630" w:rsidRDefault="004D3C55" w:rsidP="004D3C55">
            <w:pPr>
              <w:autoSpaceDE w:val="0"/>
              <w:autoSpaceDN w:val="0"/>
              <w:adjustRightInd w:val="0"/>
              <w:jc w:val="center"/>
              <w:rPr>
                <w:b/>
                <w:bCs/>
              </w:rPr>
            </w:pPr>
            <w:r w:rsidRPr="001D7630">
              <w:rPr>
                <w:b/>
                <w:bCs/>
              </w:rPr>
              <w:t>(16.06.2021. atzinums)</w:t>
            </w:r>
          </w:p>
          <w:p w14:paraId="16D299A0" w14:textId="470BF03D" w:rsidR="004D3C55" w:rsidRPr="001D7630" w:rsidRDefault="004D3C55" w:rsidP="004D3C55">
            <w:pPr>
              <w:jc w:val="both"/>
            </w:pPr>
            <w:r w:rsidRPr="001D7630">
              <w:t xml:space="preserve">1. Lūdzam projekta 13. panta piektajā daļā vārdus "piespiedu naudu uzliek reizi </w:t>
            </w:r>
            <w:r w:rsidRPr="001D7630">
              <w:lastRenderedPageBreak/>
              <w:t>pusgadā" aizstāt ar vārdiem "piespiedu naudu var uzlikt reizi pusgadā". Piespiedu līdzekļu piemērošanā vajadzētu būt zināmai rīcības brīvībai, lai varētu izvērtēt samērīgumu un citus kritērijus, kā arī piespiedu līdzekļu piemērošana nekļūtu formāla, bez nepieciešamības noteiktā mērķa sasniegšanai. Turklāt jāievēro, ka piespiedu naudu var piemērot vien tikmēr, kamēr pastāv iespēja, ka persona pienākumu faktiski var izpildīt. Ja pienākums vairs reāli nav īstenojams (piemēram, pastāv tiesiski vai faktiski šķēršļi), tad šāda "piespiedu nauda" jau iegūst sodošu raksturu.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285C3B8F" w14:textId="02A62E3D" w:rsidR="004D3C55" w:rsidRPr="001D7630" w:rsidRDefault="004D3C55" w:rsidP="004D3C55">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7565ABC5" w14:textId="554AB5F6"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13.panta 5.daļa ir svītrota</w:t>
            </w:r>
          </w:p>
        </w:tc>
      </w:tr>
      <w:tr w:rsidR="004D3C55" w:rsidRPr="001D7630" w14:paraId="3A743952"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5E2A9D2"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63997FD4"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B8E1380" w14:textId="77777777" w:rsidR="004D3C55" w:rsidRPr="001D7630" w:rsidRDefault="004D3C55" w:rsidP="004D3C55">
            <w:pPr>
              <w:autoSpaceDE w:val="0"/>
              <w:autoSpaceDN w:val="0"/>
              <w:adjustRightInd w:val="0"/>
              <w:jc w:val="center"/>
              <w:rPr>
                <w:b/>
                <w:bCs/>
              </w:rPr>
            </w:pPr>
            <w:r w:rsidRPr="001D7630">
              <w:rPr>
                <w:b/>
                <w:bCs/>
              </w:rPr>
              <w:t>Tieslietu ministrija</w:t>
            </w:r>
          </w:p>
          <w:p w14:paraId="348EE4C6" w14:textId="77777777" w:rsidR="004D3C55" w:rsidRPr="001D7630" w:rsidRDefault="004D3C55" w:rsidP="004D3C55">
            <w:pPr>
              <w:autoSpaceDE w:val="0"/>
              <w:autoSpaceDN w:val="0"/>
              <w:adjustRightInd w:val="0"/>
              <w:jc w:val="center"/>
              <w:rPr>
                <w:b/>
                <w:bCs/>
              </w:rPr>
            </w:pPr>
            <w:r w:rsidRPr="001D7630">
              <w:rPr>
                <w:b/>
                <w:bCs/>
              </w:rPr>
              <w:t>(16.06.2021. atzinums)</w:t>
            </w:r>
          </w:p>
          <w:p w14:paraId="12C9DE1B" w14:textId="0C279EB2" w:rsidR="004D3C55" w:rsidRPr="001D7630" w:rsidRDefault="004D3C55" w:rsidP="004D3C55">
            <w:pPr>
              <w:jc w:val="both"/>
              <w:rPr>
                <w:b/>
                <w:bCs/>
              </w:rPr>
            </w:pPr>
            <w:r w:rsidRPr="001D7630">
              <w:t>2. Lūdzam svītrot projekta 13. panta astoto daļu un devītās daļas otro teikumu, kā arī projekta 14. panta ceturto daļu. Šajā gadījumā nav pamata paredzēt izņēmumus no Administratīvā procesa likumā noteiktās vispārīgās kārtības. Arī projekta anotācijā nav nekāda skaidrojuma par šādu izņēmumu būtību un to nepieciešamību.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2E0936E3" w14:textId="77777777" w:rsidR="004D3C55" w:rsidRPr="001D7630" w:rsidRDefault="004D3C55" w:rsidP="004D3C55">
            <w:pPr>
              <w:jc w:val="center"/>
              <w:rPr>
                <w:b/>
                <w:bCs/>
                <w:iCs/>
              </w:rPr>
            </w:pPr>
            <w:r w:rsidRPr="001D7630">
              <w:rPr>
                <w:b/>
                <w:bCs/>
                <w:iCs/>
              </w:rPr>
              <w:t>Ņemts vērā</w:t>
            </w:r>
          </w:p>
          <w:p w14:paraId="655A6F79" w14:textId="539C5DB0" w:rsidR="004D3C55" w:rsidRPr="001D7630" w:rsidRDefault="004D3C55" w:rsidP="004D3C55">
            <w:pPr>
              <w:rPr>
                <w:iCs/>
              </w:rPr>
            </w:pPr>
            <w:r w:rsidRPr="001D7630">
              <w:rPr>
                <w:iCs/>
              </w:rPr>
              <w:t>Attiecīgais nosacījums svītrots.</w:t>
            </w:r>
          </w:p>
        </w:tc>
        <w:tc>
          <w:tcPr>
            <w:tcW w:w="4291" w:type="dxa"/>
            <w:tcBorders>
              <w:top w:val="single" w:sz="4" w:space="0" w:color="auto"/>
              <w:left w:val="single" w:sz="4" w:space="0" w:color="auto"/>
              <w:bottom w:val="single" w:sz="4" w:space="0" w:color="auto"/>
            </w:tcBorders>
            <w:shd w:val="clear" w:color="auto" w:fill="auto"/>
          </w:tcPr>
          <w:p w14:paraId="3C22BB37" w14:textId="54081229"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13. un 14.pants ir precizēts (arī ņemot vērā BVKB iebildumus)</w:t>
            </w:r>
          </w:p>
          <w:p w14:paraId="2AA87F78" w14:textId="1D2EE4E1"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p>
          <w:p w14:paraId="2B0F4DC0" w14:textId="3A68D4FC"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anotācijas I sadaļas 2.punkta sadaļas “</w:t>
            </w:r>
            <w:r w:rsidRPr="001D7630">
              <w:rPr>
                <w:rFonts w:ascii="Times New Roman" w:hAnsi="Times New Roman"/>
                <w:sz w:val="24"/>
                <w:szCs w:val="24"/>
                <w:u w:val="single"/>
                <w:lang w:eastAsia="lv-LV"/>
              </w:rPr>
              <w:t>Likumprojekta 13.pants</w:t>
            </w:r>
            <w:r w:rsidRPr="001D7630">
              <w:rPr>
                <w:rFonts w:ascii="Times New Roman" w:hAnsi="Times New Roman"/>
                <w:sz w:val="24"/>
                <w:szCs w:val="24"/>
                <w:lang w:eastAsia="lv-LV"/>
              </w:rPr>
              <w:t>” un “</w:t>
            </w:r>
            <w:r w:rsidRPr="001D7630">
              <w:rPr>
                <w:rFonts w:ascii="Times New Roman" w:hAnsi="Times New Roman"/>
                <w:sz w:val="24"/>
                <w:szCs w:val="24"/>
                <w:u w:val="single"/>
                <w:lang w:eastAsia="lv-LV"/>
              </w:rPr>
              <w:t>Likumprojekta 14.pants</w:t>
            </w:r>
            <w:r w:rsidRPr="001D7630">
              <w:rPr>
                <w:rFonts w:ascii="Times New Roman" w:hAnsi="Times New Roman"/>
                <w:sz w:val="24"/>
                <w:szCs w:val="24"/>
                <w:lang w:eastAsia="lv-LV"/>
              </w:rPr>
              <w:t>” ir papildinātas.</w:t>
            </w:r>
          </w:p>
          <w:p w14:paraId="5973619A" w14:textId="6041172B"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p>
        </w:tc>
      </w:tr>
      <w:tr w:rsidR="004D3C55" w:rsidRPr="001D7630" w14:paraId="3B0CA378"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CB659A0"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0A992A9E"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3BD88A5A" w14:textId="77777777" w:rsidR="004D3C55" w:rsidRDefault="004D3C55" w:rsidP="004D3C55">
            <w:pPr>
              <w:autoSpaceDE w:val="0"/>
              <w:autoSpaceDN w:val="0"/>
              <w:adjustRightInd w:val="0"/>
              <w:jc w:val="center"/>
              <w:rPr>
                <w:b/>
                <w:bCs/>
              </w:rPr>
            </w:pPr>
            <w:r>
              <w:rPr>
                <w:b/>
                <w:bCs/>
              </w:rPr>
              <w:t>Tieslietu ministrija</w:t>
            </w:r>
          </w:p>
          <w:p w14:paraId="3C800561" w14:textId="77777777" w:rsidR="004D3C55" w:rsidRDefault="004D3C55" w:rsidP="004D3C55">
            <w:pPr>
              <w:autoSpaceDE w:val="0"/>
              <w:autoSpaceDN w:val="0"/>
              <w:adjustRightInd w:val="0"/>
              <w:jc w:val="center"/>
              <w:rPr>
                <w:b/>
                <w:bCs/>
              </w:rPr>
            </w:pPr>
            <w:r>
              <w:rPr>
                <w:b/>
                <w:bCs/>
              </w:rPr>
              <w:t>(15.07.2021. atzinums)</w:t>
            </w:r>
          </w:p>
          <w:p w14:paraId="31049A8F" w14:textId="39ADFA67" w:rsidR="004D3C55" w:rsidRPr="009A5411" w:rsidRDefault="004D3C55" w:rsidP="004D3C55">
            <w:pPr>
              <w:jc w:val="both"/>
              <w:rPr>
                <w:sz w:val="22"/>
                <w:szCs w:val="22"/>
              </w:rPr>
            </w:pPr>
            <w:r>
              <w:t xml:space="preserve">1. Lūdzam precizēt projekta 13. pantu, norādot, ka attiecīgā institūcija </w:t>
            </w:r>
            <w:r>
              <w:rPr>
                <w:u w:val="single"/>
              </w:rPr>
              <w:t>var</w:t>
            </w:r>
            <w:r>
              <w:t xml:space="preserve"> pieņemt lēmumu par piespiedu naudas uzlikšanu (pašreizējā projekta 13. panta </w:t>
            </w:r>
            <w:r>
              <w:lastRenderedPageBreak/>
              <w:t>pirmā, trešā, ceturtā daļa). Kā norādīts iepriekšējā Tieslietu ministrijas atzinumā, piespiedu līdzekļu piemērošanā vajadzētu būt zināmai rīcības brīvībai, lai varētu izvērtēt samērīgumu un citus kritērijus, kā arī piespiedu līdzekļu piemērošana nekļūtu formāla, bez nepieciešamības noteiktā mērķa sasniegšanai. Turklāt jāievēro, ka piespiedu naudu var piemērot vien tikmēr, kamēr pastāv iespēja, ka persona pienākumu faktiski var izpildīt. Ja pienākums vairs reāli nav īstenojams (piemēram, pastāv tiesiski vai faktiski šķēršļi), tad šāda "piespiedu nauda" jau iegūst sodošu raksturu.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18AA2B68" w14:textId="1E927537" w:rsidR="004D3C55" w:rsidRPr="001D7630" w:rsidRDefault="004D3C55" w:rsidP="004D3C55">
            <w:pPr>
              <w:jc w:val="center"/>
              <w:rPr>
                <w:b/>
                <w:bCs/>
                <w:iCs/>
              </w:rPr>
            </w:pPr>
            <w:r>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534FE4E2" w14:textId="75B826D0"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Pr>
                <w:rFonts w:ascii="Times New Roman" w:hAnsi="Times New Roman"/>
                <w:sz w:val="24"/>
                <w:szCs w:val="24"/>
                <w:lang w:eastAsia="lv-LV"/>
              </w:rPr>
              <w:t>Likumprojekta 13.pants ir precizēts</w:t>
            </w:r>
          </w:p>
        </w:tc>
      </w:tr>
      <w:tr w:rsidR="004D3C55" w:rsidRPr="001D7630" w14:paraId="69A89A21"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34B4C65A"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62A3EC5"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58571090" w14:textId="77777777" w:rsidR="004D3C55" w:rsidRDefault="004D3C55" w:rsidP="004D3C55">
            <w:pPr>
              <w:autoSpaceDE w:val="0"/>
              <w:autoSpaceDN w:val="0"/>
              <w:adjustRightInd w:val="0"/>
              <w:jc w:val="center"/>
              <w:rPr>
                <w:b/>
                <w:bCs/>
              </w:rPr>
            </w:pPr>
            <w:r>
              <w:rPr>
                <w:b/>
                <w:bCs/>
              </w:rPr>
              <w:t>Tieslietu ministrija</w:t>
            </w:r>
          </w:p>
          <w:p w14:paraId="1F23583B" w14:textId="77777777" w:rsidR="004D3C55" w:rsidRDefault="004D3C55" w:rsidP="004D3C55">
            <w:pPr>
              <w:autoSpaceDE w:val="0"/>
              <w:autoSpaceDN w:val="0"/>
              <w:adjustRightInd w:val="0"/>
              <w:jc w:val="center"/>
              <w:rPr>
                <w:b/>
                <w:bCs/>
              </w:rPr>
            </w:pPr>
            <w:r>
              <w:rPr>
                <w:b/>
                <w:bCs/>
              </w:rPr>
              <w:t>(15.07.2021. atzinums)</w:t>
            </w:r>
          </w:p>
          <w:p w14:paraId="327D2499" w14:textId="77777777" w:rsidR="004D3C55" w:rsidRDefault="004D3C55" w:rsidP="004D3C55">
            <w:pPr>
              <w:jc w:val="both"/>
              <w:rPr>
                <w:sz w:val="22"/>
                <w:szCs w:val="22"/>
              </w:rPr>
            </w:pPr>
            <w:r>
              <w:t xml:space="preserve">2. Projekta 13. panta sestajā daļā un 14. panta ceturtajā daļā paredzēts, ka attiecīgā lēmuma apstrīdēšana un pārsūdzēšana neaptur tā izpildi. Projekta anotācijā nav ietverts pamatojums izņēmumam no Administratīvā procesa likumā noteiktā apstrīdēšanas regulējuma. Ievērojot vispārpieņemtos kritērijus, </w:t>
            </w:r>
            <w:proofErr w:type="spellStart"/>
            <w:r>
              <w:t>pirmšķietami</w:t>
            </w:r>
            <w:proofErr w:type="spellEnd"/>
            <w:r>
              <w:t xml:space="preserve"> nav arī saskatāma nepieciešamība paredzēt, ka lēmuma apstrīdēšana neaptur tā izpildi.</w:t>
            </w:r>
          </w:p>
          <w:p w14:paraId="05F1CB2A" w14:textId="77777777" w:rsidR="004D3C55" w:rsidRDefault="004D3C55" w:rsidP="004D3C55">
            <w:pPr>
              <w:jc w:val="both"/>
            </w:pPr>
            <w:r>
              <w:t xml:space="preserve">Savukārt saskaņā ar Administratīvā procesa likuma 185. panta ceturto daļu pieteikuma iesniegšana tiesā par administratīvā akta atcelšanu, atzīšanu </w:t>
            </w:r>
            <w:r>
              <w:lastRenderedPageBreak/>
              <w:t>par spēku zaudējušu vai spēkā neesošu neaptur administratīvā akta darbību, ja administratīvais akts uzliek pienākumu samaksāt nodokli, nodevu vai veikt citu maksājumu valsts vai pašvaldības budžetā, izņemot sodoša rakstura maksājumus (naudas sodus un soda naudas).</w:t>
            </w:r>
          </w:p>
          <w:p w14:paraId="6DB6B766" w14:textId="6F3A56CC" w:rsidR="004D3C55" w:rsidRPr="009A5411" w:rsidRDefault="004D3C55" w:rsidP="004D3C55">
            <w:pPr>
              <w:jc w:val="both"/>
            </w:pPr>
            <w:r>
              <w:t>Ievērojot minēto, lūdzam svītrot projekta 13. panta sesto daļu un 14. panta ceturto daļu.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15A6A7DD" w14:textId="29697F36" w:rsidR="004D3C55" w:rsidRDefault="004D3C55" w:rsidP="004D3C55">
            <w:pPr>
              <w:jc w:val="center"/>
              <w:rPr>
                <w:b/>
                <w:bCs/>
                <w:iCs/>
              </w:rPr>
            </w:pPr>
            <w:r>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0C25116D" w14:textId="77777777" w:rsidR="004D3C55" w:rsidRDefault="004D3C55" w:rsidP="004D3C55">
            <w:pPr>
              <w:pStyle w:val="ListParagraph"/>
              <w:spacing w:after="0" w:line="240" w:lineRule="auto"/>
              <w:ind w:left="0"/>
              <w:contextualSpacing w:val="0"/>
              <w:rPr>
                <w:rFonts w:ascii="Times New Roman" w:hAnsi="Times New Roman"/>
                <w:sz w:val="24"/>
                <w:szCs w:val="24"/>
                <w:lang w:eastAsia="lv-LV"/>
              </w:rPr>
            </w:pPr>
            <w:r>
              <w:rPr>
                <w:rFonts w:ascii="Times New Roman" w:hAnsi="Times New Roman"/>
                <w:sz w:val="24"/>
                <w:szCs w:val="24"/>
                <w:lang w:eastAsia="lv-LV"/>
              </w:rPr>
              <w:t>Likumprojekta 13.pants un 14.pants (jaunais) ir attiecīgi precizēti.</w:t>
            </w:r>
          </w:p>
          <w:p w14:paraId="47E309D4" w14:textId="77777777" w:rsidR="004D3C55" w:rsidRDefault="004D3C55" w:rsidP="004D3C55">
            <w:pPr>
              <w:pStyle w:val="ListParagraph"/>
              <w:spacing w:after="0" w:line="240" w:lineRule="auto"/>
              <w:ind w:left="0"/>
              <w:contextualSpacing w:val="0"/>
              <w:rPr>
                <w:rFonts w:ascii="Times New Roman" w:hAnsi="Times New Roman"/>
                <w:sz w:val="24"/>
                <w:szCs w:val="24"/>
                <w:lang w:eastAsia="lv-LV"/>
              </w:rPr>
            </w:pPr>
          </w:p>
          <w:p w14:paraId="35827AAA" w14:textId="738AD22C" w:rsidR="004D3C55" w:rsidRDefault="004D3C55" w:rsidP="004D3C55">
            <w:pPr>
              <w:pStyle w:val="ListParagraph"/>
              <w:spacing w:after="0" w:line="240" w:lineRule="auto"/>
              <w:ind w:left="0"/>
              <w:contextualSpacing w:val="0"/>
              <w:rPr>
                <w:rFonts w:ascii="Times New Roman" w:hAnsi="Times New Roman"/>
                <w:sz w:val="24"/>
                <w:szCs w:val="24"/>
                <w:lang w:eastAsia="lv-LV"/>
              </w:rPr>
            </w:pPr>
            <w:r>
              <w:rPr>
                <w:rFonts w:ascii="Times New Roman" w:hAnsi="Times New Roman"/>
                <w:sz w:val="24"/>
                <w:szCs w:val="24"/>
                <w:lang w:eastAsia="lv-LV"/>
              </w:rPr>
              <w:t>Likumprojekta anotācijas I sadaļas 2.punkta sadaļas “</w:t>
            </w:r>
            <w:r>
              <w:rPr>
                <w:rFonts w:ascii="Times New Roman" w:hAnsi="Times New Roman"/>
                <w:sz w:val="24"/>
                <w:szCs w:val="24"/>
                <w:u w:val="single"/>
                <w:lang w:eastAsia="lv-LV"/>
              </w:rPr>
              <w:t>Likumprojekta 13.</w:t>
            </w:r>
            <w:r w:rsidRPr="009A5411">
              <w:rPr>
                <w:rFonts w:ascii="Times New Roman" w:hAnsi="Times New Roman"/>
                <w:sz w:val="24"/>
                <w:szCs w:val="24"/>
                <w:lang w:eastAsia="lv-LV"/>
              </w:rPr>
              <w:t>pants</w:t>
            </w:r>
            <w:r>
              <w:rPr>
                <w:rFonts w:ascii="Times New Roman" w:hAnsi="Times New Roman"/>
                <w:sz w:val="24"/>
                <w:szCs w:val="24"/>
                <w:lang w:eastAsia="lv-LV"/>
              </w:rPr>
              <w:t>” un “</w:t>
            </w:r>
            <w:r>
              <w:rPr>
                <w:rFonts w:ascii="Times New Roman" w:hAnsi="Times New Roman"/>
                <w:sz w:val="24"/>
                <w:szCs w:val="24"/>
                <w:u w:val="single"/>
                <w:lang w:eastAsia="lv-LV"/>
              </w:rPr>
              <w:t>Likumprojekta 14.</w:t>
            </w:r>
            <w:r w:rsidRPr="009A5411">
              <w:rPr>
                <w:rFonts w:ascii="Times New Roman" w:hAnsi="Times New Roman"/>
                <w:sz w:val="24"/>
                <w:szCs w:val="24"/>
                <w:lang w:eastAsia="lv-LV"/>
              </w:rPr>
              <w:t>pant</w:t>
            </w:r>
            <w:r w:rsidR="000A4240">
              <w:rPr>
                <w:rFonts w:ascii="Times New Roman" w:hAnsi="Times New Roman"/>
                <w:sz w:val="24"/>
                <w:szCs w:val="24"/>
                <w:lang w:eastAsia="lv-LV"/>
              </w:rPr>
              <w:t>s</w:t>
            </w:r>
            <w:r>
              <w:rPr>
                <w:rFonts w:ascii="Times New Roman" w:hAnsi="Times New Roman"/>
                <w:sz w:val="24"/>
                <w:szCs w:val="24"/>
                <w:lang w:eastAsia="lv-LV"/>
              </w:rPr>
              <w:t>” ir precizētas.</w:t>
            </w:r>
          </w:p>
        </w:tc>
      </w:tr>
      <w:tr w:rsidR="00DC7D72" w:rsidRPr="001D7630" w14:paraId="478A6556"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FB9CA28" w14:textId="77777777" w:rsidR="00DC7D72" w:rsidRPr="001D7630" w:rsidRDefault="00DC7D72"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258D5259" w14:textId="77777777" w:rsidR="00DC7D72" w:rsidRPr="001D7630" w:rsidRDefault="00DC7D72" w:rsidP="004D3C55">
            <w:pPr>
              <w:pStyle w:val="ListParagraph"/>
              <w:spacing w:after="0" w:line="240" w:lineRule="auto"/>
              <w:ind w:left="0"/>
              <w:contextualSpacing w:val="0"/>
              <w:rPr>
                <w:rFonts w:ascii="Times New Roman" w:hAnsi="Times New Roman"/>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1E6EB41" w14:textId="77777777" w:rsidR="00DC7D72" w:rsidRDefault="00DC7D72" w:rsidP="004D3C55">
            <w:pPr>
              <w:autoSpaceDE w:val="0"/>
              <w:autoSpaceDN w:val="0"/>
              <w:adjustRightInd w:val="0"/>
              <w:jc w:val="center"/>
              <w:rPr>
                <w:b/>
                <w:bCs/>
              </w:rPr>
            </w:pPr>
            <w:r>
              <w:rPr>
                <w:b/>
                <w:bCs/>
              </w:rPr>
              <w:t>Tieslietu ministrija</w:t>
            </w:r>
          </w:p>
          <w:p w14:paraId="48F954FC" w14:textId="77777777" w:rsidR="000A4240" w:rsidRDefault="000A4240" w:rsidP="004D3C55">
            <w:pPr>
              <w:autoSpaceDE w:val="0"/>
              <w:autoSpaceDN w:val="0"/>
              <w:adjustRightInd w:val="0"/>
              <w:jc w:val="center"/>
              <w:rPr>
                <w:b/>
                <w:bCs/>
              </w:rPr>
            </w:pPr>
            <w:r>
              <w:rPr>
                <w:b/>
                <w:bCs/>
              </w:rPr>
              <w:t>(09.12.2021.)</w:t>
            </w:r>
          </w:p>
          <w:p w14:paraId="6AF4AE9D" w14:textId="77777777" w:rsidR="005E2DEF" w:rsidRDefault="005E2DEF" w:rsidP="005E2DEF">
            <w:pPr>
              <w:jc w:val="center"/>
              <w:rPr>
                <w:b/>
                <w:bCs/>
                <w:iCs/>
              </w:rPr>
            </w:pPr>
            <w:r>
              <w:rPr>
                <w:b/>
                <w:bCs/>
                <w:iCs/>
              </w:rPr>
              <w:t xml:space="preserve">VSS 09.12.2021. protokola Nr.41 </w:t>
            </w:r>
            <w:r w:rsidRPr="00DC7D72">
              <w:rPr>
                <w:b/>
                <w:bCs/>
                <w:iCs/>
              </w:rPr>
              <w:t>1. §</w:t>
            </w:r>
            <w:r>
              <w:rPr>
                <w:b/>
                <w:bCs/>
                <w:iCs/>
              </w:rPr>
              <w:t xml:space="preserve"> 2.3.punkts</w:t>
            </w:r>
          </w:p>
          <w:p w14:paraId="399CF6CD" w14:textId="17AA9EBF" w:rsidR="005E2DEF" w:rsidRPr="00082C14" w:rsidRDefault="005E2DEF" w:rsidP="00082C14">
            <w:pPr>
              <w:autoSpaceDE w:val="0"/>
              <w:autoSpaceDN w:val="0"/>
              <w:adjustRightInd w:val="0"/>
            </w:pPr>
            <w:r w:rsidRPr="00082C14">
              <w:t>precizēt likumprojekta 13. panta ceturto un sesto daļu atbilstoši Tieslietu ministrijas un Latvijas Degvielas tirgotāju asociācijas priekšlikumiem un saskaņot ar Tieslietu ministriju;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56DE9707" w14:textId="4A355FDB" w:rsidR="00DC7D72" w:rsidRDefault="005E2DEF" w:rsidP="005E2DEF">
            <w:pPr>
              <w:jc w:val="center"/>
              <w:rPr>
                <w:b/>
                <w:bCs/>
                <w:iCs/>
              </w:rPr>
            </w:pPr>
            <w:r>
              <w:rPr>
                <w:b/>
                <w:bCs/>
                <w:iCs/>
              </w:rPr>
              <w:t>Ņemts vērā</w:t>
            </w:r>
          </w:p>
          <w:p w14:paraId="7CAB2EFE" w14:textId="77777777" w:rsidR="005E2DEF" w:rsidRDefault="005E2DEF" w:rsidP="00082C14">
            <w:pPr>
              <w:jc w:val="center"/>
              <w:rPr>
                <w:b/>
                <w:bCs/>
                <w:iCs/>
              </w:rPr>
            </w:pPr>
          </w:p>
          <w:p w14:paraId="55B4E17A" w14:textId="5EF464ED" w:rsidR="00DC7D72" w:rsidRDefault="00DC7D72" w:rsidP="00FC5301">
            <w:pPr>
              <w:rPr>
                <w:b/>
                <w:bCs/>
                <w:iCs/>
              </w:rPr>
            </w:pPr>
            <w:r>
              <w:rPr>
                <w:iCs/>
              </w:rPr>
              <w:t>Likumprojekta anotācijā jau bija iekļauts izvērtējums par likumprojekta 13.panta sestajā daļā paredzēto atkāpi no Administratīvā procesa likumā noteiktā apstrīdēšanas regulējuma</w:t>
            </w:r>
            <w:r w:rsidR="00FC5301">
              <w:rPr>
                <w:iCs/>
              </w:rPr>
              <w:t>.</w:t>
            </w:r>
          </w:p>
        </w:tc>
        <w:tc>
          <w:tcPr>
            <w:tcW w:w="4291" w:type="dxa"/>
            <w:tcBorders>
              <w:top w:val="single" w:sz="4" w:space="0" w:color="auto"/>
              <w:left w:val="single" w:sz="4" w:space="0" w:color="auto"/>
              <w:bottom w:val="single" w:sz="4" w:space="0" w:color="auto"/>
            </w:tcBorders>
            <w:shd w:val="clear" w:color="auto" w:fill="auto"/>
          </w:tcPr>
          <w:p w14:paraId="74977EA5" w14:textId="4062C646" w:rsidR="00DC7D72" w:rsidRDefault="00DC7D72" w:rsidP="004D3C55">
            <w:pPr>
              <w:pStyle w:val="ListParagraph"/>
              <w:spacing w:after="0" w:line="240" w:lineRule="auto"/>
              <w:ind w:left="0"/>
              <w:contextualSpacing w:val="0"/>
              <w:rPr>
                <w:rFonts w:ascii="Times New Roman" w:hAnsi="Times New Roman"/>
                <w:sz w:val="24"/>
                <w:szCs w:val="24"/>
                <w:lang w:eastAsia="lv-LV"/>
              </w:rPr>
            </w:pPr>
            <w:r>
              <w:rPr>
                <w:rFonts w:ascii="Times New Roman" w:hAnsi="Times New Roman"/>
                <w:sz w:val="24"/>
                <w:szCs w:val="24"/>
                <w:lang w:eastAsia="lv-LV"/>
              </w:rPr>
              <w:t xml:space="preserve">Likumprojekta </w:t>
            </w:r>
            <w:r w:rsidR="005E2DEF">
              <w:rPr>
                <w:rFonts w:ascii="Times New Roman" w:hAnsi="Times New Roman"/>
                <w:sz w:val="24"/>
                <w:szCs w:val="24"/>
                <w:lang w:eastAsia="lv-LV"/>
              </w:rPr>
              <w:t>13</w:t>
            </w:r>
            <w:r>
              <w:rPr>
                <w:rFonts w:ascii="Times New Roman" w:hAnsi="Times New Roman"/>
                <w:sz w:val="24"/>
                <w:szCs w:val="24"/>
                <w:lang w:eastAsia="lv-LV"/>
              </w:rPr>
              <w:t>.panta ceturtā daļa ir precizēta</w:t>
            </w:r>
          </w:p>
          <w:p w14:paraId="72168E54" w14:textId="77777777" w:rsidR="00DC7D72" w:rsidRDefault="00DC7D72" w:rsidP="004D3C55">
            <w:pPr>
              <w:pStyle w:val="ListParagraph"/>
              <w:spacing w:after="0" w:line="240" w:lineRule="auto"/>
              <w:ind w:left="0"/>
              <w:contextualSpacing w:val="0"/>
              <w:rPr>
                <w:rFonts w:ascii="Times New Roman" w:hAnsi="Times New Roman"/>
                <w:sz w:val="24"/>
                <w:szCs w:val="24"/>
                <w:lang w:eastAsia="lv-LV"/>
              </w:rPr>
            </w:pPr>
          </w:p>
          <w:p w14:paraId="19BAA52B" w14:textId="576BBE32" w:rsidR="00DC7D72" w:rsidRDefault="00DC7D72" w:rsidP="004D3C55">
            <w:pPr>
              <w:pStyle w:val="ListParagraph"/>
              <w:spacing w:after="0" w:line="240" w:lineRule="auto"/>
              <w:ind w:left="0"/>
              <w:contextualSpacing w:val="0"/>
              <w:rPr>
                <w:rFonts w:ascii="Times New Roman" w:hAnsi="Times New Roman"/>
                <w:sz w:val="24"/>
                <w:szCs w:val="24"/>
                <w:lang w:eastAsia="lv-LV"/>
              </w:rPr>
            </w:pPr>
            <w:r>
              <w:rPr>
                <w:rFonts w:ascii="Times New Roman" w:hAnsi="Times New Roman"/>
                <w:sz w:val="24"/>
                <w:szCs w:val="24"/>
                <w:lang w:eastAsia="lv-LV"/>
              </w:rPr>
              <w:t xml:space="preserve">Likumprojekta </w:t>
            </w:r>
            <w:r w:rsidR="005E2DEF">
              <w:rPr>
                <w:rFonts w:ascii="Times New Roman" w:hAnsi="Times New Roman"/>
                <w:sz w:val="24"/>
                <w:szCs w:val="24"/>
                <w:lang w:eastAsia="lv-LV"/>
              </w:rPr>
              <w:t>13</w:t>
            </w:r>
            <w:r>
              <w:rPr>
                <w:rFonts w:ascii="Times New Roman" w:hAnsi="Times New Roman"/>
                <w:sz w:val="24"/>
                <w:szCs w:val="24"/>
                <w:lang w:eastAsia="lv-LV"/>
              </w:rPr>
              <w:t>.panta sestā daļa nav precizēta.</w:t>
            </w:r>
          </w:p>
          <w:p w14:paraId="2698D5CB" w14:textId="77777777" w:rsidR="000A4240" w:rsidRDefault="000A4240" w:rsidP="004D3C55">
            <w:pPr>
              <w:pStyle w:val="ListParagraph"/>
              <w:spacing w:after="0" w:line="240" w:lineRule="auto"/>
              <w:ind w:left="0"/>
              <w:contextualSpacing w:val="0"/>
              <w:rPr>
                <w:rFonts w:ascii="Times New Roman" w:hAnsi="Times New Roman"/>
                <w:sz w:val="24"/>
                <w:szCs w:val="24"/>
                <w:lang w:eastAsia="lv-LV"/>
              </w:rPr>
            </w:pPr>
          </w:p>
          <w:p w14:paraId="173AD858" w14:textId="5250C2F7" w:rsidR="000A4240" w:rsidRDefault="000A4240" w:rsidP="004D3C55">
            <w:pPr>
              <w:pStyle w:val="ListParagraph"/>
              <w:spacing w:after="0" w:line="240" w:lineRule="auto"/>
              <w:ind w:left="0"/>
              <w:contextualSpacing w:val="0"/>
              <w:rPr>
                <w:rFonts w:ascii="Times New Roman" w:hAnsi="Times New Roman"/>
                <w:sz w:val="24"/>
                <w:szCs w:val="24"/>
                <w:lang w:eastAsia="lv-LV"/>
              </w:rPr>
            </w:pPr>
            <w:r>
              <w:rPr>
                <w:rFonts w:ascii="Times New Roman" w:hAnsi="Times New Roman"/>
                <w:sz w:val="24"/>
                <w:szCs w:val="24"/>
                <w:lang w:eastAsia="lv-LV"/>
              </w:rPr>
              <w:t>Likumprojekta anotācijas I sadaļas 2.punkta sadaļa “</w:t>
            </w:r>
            <w:r>
              <w:rPr>
                <w:rFonts w:ascii="Times New Roman" w:hAnsi="Times New Roman"/>
                <w:sz w:val="24"/>
                <w:szCs w:val="24"/>
                <w:u w:val="single"/>
                <w:lang w:eastAsia="lv-LV"/>
              </w:rPr>
              <w:t>Likumprojekta 13.</w:t>
            </w:r>
            <w:r w:rsidRPr="009A5411">
              <w:rPr>
                <w:rFonts w:ascii="Times New Roman" w:hAnsi="Times New Roman"/>
                <w:sz w:val="24"/>
                <w:szCs w:val="24"/>
                <w:lang w:eastAsia="lv-LV"/>
              </w:rPr>
              <w:t>pants</w:t>
            </w:r>
            <w:r>
              <w:rPr>
                <w:rFonts w:ascii="Times New Roman" w:hAnsi="Times New Roman"/>
                <w:sz w:val="24"/>
                <w:szCs w:val="24"/>
                <w:lang w:eastAsia="lv-LV"/>
              </w:rPr>
              <w:t>” ir precizēta</w:t>
            </w:r>
          </w:p>
        </w:tc>
      </w:tr>
      <w:tr w:rsidR="005E2DEF" w:rsidRPr="001D7630" w14:paraId="715E1D20"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795FB143" w14:textId="77777777" w:rsidR="005E2DEF" w:rsidRPr="001D7630" w:rsidRDefault="005E2DEF"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67204A21" w14:textId="77777777" w:rsidR="005E2DEF" w:rsidRPr="001D7630" w:rsidRDefault="005E2DEF" w:rsidP="004D3C55">
            <w:pPr>
              <w:pStyle w:val="ListParagraph"/>
              <w:spacing w:after="0" w:line="240" w:lineRule="auto"/>
              <w:ind w:left="0"/>
              <w:contextualSpacing w:val="0"/>
              <w:rPr>
                <w:rFonts w:ascii="Times New Roman" w:hAnsi="Times New Roman"/>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09095AC2" w14:textId="77777777" w:rsidR="005E2DEF" w:rsidRDefault="005E2DEF" w:rsidP="004D3C55">
            <w:pPr>
              <w:autoSpaceDE w:val="0"/>
              <w:autoSpaceDN w:val="0"/>
              <w:adjustRightInd w:val="0"/>
              <w:jc w:val="center"/>
              <w:rPr>
                <w:b/>
                <w:bCs/>
              </w:rPr>
            </w:pPr>
            <w:r>
              <w:rPr>
                <w:b/>
                <w:bCs/>
              </w:rPr>
              <w:t>Tieslietu ministrija</w:t>
            </w:r>
          </w:p>
          <w:p w14:paraId="45576869" w14:textId="77777777" w:rsidR="005E2DEF" w:rsidRDefault="005E2DEF" w:rsidP="004D3C55">
            <w:pPr>
              <w:autoSpaceDE w:val="0"/>
              <w:autoSpaceDN w:val="0"/>
              <w:adjustRightInd w:val="0"/>
              <w:jc w:val="center"/>
              <w:rPr>
                <w:b/>
                <w:bCs/>
              </w:rPr>
            </w:pPr>
            <w:r>
              <w:rPr>
                <w:b/>
                <w:bCs/>
              </w:rPr>
              <w:t>(26.01.2022.)</w:t>
            </w:r>
          </w:p>
          <w:p w14:paraId="454D5AE9" w14:textId="77777777" w:rsidR="005E2DEF" w:rsidRDefault="005E2DEF" w:rsidP="005E2DEF">
            <w:pPr>
              <w:jc w:val="both"/>
            </w:pPr>
            <w:r>
              <w:t>1. Projekta 13. panta ceturtā daļa ir precizēta, piešķirot institūcijai rīcības brīvību izmantot piespiedu ietekmēšanas līdzekļus. Līdz ar to Tieslietu ministrijas iebildums saistībā ar šo panta daļu ir ņemts vērā.</w:t>
            </w:r>
          </w:p>
          <w:p w14:paraId="7BE6CF76" w14:textId="77777777" w:rsidR="005E2DEF" w:rsidRDefault="005E2DEF" w:rsidP="005E2DEF">
            <w:pPr>
              <w:jc w:val="both"/>
            </w:pPr>
          </w:p>
          <w:p w14:paraId="260BD6F9" w14:textId="30E9296C" w:rsidR="005E2DEF" w:rsidRDefault="005E2DEF" w:rsidP="005E2DEF">
            <w:pPr>
              <w:jc w:val="both"/>
            </w:pPr>
            <w:r>
              <w:t>2. Projekta 13. panta sestajā daļā joprojām ir saglabāts noteikums, ka lēmuma par piespiedu naudas uzlikšanu pārsūdzēšana neaptur tā izpildi.</w:t>
            </w:r>
          </w:p>
          <w:p w14:paraId="2F42C575" w14:textId="77777777" w:rsidR="005E2DEF" w:rsidRDefault="005E2DEF" w:rsidP="005E2DEF">
            <w:pPr>
              <w:ind w:firstLine="720"/>
              <w:jc w:val="both"/>
            </w:pPr>
            <w:r>
              <w:lastRenderedPageBreak/>
              <w:t>Projekta anotācijā ietverts šāds skaidrojums: "</w:t>
            </w:r>
            <w:r>
              <w:rPr>
                <w:i/>
                <w:iCs/>
              </w:rPr>
              <w:t xml:space="preserve">Vienlaikus, ievērojot APL 185. panta 4. daļas 2. punktu, pantā ir iekļauts nosacījums, ka BVKB lēmuma pārsūdzēšana nepatur tā izpildi, lai nodrošinātu to, ka mērķi tiek izpildīti nevis tiek nepamatoti atlikta to izpilde, paļaujoties iespējamo lēmuma apstrīdēšanas tiesvedības ilgstošo procesu. Minētais nosacījums ir iekļauts, tai skaitā ievērojot enerģētikas nozarē jau izstrādātos līdzvērtīgos nosacījumus, piemēram, Elektroenerģijas tirgus likuma 31.2 panta 4.daļa vai likuma "Par hidroelektrostaciju hidrotehnisko būvju drošumu" 13. panta trešā daļa. Ātra rīcība atjaunojamās enerģijas izmantošanas veicināšanai un energoefektivitātes uzlabošanai transportā šobrīd Latvijā ir īpaši svarīga, ņemot vērā Latvijai saistošos mērķus un noteiktos pienākumus, kur ir nepieciešama rīcība gan no valsts vai pašvaldību puses, gan komersantu puses. Likumprojektā noteiktās piespiedu naudas galvenā būtība un jēga ir nodrošināt noteikto mērķu izpildi nevis sodīt par mērķu neizpildi. Iespēja šīs piespiedu naudas maksāšanas atlikšanai, jo lēmums par piespiedu naudas uzlikšanu tiek pārsūdzēts tiesā, varētu būtiski novilcināt arī gan valstij, gan degvielas piegādātājiem noteikto mērķu </w:t>
            </w:r>
            <w:r>
              <w:rPr>
                <w:i/>
                <w:iCs/>
              </w:rPr>
              <w:lastRenderedPageBreak/>
              <w:t>izpildi. Piedevām ir jānorāda, ka likumprojekta 8. panta ceturtās daļas 2. punkta ir iekļauti dažādi mērķi dažādiem gadiem, līdz ar to lēmuma spēkā stāšanās atlikšana varētu radīt situāciju, kad degvielas piegādātājs nav izpildījis vienam gadam noteikto mērķi un šim degvielas piegādātājam nav stājies spēkā lēmums par piespiedu naudas piemērošanu, bet degvielas piegādātājam ir jau spēkā cita gada mērķi</w:t>
            </w:r>
            <w:r>
              <w:t>."</w:t>
            </w:r>
          </w:p>
          <w:p w14:paraId="2F9DD96B" w14:textId="77777777" w:rsidR="005E2DEF" w:rsidRDefault="005E2DEF" w:rsidP="005E2DEF">
            <w:pPr>
              <w:ind w:firstLine="720"/>
              <w:jc w:val="both"/>
            </w:pPr>
            <w:r>
              <w:t>Lai arī projektā paredzētā piespiedu nauda nav sods, tas tomēr ir piespiedu ietekmēšanas līdzeklis, nevis tāda veida maksājums valstij kā nodoklis vai tamlīdzīgi, resp., maksājums ar fiskālu mērķi (Dreimanis A. Pagaidu aizsardzības līdzekļi administratīvajā procesā tiesā. Jurista Vārds, 24.03.2009., Nr. 12). Tāpat projekta 13. pantā veidotais mehānisms atšķiras no Administratīvā procesa likumā regulētās piespiedu naudas kā administratīvā akta piespiedu izpildes līdzekļa.</w:t>
            </w:r>
          </w:p>
          <w:p w14:paraId="55AAB563" w14:textId="77777777" w:rsidR="005E2DEF" w:rsidRDefault="005E2DEF" w:rsidP="005E2DEF">
            <w:pPr>
              <w:ind w:firstLine="720"/>
              <w:jc w:val="both"/>
            </w:pPr>
            <w:r>
              <w:t xml:space="preserve">Neatkārtojot iepriekš izteiktos argumentus, projekta anotācijā uzmanība ir pievērsta tikai valsts (sabiedrības) interesēm, taču nemaz nav vērtēta šāda izņēmuma iespējamā ietekme uz privātpersonu. Administratīvā akta darbības apturēšana ir tieši paredzēta tam, lai aizsargātu privātpersonu, proti, </w:t>
            </w:r>
            <w:r>
              <w:lastRenderedPageBreak/>
              <w:t xml:space="preserve">lai tā neciestu nevajadzīgus zaudējumus, ja administratīvais aktu galu galā tiktu atcelts vai iegūtu citu saturu (sal. Briede J. 80. pants. Apstrīdētā administratīvā akta darbības apturēšana. </w:t>
            </w:r>
            <w:proofErr w:type="spellStart"/>
            <w:r>
              <w:t>Grām</w:t>
            </w:r>
            <w:proofErr w:type="spellEnd"/>
            <w:r>
              <w:t>.: Administratīvā procesa likuma komentāri. A un B daļa. Sagatavojis autoru kolektīvs. Dr. iur. J. Briedes zinātniskajā redakcijā. Rīga: Tiesu namu aģentūra, 2013, 770. lpp.). Izņēmumi ir paredzami vien atsevišķos gadījumos, kas saistāmi ar tūlītēji draudošām briesmām, steidzamību vai tamlīdzīgiem gadījumiem.</w:t>
            </w:r>
          </w:p>
          <w:p w14:paraId="10FD76CD" w14:textId="77777777" w:rsidR="005E2DEF" w:rsidRDefault="005E2DEF" w:rsidP="005E2DEF">
            <w:pPr>
              <w:ind w:firstLine="720"/>
              <w:jc w:val="both"/>
            </w:pPr>
            <w:r>
              <w:t>Līdz ar to šobrīd nav pamatojuma projekta 13. panta sestajā daļā esošajam izņēmumam.</w:t>
            </w:r>
          </w:p>
          <w:p w14:paraId="244973B8" w14:textId="77777777" w:rsidR="005E2DEF" w:rsidRDefault="005E2DEF" w:rsidP="005E2DEF">
            <w:pPr>
              <w:jc w:val="both"/>
            </w:pPr>
          </w:p>
          <w:p w14:paraId="54E46FD8" w14:textId="576284B0" w:rsidR="005E2DEF" w:rsidRDefault="005E2DEF" w:rsidP="00FC5301">
            <w:pPr>
              <w:jc w:val="both"/>
            </w:pPr>
            <w:r>
              <w:t>3. Projekta anotācijā iekļauts šāds skaidrojums: "APL ir noteikti procesuālie piespiedu līdzekļi, ja tiek konstatēts likumprojektā noteikto nosacījumu pārkāpums: 1) tiesiska pienākuma izdošana novērst pārkāpumu; 2 atkārtota pārkāpuma – piespiedu naudas piemērošana; 3) noteikto pienākumu nepildīšana, kā arī iepriekšminētā tiesiskā pienākuma ignorēšana un/vai piespiedu naudas neapmaksāšana – pat   licences anulēšana.</w:t>
            </w:r>
            <w:r w:rsidR="00126901">
              <w:t xml:space="preserve"> </w:t>
            </w:r>
            <w:r>
              <w:t xml:space="preserve">Ņemot vērā, ka degvielas piegādātājiem likuma 8. pantā noteikto mērķu izpilde nav iespējama ar "tiesiska </w:t>
            </w:r>
            <w:r>
              <w:lastRenderedPageBreak/>
              <w:t>pienākuma izdošana novērst pārkāpumu", mērķis ir noteikts kalendārajam gadam un nākamajā kalendārajā gadā iepriekšējā gada mērķi izpildīt vairs nav iespējams, ir nepieciešams likumā noteikt piespiedu naudas piemērošanas sistēmu, vienlaikus nosakot, ka piespiedu naudas nesamaksāšanas gadījumā, degvielas piegādātājam var tikt apturēta vai anulēta speciālā atļauja (licence) darbībām ar akcīzes precēm."</w:t>
            </w:r>
          </w:p>
          <w:p w14:paraId="5AA39665" w14:textId="77777777" w:rsidR="005E2DEF" w:rsidRDefault="005E2DEF" w:rsidP="005E2DEF">
            <w:pPr>
              <w:ind w:firstLine="720"/>
              <w:jc w:val="both"/>
            </w:pPr>
            <w:r>
              <w:t>Projekta anotācijā izteiktie apgalvojumi par procesuālajiem piespiedu līdzekļiem neatbilst Administratīvā procesa likumam. Nav saprotams, kuras šā likuma vienības ir pamatā projekta anotācijā ietvertajiem secinājumiem.</w:t>
            </w:r>
          </w:p>
          <w:p w14:paraId="50CD943B" w14:textId="77777777" w:rsidR="005E2DEF" w:rsidRDefault="005E2DEF" w:rsidP="005E2DEF">
            <w:pPr>
              <w:ind w:firstLine="720"/>
              <w:jc w:val="both"/>
            </w:pPr>
            <w:r>
              <w:t xml:space="preserve">Nevar pilnībā piekrist arī apgalvojumam, ka projekta 8. pantā noteikto mērķu izpilde nav iespējama, nosakot tiesisku pienākumu. Ja var piemērot piespiedu naudu vai citu tāda veida piespiedu ietekmēšanas līdzekli, tad principā nav šķēršļu noteikt arī atbilstošu tiesisku pienākumu. </w:t>
            </w:r>
          </w:p>
          <w:p w14:paraId="79BC78B7" w14:textId="77777777" w:rsidR="005E2DEF" w:rsidRDefault="005E2DEF" w:rsidP="005E2DEF">
            <w:pPr>
              <w:ind w:firstLine="720"/>
              <w:jc w:val="both"/>
            </w:pPr>
          </w:p>
          <w:p w14:paraId="4E700A27" w14:textId="77777777" w:rsidR="005E2DEF" w:rsidRDefault="005E2DEF" w:rsidP="00FC5301">
            <w:pPr>
              <w:jc w:val="both"/>
            </w:pPr>
            <w:r>
              <w:t xml:space="preserve">4. Projekta 13. pants papildināts ar septīto daļu šādā redakcijā: "Ministru kabineta noteiktā institūcija informē Valsts ieņēmumu dienestu, ja degvielas piegādātājs lēmumā par piespiedu naudas </w:t>
            </w:r>
            <w:r>
              <w:lastRenderedPageBreak/>
              <w:t>uzlikšanu noteiktajā termiņā nav samaksājis uzlikto piespiedu naudu, un Valsts ieņēmumu dienests degvielas piegādātājam normatīvajos aktos par akcīzes preču aprites kārtību noteiktajā kārtībā var apturēt vai anulēt normatīvajos aktos par akcīzes nodokli minēto speciālo atļauju (licenci) darbībām ar akcīzes precēm."</w:t>
            </w:r>
          </w:p>
          <w:p w14:paraId="5CC8B851" w14:textId="6AD9F867" w:rsidR="005E2DEF" w:rsidRPr="00FC5301" w:rsidRDefault="005E2DEF" w:rsidP="00FC5301">
            <w:pPr>
              <w:ind w:firstLine="720"/>
              <w:jc w:val="both"/>
            </w:pPr>
            <w:r>
              <w:t>Šajā daļā tiek paredzēts jauns piespiedu ietekmēšanas līdzeklis, kura raksturs (sods vai cits piespiedu ietekmēšanas līdzeklis) nav skaidrs, kā arī pastāv jautājums par tā piemērošanas tiesisko pamatu (atsauces uz normatīvajiem aktiem par akcīzes preču aprites kārtību nozīme). Projekta anotācijā būtu nepieciešams līdzīgs izvērtējums tam, kāds ir iekļauts saistībā ar piespiedu naudu (mērķis, sankcijas bardzība utt.). Atļaujas (licences) anulēšana, visticamāk, jau būs sods, kura piemērošana administratīvajā procesā vispārīgi nav atbalstāma.</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1B53DD96" w14:textId="4C38B31E" w:rsidR="005E2DEF" w:rsidRDefault="00BD04FE" w:rsidP="005E2DEF">
            <w:pPr>
              <w:jc w:val="center"/>
              <w:rPr>
                <w:b/>
                <w:bCs/>
                <w:iCs/>
              </w:rPr>
            </w:pPr>
            <w:r>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2024E1A1" w14:textId="21B69356" w:rsidR="00BD04FE" w:rsidRDefault="00BD04FE" w:rsidP="00BD04FE">
            <w:pPr>
              <w:pStyle w:val="ListParagraph"/>
              <w:spacing w:after="0" w:line="240" w:lineRule="auto"/>
              <w:ind w:left="0"/>
              <w:contextualSpacing w:val="0"/>
              <w:rPr>
                <w:rFonts w:ascii="Times New Roman" w:hAnsi="Times New Roman"/>
                <w:sz w:val="24"/>
                <w:szCs w:val="24"/>
                <w:lang w:eastAsia="lv-LV"/>
              </w:rPr>
            </w:pPr>
            <w:r>
              <w:rPr>
                <w:rFonts w:ascii="Times New Roman" w:hAnsi="Times New Roman"/>
                <w:sz w:val="24"/>
                <w:szCs w:val="24"/>
                <w:lang w:eastAsia="lv-LV"/>
              </w:rPr>
              <w:t>Likumprojekta 13.panta sestā daļa nav precizēta.</w:t>
            </w:r>
          </w:p>
          <w:p w14:paraId="743F14A5" w14:textId="3307E5F1" w:rsidR="00BD04FE" w:rsidRDefault="00BD04FE" w:rsidP="00BD04FE">
            <w:pPr>
              <w:pStyle w:val="ListParagraph"/>
              <w:spacing w:after="0" w:line="240" w:lineRule="auto"/>
              <w:ind w:left="0"/>
              <w:contextualSpacing w:val="0"/>
              <w:rPr>
                <w:rFonts w:ascii="Times New Roman" w:hAnsi="Times New Roman"/>
                <w:sz w:val="24"/>
                <w:szCs w:val="24"/>
                <w:lang w:eastAsia="lv-LV"/>
              </w:rPr>
            </w:pPr>
          </w:p>
          <w:p w14:paraId="510D2CE3" w14:textId="079C38F0" w:rsidR="00BD04FE" w:rsidRDefault="00BD04FE" w:rsidP="00BD04FE">
            <w:pPr>
              <w:pStyle w:val="ListParagraph"/>
              <w:spacing w:after="0" w:line="240" w:lineRule="auto"/>
              <w:ind w:left="0"/>
              <w:contextualSpacing w:val="0"/>
              <w:rPr>
                <w:rFonts w:ascii="Times New Roman" w:hAnsi="Times New Roman"/>
                <w:sz w:val="24"/>
                <w:szCs w:val="24"/>
                <w:lang w:eastAsia="lv-LV"/>
              </w:rPr>
            </w:pPr>
            <w:r>
              <w:rPr>
                <w:rFonts w:ascii="Times New Roman" w:hAnsi="Times New Roman"/>
                <w:sz w:val="24"/>
                <w:szCs w:val="24"/>
                <w:lang w:eastAsia="lv-LV"/>
              </w:rPr>
              <w:t>Piedāvātā likumprojekta 13.panta septītā daļa ir svītrota.</w:t>
            </w:r>
          </w:p>
          <w:p w14:paraId="41F0A738" w14:textId="77777777" w:rsidR="00BD04FE" w:rsidRDefault="00BD04FE" w:rsidP="00BD04FE">
            <w:pPr>
              <w:pStyle w:val="ListParagraph"/>
              <w:spacing w:after="0" w:line="240" w:lineRule="auto"/>
              <w:ind w:left="0"/>
              <w:contextualSpacing w:val="0"/>
              <w:rPr>
                <w:rFonts w:ascii="Times New Roman" w:hAnsi="Times New Roman"/>
                <w:sz w:val="24"/>
                <w:szCs w:val="24"/>
                <w:lang w:eastAsia="lv-LV"/>
              </w:rPr>
            </w:pPr>
          </w:p>
          <w:p w14:paraId="7B687504" w14:textId="2193EE89" w:rsidR="005E2DEF" w:rsidRDefault="00BD04FE" w:rsidP="00BD04FE">
            <w:pPr>
              <w:pStyle w:val="ListParagraph"/>
              <w:spacing w:after="0" w:line="240" w:lineRule="auto"/>
              <w:ind w:left="0"/>
              <w:contextualSpacing w:val="0"/>
              <w:rPr>
                <w:rFonts w:ascii="Times New Roman" w:hAnsi="Times New Roman"/>
                <w:sz w:val="24"/>
                <w:szCs w:val="24"/>
                <w:lang w:eastAsia="lv-LV"/>
              </w:rPr>
            </w:pPr>
            <w:r>
              <w:rPr>
                <w:rFonts w:ascii="Times New Roman" w:hAnsi="Times New Roman"/>
                <w:sz w:val="24"/>
                <w:szCs w:val="24"/>
                <w:lang w:eastAsia="lv-LV"/>
              </w:rPr>
              <w:t>Likumprojekta anotācijas I sadaļas 2.punkta sadaļa “</w:t>
            </w:r>
            <w:r>
              <w:rPr>
                <w:rFonts w:ascii="Times New Roman" w:hAnsi="Times New Roman"/>
                <w:sz w:val="24"/>
                <w:szCs w:val="24"/>
                <w:u w:val="single"/>
                <w:lang w:eastAsia="lv-LV"/>
              </w:rPr>
              <w:t>Likumprojekta 13.</w:t>
            </w:r>
            <w:r w:rsidRPr="009A5411">
              <w:rPr>
                <w:rFonts w:ascii="Times New Roman" w:hAnsi="Times New Roman"/>
                <w:sz w:val="24"/>
                <w:szCs w:val="24"/>
                <w:lang w:eastAsia="lv-LV"/>
              </w:rPr>
              <w:t>pants</w:t>
            </w:r>
            <w:r>
              <w:rPr>
                <w:rFonts w:ascii="Times New Roman" w:hAnsi="Times New Roman"/>
                <w:sz w:val="24"/>
                <w:szCs w:val="24"/>
                <w:lang w:eastAsia="lv-LV"/>
              </w:rPr>
              <w:t>” ir būtiski papildināta</w:t>
            </w:r>
          </w:p>
        </w:tc>
      </w:tr>
      <w:tr w:rsidR="004D3C55" w:rsidRPr="001D7630" w14:paraId="580820E0" w14:textId="77777777" w:rsidTr="005D0902">
        <w:trPr>
          <w:jc w:val="center"/>
        </w:trPr>
        <w:tc>
          <w:tcPr>
            <w:tcW w:w="14992" w:type="dxa"/>
            <w:gridSpan w:val="5"/>
            <w:tcBorders>
              <w:top w:val="single" w:sz="6" w:space="0" w:color="000000"/>
              <w:left w:val="single" w:sz="6" w:space="0" w:color="000000"/>
              <w:bottom w:val="single" w:sz="6" w:space="0" w:color="000000"/>
            </w:tcBorders>
            <w:shd w:val="clear" w:color="auto" w:fill="auto"/>
          </w:tcPr>
          <w:p w14:paraId="20FE54CE" w14:textId="77777777" w:rsidR="004D3C55" w:rsidRPr="001D7630" w:rsidRDefault="004D3C55" w:rsidP="004D3C55">
            <w:pPr>
              <w:pStyle w:val="ListParagraph"/>
              <w:spacing w:after="0" w:line="240" w:lineRule="auto"/>
              <w:ind w:left="0"/>
              <w:contextualSpacing w:val="0"/>
              <w:jc w:val="center"/>
              <w:rPr>
                <w:rFonts w:ascii="Times New Roman" w:hAnsi="Times New Roman"/>
                <w:b/>
                <w:bCs/>
                <w:sz w:val="24"/>
                <w:szCs w:val="24"/>
                <w:lang w:eastAsia="lv-LV"/>
              </w:rPr>
            </w:pPr>
            <w:r w:rsidRPr="001D7630">
              <w:rPr>
                <w:rFonts w:ascii="Times New Roman" w:hAnsi="Times New Roman"/>
                <w:b/>
                <w:bCs/>
                <w:sz w:val="24"/>
                <w:szCs w:val="24"/>
                <w:lang w:eastAsia="lv-LV"/>
              </w:rPr>
              <w:lastRenderedPageBreak/>
              <w:t>14. PANTS</w:t>
            </w:r>
          </w:p>
        </w:tc>
      </w:tr>
      <w:tr w:rsidR="004D3C55" w:rsidRPr="001D7630" w14:paraId="3E3FCF22"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AE21A80"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5F1F7445" w14:textId="77777777" w:rsidR="004D3C55" w:rsidRPr="001D7630" w:rsidRDefault="004D3C55" w:rsidP="004D3C55">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54BC57C0" w14:textId="77777777" w:rsidR="004D3C55" w:rsidRPr="001D7630" w:rsidRDefault="004D3C55" w:rsidP="004D3C55">
            <w:pPr>
              <w:tabs>
                <w:tab w:val="left" w:pos="709"/>
                <w:tab w:val="left" w:pos="993"/>
                <w:tab w:val="left" w:pos="1560"/>
              </w:tabs>
              <w:jc w:val="center"/>
              <w:rPr>
                <w:b/>
                <w:iCs/>
              </w:rPr>
            </w:pPr>
            <w:bookmarkStart w:id="15" w:name="_Hlk61275820"/>
            <w:r w:rsidRPr="001D7630">
              <w:rPr>
                <w:b/>
                <w:iCs/>
              </w:rPr>
              <w:t>Tieslietu ministrija</w:t>
            </w:r>
          </w:p>
          <w:p w14:paraId="587F550A" w14:textId="77777777" w:rsidR="004D3C55" w:rsidRPr="001D7630" w:rsidRDefault="004D3C55" w:rsidP="004D3C55">
            <w:pPr>
              <w:tabs>
                <w:tab w:val="left" w:pos="709"/>
                <w:tab w:val="left" w:pos="993"/>
                <w:tab w:val="left" w:pos="1560"/>
              </w:tabs>
              <w:jc w:val="center"/>
              <w:rPr>
                <w:b/>
                <w:iCs/>
              </w:rPr>
            </w:pPr>
            <w:r w:rsidRPr="001D7630">
              <w:rPr>
                <w:b/>
                <w:iCs/>
              </w:rPr>
              <w:t>(08.01.2021. atzinums)</w:t>
            </w:r>
          </w:p>
          <w:bookmarkEnd w:id="15"/>
          <w:p w14:paraId="27EE36E1" w14:textId="77777777" w:rsidR="004D3C55" w:rsidRPr="001D7630" w:rsidRDefault="004D3C55" w:rsidP="004D3C55">
            <w:pPr>
              <w:jc w:val="both"/>
            </w:pPr>
            <w:r w:rsidRPr="001D7630">
              <w:t xml:space="preserve">6. Projekta 14. panta pirmā daļa paredz noteikt administratīvo atbildību par informācijas nenodrošināšanu iestādēm vai privātpersonām. </w:t>
            </w:r>
          </w:p>
          <w:p w14:paraId="78BC0BD5" w14:textId="77777777" w:rsidR="004D3C55" w:rsidRPr="001D7630" w:rsidRDefault="004D3C55" w:rsidP="004D3C55">
            <w:pPr>
              <w:jc w:val="both"/>
            </w:pPr>
            <w:r w:rsidRPr="001D7630">
              <w:t xml:space="preserve">Norādām, ka </w:t>
            </w:r>
            <w:r w:rsidRPr="001D7630">
              <w:tab/>
              <w:t xml:space="preserve">izstrādājot jaunas administratīvo atbildību regulējošas </w:t>
            </w:r>
            <w:r w:rsidRPr="001D7630">
              <w:lastRenderedPageBreak/>
              <w:t xml:space="preserve">tiesību normas, jāņem vērā šādi kritēriji: 1) administratīvā akta prioritātes princips; 2) sabiedriskās kārtības mērķa sasniegšanas efektivitāte; 3) </w:t>
            </w:r>
            <w:proofErr w:type="spellStart"/>
            <w:r w:rsidRPr="001D7630">
              <w:t>problēmsituācijas</w:t>
            </w:r>
            <w:proofErr w:type="spellEnd"/>
            <w:r w:rsidRPr="001D7630">
              <w:t xml:space="preserve"> </w:t>
            </w:r>
            <w:proofErr w:type="spellStart"/>
            <w:r w:rsidRPr="001D7630">
              <w:t>attiecināmība</w:t>
            </w:r>
            <w:proofErr w:type="spellEnd"/>
            <w:r w:rsidRPr="001D7630">
              <w:t xml:space="preserve"> uz publiski tiesiskajām attiecībām; 4) </w:t>
            </w:r>
            <w:proofErr w:type="spellStart"/>
            <w:r w:rsidRPr="001D7630">
              <w:t>problēmsituācijas</w:t>
            </w:r>
            <w:proofErr w:type="spellEnd"/>
            <w:r w:rsidRPr="001D7630">
              <w:t xml:space="preserve"> bīstamība un kaitīgums; 5) aizliegums paredzēt administratīvos sodus par administratīvā akta labprātīgu neizpildīšanu; 6) atbildības normas citos normatīvajos aktos. Attiecīgi izstrādājot jaunas administratīvo atbildību regulējošas tiesību normas, visiem šiem kritērijiem ir jābūt izvērtētiem anotācijā. </w:t>
            </w:r>
          </w:p>
          <w:p w14:paraId="611EF020" w14:textId="77777777" w:rsidR="004D3C55" w:rsidRPr="001D7630" w:rsidRDefault="004D3C55" w:rsidP="004D3C55">
            <w:pPr>
              <w:jc w:val="both"/>
            </w:pPr>
            <w:r w:rsidRPr="001D7630">
              <w:t xml:space="preserve">Vienlaikus vēršam uzmanību, ka šobrīd vispārīgu administratīvo atbildību informācijas sniegšanas jomā jau noteic Administratīvo sodu likuma par pārkāpumiem pārvaldes, sabiedriskās kārtības un valsts valodas lietošanas jomā 3. pants. Attiecīgi normatīvajos aktos nebūtu paredzami panti ar  līdzīgu vai identisku administratīvā pārkāpuma sastāvu. Tādējādi būtu izvērtējams, vai nav pietiekoši ar administratīvo atbildību, kas paredzēta minētajā likumā. </w:t>
            </w:r>
          </w:p>
          <w:p w14:paraId="7AEEDE4D" w14:textId="77777777" w:rsidR="004D3C55" w:rsidRPr="001D7630" w:rsidRDefault="004D3C55" w:rsidP="004D3C55">
            <w:pPr>
              <w:jc w:val="both"/>
            </w:pPr>
            <w:r w:rsidRPr="001D7630">
              <w:t>Administratīvo atbildību normatīvajos aktos var paredzēt, ja  pārkāpums skar ievērojamu sabiedrības daļu (</w:t>
            </w:r>
            <w:proofErr w:type="spellStart"/>
            <w:r w:rsidRPr="001D7630">
              <w:t>problēmsituācijas</w:t>
            </w:r>
            <w:proofErr w:type="spellEnd"/>
            <w:r w:rsidRPr="001D7630">
              <w:t xml:space="preserve"> </w:t>
            </w:r>
            <w:proofErr w:type="spellStart"/>
            <w:r w:rsidRPr="001D7630">
              <w:t>attiecināmība</w:t>
            </w:r>
            <w:proofErr w:type="spellEnd"/>
            <w:r w:rsidRPr="001D7630">
              <w:t xml:space="preserve"> uz publiski tiesiskajām attiecībām) . Proti, administratīvās atbildības regulējums </w:t>
            </w:r>
            <w:r w:rsidRPr="001D7630">
              <w:lastRenderedPageBreak/>
              <w:t xml:space="preserve">nav paredzēts civiltiesisku strīdu risināšanai (piemēram, ja privātpersonas savā starpā nesniedz solīto informāciju). </w:t>
            </w:r>
          </w:p>
          <w:p w14:paraId="38D338A5" w14:textId="77777777" w:rsidR="004D3C55" w:rsidRPr="001D7630" w:rsidRDefault="004D3C55" w:rsidP="004D3C55">
            <w:pPr>
              <w:jc w:val="both"/>
            </w:pPr>
            <w:r w:rsidRPr="001D7630">
              <w:t xml:space="preserve">Vēršam uzmanību arī uz to, ka papildus iepriekš minētajiem kritērijiem, izstrādājot administratīvo atbildību regulējošas tiesību normas, jāņem vērā arī citi Administratīvās atbildības likumā nostiprinātie pamatprincipi, tostarp prakse, kādā tiek izstrādātas šādas tiesību normas. Piemēram, sodus "piemēro", nevis "uzliek". Tāpat paredzot naudas sodu apmēru par pārkāpumu, jāievēro Administratīvās atbildības likumā paredzētie maksimālie naudas soda apmēri fiziskām un juridiskām personām. </w:t>
            </w:r>
          </w:p>
          <w:p w14:paraId="1A30D169" w14:textId="77777777" w:rsidR="004D3C55" w:rsidRPr="001D7630" w:rsidRDefault="004D3C55" w:rsidP="004D3C55">
            <w:pPr>
              <w:jc w:val="both"/>
              <w:rPr>
                <w:b/>
                <w:bCs/>
              </w:rPr>
            </w:pPr>
            <w:r w:rsidRPr="001D7630">
              <w:t>Norādām, ka nav atbalstāma pieeja noteikt vienādu naudas sodu fiziskām un juridiskām personām, ievērojot, ka pamatā tām ir atšķirīgs finansiālais stāvoklis (sk. kontekstā ar Administratīvās atbildības likuma 19. panta otro daļu).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5DDE56D9" w14:textId="77777777" w:rsidR="004D3C55" w:rsidRPr="001D7630" w:rsidRDefault="004D3C55" w:rsidP="004D3C55">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35B6BB65"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14.pants ir svītrots</w:t>
            </w:r>
          </w:p>
        </w:tc>
      </w:tr>
      <w:tr w:rsidR="004D3C55" w:rsidRPr="001D7630" w14:paraId="1F18CACB"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30FA2318"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07211E19" w14:textId="77777777" w:rsidR="004D3C55" w:rsidRPr="001D7630" w:rsidRDefault="004D3C55" w:rsidP="004D3C55">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C8C5869" w14:textId="77777777" w:rsidR="004D3C55" w:rsidRPr="001D7630" w:rsidRDefault="004D3C55" w:rsidP="004D3C55">
            <w:pPr>
              <w:tabs>
                <w:tab w:val="left" w:pos="709"/>
                <w:tab w:val="left" w:pos="993"/>
                <w:tab w:val="left" w:pos="1560"/>
              </w:tabs>
              <w:jc w:val="center"/>
              <w:rPr>
                <w:b/>
                <w:iCs/>
              </w:rPr>
            </w:pPr>
            <w:r w:rsidRPr="001D7630">
              <w:rPr>
                <w:b/>
                <w:iCs/>
              </w:rPr>
              <w:t>Tieslietu ministrija</w:t>
            </w:r>
          </w:p>
          <w:p w14:paraId="4F2877E1" w14:textId="77777777" w:rsidR="004D3C55" w:rsidRPr="001D7630" w:rsidRDefault="004D3C55" w:rsidP="004D3C55">
            <w:pPr>
              <w:tabs>
                <w:tab w:val="left" w:pos="709"/>
                <w:tab w:val="left" w:pos="993"/>
                <w:tab w:val="left" w:pos="1560"/>
              </w:tabs>
              <w:jc w:val="center"/>
              <w:rPr>
                <w:b/>
                <w:iCs/>
              </w:rPr>
            </w:pPr>
            <w:r w:rsidRPr="001D7630">
              <w:rPr>
                <w:b/>
                <w:iCs/>
              </w:rPr>
              <w:t>(08.01.2021. atzinums)</w:t>
            </w:r>
          </w:p>
          <w:p w14:paraId="5E8BD45E" w14:textId="77777777" w:rsidR="004D3C55" w:rsidRPr="001D7630" w:rsidRDefault="004D3C55" w:rsidP="004D3C55">
            <w:pPr>
              <w:widowControl w:val="0"/>
              <w:tabs>
                <w:tab w:val="left" w:pos="993"/>
                <w:tab w:val="left" w:pos="1276"/>
              </w:tabs>
              <w:jc w:val="both"/>
            </w:pPr>
            <w:r w:rsidRPr="001D7630">
              <w:t xml:space="preserve">7. Projekta 14. panta otrā daļa paredz noteikt administratīvo atbildību par normatīvajos aktos noteiktās informācijas par transporta enerģijas nenodrošināšanu tās tirdzniecības vietās.  Norādām, ka, ja persona pieļāvusi pārkāpumu, un nepieciešams panākt, lai persona izpilda noteiktas normatīvo aktu </w:t>
            </w:r>
            <w:r w:rsidRPr="001D7630">
              <w:lastRenderedPageBreak/>
              <w:t xml:space="preserve">prasības, prioritāte būtu administratīvā akta izdošanai, nosakot pienākumu atbilstošā termiņā novērst neatbilstības un izpildīt prasības. Savukārt, ja persona turpina nepildīt noteiktās prasības, administratīvā procesa kārtībā var tikt piemēroti dažādi tiesiskie līdzekļi (administratīvā akta un tā nosacījumu (uzdevumu) piespiedu izpilde - konkrētajā gadījumā varētu būt piespiedu nauda vai </w:t>
            </w:r>
            <w:proofErr w:type="spellStart"/>
            <w:r w:rsidRPr="001D7630">
              <w:t>aizvietotājizpilde</w:t>
            </w:r>
            <w:proofErr w:type="spellEnd"/>
            <w:r w:rsidRPr="001D7630">
              <w:t xml:space="preserve">, administratīvā akta (atļaujas, licences, u.tml.) apturēšana, grozīšana vai atcelšana (ieskaitot t.s. </w:t>
            </w:r>
            <w:proofErr w:type="spellStart"/>
            <w:r w:rsidRPr="001D7630">
              <w:t>pārreģistrācijas</w:t>
            </w:r>
            <w:proofErr w:type="spellEnd"/>
            <w:r w:rsidRPr="001D7630">
              <w:t xml:space="preserve"> atteikumu)).</w:t>
            </w:r>
          </w:p>
          <w:p w14:paraId="355F0DFD" w14:textId="77777777" w:rsidR="004D3C55" w:rsidRPr="001D7630" w:rsidRDefault="004D3C55" w:rsidP="004D3C55">
            <w:pPr>
              <w:tabs>
                <w:tab w:val="left" w:pos="993"/>
                <w:tab w:val="left" w:pos="1276"/>
              </w:tabs>
            </w:pPr>
            <w:r w:rsidRPr="001D7630">
              <w:t>Attiecīgi aicinām izslēgt no projekta tajā paredzēto 14. panta otro daļu.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1AA875B5" w14:textId="77777777" w:rsidR="004D3C55" w:rsidRPr="001D7630" w:rsidRDefault="004D3C55" w:rsidP="004D3C55">
            <w:pPr>
              <w:jc w:val="center"/>
              <w:rPr>
                <w:b/>
                <w:bCs/>
                <w:iCs/>
              </w:rPr>
            </w:pPr>
            <w:r w:rsidRPr="001D7630">
              <w:rPr>
                <w:b/>
                <w:bCs/>
                <w:iCs/>
              </w:rPr>
              <w:lastRenderedPageBreak/>
              <w:t>Ņemts vērā</w:t>
            </w:r>
          </w:p>
          <w:p w14:paraId="4BB86F94" w14:textId="77777777" w:rsidR="004D3C55" w:rsidRPr="001D7630" w:rsidRDefault="004D3C55" w:rsidP="004D3C55">
            <w:pPr>
              <w:rPr>
                <w:iCs/>
              </w:rPr>
            </w:pPr>
          </w:p>
          <w:p w14:paraId="7D9D5DE6" w14:textId="77777777" w:rsidR="004D3C55" w:rsidRPr="001D7630" w:rsidRDefault="004D3C55" w:rsidP="004D3C55">
            <w:pPr>
              <w:ind w:right="80"/>
              <w:jc w:val="both"/>
              <w:rPr>
                <w:iCs/>
              </w:rPr>
            </w:pPr>
          </w:p>
        </w:tc>
        <w:tc>
          <w:tcPr>
            <w:tcW w:w="4291" w:type="dxa"/>
            <w:tcBorders>
              <w:top w:val="single" w:sz="4" w:space="0" w:color="auto"/>
              <w:left w:val="single" w:sz="4" w:space="0" w:color="auto"/>
              <w:bottom w:val="single" w:sz="4" w:space="0" w:color="auto"/>
            </w:tcBorders>
            <w:shd w:val="clear" w:color="auto" w:fill="auto"/>
          </w:tcPr>
          <w:p w14:paraId="1928384B"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14.pants ir svītrots.</w:t>
            </w:r>
          </w:p>
          <w:p w14:paraId="370452EA"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p>
          <w:p w14:paraId="3BEDA14B" w14:textId="77777777" w:rsidR="004D3C55" w:rsidRPr="001D7630" w:rsidRDefault="004D3C55" w:rsidP="004D3C55">
            <w:pPr>
              <w:ind w:right="80"/>
              <w:jc w:val="both"/>
            </w:pPr>
            <w:r w:rsidRPr="001D7630">
              <w:t>Likumprojekta anotācijas I sadaļas 2.punkta sadaļa “</w:t>
            </w:r>
            <w:r w:rsidRPr="001D7630">
              <w:rPr>
                <w:u w:val="single"/>
              </w:rPr>
              <w:t>Likumprojekta 7.pants</w:t>
            </w:r>
            <w:r w:rsidRPr="001D7630">
              <w:t>” ir papildināta ar informāciju par darbībām nosacījumu neizpildes konstatācijas gadījumā.</w:t>
            </w:r>
          </w:p>
          <w:p w14:paraId="26517C43"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p>
        </w:tc>
      </w:tr>
      <w:tr w:rsidR="004D3C55" w:rsidRPr="001D7630" w14:paraId="28088578"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152886EB"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4ECCAF8D" w14:textId="77777777" w:rsidR="004D3C55" w:rsidRPr="001D7630" w:rsidRDefault="004D3C55" w:rsidP="004D3C55">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D778752" w14:textId="77777777" w:rsidR="004D3C55" w:rsidRPr="001D7630" w:rsidRDefault="004D3C55" w:rsidP="004D3C55">
            <w:pPr>
              <w:jc w:val="center"/>
              <w:rPr>
                <w:b/>
                <w:bCs/>
              </w:rPr>
            </w:pPr>
            <w:r w:rsidRPr="001D7630">
              <w:rPr>
                <w:b/>
                <w:bCs/>
              </w:rPr>
              <w:t>Satiksmes ministrija</w:t>
            </w:r>
          </w:p>
          <w:p w14:paraId="0D8F1921" w14:textId="77777777" w:rsidR="004D3C55" w:rsidRPr="001D7630" w:rsidRDefault="004D3C55" w:rsidP="004D3C55">
            <w:pPr>
              <w:jc w:val="center"/>
              <w:rPr>
                <w:b/>
                <w:bCs/>
              </w:rPr>
            </w:pPr>
            <w:r w:rsidRPr="001D7630">
              <w:rPr>
                <w:b/>
                <w:bCs/>
              </w:rPr>
              <w:t>(08.01.2021. atzinums)</w:t>
            </w:r>
          </w:p>
          <w:p w14:paraId="45C3AD47" w14:textId="77777777" w:rsidR="004D3C55" w:rsidRPr="001D7630" w:rsidRDefault="004D3C55" w:rsidP="004D3C55">
            <w:pPr>
              <w:tabs>
                <w:tab w:val="left" w:pos="993"/>
              </w:tabs>
              <w:jc w:val="both"/>
            </w:pPr>
            <w:r w:rsidRPr="001D7630">
              <w:t xml:space="preserve">3. Likumprojekta 14.panta pirmajā un otrajā daļā noteikta administratīvā atbildība par normatīvajos aktos noteiktās informācijas nenodrošināšanu iestādēm un privātpersonām, tādējādi regulējums paredz, ka par normatīvajos aktos noteiktās informācijas par transporta enerģiju nenodrošināšanu un par transporta enerģijas informācijas nenodrošināšanu tās tirdzniecības vietās  iestādēm vai privātpersonām var izteikt gan brīdinājumu, gan arī piemērot  naudas sodu fiziskajām personām vai juridiskajām personām apmērā no </w:t>
            </w:r>
            <w:r w:rsidRPr="001D7630">
              <w:lastRenderedPageBreak/>
              <w:t xml:space="preserve">četrdesmit divām līdz divtūkstoš astoņsimt naudas soda vienībām. Vienlaikus no likumprojekta redakcijas nav saprotams, kādos gadījumos par pārkāpumiem piemēro brīdinājumu, kā arī kādos gadījumos piemēro maksimālo naudas soda apmēru. </w:t>
            </w:r>
          </w:p>
          <w:p w14:paraId="7EDB4FA9" w14:textId="77777777" w:rsidR="004D3C55" w:rsidRPr="001D7630" w:rsidRDefault="004D3C55" w:rsidP="004D3C55">
            <w:pPr>
              <w:ind w:firstLine="720"/>
              <w:jc w:val="both"/>
            </w:pPr>
            <w:r w:rsidRPr="001D7630">
              <w:t xml:space="preserve">Satiksmes ministrija arī norāda, ka harmonizētas un </w:t>
            </w:r>
            <w:proofErr w:type="spellStart"/>
            <w:r w:rsidRPr="001D7630">
              <w:t>ilgstpējīgas</w:t>
            </w:r>
            <w:proofErr w:type="spellEnd"/>
            <w:r w:rsidRPr="001D7630">
              <w:t xml:space="preserve"> alternatīvo degvielu attīstības veicināšanai, tostarp veicinot publiski pieejamu uzlādes punktu attīstību, kas izveidoti par privāto finansējumu (gan  tādu, par kuriem ir noteikta uzlādes maksa, gan arī tostarp tādu, kuri ir bezmaksas), ir jāvērtē, vai potenciāliem publiski pieejamo uzlādes punktu attīstītājiem (uzņēmējiem, komersantiem u.c.), neskaidrība par faktoriem, kad un kādus soda apmērus var piemērot, nebūs kavējošs faktors un tiks izdarīta izvēle šādus punktus neveidot. Jāņem vērā, ka nav samērīgi sodīt par neziņošanu, ja infrastruktūras attīstītājs pēc brīvas iniciatīvas ir izveidojis uzlādes punktu.</w:t>
            </w:r>
          </w:p>
          <w:p w14:paraId="3E8C028D" w14:textId="77777777" w:rsidR="004D3C55" w:rsidRPr="001D7630" w:rsidRDefault="004D3C55" w:rsidP="004D3C55">
            <w:pPr>
              <w:ind w:firstLine="720"/>
              <w:jc w:val="both"/>
            </w:pPr>
            <w:r w:rsidRPr="001D7630">
              <w:t>Ņemot vērā minēto, lūdzam precizēt likumprojekta 14.panta pirmo un otro daļu, kā arī atbilstoši papildināt likumprojekta anotāciju.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1C4AB451" w14:textId="77777777" w:rsidR="004D3C55" w:rsidRPr="001D7630" w:rsidRDefault="004D3C55" w:rsidP="004D3C55">
            <w:pPr>
              <w:jc w:val="center"/>
              <w:rPr>
                <w:b/>
                <w:bCs/>
                <w:iCs/>
              </w:rPr>
            </w:pPr>
            <w:r w:rsidRPr="001D7630">
              <w:rPr>
                <w:b/>
                <w:bCs/>
                <w:iCs/>
              </w:rPr>
              <w:lastRenderedPageBreak/>
              <w:t>Ņemts vērā</w:t>
            </w:r>
          </w:p>
          <w:p w14:paraId="78F439C6" w14:textId="77777777" w:rsidR="004D3C55" w:rsidRPr="001D7630" w:rsidRDefault="004D3C55" w:rsidP="004D3C55">
            <w:pPr>
              <w:rPr>
                <w:iCs/>
              </w:rPr>
            </w:pPr>
            <w:r w:rsidRPr="001D7630">
              <w:rPr>
                <w:iCs/>
              </w:rPr>
              <w:t>Norādām, ka administratīvā pārkāpuma veida piemērošanas nosacījumi ir iekļauti anotācijā:</w:t>
            </w:r>
          </w:p>
          <w:p w14:paraId="4C596387" w14:textId="77777777" w:rsidR="004D3C55" w:rsidRPr="001D7630" w:rsidRDefault="004D3C55" w:rsidP="004D3C55">
            <w:pPr>
              <w:ind w:right="80"/>
              <w:jc w:val="both"/>
            </w:pPr>
            <w:r w:rsidRPr="001D7630">
              <w:t>“Soda apjoma piemērošanā tiks izvērtēts administratīvā pārkāpuma biežums un ietekme, ievērojot arī “konsultē vispirms” principu.”</w:t>
            </w:r>
          </w:p>
          <w:p w14:paraId="1C4C22F6" w14:textId="77777777" w:rsidR="004D3C55" w:rsidRPr="001D7630" w:rsidRDefault="004D3C55" w:rsidP="004D3C55">
            <w:pPr>
              <w:ind w:right="80"/>
              <w:jc w:val="both"/>
            </w:pPr>
            <w:r w:rsidRPr="001D7630">
              <w:t xml:space="preserve">“Gan likumprojekta 13., gan 14. daļā ir iekļauti maksājuma vai administratīvā soda sankciju apjoma diapazoni. Attiecīgi </w:t>
            </w:r>
            <w:r w:rsidRPr="001D7630">
              <w:lastRenderedPageBreak/>
              <w:t>maksājuma vai naudas soda apjoma noteikšanā tiks izmantoti AAL 19.panta 2.daļas nosacījumi, kā arī soda samērīgums un lietderīgums un vairāki papildus apstākļi</w:t>
            </w:r>
            <w:r w:rsidRPr="001D7630">
              <w:rPr>
                <w:rStyle w:val="FootnoteReference"/>
              </w:rPr>
              <w:footnoteReference w:id="15"/>
            </w:r>
            <w:r w:rsidRPr="001D7630">
              <w:t>.”</w:t>
            </w:r>
          </w:p>
          <w:p w14:paraId="2FE606F1" w14:textId="77777777" w:rsidR="004D3C55" w:rsidRPr="001D7630" w:rsidRDefault="004D3C55" w:rsidP="004D3C55">
            <w:pPr>
              <w:rPr>
                <w:iCs/>
              </w:rPr>
            </w:pPr>
          </w:p>
        </w:tc>
        <w:tc>
          <w:tcPr>
            <w:tcW w:w="4291" w:type="dxa"/>
            <w:tcBorders>
              <w:top w:val="single" w:sz="4" w:space="0" w:color="auto"/>
              <w:left w:val="single" w:sz="4" w:space="0" w:color="auto"/>
              <w:bottom w:val="single" w:sz="4" w:space="0" w:color="auto"/>
            </w:tcBorders>
            <w:shd w:val="clear" w:color="auto" w:fill="auto"/>
          </w:tcPr>
          <w:p w14:paraId="26A521A5"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lastRenderedPageBreak/>
              <w:t>Likumprojekta 14.pants ir svītrots</w:t>
            </w:r>
          </w:p>
        </w:tc>
      </w:tr>
      <w:tr w:rsidR="004D3C55" w:rsidRPr="001D7630" w14:paraId="10AF78C0"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69F50DDB"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9216C69" w14:textId="77777777" w:rsidR="004D3C55" w:rsidRPr="001D7630" w:rsidRDefault="004D3C55" w:rsidP="004D3C55">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24900E4" w14:textId="77777777" w:rsidR="004D3C55" w:rsidRPr="001D7630" w:rsidRDefault="004D3C55" w:rsidP="004D3C55">
            <w:pPr>
              <w:tabs>
                <w:tab w:val="left" w:pos="709"/>
                <w:tab w:val="left" w:pos="993"/>
                <w:tab w:val="left" w:pos="1560"/>
              </w:tabs>
              <w:jc w:val="center"/>
              <w:rPr>
                <w:b/>
                <w:iCs/>
              </w:rPr>
            </w:pPr>
            <w:r w:rsidRPr="001D7630">
              <w:rPr>
                <w:b/>
                <w:iCs/>
              </w:rPr>
              <w:t>Tieslietu ministrija</w:t>
            </w:r>
          </w:p>
          <w:p w14:paraId="15B3F157" w14:textId="77777777" w:rsidR="004D3C55" w:rsidRPr="001D7630" w:rsidRDefault="004D3C55" w:rsidP="004D3C55">
            <w:pPr>
              <w:tabs>
                <w:tab w:val="left" w:pos="709"/>
                <w:tab w:val="left" w:pos="993"/>
                <w:tab w:val="left" w:pos="1560"/>
              </w:tabs>
              <w:jc w:val="center"/>
              <w:rPr>
                <w:b/>
                <w:iCs/>
              </w:rPr>
            </w:pPr>
            <w:r w:rsidRPr="001D7630">
              <w:rPr>
                <w:b/>
                <w:iCs/>
              </w:rPr>
              <w:t>(08.01.2021. atzinums)</w:t>
            </w:r>
          </w:p>
          <w:p w14:paraId="333E4729" w14:textId="77777777" w:rsidR="004D3C55" w:rsidRPr="001D7630" w:rsidRDefault="004D3C55" w:rsidP="004D3C55">
            <w:pPr>
              <w:widowControl w:val="0"/>
              <w:tabs>
                <w:tab w:val="left" w:pos="993"/>
                <w:tab w:val="left" w:pos="1276"/>
              </w:tabs>
              <w:jc w:val="both"/>
            </w:pPr>
            <w:r w:rsidRPr="001D7630">
              <w:lastRenderedPageBreak/>
              <w:t>8. Lūdzam izslēgt projekta 14. panta trešo daļu (</w:t>
            </w:r>
            <w:r w:rsidRPr="001D7630">
              <w:rPr>
                <w:i/>
                <w:iCs/>
              </w:rPr>
              <w:t>lēmuma pārsūdzība</w:t>
            </w:r>
            <w:r w:rsidRPr="001D7630">
              <w:t>) un 15. panta trešo daļu (</w:t>
            </w:r>
            <w:r w:rsidRPr="001D7630">
              <w:rPr>
                <w:i/>
                <w:iCs/>
              </w:rPr>
              <w:t>administratīvo sodu samaksas kārtība</w:t>
            </w:r>
            <w:r w:rsidRPr="001D7630">
              <w:t xml:space="preserve">). </w:t>
            </w:r>
          </w:p>
          <w:p w14:paraId="773CBE57" w14:textId="77777777" w:rsidR="004D3C55" w:rsidRPr="001D7630" w:rsidRDefault="004D3C55" w:rsidP="004D3C55">
            <w:pPr>
              <w:widowControl w:val="0"/>
              <w:tabs>
                <w:tab w:val="left" w:pos="993"/>
                <w:tab w:val="left" w:pos="1276"/>
              </w:tabs>
              <w:jc w:val="both"/>
            </w:pPr>
            <w:r w:rsidRPr="001D7630">
              <w:t xml:space="preserve">Norādām, ka administratīvās atbildības vispārīgos noteikumus, administratīvā pārkāpuma jēdzienu, administratīvo sodu veidus un to piemērošanas noteikumus, kompetentās iestādes un amatpersonas, administratīvā pārkāpuma procesa norisi iestādē un tiesā, administratīvo sodu izpildi, kā arī starptautisko sadarbību administratīvo pārkāpumu procesā nosaka Administratīvās atbildības likums (sk. minētā likuma 2. panta otro daļu). Tas nozīmē, ka nevienā citā likumā nevar būt paredzēti kādi citi noteikumi.  </w:t>
            </w:r>
          </w:p>
          <w:p w14:paraId="705F16A0" w14:textId="77777777" w:rsidR="004D3C55" w:rsidRPr="001D7630" w:rsidRDefault="004D3C55" w:rsidP="004D3C55">
            <w:pPr>
              <w:widowControl w:val="0"/>
              <w:tabs>
                <w:tab w:val="left" w:pos="993"/>
                <w:tab w:val="left" w:pos="1276"/>
              </w:tabs>
              <w:jc w:val="both"/>
            </w:pPr>
            <w:r w:rsidRPr="001D7630">
              <w:t xml:space="preserve">Papildus vēršam uzmanību, ka soda mērķis galvenokārt ir represija un </w:t>
            </w:r>
            <w:proofErr w:type="spellStart"/>
            <w:r w:rsidRPr="001D7630">
              <w:t>prevencija</w:t>
            </w:r>
            <w:proofErr w:type="spellEnd"/>
            <w:r w:rsidRPr="001D7630">
              <w:t xml:space="preserve"> </w:t>
            </w:r>
            <w:r w:rsidRPr="001D7630">
              <w:rPr>
                <w:i/>
                <w:iCs/>
              </w:rPr>
              <w:t>(Eiropas Savienības tiesas 2012. gada 5. jūlija spriedums lietā C-489/10).</w:t>
            </w:r>
            <w:r w:rsidRPr="001D7630">
              <w:t xml:space="preserve"> Tādējādi ieņēmumu novirzīšana (konkrētam mērķim) no iekasētajiem naudas sodiem, nonāk pretrunā soda mērķim. Turklāt šādai sistēmai saskatāmi riski, kad sankcijas apmēri tiks palielināti, lai attiecīgais subjekts varētu saņemt ienākumus no piemērotajiem sodiem. Attiecīgi nav atbalstāma šādas sistēmas ieviešana nacionālajos tiesību aktos.</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0AF3DE41" w14:textId="77777777" w:rsidR="004D3C55" w:rsidRPr="001D7630" w:rsidRDefault="004D3C55" w:rsidP="004D3C55">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48A22D45"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14.pants un 15.pants ir svītrots</w:t>
            </w:r>
          </w:p>
        </w:tc>
      </w:tr>
      <w:tr w:rsidR="004D3C55" w:rsidRPr="001D7630" w14:paraId="475AAFA1"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36B81892"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4F936311" w14:textId="77777777" w:rsidR="004D3C55" w:rsidRPr="001D7630" w:rsidRDefault="004D3C55" w:rsidP="004D3C55">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44C6EB2" w14:textId="77777777" w:rsidR="004D3C55" w:rsidRPr="001D7630" w:rsidRDefault="004D3C55" w:rsidP="004D3C55">
            <w:pPr>
              <w:autoSpaceDE w:val="0"/>
              <w:autoSpaceDN w:val="0"/>
              <w:adjustRightInd w:val="0"/>
              <w:jc w:val="center"/>
              <w:rPr>
                <w:b/>
                <w:bCs/>
              </w:rPr>
            </w:pPr>
            <w:r w:rsidRPr="001D7630">
              <w:rPr>
                <w:b/>
                <w:bCs/>
              </w:rPr>
              <w:t>Latvijas Degvielas tirgotāju asociācija</w:t>
            </w:r>
          </w:p>
          <w:p w14:paraId="633F959A" w14:textId="77777777" w:rsidR="004D3C55" w:rsidRPr="001D7630" w:rsidRDefault="004D3C55" w:rsidP="004D3C55">
            <w:pPr>
              <w:autoSpaceDE w:val="0"/>
              <w:autoSpaceDN w:val="0"/>
              <w:adjustRightInd w:val="0"/>
              <w:jc w:val="center"/>
              <w:rPr>
                <w:b/>
                <w:bCs/>
              </w:rPr>
            </w:pPr>
            <w:r w:rsidRPr="001D7630">
              <w:rPr>
                <w:b/>
                <w:bCs/>
              </w:rPr>
              <w:t>(13.01.2021. atzinums)</w:t>
            </w:r>
          </w:p>
          <w:p w14:paraId="195B2737" w14:textId="77777777" w:rsidR="004D3C55" w:rsidRPr="001D7630" w:rsidRDefault="004D3C55" w:rsidP="004D3C55">
            <w:pPr>
              <w:pStyle w:val="CommentText"/>
              <w:ind w:firstLine="567"/>
              <w:jc w:val="both"/>
              <w:rPr>
                <w:sz w:val="24"/>
                <w:szCs w:val="24"/>
              </w:rPr>
            </w:pPr>
            <w:r w:rsidRPr="001D7630">
              <w:rPr>
                <w:sz w:val="24"/>
                <w:szCs w:val="24"/>
              </w:rPr>
              <w:lastRenderedPageBreak/>
              <w:t>[7.] Lūdzam papildināt 14.panta otro daļu pēc vārdiem “tirdzniecības vietās” ar vārdiem “</w:t>
            </w:r>
            <w:bookmarkStart w:id="16" w:name="_Hlk61612145"/>
            <w:r w:rsidRPr="001D7630">
              <w:rPr>
                <w:sz w:val="24"/>
                <w:szCs w:val="24"/>
              </w:rPr>
              <w:t>vai to elektroniskajās platformās</w:t>
            </w:r>
            <w:bookmarkEnd w:id="16"/>
            <w:r w:rsidRPr="001D7630">
              <w:rPr>
                <w:sz w:val="24"/>
                <w:szCs w:val="24"/>
              </w:rPr>
              <w:t>”, ņemot vērā mūsdienās pieejamos informācijas atspoguļošanas līdzekļus.</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58FC1C88" w14:textId="77777777" w:rsidR="004D3C55" w:rsidRPr="001D7630" w:rsidRDefault="004D3C55" w:rsidP="004D3C55">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5ADF660C"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14.pants ir svītrots</w:t>
            </w:r>
          </w:p>
        </w:tc>
      </w:tr>
      <w:tr w:rsidR="004D3C55" w:rsidRPr="001D7630" w14:paraId="7D5B7495" w14:textId="77777777" w:rsidTr="00584B46">
        <w:trPr>
          <w:jc w:val="center"/>
        </w:trPr>
        <w:tc>
          <w:tcPr>
            <w:tcW w:w="14992" w:type="dxa"/>
            <w:gridSpan w:val="5"/>
            <w:tcBorders>
              <w:top w:val="single" w:sz="6" w:space="0" w:color="000000"/>
              <w:left w:val="single" w:sz="6" w:space="0" w:color="000000"/>
              <w:bottom w:val="single" w:sz="6" w:space="0" w:color="000000"/>
            </w:tcBorders>
            <w:shd w:val="clear" w:color="auto" w:fill="auto"/>
          </w:tcPr>
          <w:p w14:paraId="7D108216" w14:textId="77777777" w:rsidR="004D3C55" w:rsidRPr="001D7630" w:rsidRDefault="004D3C55" w:rsidP="004D3C55">
            <w:pPr>
              <w:pStyle w:val="ListParagraph"/>
              <w:spacing w:after="0" w:line="240" w:lineRule="auto"/>
              <w:ind w:left="0"/>
              <w:contextualSpacing w:val="0"/>
              <w:jc w:val="center"/>
              <w:rPr>
                <w:rFonts w:ascii="Times New Roman" w:hAnsi="Times New Roman"/>
                <w:b/>
                <w:bCs/>
                <w:sz w:val="24"/>
                <w:szCs w:val="24"/>
                <w:lang w:eastAsia="lv-LV"/>
              </w:rPr>
            </w:pPr>
            <w:r w:rsidRPr="001D7630">
              <w:rPr>
                <w:rFonts w:ascii="Times New Roman" w:hAnsi="Times New Roman"/>
                <w:b/>
                <w:bCs/>
                <w:sz w:val="24"/>
                <w:szCs w:val="24"/>
                <w:lang w:eastAsia="lv-LV"/>
              </w:rPr>
              <w:t>JAUNAIS 14. PANTS</w:t>
            </w:r>
          </w:p>
        </w:tc>
      </w:tr>
      <w:tr w:rsidR="004D3C55" w:rsidRPr="001D7630" w14:paraId="4D1FCCFC"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95BC1D4"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6027B0FD" w14:textId="77777777" w:rsidR="004D3C55" w:rsidRPr="001D7630" w:rsidRDefault="004D3C55" w:rsidP="004D3C55">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32D5A0BD" w14:textId="77777777" w:rsidR="004D3C55" w:rsidRPr="001D7630" w:rsidRDefault="004D3C55" w:rsidP="004D3C55">
            <w:pPr>
              <w:autoSpaceDE w:val="0"/>
              <w:autoSpaceDN w:val="0"/>
              <w:adjustRightInd w:val="0"/>
              <w:jc w:val="center"/>
              <w:rPr>
                <w:b/>
                <w:bCs/>
              </w:rPr>
            </w:pPr>
            <w:r w:rsidRPr="001D7630">
              <w:rPr>
                <w:b/>
                <w:bCs/>
              </w:rPr>
              <w:t>Būvniecības valsts kontroles birojs</w:t>
            </w:r>
          </w:p>
          <w:p w14:paraId="184397B1" w14:textId="77777777" w:rsidR="004D3C55" w:rsidRPr="001D7630" w:rsidRDefault="004D3C55" w:rsidP="004D3C55">
            <w:pPr>
              <w:autoSpaceDE w:val="0"/>
              <w:autoSpaceDN w:val="0"/>
              <w:adjustRightInd w:val="0"/>
              <w:jc w:val="center"/>
              <w:rPr>
                <w:b/>
                <w:bCs/>
              </w:rPr>
            </w:pPr>
            <w:r w:rsidRPr="001D7630">
              <w:rPr>
                <w:b/>
                <w:bCs/>
              </w:rPr>
              <w:t>(16.06.2021.)</w:t>
            </w:r>
          </w:p>
          <w:p w14:paraId="741F30B9" w14:textId="77777777" w:rsidR="004D3C55" w:rsidRPr="001D7630" w:rsidRDefault="004D3C55" w:rsidP="004D3C55">
            <w:pPr>
              <w:jc w:val="both"/>
            </w:pPr>
            <w:r w:rsidRPr="001D7630">
              <w:t xml:space="preserve">[6] Saskaņā ar </w:t>
            </w:r>
            <w:r w:rsidRPr="001D7630">
              <w:rPr>
                <w:i/>
                <w:iCs/>
              </w:rPr>
              <w:t>Likumprojekta 14.panta pirmo daļu</w:t>
            </w:r>
            <w:r w:rsidRPr="001D7630">
              <w:t xml:space="preserve"> un 13.panta septīto daļu pastāv iespēja, ka </w:t>
            </w:r>
            <w:r w:rsidRPr="001D7630">
              <w:rPr>
                <w:u w:val="single"/>
              </w:rPr>
              <w:t>vienlaicīgi Ministru kabineta noteiktā institūcija var pieņemt lēmumu par piespiedu naudas un par valsts nodevas piemērošanu</w:t>
            </w:r>
            <w:r w:rsidRPr="001D7630">
              <w:t>. Ņemot vērā minēto Birojs vērš uzmanību, ka nepieciešams veikt aprēķinus par ietekmi uz degvielas piegādātāju komercdarbību, ņemot vērā, ka degvielas piegādātājiem ir nepieciešams veikt arī citus maksājumus, piemēram, valsts nodevu par valsts naftas produktu drošības rezervju uzturēšanu, un šīs valsts nodevas apmērs ir mainīgs lielums.</w:t>
            </w:r>
          </w:p>
          <w:p w14:paraId="081689CA" w14:textId="77777777" w:rsidR="004D3C55" w:rsidRPr="001D7630" w:rsidRDefault="004D3C55" w:rsidP="004D3C55">
            <w:pPr>
              <w:jc w:val="both"/>
            </w:pPr>
            <w:r w:rsidRPr="001D7630">
              <w:t xml:space="preserve">Birojs lūdz </w:t>
            </w:r>
            <w:r w:rsidRPr="001D7630">
              <w:rPr>
                <w:u w:val="single"/>
              </w:rPr>
              <w:t xml:space="preserve">sniegt skaidrojumu par </w:t>
            </w:r>
            <w:r w:rsidRPr="001D7630">
              <w:rPr>
                <w:i/>
                <w:iCs/>
                <w:u w:val="single"/>
              </w:rPr>
              <w:t>Likumprojekta 14.panta trešajā daļā</w:t>
            </w:r>
            <w:r w:rsidRPr="001D7630">
              <w:rPr>
                <w:u w:val="single"/>
              </w:rPr>
              <w:t xml:space="preserve"> noteikto attiecībā uz valsts nodevas piemērošanu kopsakarībā ar Likumprojekta 13.panta septītajā daļā noteikto piespiedu naudas piemērošanu</w:t>
            </w:r>
            <w:r w:rsidRPr="001D7630">
              <w:t xml:space="preserve">. Proti, vai Ministru kabineta noteiktajai institūcijai par vienu un to pašu Likumprojektā noteiktā pienākuma </w:t>
            </w:r>
            <w:r w:rsidRPr="001D7630">
              <w:lastRenderedPageBreak/>
              <w:t>neizpildi jāpieņem divi lēmumi – viens par piespiedu naudu un otrs par valsts nodevu.</w:t>
            </w:r>
          </w:p>
          <w:p w14:paraId="63B0B35E" w14:textId="77777777" w:rsidR="004D3C55" w:rsidRPr="001D7630" w:rsidRDefault="004D3C55" w:rsidP="004D3C55">
            <w:pPr>
              <w:jc w:val="both"/>
            </w:pPr>
            <w:r w:rsidRPr="001D7630">
              <w:t xml:space="preserve">Vienlaikus saistībā ar iepriekš minēto </w:t>
            </w:r>
            <w:r w:rsidRPr="001D7630">
              <w:rPr>
                <w:b/>
                <w:bCs/>
              </w:rPr>
              <w:t>Birojs iebilst</w:t>
            </w:r>
            <w:r w:rsidRPr="001D7630">
              <w:t xml:space="preserve">, ka Likumprojekta 14.panta trešajā daļā nav noteikts </w:t>
            </w:r>
            <w:r w:rsidRPr="001D7630">
              <w:rPr>
                <w:b/>
                <w:bCs/>
              </w:rPr>
              <w:t>un attiecīgi lūdz papildināt</w:t>
            </w:r>
            <w:r w:rsidRPr="001D7630">
              <w:t xml:space="preserve"> minētā panta daļu ar teikumu, ka valsts nodevas piemērošana neatbrīvo degvielas piegādātāju no likumā noteiktā pienākuma izpildes, t.i., iesniegt Likumprojekta 11.panta pirmajā daļā noteikto vispārīgo ziņojumu.</w:t>
            </w:r>
          </w:p>
          <w:p w14:paraId="3C6721EA" w14:textId="77777777" w:rsidR="004D3C55" w:rsidRPr="001D7630" w:rsidRDefault="004D3C55" w:rsidP="004D3C55">
            <w:pPr>
              <w:jc w:val="both"/>
            </w:pPr>
            <w:r w:rsidRPr="001D7630">
              <w:t xml:space="preserve">Saskaņā ar APL 185.panta ceturtās daļas 2.punktu Birojs lūdz papildināt </w:t>
            </w:r>
            <w:r w:rsidRPr="001D7630">
              <w:rPr>
                <w:i/>
                <w:iCs/>
              </w:rPr>
              <w:t>Likumprojekta 14.panta ceturto daļu</w:t>
            </w:r>
            <w:r w:rsidRPr="001D7630">
              <w:t xml:space="preserve"> ar teikumu, ka </w:t>
            </w:r>
            <w:bookmarkStart w:id="17" w:name="_Hlk74841320"/>
            <w:r w:rsidRPr="001D7630">
              <w:rPr>
                <w:u w:val="single"/>
              </w:rPr>
              <w:t>Ministru kabineta noteiktās institūcijas lēmuma pārsūdzēšana neaptur šī lēmuma darbību</w:t>
            </w:r>
            <w:bookmarkEnd w:id="17"/>
            <w:r w:rsidRPr="001D7630">
              <w:t xml:space="preserve">, tādējādi veicinot minētās normas pareizu izpratni un mērķi, ka degvielas piegādātājam piemērotā valsts nodeva ir jāsamaksā neatkarīgi no lēmuma pārsūdzēšanas fakta. </w:t>
            </w:r>
          </w:p>
          <w:p w14:paraId="6DBDC4FB" w14:textId="02F8A7A2" w:rsidR="004D3C55" w:rsidRPr="001D7630" w:rsidRDefault="004D3C55" w:rsidP="004D3C55">
            <w:pPr>
              <w:autoSpaceDE w:val="0"/>
              <w:autoSpaceDN w:val="0"/>
              <w:adjustRightInd w:val="0"/>
              <w:jc w:val="center"/>
              <w:rPr>
                <w:b/>
                <w:bCs/>
              </w:rPr>
            </w:pP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05BF0A2D" w14:textId="2F60FF29" w:rsidR="004D3C55" w:rsidRPr="001D7630" w:rsidRDefault="004D3C55" w:rsidP="004D3C55">
            <w:pPr>
              <w:jc w:val="center"/>
              <w:rPr>
                <w:b/>
                <w:bCs/>
                <w:iCs/>
              </w:rPr>
            </w:pPr>
            <w:r w:rsidRPr="001D7630">
              <w:rPr>
                <w:b/>
                <w:bCs/>
                <w:iCs/>
              </w:rPr>
              <w:lastRenderedPageBreak/>
              <w:t>Ņemts vērā</w:t>
            </w:r>
          </w:p>
          <w:p w14:paraId="1074B693" w14:textId="77777777" w:rsidR="004D3C55" w:rsidRPr="001D7630" w:rsidRDefault="004D3C55" w:rsidP="004D3C55">
            <w:pPr>
              <w:rPr>
                <w:iCs/>
              </w:rPr>
            </w:pPr>
            <w:r w:rsidRPr="001D7630">
              <w:rPr>
                <w:iCs/>
              </w:rPr>
              <w:t>Norādām, ka likumprojekta 14.pantā valsts nodeva ir “transporta enerģijas aprites cikla emisiju intensitātes samazināšanas valsts nodevu”, kas parāda, ka minētā valsts nodeva attiecas uz likumprojekta 9.pantu. to parāda arī tas, ka nodeva tiek maksāta par nesamazināto SEG emisiju.</w:t>
            </w:r>
          </w:p>
          <w:p w14:paraId="7A68EB4D" w14:textId="77777777" w:rsidR="004D3C55" w:rsidRPr="001D7630" w:rsidRDefault="004D3C55" w:rsidP="004D3C55">
            <w:pPr>
              <w:rPr>
                <w:iCs/>
              </w:rPr>
            </w:pPr>
            <w:r w:rsidRPr="001D7630">
              <w:rPr>
                <w:iCs/>
              </w:rPr>
              <w:t>Atjaunojamās transporta enerģijas un moderno biodegvielu vai biogāzes mērķi netiek pārrēķināti SEG emisiju samazināšanas tonnās.</w:t>
            </w:r>
          </w:p>
          <w:p w14:paraId="441C5C5B" w14:textId="77777777" w:rsidR="004D3C55" w:rsidRPr="001D7630" w:rsidRDefault="004D3C55" w:rsidP="004D3C55">
            <w:pPr>
              <w:rPr>
                <w:iCs/>
              </w:rPr>
            </w:pPr>
            <w:r w:rsidRPr="001D7630">
              <w:rPr>
                <w:iCs/>
              </w:rPr>
              <w:t>Likumprojekta 11.pantā ir noteikts, ka degvielas piegādātājiem ir jāiesniedz vispārīgais ziņojums.</w:t>
            </w:r>
          </w:p>
          <w:p w14:paraId="71B53F3D" w14:textId="77777777" w:rsidR="004D3C55" w:rsidRPr="001D7630" w:rsidRDefault="004D3C55" w:rsidP="004D3C55">
            <w:pPr>
              <w:rPr>
                <w:iCs/>
              </w:rPr>
            </w:pPr>
            <w:r w:rsidRPr="001D7630">
              <w:rPr>
                <w:iCs/>
              </w:rPr>
              <w:t xml:space="preserve">Likumprojekta 14.pantā nav noteikts, ka nodevas piemērošana varētu atbrīvot degvielas piegādātāju no </w:t>
            </w:r>
            <w:r w:rsidRPr="001D7630">
              <w:rPr>
                <w:iCs/>
              </w:rPr>
              <w:lastRenderedPageBreak/>
              <w:t>pienākuma iesniegt vispārīgo ziņojumu.</w:t>
            </w:r>
          </w:p>
          <w:p w14:paraId="48A62891" w14:textId="5147FF1F" w:rsidR="004D3C55" w:rsidRPr="001D7630" w:rsidRDefault="004D3C55" w:rsidP="004D3C55">
            <w:pPr>
              <w:rPr>
                <w:iCs/>
              </w:rPr>
            </w:pPr>
            <w:r w:rsidRPr="001D7630">
              <w:rPr>
                <w:iCs/>
              </w:rPr>
              <w:t>Ja minētais ziņojums netiek iesniegts, tad tiek piemēroti “Administratīvo sodu likumā par pārkāpumiem pārvaldes, sabiedriskās kārtības un valsts valodas lietošanas jomā” nosacījumi, piemēram, minētā likuma 3.panta 1.daļa, kā arī tiek piemērots Administratīvās atbildības likuma 25.pants, kas nosaka “Administratīvā soda piemērošana neatbrīvo sodīto personu no tā pienākuma izpildīšanas, par kura nepildīšanu piemērots administratīvais sods.”</w:t>
            </w:r>
          </w:p>
          <w:p w14:paraId="12B66CB8" w14:textId="77777777" w:rsidR="004D3C55" w:rsidRPr="001D7630" w:rsidRDefault="004D3C55" w:rsidP="004D3C55">
            <w:pPr>
              <w:rPr>
                <w:iCs/>
              </w:rPr>
            </w:pPr>
            <w:r w:rsidRPr="001D7630">
              <w:rPr>
                <w:iCs/>
              </w:rPr>
              <w:t xml:space="preserve">Tātad, ja vispārīgais ziņojums netiek iesniegts, tad uz “Administratīvo sodu likumā par pārkāpumiem pārvaldes, sabiedriskās kārtības un valsts valodas lietošanas jomā” likuma pamata būtu jāpiemēro administratīvais slogs, un saskaņā ar Administratīvās atbildības likumu administratīvā sloga piemērošana neatbrīvo no tā, </w:t>
            </w:r>
            <w:r w:rsidRPr="001D7630">
              <w:rPr>
                <w:iCs/>
              </w:rPr>
              <w:lastRenderedPageBreak/>
              <w:t>ka ir jāizpilda pienākums, par kuru sods piemērots.</w:t>
            </w:r>
          </w:p>
          <w:p w14:paraId="64D08413" w14:textId="77777777" w:rsidR="004D3C55" w:rsidRPr="001D7630" w:rsidRDefault="004D3C55" w:rsidP="004D3C55">
            <w:pPr>
              <w:rPr>
                <w:iCs/>
              </w:rPr>
            </w:pPr>
          </w:p>
          <w:p w14:paraId="51857C6C" w14:textId="77777777" w:rsidR="004D3C55" w:rsidRPr="001D7630" w:rsidRDefault="004D3C55" w:rsidP="004D3C55">
            <w:pPr>
              <w:rPr>
                <w:iCs/>
              </w:rPr>
            </w:pPr>
            <w:r w:rsidRPr="001D7630">
              <w:rPr>
                <w:iCs/>
              </w:rPr>
              <w:t xml:space="preserve">Attiecībā uz likumprojekta 14.panta 4.daļas 2.punkta papildināšanu norādām, ka šāds nosacījums jau ir iekļauts Administratīvā procesa likuma 185.panta 4.daļas 1.punktā – “Šā panta pirmā daļa neattiecas uz šādiem gadījumiem: 1) </w:t>
            </w:r>
            <w:r w:rsidRPr="001D7630">
              <w:rPr>
                <w:iCs/>
                <w:u w:val="single"/>
              </w:rPr>
              <w:t>administratīvais akts uzliek pienākumu samaksāt</w:t>
            </w:r>
            <w:r w:rsidRPr="001D7630">
              <w:rPr>
                <w:iCs/>
              </w:rPr>
              <w:t xml:space="preserve"> nodokli, </w:t>
            </w:r>
            <w:r w:rsidRPr="001D7630">
              <w:rPr>
                <w:iCs/>
                <w:u w:val="single"/>
              </w:rPr>
              <w:t>nodevu</w:t>
            </w:r>
            <w:r w:rsidRPr="001D7630">
              <w:rPr>
                <w:iCs/>
              </w:rPr>
              <w:t xml:space="preserve"> vai veikt citu maksājumu valsts vai pašvaldības budžetā, izņemot sodoša rakstura maksājumus (naudas sodus un soda naudas);”. Tātad minētais Administratīvā panta likuma punkts nosaka, ka nosacījums, ka pieteikuma iesniegšana tiesā aptur administratīvā akta darbību, nav spēkā, ja administratīvais akts nosaka pienākumu samaksāt valsts nodevu (likumprojekta 14.pants).</w:t>
            </w:r>
          </w:p>
          <w:p w14:paraId="243AC0AE" w14:textId="4DC402A8" w:rsidR="004D3C55" w:rsidRPr="001D7630" w:rsidRDefault="004D3C55" w:rsidP="004D3C55">
            <w:pPr>
              <w:rPr>
                <w:iCs/>
              </w:rPr>
            </w:pPr>
            <w:r w:rsidRPr="001D7630">
              <w:rPr>
                <w:iCs/>
              </w:rPr>
              <w:t>Tomēr likumprojekta 14.panta 4.daļa ir papildināta, vienlaikus ir precizēts arī 13.pants</w:t>
            </w:r>
          </w:p>
        </w:tc>
        <w:tc>
          <w:tcPr>
            <w:tcW w:w="4291" w:type="dxa"/>
            <w:tcBorders>
              <w:top w:val="single" w:sz="4" w:space="0" w:color="auto"/>
              <w:left w:val="single" w:sz="4" w:space="0" w:color="auto"/>
              <w:bottom w:val="single" w:sz="4" w:space="0" w:color="auto"/>
            </w:tcBorders>
            <w:shd w:val="clear" w:color="auto" w:fill="auto"/>
          </w:tcPr>
          <w:p w14:paraId="7CFE9179" w14:textId="78BBA9FC"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lastRenderedPageBreak/>
              <w:t>Likumprojekta 14.pants ir precizēts</w:t>
            </w:r>
          </w:p>
        </w:tc>
      </w:tr>
      <w:tr w:rsidR="004D3C55" w:rsidRPr="001D7630" w14:paraId="751CE3D1"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7EC9A5E6"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8EE76EC" w14:textId="77777777" w:rsidR="004D3C55" w:rsidRPr="001D7630" w:rsidRDefault="004D3C55" w:rsidP="004D3C55">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C6C0C2C" w14:textId="52942851" w:rsidR="004D3C55" w:rsidRPr="001D7630" w:rsidRDefault="004D3C55" w:rsidP="004D3C55">
            <w:pPr>
              <w:autoSpaceDE w:val="0"/>
              <w:autoSpaceDN w:val="0"/>
              <w:adjustRightInd w:val="0"/>
              <w:jc w:val="center"/>
              <w:rPr>
                <w:b/>
                <w:bCs/>
              </w:rPr>
            </w:pPr>
            <w:r w:rsidRPr="001D7630">
              <w:rPr>
                <w:b/>
                <w:bCs/>
              </w:rPr>
              <w:t>Finanšu ministrija</w:t>
            </w:r>
          </w:p>
          <w:p w14:paraId="10EF23F8" w14:textId="77777777" w:rsidR="004D3C55" w:rsidRPr="001D7630" w:rsidRDefault="004D3C55" w:rsidP="004D3C55">
            <w:pPr>
              <w:autoSpaceDE w:val="0"/>
              <w:autoSpaceDN w:val="0"/>
              <w:adjustRightInd w:val="0"/>
              <w:jc w:val="center"/>
              <w:rPr>
                <w:b/>
                <w:bCs/>
              </w:rPr>
            </w:pPr>
            <w:r w:rsidRPr="001D7630">
              <w:rPr>
                <w:b/>
                <w:bCs/>
              </w:rPr>
              <w:t>(16.06.2021. atzinums)</w:t>
            </w:r>
          </w:p>
          <w:p w14:paraId="0F54F3B6" w14:textId="542E6BB8" w:rsidR="004D3C55" w:rsidRPr="001D7630" w:rsidRDefault="004D3C55" w:rsidP="004D3C55">
            <w:pPr>
              <w:pStyle w:val="ListParagraph"/>
              <w:spacing w:after="0" w:line="240" w:lineRule="auto"/>
              <w:ind w:left="0"/>
              <w:contextualSpacing w:val="0"/>
              <w:jc w:val="both"/>
              <w:rPr>
                <w:rFonts w:ascii="Times New Roman" w:hAnsi="Times New Roman"/>
                <w:sz w:val="24"/>
                <w:szCs w:val="24"/>
              </w:rPr>
            </w:pPr>
            <w:r w:rsidRPr="001D7630">
              <w:rPr>
                <w:rFonts w:ascii="Times New Roman" w:hAnsi="Times New Roman"/>
                <w:sz w:val="24"/>
                <w:szCs w:val="24"/>
              </w:rPr>
              <w:t>Lūdzam 14.panta pirmajā daļā papildināt pirms vārda “nodevu” ar vārdu “valsts”.</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49163487" w14:textId="069D45DA" w:rsidR="004D3C55" w:rsidRPr="001D7630" w:rsidRDefault="004D3C55" w:rsidP="004D3C55">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shd w:val="clear" w:color="auto" w:fill="auto"/>
          </w:tcPr>
          <w:p w14:paraId="73EA0DB6" w14:textId="3FB82F9D"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14.panta 1.daļa ir precizēta</w:t>
            </w:r>
          </w:p>
        </w:tc>
      </w:tr>
      <w:tr w:rsidR="004D3C55" w:rsidRPr="001D7630" w14:paraId="08D6D5A4" w14:textId="77777777" w:rsidTr="000C7339">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64E48B22" w14:textId="77777777" w:rsidR="004D3C55" w:rsidRPr="001D7630" w:rsidRDefault="004D3C55" w:rsidP="004D3C55">
            <w:pPr>
              <w:pStyle w:val="naisc"/>
              <w:numPr>
                <w:ilvl w:val="0"/>
                <w:numId w:val="16"/>
              </w:numPr>
              <w:spacing w:before="0" w:after="0"/>
              <w:ind w:left="0" w:firstLine="0"/>
              <w:rPr>
                <w:b/>
              </w:rPr>
            </w:pPr>
          </w:p>
        </w:tc>
        <w:tc>
          <w:tcPr>
            <w:tcW w:w="3041" w:type="dxa"/>
            <w:vMerge w:val="restart"/>
            <w:tcBorders>
              <w:top w:val="single" w:sz="6" w:space="0" w:color="000000"/>
              <w:left w:val="single" w:sz="6" w:space="0" w:color="000000"/>
              <w:right w:val="single" w:sz="6" w:space="0" w:color="000000"/>
            </w:tcBorders>
            <w:shd w:val="clear" w:color="auto" w:fill="auto"/>
          </w:tcPr>
          <w:p w14:paraId="13362C76" w14:textId="77777777" w:rsidR="004D3C55" w:rsidRPr="001D7630" w:rsidRDefault="004D3C55" w:rsidP="004D3C55">
            <w:pPr>
              <w:pStyle w:val="naisf"/>
              <w:spacing w:before="0" w:after="0"/>
              <w:ind w:firstLine="0"/>
            </w:pPr>
            <w:r w:rsidRPr="001D7630">
              <w:t>Likumprojekta 14.panta 1.daļa:</w:t>
            </w:r>
          </w:p>
          <w:p w14:paraId="205461B8" w14:textId="77777777" w:rsidR="004D3C55" w:rsidRPr="001D7630" w:rsidRDefault="004D3C55" w:rsidP="004D3C55">
            <w:pPr>
              <w:pStyle w:val="NormalWeb"/>
              <w:spacing w:before="0" w:beforeAutospacing="0" w:after="0" w:afterAutospacing="0"/>
              <w:jc w:val="both"/>
            </w:pPr>
            <w:r w:rsidRPr="001D7630">
              <w:t>“(1) Lai veicinātu transporta enerģijas izmantošanas radīto siltumnīcefekta gāzu emisiju samazināšanu, atjaunojamās transporta enerģijas izmantošanu un energoefektivitātes uzlabošanu transporta sektorā, degvielas piegādātājs maksā transporta enerģijas aprites cikla emisiju intensitātes samazināšanas valsts nodevu (turpmāk – valsts nodeva) 70 eiro par katru nesamazināto transporta enerģijas aprites cikla  siltumnīcefekta gāzu emisiju tonnu.”</w:t>
            </w:r>
          </w:p>
          <w:p w14:paraId="2EBA8AF8" w14:textId="77777777" w:rsidR="004D3C55" w:rsidRPr="001D7630" w:rsidRDefault="004D3C55" w:rsidP="004D3C55">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03581D2" w14:textId="77777777" w:rsidR="004D3C55" w:rsidRPr="001D7630" w:rsidRDefault="004D3C55" w:rsidP="004D3C55">
            <w:pPr>
              <w:autoSpaceDE w:val="0"/>
              <w:autoSpaceDN w:val="0"/>
              <w:adjustRightInd w:val="0"/>
              <w:jc w:val="center"/>
              <w:rPr>
                <w:b/>
                <w:bCs/>
              </w:rPr>
            </w:pPr>
            <w:r w:rsidRPr="001D7630">
              <w:rPr>
                <w:b/>
                <w:bCs/>
              </w:rPr>
              <w:t>Latvijas Degvielas tirgotāju asociācija</w:t>
            </w:r>
          </w:p>
          <w:p w14:paraId="7FC2350B" w14:textId="77777777" w:rsidR="004D3C55" w:rsidRPr="001D7630" w:rsidRDefault="004D3C55" w:rsidP="004D3C55">
            <w:pPr>
              <w:autoSpaceDE w:val="0"/>
              <w:autoSpaceDN w:val="0"/>
              <w:adjustRightInd w:val="0"/>
              <w:jc w:val="center"/>
              <w:rPr>
                <w:b/>
                <w:bCs/>
              </w:rPr>
            </w:pPr>
            <w:r w:rsidRPr="001D7630">
              <w:rPr>
                <w:b/>
                <w:bCs/>
              </w:rPr>
              <w:t>(14.06.2021. atzinums)</w:t>
            </w:r>
          </w:p>
          <w:p w14:paraId="5879EC71" w14:textId="77777777" w:rsidR="004D3C55" w:rsidRPr="001D7630" w:rsidRDefault="004D3C55" w:rsidP="004D3C55">
            <w:pPr>
              <w:jc w:val="both"/>
            </w:pPr>
            <w:r w:rsidRPr="001D7630">
              <w:t>[4.] Lūdzam precizēt 14.panta pirmo daļu, konkrēti, valsts nodevas apmēru.</w:t>
            </w:r>
          </w:p>
          <w:p w14:paraId="58709838" w14:textId="77777777" w:rsidR="004D3C55" w:rsidRPr="001D7630" w:rsidRDefault="004D3C55" w:rsidP="004D3C55">
            <w:pPr>
              <w:jc w:val="both"/>
            </w:pPr>
            <w:r w:rsidRPr="001D7630">
              <w:t>Iepriekšējā likumprojekta redakcija paredzēja par SEG mērķu neizpildi maksimālo maksājuma apmēru 1 procenta apmērā no degvielas piegādātāja pēdējā finanšu gada neto apgrozījuma, kas attiecas uz degvielas apriti, tai skaitā piegādi un tirdzniecību. Precizētā likumprojekta 14.panta pirmā daļa noteic, ka degvielas piegādātājs maksā transporta enerģijas aprites cikla emisiju intensitātes samazināšanas nodevu (turpmāk – valsts nodeva) 70 eiro par katru nesamazināto transporta enerģijas aprites cikla  siltumnīcefekta gāzu emisiju tonnu. Vienlaikus anotācijā ir skaidrots, ka, ņemot vērā 2019.gada degvielas piegādātāju iesniegtos ziņojumus, ir aprēķināti iespējamie</w:t>
            </w:r>
            <w:r w:rsidRPr="001D7630">
              <w:rPr>
                <w:bCs/>
              </w:rPr>
              <w:t xml:space="preserve"> valsts</w:t>
            </w:r>
            <w:r w:rsidRPr="001D7630">
              <w:t xml:space="preserve"> nodevas apmēri sliktākajā scenārijā, un ir konstatēts, ka likumprojektā iekļautā</w:t>
            </w:r>
            <w:r w:rsidRPr="001D7630">
              <w:rPr>
                <w:bCs/>
              </w:rPr>
              <w:t xml:space="preserve"> valsts</w:t>
            </w:r>
            <w:r w:rsidRPr="001D7630">
              <w:t xml:space="preserve"> nodevas likme – 70 </w:t>
            </w:r>
            <w:proofErr w:type="spellStart"/>
            <w:r w:rsidRPr="001D7630">
              <w:t>euro</w:t>
            </w:r>
            <w:proofErr w:type="spellEnd"/>
            <w:r w:rsidRPr="001D7630">
              <w:t xml:space="preserve"> par katru oglekļa dioksīda ekvivalenta iztrūkuma tonnu, nevienā no gadījumiem nepārsniedz 1.6% no degvielas </w:t>
            </w:r>
            <w:r w:rsidRPr="001D7630">
              <w:lastRenderedPageBreak/>
              <w:t>piegādātāja kalendārā gada neto finanšu apgrozījuma.</w:t>
            </w:r>
          </w:p>
          <w:p w14:paraId="457209FC" w14:textId="728C8F22" w:rsidR="004D3C55" w:rsidRPr="001D7630" w:rsidRDefault="004D3C55" w:rsidP="004D3C55">
            <w:pPr>
              <w:autoSpaceDE w:val="0"/>
              <w:autoSpaceDN w:val="0"/>
              <w:adjustRightInd w:val="0"/>
              <w:jc w:val="both"/>
              <w:rPr>
                <w:b/>
                <w:bCs/>
              </w:rPr>
            </w:pPr>
            <w:r w:rsidRPr="001D7630">
              <w:t xml:space="preserve">Ņemot vērā, ka likumprojektā noteiktie AER un SEG mērķi ievērojami ietekmēs turpmāko degvielas tirgotāju darbību, tajā skaitā degvielas cenas un konkurenci, lūdzam valsts nodevas apmēru noteikt ne lielāku kā iepriekšējā likumprojekta redakcijā noteikto 1% no degvielas piegādātāja pēdējā finanšu gada neto apgrozījuma, kas attiecas uz degvielas apriti, tai skaitā piegādi un tirdzniecību. </w:t>
            </w:r>
          </w:p>
        </w:tc>
        <w:tc>
          <w:tcPr>
            <w:tcW w:w="2976" w:type="dxa"/>
            <w:vMerge w:val="restart"/>
            <w:tcBorders>
              <w:top w:val="single" w:sz="6" w:space="0" w:color="000000"/>
              <w:left w:val="single" w:sz="6" w:space="0" w:color="000000"/>
              <w:right w:val="single" w:sz="6" w:space="0" w:color="000000"/>
            </w:tcBorders>
            <w:shd w:val="clear" w:color="auto" w:fill="auto"/>
          </w:tcPr>
          <w:p w14:paraId="155BEFAF" w14:textId="63B91608" w:rsidR="004D3C55" w:rsidRDefault="004D3C55" w:rsidP="004D3C55">
            <w:pPr>
              <w:jc w:val="center"/>
              <w:rPr>
                <w:b/>
                <w:bCs/>
                <w:iCs/>
              </w:rPr>
            </w:pPr>
            <w:r w:rsidRPr="001D7630">
              <w:rPr>
                <w:b/>
                <w:bCs/>
                <w:iCs/>
              </w:rPr>
              <w:lastRenderedPageBreak/>
              <w:t>Nav ņemts vērā</w:t>
            </w:r>
          </w:p>
          <w:p w14:paraId="4E8F0B92" w14:textId="423F9452" w:rsidR="004D3C55" w:rsidRPr="001D7630" w:rsidRDefault="004D3C55" w:rsidP="004D3C55">
            <w:pPr>
              <w:jc w:val="center"/>
              <w:rPr>
                <w:b/>
                <w:bCs/>
                <w:iCs/>
              </w:rPr>
            </w:pPr>
            <w:r>
              <w:rPr>
                <w:b/>
                <w:bCs/>
                <w:iCs/>
              </w:rPr>
              <w:t>Iebildums netiek uzturēts</w:t>
            </w:r>
          </w:p>
          <w:p w14:paraId="0306C872" w14:textId="77777777" w:rsidR="004D3C55" w:rsidRPr="001D7630" w:rsidRDefault="004D3C55" w:rsidP="004D3C55">
            <w:pPr>
              <w:rPr>
                <w:iCs/>
              </w:rPr>
            </w:pPr>
            <w:r w:rsidRPr="001D7630">
              <w:rPr>
                <w:iCs/>
              </w:rPr>
              <w:t>Ekonomikas ministrija ir aprēķinājusi iespējamās nodevas apjomus degvielas piegādātājiem, ņemot vērā 2019.gadā iesniegtos ziņojumus:</w:t>
            </w:r>
          </w:p>
          <w:tbl>
            <w:tblPr>
              <w:tblW w:w="2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1"/>
              <w:gridCol w:w="1771"/>
            </w:tblGrid>
            <w:tr w:rsidR="004D3C55" w:rsidRPr="001D7630" w14:paraId="03735192" w14:textId="77777777" w:rsidTr="000C7339">
              <w:trPr>
                <w:trHeight w:val="300"/>
              </w:trPr>
              <w:tc>
                <w:tcPr>
                  <w:tcW w:w="857" w:type="dxa"/>
                  <w:shd w:val="clear" w:color="auto" w:fill="auto"/>
                  <w:noWrap/>
                  <w:vAlign w:val="bottom"/>
                  <w:hideMark/>
                </w:tcPr>
                <w:p w14:paraId="364475E9" w14:textId="77777777" w:rsidR="004D3C55" w:rsidRPr="001D7630" w:rsidRDefault="004D3C55" w:rsidP="004D3C55">
                  <w:pPr>
                    <w:rPr>
                      <w:sz w:val="22"/>
                      <w:szCs w:val="22"/>
                    </w:rPr>
                  </w:pPr>
                </w:p>
              </w:tc>
              <w:tc>
                <w:tcPr>
                  <w:tcW w:w="1985" w:type="dxa"/>
                  <w:shd w:val="clear" w:color="auto" w:fill="auto"/>
                  <w:noWrap/>
                  <w:vAlign w:val="bottom"/>
                  <w:hideMark/>
                </w:tcPr>
                <w:p w14:paraId="7B6C43D6" w14:textId="77777777" w:rsidR="004D3C55" w:rsidRPr="001D7630" w:rsidRDefault="004D3C55" w:rsidP="004D3C55">
                  <w:pPr>
                    <w:rPr>
                      <w:color w:val="000000"/>
                      <w:sz w:val="22"/>
                      <w:szCs w:val="22"/>
                    </w:rPr>
                  </w:pPr>
                  <w:r w:rsidRPr="001D7630">
                    <w:rPr>
                      <w:color w:val="000000"/>
                      <w:sz w:val="22"/>
                      <w:szCs w:val="22"/>
                    </w:rPr>
                    <w:t>nodevas apjoms % no gada apgrozījuma</w:t>
                  </w:r>
                </w:p>
              </w:tc>
            </w:tr>
            <w:tr w:rsidR="004D3C55" w:rsidRPr="001D7630" w14:paraId="5226031A" w14:textId="77777777" w:rsidTr="000C7339">
              <w:trPr>
                <w:trHeight w:val="300"/>
              </w:trPr>
              <w:tc>
                <w:tcPr>
                  <w:tcW w:w="857" w:type="dxa"/>
                  <w:shd w:val="clear" w:color="auto" w:fill="auto"/>
                  <w:noWrap/>
                  <w:vAlign w:val="bottom"/>
                  <w:hideMark/>
                </w:tcPr>
                <w:p w14:paraId="7A0D0602" w14:textId="77777777" w:rsidR="004D3C55" w:rsidRPr="001D7630" w:rsidRDefault="004D3C55" w:rsidP="004D3C55">
                  <w:pPr>
                    <w:jc w:val="center"/>
                    <w:rPr>
                      <w:color w:val="000000"/>
                      <w:sz w:val="22"/>
                      <w:szCs w:val="22"/>
                    </w:rPr>
                  </w:pPr>
                  <w:r w:rsidRPr="001D7630">
                    <w:rPr>
                      <w:color w:val="000000"/>
                      <w:sz w:val="22"/>
                      <w:szCs w:val="22"/>
                    </w:rPr>
                    <w:t>DP1</w:t>
                  </w:r>
                </w:p>
              </w:tc>
              <w:tc>
                <w:tcPr>
                  <w:tcW w:w="1985" w:type="dxa"/>
                  <w:shd w:val="clear" w:color="auto" w:fill="auto"/>
                  <w:noWrap/>
                  <w:vAlign w:val="bottom"/>
                  <w:hideMark/>
                </w:tcPr>
                <w:p w14:paraId="60AC6EDD" w14:textId="77777777" w:rsidR="004D3C55" w:rsidRPr="001D7630" w:rsidRDefault="004D3C55" w:rsidP="004D3C55">
                  <w:pPr>
                    <w:jc w:val="center"/>
                    <w:rPr>
                      <w:color w:val="000000"/>
                      <w:sz w:val="22"/>
                      <w:szCs w:val="22"/>
                    </w:rPr>
                  </w:pPr>
                  <w:r w:rsidRPr="001D7630">
                    <w:rPr>
                      <w:color w:val="000000"/>
                      <w:sz w:val="22"/>
                      <w:szCs w:val="22"/>
                    </w:rPr>
                    <w:t>0%</w:t>
                  </w:r>
                </w:p>
              </w:tc>
            </w:tr>
            <w:tr w:rsidR="004D3C55" w:rsidRPr="001D7630" w14:paraId="72CB9AFF" w14:textId="77777777" w:rsidTr="000C7339">
              <w:trPr>
                <w:trHeight w:val="300"/>
              </w:trPr>
              <w:tc>
                <w:tcPr>
                  <w:tcW w:w="857" w:type="dxa"/>
                  <w:shd w:val="clear" w:color="auto" w:fill="auto"/>
                  <w:noWrap/>
                  <w:vAlign w:val="bottom"/>
                  <w:hideMark/>
                </w:tcPr>
                <w:p w14:paraId="1751EF17" w14:textId="77777777" w:rsidR="004D3C55" w:rsidRPr="001D7630" w:rsidRDefault="004D3C55" w:rsidP="004D3C55">
                  <w:pPr>
                    <w:jc w:val="center"/>
                    <w:rPr>
                      <w:color w:val="000000"/>
                      <w:sz w:val="22"/>
                      <w:szCs w:val="22"/>
                    </w:rPr>
                  </w:pPr>
                  <w:r w:rsidRPr="001D7630">
                    <w:rPr>
                      <w:color w:val="000000"/>
                      <w:sz w:val="22"/>
                      <w:szCs w:val="22"/>
                    </w:rPr>
                    <w:t>DP2</w:t>
                  </w:r>
                </w:p>
              </w:tc>
              <w:tc>
                <w:tcPr>
                  <w:tcW w:w="1985" w:type="dxa"/>
                  <w:shd w:val="clear" w:color="auto" w:fill="auto"/>
                  <w:noWrap/>
                  <w:vAlign w:val="bottom"/>
                  <w:hideMark/>
                </w:tcPr>
                <w:p w14:paraId="3D4DF563" w14:textId="77777777" w:rsidR="004D3C55" w:rsidRPr="001D7630" w:rsidRDefault="004D3C55" w:rsidP="004D3C55">
                  <w:pPr>
                    <w:jc w:val="center"/>
                    <w:rPr>
                      <w:color w:val="000000"/>
                      <w:sz w:val="22"/>
                      <w:szCs w:val="22"/>
                    </w:rPr>
                  </w:pPr>
                  <w:r w:rsidRPr="001D7630">
                    <w:rPr>
                      <w:color w:val="000000"/>
                      <w:sz w:val="22"/>
                      <w:szCs w:val="22"/>
                    </w:rPr>
                    <w:t>0.73%</w:t>
                  </w:r>
                </w:p>
              </w:tc>
            </w:tr>
            <w:tr w:rsidR="004D3C55" w:rsidRPr="001D7630" w14:paraId="5856547D" w14:textId="77777777" w:rsidTr="000C7339">
              <w:trPr>
                <w:trHeight w:val="300"/>
              </w:trPr>
              <w:tc>
                <w:tcPr>
                  <w:tcW w:w="857" w:type="dxa"/>
                  <w:shd w:val="clear" w:color="auto" w:fill="auto"/>
                  <w:noWrap/>
                  <w:vAlign w:val="bottom"/>
                  <w:hideMark/>
                </w:tcPr>
                <w:p w14:paraId="08062625" w14:textId="77777777" w:rsidR="004D3C55" w:rsidRPr="001D7630" w:rsidRDefault="004D3C55" w:rsidP="004D3C55">
                  <w:pPr>
                    <w:jc w:val="center"/>
                    <w:rPr>
                      <w:color w:val="000000"/>
                      <w:sz w:val="22"/>
                      <w:szCs w:val="22"/>
                    </w:rPr>
                  </w:pPr>
                  <w:r w:rsidRPr="001D7630">
                    <w:rPr>
                      <w:color w:val="000000"/>
                      <w:sz w:val="22"/>
                      <w:szCs w:val="22"/>
                    </w:rPr>
                    <w:t>DP3</w:t>
                  </w:r>
                </w:p>
              </w:tc>
              <w:tc>
                <w:tcPr>
                  <w:tcW w:w="1985" w:type="dxa"/>
                  <w:shd w:val="clear" w:color="auto" w:fill="auto"/>
                  <w:noWrap/>
                  <w:vAlign w:val="bottom"/>
                  <w:hideMark/>
                </w:tcPr>
                <w:p w14:paraId="6EF21681" w14:textId="77777777" w:rsidR="004D3C55" w:rsidRPr="001D7630" w:rsidRDefault="004D3C55" w:rsidP="004D3C55">
                  <w:pPr>
                    <w:jc w:val="center"/>
                    <w:rPr>
                      <w:color w:val="000000"/>
                      <w:sz w:val="22"/>
                      <w:szCs w:val="22"/>
                    </w:rPr>
                  </w:pPr>
                  <w:r w:rsidRPr="001D7630">
                    <w:rPr>
                      <w:color w:val="000000"/>
                      <w:sz w:val="22"/>
                      <w:szCs w:val="22"/>
                    </w:rPr>
                    <w:t>1.08%</w:t>
                  </w:r>
                </w:p>
              </w:tc>
            </w:tr>
            <w:tr w:rsidR="004D3C55" w:rsidRPr="001D7630" w14:paraId="5EFBEA91" w14:textId="77777777" w:rsidTr="000C7339">
              <w:trPr>
                <w:trHeight w:val="300"/>
              </w:trPr>
              <w:tc>
                <w:tcPr>
                  <w:tcW w:w="857" w:type="dxa"/>
                  <w:shd w:val="clear" w:color="auto" w:fill="auto"/>
                  <w:noWrap/>
                  <w:vAlign w:val="bottom"/>
                  <w:hideMark/>
                </w:tcPr>
                <w:p w14:paraId="02F4228B" w14:textId="77777777" w:rsidR="004D3C55" w:rsidRPr="001D7630" w:rsidRDefault="004D3C55" w:rsidP="004D3C55">
                  <w:pPr>
                    <w:jc w:val="center"/>
                    <w:rPr>
                      <w:color w:val="000000"/>
                      <w:sz w:val="22"/>
                      <w:szCs w:val="22"/>
                    </w:rPr>
                  </w:pPr>
                  <w:r w:rsidRPr="001D7630">
                    <w:rPr>
                      <w:color w:val="000000"/>
                      <w:sz w:val="22"/>
                      <w:szCs w:val="22"/>
                    </w:rPr>
                    <w:t>DP4</w:t>
                  </w:r>
                </w:p>
              </w:tc>
              <w:tc>
                <w:tcPr>
                  <w:tcW w:w="1985" w:type="dxa"/>
                  <w:shd w:val="clear" w:color="auto" w:fill="auto"/>
                  <w:noWrap/>
                  <w:vAlign w:val="bottom"/>
                  <w:hideMark/>
                </w:tcPr>
                <w:p w14:paraId="6ADDEDE2" w14:textId="77777777" w:rsidR="004D3C55" w:rsidRPr="001D7630" w:rsidRDefault="004D3C55" w:rsidP="004D3C55">
                  <w:pPr>
                    <w:jc w:val="center"/>
                    <w:rPr>
                      <w:color w:val="000000"/>
                      <w:sz w:val="22"/>
                      <w:szCs w:val="22"/>
                    </w:rPr>
                  </w:pPr>
                  <w:r w:rsidRPr="001D7630">
                    <w:rPr>
                      <w:color w:val="000000"/>
                      <w:sz w:val="22"/>
                      <w:szCs w:val="22"/>
                    </w:rPr>
                    <w:t>1.10%</w:t>
                  </w:r>
                </w:p>
              </w:tc>
            </w:tr>
            <w:tr w:rsidR="004D3C55" w:rsidRPr="001D7630" w14:paraId="155BBA17" w14:textId="77777777" w:rsidTr="000C7339">
              <w:trPr>
                <w:trHeight w:val="300"/>
              </w:trPr>
              <w:tc>
                <w:tcPr>
                  <w:tcW w:w="857" w:type="dxa"/>
                  <w:shd w:val="clear" w:color="auto" w:fill="auto"/>
                  <w:noWrap/>
                  <w:vAlign w:val="bottom"/>
                  <w:hideMark/>
                </w:tcPr>
                <w:p w14:paraId="0162AA00" w14:textId="77777777" w:rsidR="004D3C55" w:rsidRPr="001D7630" w:rsidRDefault="004D3C55" w:rsidP="004D3C55">
                  <w:pPr>
                    <w:jc w:val="center"/>
                    <w:rPr>
                      <w:color w:val="000000"/>
                      <w:sz w:val="22"/>
                      <w:szCs w:val="22"/>
                    </w:rPr>
                  </w:pPr>
                  <w:r w:rsidRPr="001D7630">
                    <w:rPr>
                      <w:color w:val="000000"/>
                      <w:sz w:val="22"/>
                      <w:szCs w:val="22"/>
                    </w:rPr>
                    <w:t>DP5</w:t>
                  </w:r>
                </w:p>
              </w:tc>
              <w:tc>
                <w:tcPr>
                  <w:tcW w:w="1985" w:type="dxa"/>
                  <w:shd w:val="clear" w:color="auto" w:fill="auto"/>
                  <w:noWrap/>
                  <w:vAlign w:val="bottom"/>
                  <w:hideMark/>
                </w:tcPr>
                <w:p w14:paraId="41207600" w14:textId="77777777" w:rsidR="004D3C55" w:rsidRPr="001D7630" w:rsidRDefault="004D3C55" w:rsidP="004D3C55">
                  <w:pPr>
                    <w:jc w:val="center"/>
                    <w:rPr>
                      <w:color w:val="000000"/>
                      <w:sz w:val="22"/>
                      <w:szCs w:val="22"/>
                    </w:rPr>
                  </w:pPr>
                  <w:r w:rsidRPr="001D7630">
                    <w:rPr>
                      <w:color w:val="000000"/>
                      <w:sz w:val="22"/>
                      <w:szCs w:val="22"/>
                    </w:rPr>
                    <w:t>1.04%</w:t>
                  </w:r>
                </w:p>
              </w:tc>
            </w:tr>
            <w:tr w:rsidR="004D3C55" w:rsidRPr="001D7630" w14:paraId="4DD37A27" w14:textId="77777777" w:rsidTr="000C7339">
              <w:trPr>
                <w:trHeight w:val="300"/>
              </w:trPr>
              <w:tc>
                <w:tcPr>
                  <w:tcW w:w="857" w:type="dxa"/>
                  <w:shd w:val="clear" w:color="auto" w:fill="auto"/>
                  <w:noWrap/>
                  <w:vAlign w:val="bottom"/>
                  <w:hideMark/>
                </w:tcPr>
                <w:p w14:paraId="7AFECC5C" w14:textId="77777777" w:rsidR="004D3C55" w:rsidRPr="001D7630" w:rsidRDefault="004D3C55" w:rsidP="004D3C55">
                  <w:pPr>
                    <w:jc w:val="center"/>
                    <w:rPr>
                      <w:color w:val="000000"/>
                      <w:sz w:val="22"/>
                      <w:szCs w:val="22"/>
                    </w:rPr>
                  </w:pPr>
                  <w:r w:rsidRPr="001D7630">
                    <w:rPr>
                      <w:color w:val="000000"/>
                      <w:sz w:val="22"/>
                      <w:szCs w:val="22"/>
                    </w:rPr>
                    <w:t>DP6</w:t>
                  </w:r>
                </w:p>
              </w:tc>
              <w:tc>
                <w:tcPr>
                  <w:tcW w:w="1985" w:type="dxa"/>
                  <w:shd w:val="clear" w:color="auto" w:fill="auto"/>
                  <w:noWrap/>
                  <w:vAlign w:val="bottom"/>
                  <w:hideMark/>
                </w:tcPr>
                <w:p w14:paraId="1BF2D49E" w14:textId="77777777" w:rsidR="004D3C55" w:rsidRPr="001D7630" w:rsidRDefault="004D3C55" w:rsidP="004D3C55">
                  <w:pPr>
                    <w:jc w:val="center"/>
                    <w:rPr>
                      <w:color w:val="000000"/>
                      <w:sz w:val="22"/>
                      <w:szCs w:val="22"/>
                    </w:rPr>
                  </w:pPr>
                  <w:r w:rsidRPr="001D7630">
                    <w:rPr>
                      <w:color w:val="000000"/>
                      <w:sz w:val="22"/>
                      <w:szCs w:val="22"/>
                    </w:rPr>
                    <w:t>0%</w:t>
                  </w:r>
                </w:p>
              </w:tc>
            </w:tr>
            <w:tr w:rsidR="004D3C55" w:rsidRPr="001D7630" w14:paraId="4F662D8F" w14:textId="77777777" w:rsidTr="000C7339">
              <w:trPr>
                <w:trHeight w:val="300"/>
              </w:trPr>
              <w:tc>
                <w:tcPr>
                  <w:tcW w:w="857" w:type="dxa"/>
                  <w:shd w:val="clear" w:color="auto" w:fill="auto"/>
                  <w:noWrap/>
                  <w:vAlign w:val="bottom"/>
                  <w:hideMark/>
                </w:tcPr>
                <w:p w14:paraId="45021251" w14:textId="77777777" w:rsidR="004D3C55" w:rsidRPr="001D7630" w:rsidRDefault="004D3C55" w:rsidP="004D3C55">
                  <w:pPr>
                    <w:jc w:val="center"/>
                    <w:rPr>
                      <w:color w:val="000000"/>
                      <w:sz w:val="22"/>
                      <w:szCs w:val="22"/>
                    </w:rPr>
                  </w:pPr>
                  <w:r w:rsidRPr="001D7630">
                    <w:rPr>
                      <w:color w:val="000000"/>
                      <w:sz w:val="22"/>
                      <w:szCs w:val="22"/>
                    </w:rPr>
                    <w:t>DP7</w:t>
                  </w:r>
                </w:p>
              </w:tc>
              <w:tc>
                <w:tcPr>
                  <w:tcW w:w="1985" w:type="dxa"/>
                  <w:shd w:val="clear" w:color="auto" w:fill="auto"/>
                  <w:noWrap/>
                  <w:vAlign w:val="bottom"/>
                  <w:hideMark/>
                </w:tcPr>
                <w:p w14:paraId="7B8599B2" w14:textId="77777777" w:rsidR="004D3C55" w:rsidRPr="001D7630" w:rsidRDefault="004D3C55" w:rsidP="004D3C55">
                  <w:pPr>
                    <w:jc w:val="center"/>
                    <w:rPr>
                      <w:color w:val="000000"/>
                      <w:sz w:val="22"/>
                      <w:szCs w:val="22"/>
                    </w:rPr>
                  </w:pPr>
                  <w:r w:rsidRPr="001D7630">
                    <w:rPr>
                      <w:color w:val="000000"/>
                      <w:sz w:val="22"/>
                      <w:szCs w:val="22"/>
                    </w:rPr>
                    <w:t>1.42%</w:t>
                  </w:r>
                </w:p>
              </w:tc>
            </w:tr>
            <w:tr w:rsidR="004D3C55" w:rsidRPr="001D7630" w14:paraId="7AD30DFC" w14:textId="77777777" w:rsidTr="000C7339">
              <w:trPr>
                <w:trHeight w:val="300"/>
              </w:trPr>
              <w:tc>
                <w:tcPr>
                  <w:tcW w:w="857" w:type="dxa"/>
                  <w:shd w:val="clear" w:color="auto" w:fill="auto"/>
                  <w:noWrap/>
                  <w:vAlign w:val="bottom"/>
                  <w:hideMark/>
                </w:tcPr>
                <w:p w14:paraId="1DEEB65F" w14:textId="77777777" w:rsidR="004D3C55" w:rsidRPr="001D7630" w:rsidRDefault="004D3C55" w:rsidP="004D3C55">
                  <w:pPr>
                    <w:jc w:val="center"/>
                    <w:rPr>
                      <w:color w:val="000000"/>
                      <w:sz w:val="22"/>
                      <w:szCs w:val="22"/>
                    </w:rPr>
                  </w:pPr>
                  <w:r w:rsidRPr="001D7630">
                    <w:rPr>
                      <w:color w:val="000000"/>
                      <w:sz w:val="22"/>
                      <w:szCs w:val="22"/>
                    </w:rPr>
                    <w:t>DP8</w:t>
                  </w:r>
                </w:p>
              </w:tc>
              <w:tc>
                <w:tcPr>
                  <w:tcW w:w="1985" w:type="dxa"/>
                  <w:shd w:val="clear" w:color="auto" w:fill="auto"/>
                  <w:noWrap/>
                  <w:vAlign w:val="bottom"/>
                  <w:hideMark/>
                </w:tcPr>
                <w:p w14:paraId="69D711CE" w14:textId="77777777" w:rsidR="004D3C55" w:rsidRPr="001D7630" w:rsidRDefault="004D3C55" w:rsidP="004D3C55">
                  <w:pPr>
                    <w:jc w:val="center"/>
                    <w:rPr>
                      <w:color w:val="000000"/>
                      <w:sz w:val="22"/>
                      <w:szCs w:val="22"/>
                    </w:rPr>
                  </w:pPr>
                  <w:r w:rsidRPr="001D7630">
                    <w:rPr>
                      <w:color w:val="000000"/>
                      <w:sz w:val="22"/>
                      <w:szCs w:val="22"/>
                    </w:rPr>
                    <w:t>0%</w:t>
                  </w:r>
                </w:p>
              </w:tc>
            </w:tr>
            <w:tr w:rsidR="004D3C55" w:rsidRPr="001D7630" w14:paraId="57B26D11" w14:textId="77777777" w:rsidTr="000C7339">
              <w:trPr>
                <w:trHeight w:val="300"/>
              </w:trPr>
              <w:tc>
                <w:tcPr>
                  <w:tcW w:w="857" w:type="dxa"/>
                  <w:shd w:val="clear" w:color="auto" w:fill="auto"/>
                  <w:noWrap/>
                  <w:vAlign w:val="bottom"/>
                  <w:hideMark/>
                </w:tcPr>
                <w:p w14:paraId="0DCC69F2" w14:textId="77777777" w:rsidR="004D3C55" w:rsidRPr="001D7630" w:rsidRDefault="004D3C55" w:rsidP="004D3C55">
                  <w:pPr>
                    <w:jc w:val="center"/>
                    <w:rPr>
                      <w:color w:val="000000"/>
                      <w:sz w:val="22"/>
                      <w:szCs w:val="22"/>
                    </w:rPr>
                  </w:pPr>
                  <w:r w:rsidRPr="001D7630">
                    <w:rPr>
                      <w:color w:val="000000"/>
                      <w:sz w:val="22"/>
                      <w:szCs w:val="22"/>
                    </w:rPr>
                    <w:t>DP9</w:t>
                  </w:r>
                </w:p>
              </w:tc>
              <w:tc>
                <w:tcPr>
                  <w:tcW w:w="1985" w:type="dxa"/>
                  <w:shd w:val="clear" w:color="auto" w:fill="auto"/>
                  <w:noWrap/>
                  <w:vAlign w:val="bottom"/>
                  <w:hideMark/>
                </w:tcPr>
                <w:p w14:paraId="760923E1" w14:textId="77777777" w:rsidR="004D3C55" w:rsidRPr="001D7630" w:rsidRDefault="004D3C55" w:rsidP="004D3C55">
                  <w:pPr>
                    <w:jc w:val="center"/>
                    <w:rPr>
                      <w:color w:val="000000"/>
                      <w:sz w:val="22"/>
                      <w:szCs w:val="22"/>
                    </w:rPr>
                  </w:pPr>
                  <w:r w:rsidRPr="001D7630">
                    <w:rPr>
                      <w:color w:val="000000"/>
                      <w:sz w:val="22"/>
                      <w:szCs w:val="22"/>
                    </w:rPr>
                    <w:t>0.06%</w:t>
                  </w:r>
                </w:p>
              </w:tc>
            </w:tr>
            <w:tr w:rsidR="004D3C55" w:rsidRPr="001D7630" w14:paraId="3A11AD2B" w14:textId="77777777" w:rsidTr="000C7339">
              <w:trPr>
                <w:trHeight w:val="300"/>
              </w:trPr>
              <w:tc>
                <w:tcPr>
                  <w:tcW w:w="857" w:type="dxa"/>
                  <w:shd w:val="clear" w:color="auto" w:fill="auto"/>
                  <w:noWrap/>
                  <w:vAlign w:val="bottom"/>
                  <w:hideMark/>
                </w:tcPr>
                <w:p w14:paraId="730F089A" w14:textId="77777777" w:rsidR="004D3C55" w:rsidRPr="001D7630" w:rsidRDefault="004D3C55" w:rsidP="004D3C55">
                  <w:pPr>
                    <w:jc w:val="center"/>
                    <w:rPr>
                      <w:color w:val="000000"/>
                      <w:sz w:val="22"/>
                      <w:szCs w:val="22"/>
                    </w:rPr>
                  </w:pPr>
                  <w:r w:rsidRPr="001D7630">
                    <w:rPr>
                      <w:color w:val="000000"/>
                      <w:sz w:val="22"/>
                      <w:szCs w:val="22"/>
                    </w:rPr>
                    <w:t>DP10</w:t>
                  </w:r>
                </w:p>
              </w:tc>
              <w:tc>
                <w:tcPr>
                  <w:tcW w:w="1985" w:type="dxa"/>
                  <w:shd w:val="clear" w:color="auto" w:fill="auto"/>
                  <w:noWrap/>
                  <w:vAlign w:val="bottom"/>
                  <w:hideMark/>
                </w:tcPr>
                <w:p w14:paraId="22C9FD93" w14:textId="77777777" w:rsidR="004D3C55" w:rsidRPr="001D7630" w:rsidRDefault="004D3C55" w:rsidP="004D3C55">
                  <w:pPr>
                    <w:jc w:val="center"/>
                    <w:rPr>
                      <w:color w:val="000000"/>
                      <w:sz w:val="22"/>
                      <w:szCs w:val="22"/>
                    </w:rPr>
                  </w:pPr>
                  <w:r w:rsidRPr="001D7630">
                    <w:rPr>
                      <w:color w:val="000000"/>
                      <w:sz w:val="22"/>
                      <w:szCs w:val="22"/>
                    </w:rPr>
                    <w:t>0%</w:t>
                  </w:r>
                </w:p>
              </w:tc>
            </w:tr>
            <w:tr w:rsidR="004D3C55" w:rsidRPr="001D7630" w14:paraId="77F71022" w14:textId="77777777" w:rsidTr="000C7339">
              <w:trPr>
                <w:trHeight w:val="300"/>
              </w:trPr>
              <w:tc>
                <w:tcPr>
                  <w:tcW w:w="857" w:type="dxa"/>
                  <w:shd w:val="clear" w:color="auto" w:fill="auto"/>
                  <w:noWrap/>
                  <w:vAlign w:val="bottom"/>
                  <w:hideMark/>
                </w:tcPr>
                <w:p w14:paraId="532D305F" w14:textId="77777777" w:rsidR="004D3C55" w:rsidRPr="001D7630" w:rsidRDefault="004D3C55" w:rsidP="004D3C55">
                  <w:pPr>
                    <w:jc w:val="center"/>
                    <w:rPr>
                      <w:color w:val="000000"/>
                      <w:sz w:val="22"/>
                      <w:szCs w:val="22"/>
                    </w:rPr>
                  </w:pPr>
                  <w:r w:rsidRPr="001D7630">
                    <w:rPr>
                      <w:color w:val="000000"/>
                      <w:sz w:val="22"/>
                      <w:szCs w:val="22"/>
                    </w:rPr>
                    <w:t>DP11</w:t>
                  </w:r>
                </w:p>
              </w:tc>
              <w:tc>
                <w:tcPr>
                  <w:tcW w:w="1985" w:type="dxa"/>
                  <w:shd w:val="clear" w:color="auto" w:fill="auto"/>
                  <w:noWrap/>
                  <w:vAlign w:val="bottom"/>
                  <w:hideMark/>
                </w:tcPr>
                <w:p w14:paraId="07A59FFB" w14:textId="77777777" w:rsidR="004D3C55" w:rsidRPr="001D7630" w:rsidRDefault="004D3C55" w:rsidP="004D3C55">
                  <w:pPr>
                    <w:jc w:val="center"/>
                    <w:rPr>
                      <w:color w:val="000000"/>
                      <w:sz w:val="22"/>
                      <w:szCs w:val="22"/>
                    </w:rPr>
                  </w:pPr>
                  <w:r w:rsidRPr="001D7630">
                    <w:rPr>
                      <w:color w:val="000000"/>
                      <w:sz w:val="22"/>
                      <w:szCs w:val="22"/>
                    </w:rPr>
                    <w:t>0.74%</w:t>
                  </w:r>
                </w:p>
              </w:tc>
            </w:tr>
            <w:tr w:rsidR="004D3C55" w:rsidRPr="001D7630" w14:paraId="3AA7CC3E" w14:textId="77777777" w:rsidTr="000C7339">
              <w:trPr>
                <w:trHeight w:val="300"/>
              </w:trPr>
              <w:tc>
                <w:tcPr>
                  <w:tcW w:w="857" w:type="dxa"/>
                  <w:shd w:val="clear" w:color="auto" w:fill="auto"/>
                  <w:noWrap/>
                  <w:vAlign w:val="bottom"/>
                  <w:hideMark/>
                </w:tcPr>
                <w:p w14:paraId="5C32F225" w14:textId="77777777" w:rsidR="004D3C55" w:rsidRPr="001D7630" w:rsidRDefault="004D3C55" w:rsidP="004D3C55">
                  <w:pPr>
                    <w:jc w:val="center"/>
                    <w:rPr>
                      <w:color w:val="000000"/>
                      <w:sz w:val="22"/>
                      <w:szCs w:val="22"/>
                    </w:rPr>
                  </w:pPr>
                  <w:r w:rsidRPr="001D7630">
                    <w:rPr>
                      <w:color w:val="000000"/>
                      <w:sz w:val="22"/>
                      <w:szCs w:val="22"/>
                    </w:rPr>
                    <w:t>DP12</w:t>
                  </w:r>
                </w:p>
              </w:tc>
              <w:tc>
                <w:tcPr>
                  <w:tcW w:w="1985" w:type="dxa"/>
                  <w:shd w:val="clear" w:color="auto" w:fill="auto"/>
                  <w:noWrap/>
                  <w:vAlign w:val="bottom"/>
                  <w:hideMark/>
                </w:tcPr>
                <w:p w14:paraId="298050C8" w14:textId="77777777" w:rsidR="004D3C55" w:rsidRPr="001D7630" w:rsidRDefault="004D3C55" w:rsidP="004D3C55">
                  <w:pPr>
                    <w:jc w:val="center"/>
                    <w:rPr>
                      <w:color w:val="000000"/>
                      <w:sz w:val="22"/>
                      <w:szCs w:val="22"/>
                    </w:rPr>
                  </w:pPr>
                  <w:r w:rsidRPr="001D7630">
                    <w:rPr>
                      <w:color w:val="000000"/>
                      <w:sz w:val="22"/>
                      <w:szCs w:val="22"/>
                    </w:rPr>
                    <w:t>1.56%</w:t>
                  </w:r>
                </w:p>
              </w:tc>
            </w:tr>
            <w:tr w:rsidR="004D3C55" w:rsidRPr="001D7630" w14:paraId="738BD3DB" w14:textId="77777777" w:rsidTr="000C7339">
              <w:trPr>
                <w:trHeight w:val="300"/>
              </w:trPr>
              <w:tc>
                <w:tcPr>
                  <w:tcW w:w="857" w:type="dxa"/>
                  <w:shd w:val="clear" w:color="auto" w:fill="auto"/>
                  <w:noWrap/>
                  <w:vAlign w:val="bottom"/>
                  <w:hideMark/>
                </w:tcPr>
                <w:p w14:paraId="52533A38" w14:textId="77777777" w:rsidR="004D3C55" w:rsidRPr="001D7630" w:rsidRDefault="004D3C55" w:rsidP="004D3C55">
                  <w:pPr>
                    <w:jc w:val="center"/>
                    <w:rPr>
                      <w:color w:val="000000"/>
                      <w:sz w:val="22"/>
                      <w:szCs w:val="22"/>
                    </w:rPr>
                  </w:pPr>
                  <w:r w:rsidRPr="001D7630">
                    <w:rPr>
                      <w:color w:val="000000"/>
                      <w:sz w:val="22"/>
                      <w:szCs w:val="22"/>
                    </w:rPr>
                    <w:t>DP13</w:t>
                  </w:r>
                </w:p>
              </w:tc>
              <w:tc>
                <w:tcPr>
                  <w:tcW w:w="1985" w:type="dxa"/>
                  <w:shd w:val="clear" w:color="auto" w:fill="auto"/>
                  <w:noWrap/>
                  <w:vAlign w:val="bottom"/>
                  <w:hideMark/>
                </w:tcPr>
                <w:p w14:paraId="5DED4C0F" w14:textId="77777777" w:rsidR="004D3C55" w:rsidRPr="001D7630" w:rsidRDefault="004D3C55" w:rsidP="004D3C55">
                  <w:pPr>
                    <w:jc w:val="center"/>
                    <w:rPr>
                      <w:color w:val="000000"/>
                      <w:sz w:val="22"/>
                      <w:szCs w:val="22"/>
                    </w:rPr>
                  </w:pPr>
                  <w:r w:rsidRPr="001D7630">
                    <w:rPr>
                      <w:color w:val="000000"/>
                      <w:sz w:val="22"/>
                      <w:szCs w:val="22"/>
                    </w:rPr>
                    <w:t>1.07%</w:t>
                  </w:r>
                </w:p>
              </w:tc>
            </w:tr>
            <w:tr w:rsidR="004D3C55" w:rsidRPr="001D7630" w14:paraId="632D2884" w14:textId="77777777" w:rsidTr="000C7339">
              <w:trPr>
                <w:trHeight w:val="300"/>
              </w:trPr>
              <w:tc>
                <w:tcPr>
                  <w:tcW w:w="857" w:type="dxa"/>
                  <w:shd w:val="clear" w:color="auto" w:fill="auto"/>
                  <w:noWrap/>
                  <w:vAlign w:val="bottom"/>
                  <w:hideMark/>
                </w:tcPr>
                <w:p w14:paraId="564B74CA" w14:textId="77777777" w:rsidR="004D3C55" w:rsidRPr="001D7630" w:rsidRDefault="004D3C55" w:rsidP="004D3C55">
                  <w:pPr>
                    <w:jc w:val="center"/>
                    <w:rPr>
                      <w:color w:val="000000"/>
                      <w:sz w:val="22"/>
                      <w:szCs w:val="22"/>
                    </w:rPr>
                  </w:pPr>
                  <w:r w:rsidRPr="001D7630">
                    <w:rPr>
                      <w:color w:val="000000"/>
                      <w:sz w:val="22"/>
                      <w:szCs w:val="22"/>
                    </w:rPr>
                    <w:t>DP14</w:t>
                  </w:r>
                </w:p>
              </w:tc>
              <w:tc>
                <w:tcPr>
                  <w:tcW w:w="1985" w:type="dxa"/>
                  <w:shd w:val="clear" w:color="auto" w:fill="auto"/>
                  <w:noWrap/>
                  <w:vAlign w:val="bottom"/>
                  <w:hideMark/>
                </w:tcPr>
                <w:p w14:paraId="27CC4985" w14:textId="77777777" w:rsidR="004D3C55" w:rsidRPr="001D7630" w:rsidRDefault="004D3C55" w:rsidP="004D3C55">
                  <w:pPr>
                    <w:jc w:val="center"/>
                    <w:rPr>
                      <w:color w:val="000000"/>
                      <w:sz w:val="22"/>
                      <w:szCs w:val="22"/>
                    </w:rPr>
                  </w:pPr>
                  <w:r w:rsidRPr="001D7630">
                    <w:rPr>
                      <w:color w:val="000000"/>
                      <w:sz w:val="22"/>
                      <w:szCs w:val="22"/>
                    </w:rPr>
                    <w:t>0.45%</w:t>
                  </w:r>
                </w:p>
              </w:tc>
            </w:tr>
            <w:tr w:rsidR="004D3C55" w:rsidRPr="001D7630" w14:paraId="5589CA3A" w14:textId="77777777" w:rsidTr="000C7339">
              <w:trPr>
                <w:trHeight w:val="300"/>
              </w:trPr>
              <w:tc>
                <w:tcPr>
                  <w:tcW w:w="857" w:type="dxa"/>
                  <w:shd w:val="clear" w:color="auto" w:fill="auto"/>
                  <w:noWrap/>
                  <w:vAlign w:val="bottom"/>
                  <w:hideMark/>
                </w:tcPr>
                <w:p w14:paraId="56782871" w14:textId="77777777" w:rsidR="004D3C55" w:rsidRPr="001D7630" w:rsidRDefault="004D3C55" w:rsidP="004D3C55">
                  <w:pPr>
                    <w:jc w:val="center"/>
                    <w:rPr>
                      <w:color w:val="000000"/>
                      <w:sz w:val="22"/>
                      <w:szCs w:val="22"/>
                    </w:rPr>
                  </w:pPr>
                  <w:r w:rsidRPr="001D7630">
                    <w:rPr>
                      <w:color w:val="000000"/>
                      <w:sz w:val="22"/>
                      <w:szCs w:val="22"/>
                    </w:rPr>
                    <w:t>DP15</w:t>
                  </w:r>
                </w:p>
              </w:tc>
              <w:tc>
                <w:tcPr>
                  <w:tcW w:w="1985" w:type="dxa"/>
                  <w:shd w:val="clear" w:color="auto" w:fill="auto"/>
                  <w:noWrap/>
                  <w:vAlign w:val="bottom"/>
                  <w:hideMark/>
                </w:tcPr>
                <w:p w14:paraId="5AB464BF" w14:textId="77777777" w:rsidR="004D3C55" w:rsidRPr="001D7630" w:rsidRDefault="004D3C55" w:rsidP="004D3C55">
                  <w:pPr>
                    <w:jc w:val="center"/>
                    <w:rPr>
                      <w:color w:val="000000"/>
                      <w:sz w:val="22"/>
                      <w:szCs w:val="22"/>
                    </w:rPr>
                  </w:pPr>
                  <w:r w:rsidRPr="001D7630">
                    <w:rPr>
                      <w:color w:val="000000"/>
                      <w:sz w:val="22"/>
                      <w:szCs w:val="22"/>
                    </w:rPr>
                    <w:t>0.01%</w:t>
                  </w:r>
                </w:p>
              </w:tc>
            </w:tr>
            <w:tr w:rsidR="004D3C55" w:rsidRPr="001D7630" w14:paraId="051505A0" w14:textId="77777777" w:rsidTr="000C7339">
              <w:trPr>
                <w:trHeight w:val="300"/>
              </w:trPr>
              <w:tc>
                <w:tcPr>
                  <w:tcW w:w="857" w:type="dxa"/>
                  <w:shd w:val="clear" w:color="auto" w:fill="auto"/>
                  <w:noWrap/>
                  <w:vAlign w:val="bottom"/>
                  <w:hideMark/>
                </w:tcPr>
                <w:p w14:paraId="222000EB" w14:textId="77777777" w:rsidR="004D3C55" w:rsidRPr="001D7630" w:rsidRDefault="004D3C55" w:rsidP="004D3C55">
                  <w:pPr>
                    <w:jc w:val="center"/>
                    <w:rPr>
                      <w:color w:val="000000"/>
                      <w:sz w:val="22"/>
                      <w:szCs w:val="22"/>
                    </w:rPr>
                  </w:pPr>
                  <w:r w:rsidRPr="001D7630">
                    <w:rPr>
                      <w:color w:val="000000"/>
                      <w:sz w:val="22"/>
                      <w:szCs w:val="22"/>
                    </w:rPr>
                    <w:lastRenderedPageBreak/>
                    <w:t>DP16</w:t>
                  </w:r>
                </w:p>
              </w:tc>
              <w:tc>
                <w:tcPr>
                  <w:tcW w:w="1985" w:type="dxa"/>
                  <w:shd w:val="clear" w:color="auto" w:fill="auto"/>
                  <w:noWrap/>
                  <w:vAlign w:val="bottom"/>
                  <w:hideMark/>
                </w:tcPr>
                <w:p w14:paraId="40CFF5C9" w14:textId="77777777" w:rsidR="004D3C55" w:rsidRPr="001D7630" w:rsidRDefault="004D3C55" w:rsidP="004D3C55">
                  <w:pPr>
                    <w:jc w:val="center"/>
                    <w:rPr>
                      <w:color w:val="000000"/>
                      <w:sz w:val="22"/>
                      <w:szCs w:val="22"/>
                    </w:rPr>
                  </w:pPr>
                  <w:r w:rsidRPr="001D7630">
                    <w:rPr>
                      <w:color w:val="000000"/>
                      <w:sz w:val="22"/>
                      <w:szCs w:val="22"/>
                    </w:rPr>
                    <w:t>0.89%</w:t>
                  </w:r>
                </w:p>
              </w:tc>
            </w:tr>
            <w:tr w:rsidR="004D3C55" w:rsidRPr="001D7630" w14:paraId="18EB2CBC" w14:textId="77777777" w:rsidTr="000C7339">
              <w:trPr>
                <w:trHeight w:val="300"/>
              </w:trPr>
              <w:tc>
                <w:tcPr>
                  <w:tcW w:w="857" w:type="dxa"/>
                  <w:shd w:val="clear" w:color="auto" w:fill="auto"/>
                  <w:noWrap/>
                  <w:vAlign w:val="bottom"/>
                  <w:hideMark/>
                </w:tcPr>
                <w:p w14:paraId="12858A4B" w14:textId="77777777" w:rsidR="004D3C55" w:rsidRPr="001D7630" w:rsidRDefault="004D3C55" w:rsidP="004D3C55">
                  <w:pPr>
                    <w:jc w:val="center"/>
                    <w:rPr>
                      <w:color w:val="000000"/>
                      <w:sz w:val="22"/>
                      <w:szCs w:val="22"/>
                    </w:rPr>
                  </w:pPr>
                  <w:r w:rsidRPr="001D7630">
                    <w:rPr>
                      <w:color w:val="000000"/>
                      <w:sz w:val="22"/>
                      <w:szCs w:val="22"/>
                    </w:rPr>
                    <w:t>DP17</w:t>
                  </w:r>
                </w:p>
              </w:tc>
              <w:tc>
                <w:tcPr>
                  <w:tcW w:w="1985" w:type="dxa"/>
                  <w:shd w:val="clear" w:color="auto" w:fill="auto"/>
                  <w:noWrap/>
                  <w:vAlign w:val="bottom"/>
                  <w:hideMark/>
                </w:tcPr>
                <w:p w14:paraId="28171772" w14:textId="77777777" w:rsidR="004D3C55" w:rsidRPr="001D7630" w:rsidRDefault="004D3C55" w:rsidP="004D3C55">
                  <w:pPr>
                    <w:jc w:val="center"/>
                    <w:rPr>
                      <w:color w:val="000000"/>
                      <w:sz w:val="22"/>
                      <w:szCs w:val="22"/>
                    </w:rPr>
                  </w:pPr>
                  <w:r w:rsidRPr="001D7630">
                    <w:rPr>
                      <w:color w:val="000000"/>
                      <w:sz w:val="22"/>
                      <w:szCs w:val="22"/>
                    </w:rPr>
                    <w:t>0.78%</w:t>
                  </w:r>
                </w:p>
              </w:tc>
            </w:tr>
            <w:tr w:rsidR="004D3C55" w:rsidRPr="001D7630" w14:paraId="50E806FB" w14:textId="77777777" w:rsidTr="000C7339">
              <w:trPr>
                <w:trHeight w:val="300"/>
              </w:trPr>
              <w:tc>
                <w:tcPr>
                  <w:tcW w:w="857" w:type="dxa"/>
                  <w:shd w:val="clear" w:color="auto" w:fill="auto"/>
                  <w:noWrap/>
                  <w:vAlign w:val="bottom"/>
                  <w:hideMark/>
                </w:tcPr>
                <w:p w14:paraId="111FE43E" w14:textId="77777777" w:rsidR="004D3C55" w:rsidRPr="001D7630" w:rsidRDefault="004D3C55" w:rsidP="004D3C55">
                  <w:pPr>
                    <w:jc w:val="center"/>
                    <w:rPr>
                      <w:color w:val="000000"/>
                      <w:sz w:val="22"/>
                      <w:szCs w:val="22"/>
                    </w:rPr>
                  </w:pPr>
                  <w:r w:rsidRPr="001D7630">
                    <w:rPr>
                      <w:color w:val="000000"/>
                      <w:sz w:val="22"/>
                      <w:szCs w:val="22"/>
                    </w:rPr>
                    <w:t>DP18</w:t>
                  </w:r>
                </w:p>
              </w:tc>
              <w:tc>
                <w:tcPr>
                  <w:tcW w:w="1985" w:type="dxa"/>
                  <w:shd w:val="clear" w:color="auto" w:fill="auto"/>
                  <w:noWrap/>
                  <w:vAlign w:val="bottom"/>
                  <w:hideMark/>
                </w:tcPr>
                <w:p w14:paraId="0F83DDFE" w14:textId="77777777" w:rsidR="004D3C55" w:rsidRPr="001D7630" w:rsidRDefault="004D3C55" w:rsidP="004D3C55">
                  <w:pPr>
                    <w:jc w:val="center"/>
                    <w:rPr>
                      <w:color w:val="000000"/>
                      <w:sz w:val="22"/>
                      <w:szCs w:val="22"/>
                    </w:rPr>
                  </w:pPr>
                  <w:r w:rsidRPr="001D7630">
                    <w:rPr>
                      <w:color w:val="000000"/>
                      <w:sz w:val="22"/>
                      <w:szCs w:val="22"/>
                    </w:rPr>
                    <w:t>0.13%</w:t>
                  </w:r>
                </w:p>
              </w:tc>
            </w:tr>
            <w:tr w:rsidR="004D3C55" w:rsidRPr="001D7630" w14:paraId="38F75BBD" w14:textId="77777777" w:rsidTr="000C7339">
              <w:trPr>
                <w:trHeight w:val="300"/>
              </w:trPr>
              <w:tc>
                <w:tcPr>
                  <w:tcW w:w="857" w:type="dxa"/>
                  <w:shd w:val="clear" w:color="auto" w:fill="auto"/>
                  <w:noWrap/>
                  <w:vAlign w:val="bottom"/>
                  <w:hideMark/>
                </w:tcPr>
                <w:p w14:paraId="70609D61" w14:textId="77777777" w:rsidR="004D3C55" w:rsidRPr="001D7630" w:rsidRDefault="004D3C55" w:rsidP="004D3C55">
                  <w:pPr>
                    <w:jc w:val="center"/>
                    <w:rPr>
                      <w:color w:val="000000"/>
                      <w:sz w:val="22"/>
                      <w:szCs w:val="22"/>
                    </w:rPr>
                  </w:pPr>
                  <w:r w:rsidRPr="001D7630">
                    <w:rPr>
                      <w:color w:val="000000"/>
                      <w:sz w:val="22"/>
                      <w:szCs w:val="22"/>
                    </w:rPr>
                    <w:t>DP19</w:t>
                  </w:r>
                </w:p>
              </w:tc>
              <w:tc>
                <w:tcPr>
                  <w:tcW w:w="1985" w:type="dxa"/>
                  <w:shd w:val="clear" w:color="auto" w:fill="auto"/>
                  <w:noWrap/>
                  <w:vAlign w:val="bottom"/>
                  <w:hideMark/>
                </w:tcPr>
                <w:p w14:paraId="4582760B" w14:textId="77777777" w:rsidR="004D3C55" w:rsidRPr="001D7630" w:rsidRDefault="004D3C55" w:rsidP="004D3C55">
                  <w:pPr>
                    <w:jc w:val="center"/>
                    <w:rPr>
                      <w:color w:val="000000"/>
                      <w:sz w:val="22"/>
                      <w:szCs w:val="22"/>
                    </w:rPr>
                  </w:pPr>
                  <w:r w:rsidRPr="001D7630">
                    <w:rPr>
                      <w:color w:val="000000"/>
                      <w:sz w:val="22"/>
                      <w:szCs w:val="22"/>
                    </w:rPr>
                    <w:t>1.57%</w:t>
                  </w:r>
                </w:p>
              </w:tc>
            </w:tr>
            <w:tr w:rsidR="004D3C55" w:rsidRPr="001D7630" w14:paraId="375A7B1A" w14:textId="77777777" w:rsidTr="000C7339">
              <w:trPr>
                <w:trHeight w:val="300"/>
              </w:trPr>
              <w:tc>
                <w:tcPr>
                  <w:tcW w:w="857" w:type="dxa"/>
                  <w:shd w:val="clear" w:color="auto" w:fill="auto"/>
                  <w:noWrap/>
                  <w:vAlign w:val="bottom"/>
                  <w:hideMark/>
                </w:tcPr>
                <w:p w14:paraId="0487300A" w14:textId="77777777" w:rsidR="004D3C55" w:rsidRPr="001D7630" w:rsidRDefault="004D3C55" w:rsidP="004D3C55">
                  <w:pPr>
                    <w:jc w:val="center"/>
                    <w:rPr>
                      <w:color w:val="000000"/>
                      <w:sz w:val="22"/>
                      <w:szCs w:val="22"/>
                    </w:rPr>
                  </w:pPr>
                  <w:r w:rsidRPr="001D7630">
                    <w:rPr>
                      <w:color w:val="000000"/>
                      <w:sz w:val="22"/>
                      <w:szCs w:val="22"/>
                    </w:rPr>
                    <w:t>DP20</w:t>
                  </w:r>
                </w:p>
              </w:tc>
              <w:tc>
                <w:tcPr>
                  <w:tcW w:w="1985" w:type="dxa"/>
                  <w:shd w:val="clear" w:color="auto" w:fill="auto"/>
                  <w:noWrap/>
                  <w:vAlign w:val="bottom"/>
                  <w:hideMark/>
                </w:tcPr>
                <w:p w14:paraId="514AA2F5" w14:textId="77777777" w:rsidR="004D3C55" w:rsidRPr="001D7630" w:rsidRDefault="004D3C55" w:rsidP="004D3C55">
                  <w:pPr>
                    <w:jc w:val="center"/>
                    <w:rPr>
                      <w:color w:val="000000"/>
                      <w:sz w:val="22"/>
                      <w:szCs w:val="22"/>
                    </w:rPr>
                  </w:pPr>
                  <w:r w:rsidRPr="001D7630">
                    <w:rPr>
                      <w:color w:val="000000"/>
                      <w:sz w:val="22"/>
                      <w:szCs w:val="22"/>
                    </w:rPr>
                    <w:t>1.02%</w:t>
                  </w:r>
                </w:p>
              </w:tc>
            </w:tr>
            <w:tr w:rsidR="004D3C55" w:rsidRPr="001D7630" w14:paraId="0A220DD3" w14:textId="77777777" w:rsidTr="000C7339">
              <w:trPr>
                <w:trHeight w:val="300"/>
              </w:trPr>
              <w:tc>
                <w:tcPr>
                  <w:tcW w:w="857" w:type="dxa"/>
                  <w:shd w:val="clear" w:color="auto" w:fill="auto"/>
                  <w:noWrap/>
                  <w:vAlign w:val="bottom"/>
                  <w:hideMark/>
                </w:tcPr>
                <w:p w14:paraId="25317614" w14:textId="77777777" w:rsidR="004D3C55" w:rsidRPr="001D7630" w:rsidRDefault="004D3C55" w:rsidP="004D3C55">
                  <w:pPr>
                    <w:jc w:val="center"/>
                    <w:rPr>
                      <w:color w:val="000000"/>
                      <w:sz w:val="22"/>
                      <w:szCs w:val="22"/>
                    </w:rPr>
                  </w:pPr>
                  <w:r w:rsidRPr="001D7630">
                    <w:rPr>
                      <w:color w:val="000000"/>
                      <w:sz w:val="22"/>
                      <w:szCs w:val="22"/>
                    </w:rPr>
                    <w:t>DP21</w:t>
                  </w:r>
                </w:p>
              </w:tc>
              <w:tc>
                <w:tcPr>
                  <w:tcW w:w="1985" w:type="dxa"/>
                  <w:shd w:val="clear" w:color="auto" w:fill="auto"/>
                  <w:noWrap/>
                  <w:vAlign w:val="bottom"/>
                  <w:hideMark/>
                </w:tcPr>
                <w:p w14:paraId="758BAABD" w14:textId="77777777" w:rsidR="004D3C55" w:rsidRPr="001D7630" w:rsidRDefault="004D3C55" w:rsidP="004D3C55">
                  <w:pPr>
                    <w:jc w:val="center"/>
                    <w:rPr>
                      <w:color w:val="000000"/>
                      <w:sz w:val="22"/>
                      <w:szCs w:val="22"/>
                    </w:rPr>
                  </w:pPr>
                  <w:r w:rsidRPr="001D7630">
                    <w:rPr>
                      <w:color w:val="000000"/>
                      <w:sz w:val="22"/>
                      <w:szCs w:val="22"/>
                    </w:rPr>
                    <w:t>0%</w:t>
                  </w:r>
                </w:p>
              </w:tc>
            </w:tr>
            <w:tr w:rsidR="004D3C55" w:rsidRPr="001D7630" w14:paraId="6F8C42BF" w14:textId="77777777" w:rsidTr="000C7339">
              <w:trPr>
                <w:trHeight w:val="300"/>
              </w:trPr>
              <w:tc>
                <w:tcPr>
                  <w:tcW w:w="857" w:type="dxa"/>
                  <w:shd w:val="clear" w:color="auto" w:fill="auto"/>
                  <w:noWrap/>
                  <w:vAlign w:val="bottom"/>
                  <w:hideMark/>
                </w:tcPr>
                <w:p w14:paraId="57790030" w14:textId="77777777" w:rsidR="004D3C55" w:rsidRPr="001D7630" w:rsidRDefault="004D3C55" w:rsidP="004D3C55">
                  <w:pPr>
                    <w:jc w:val="center"/>
                    <w:rPr>
                      <w:color w:val="000000"/>
                      <w:sz w:val="22"/>
                      <w:szCs w:val="22"/>
                    </w:rPr>
                  </w:pPr>
                  <w:r w:rsidRPr="001D7630">
                    <w:rPr>
                      <w:color w:val="000000"/>
                      <w:sz w:val="22"/>
                      <w:szCs w:val="22"/>
                    </w:rPr>
                    <w:t>DP22</w:t>
                  </w:r>
                </w:p>
              </w:tc>
              <w:tc>
                <w:tcPr>
                  <w:tcW w:w="1985" w:type="dxa"/>
                  <w:shd w:val="clear" w:color="auto" w:fill="auto"/>
                  <w:noWrap/>
                  <w:vAlign w:val="bottom"/>
                  <w:hideMark/>
                </w:tcPr>
                <w:p w14:paraId="5809158A" w14:textId="77777777" w:rsidR="004D3C55" w:rsidRPr="001D7630" w:rsidRDefault="004D3C55" w:rsidP="004D3C55">
                  <w:pPr>
                    <w:jc w:val="center"/>
                    <w:rPr>
                      <w:color w:val="000000"/>
                      <w:sz w:val="22"/>
                      <w:szCs w:val="22"/>
                    </w:rPr>
                  </w:pPr>
                  <w:r w:rsidRPr="001D7630">
                    <w:rPr>
                      <w:color w:val="000000"/>
                      <w:sz w:val="22"/>
                      <w:szCs w:val="22"/>
                    </w:rPr>
                    <w:t>0.45%</w:t>
                  </w:r>
                </w:p>
              </w:tc>
            </w:tr>
          </w:tbl>
          <w:p w14:paraId="72E97DA3" w14:textId="77777777" w:rsidR="004D3C55" w:rsidRPr="001D7630" w:rsidRDefault="004D3C55" w:rsidP="004D3C55">
            <w:pPr>
              <w:rPr>
                <w:iCs/>
              </w:rPr>
            </w:pPr>
            <w:r w:rsidRPr="001D7630">
              <w:rPr>
                <w:iCs/>
              </w:rPr>
              <w:t>Līdz ar to ir redzams, ka nodevas kopējais apjoms tikai 3 degvielas piegādātājiem pārsniedz 1,4% no gada apgrozījuma, kur minētie degvielas piegādātāji ir arī nodrošinājuši salīdzinoši mazu SEG emisiju intensitātes samazinājumu, 5 degvielas piegādātājiem nodevas apjoms tikai nedaudz pārsniegtu 1%, 8 degvielas piegādātājiem tas būtu mazāk nekā 1%, 5 degvielas piegādātājiem nodeva netiktu piemērota vispār.</w:t>
            </w:r>
          </w:p>
          <w:p w14:paraId="42F5E3BC" w14:textId="0285D7EB" w:rsidR="004D3C55" w:rsidRPr="001D7630" w:rsidRDefault="004D3C55" w:rsidP="004D3C55">
            <w:pPr>
              <w:rPr>
                <w:b/>
                <w:bCs/>
                <w:iCs/>
              </w:rPr>
            </w:pPr>
            <w:r w:rsidRPr="001D7630">
              <w:rPr>
                <w:iCs/>
              </w:rPr>
              <w:t>Norādām, ka samazinot piemērojamās nodevas likmi, tā tiktu padarīta mazāk efektīva.</w:t>
            </w:r>
          </w:p>
        </w:tc>
        <w:tc>
          <w:tcPr>
            <w:tcW w:w="4291" w:type="dxa"/>
            <w:vMerge w:val="restart"/>
            <w:tcBorders>
              <w:top w:val="single" w:sz="4" w:space="0" w:color="auto"/>
              <w:left w:val="single" w:sz="4" w:space="0" w:color="auto"/>
            </w:tcBorders>
            <w:shd w:val="clear" w:color="auto" w:fill="auto"/>
          </w:tcPr>
          <w:p w14:paraId="6E2E7F4E" w14:textId="7B258F13"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Pr>
                <w:rFonts w:ascii="Times New Roman" w:hAnsi="Times New Roman"/>
                <w:sz w:val="24"/>
                <w:szCs w:val="24"/>
                <w:lang w:eastAsia="lv-LV"/>
              </w:rPr>
              <w:lastRenderedPageBreak/>
              <w:t>Likumprojekta 14.panta 1.daļa nav precizēta</w:t>
            </w:r>
          </w:p>
        </w:tc>
      </w:tr>
      <w:tr w:rsidR="004D3C55" w:rsidRPr="001D7630" w14:paraId="0DF9747B" w14:textId="77777777" w:rsidTr="000C7339">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F1A34C1" w14:textId="77777777" w:rsidR="004D3C55" w:rsidRPr="001D7630" w:rsidRDefault="004D3C55" w:rsidP="004D3C55">
            <w:pPr>
              <w:pStyle w:val="naisc"/>
              <w:numPr>
                <w:ilvl w:val="0"/>
                <w:numId w:val="16"/>
              </w:numPr>
              <w:spacing w:before="0" w:after="0"/>
              <w:ind w:left="0" w:firstLine="0"/>
              <w:rPr>
                <w:b/>
              </w:rPr>
            </w:pPr>
          </w:p>
        </w:tc>
        <w:tc>
          <w:tcPr>
            <w:tcW w:w="3041" w:type="dxa"/>
            <w:vMerge/>
            <w:tcBorders>
              <w:left w:val="single" w:sz="6" w:space="0" w:color="000000"/>
              <w:bottom w:val="single" w:sz="6" w:space="0" w:color="000000"/>
              <w:right w:val="single" w:sz="6" w:space="0" w:color="000000"/>
            </w:tcBorders>
            <w:shd w:val="clear" w:color="auto" w:fill="auto"/>
          </w:tcPr>
          <w:p w14:paraId="3B66B711" w14:textId="77777777" w:rsidR="004D3C55" w:rsidRPr="001D7630" w:rsidRDefault="004D3C55" w:rsidP="004D3C55">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D26A6C0" w14:textId="77777777" w:rsidR="004D3C55" w:rsidRPr="001D7630" w:rsidRDefault="004D3C55" w:rsidP="004D3C55">
            <w:pPr>
              <w:autoSpaceDE w:val="0"/>
              <w:autoSpaceDN w:val="0"/>
              <w:adjustRightInd w:val="0"/>
              <w:jc w:val="center"/>
              <w:rPr>
                <w:b/>
                <w:bCs/>
              </w:rPr>
            </w:pPr>
            <w:r w:rsidRPr="001D7630">
              <w:rPr>
                <w:b/>
                <w:bCs/>
              </w:rPr>
              <w:t>Degvielas tirgotāju un ražotāju savienība</w:t>
            </w:r>
          </w:p>
          <w:p w14:paraId="5ED7F9CD" w14:textId="77777777" w:rsidR="004D3C55" w:rsidRPr="001D7630" w:rsidRDefault="004D3C55" w:rsidP="004D3C55">
            <w:pPr>
              <w:autoSpaceDE w:val="0"/>
              <w:autoSpaceDN w:val="0"/>
              <w:adjustRightInd w:val="0"/>
              <w:jc w:val="center"/>
              <w:rPr>
                <w:b/>
                <w:bCs/>
              </w:rPr>
            </w:pPr>
            <w:r w:rsidRPr="001D7630">
              <w:rPr>
                <w:b/>
                <w:bCs/>
              </w:rPr>
              <w:t>(17.06.2021. atzinums)</w:t>
            </w:r>
          </w:p>
          <w:p w14:paraId="1E971673" w14:textId="77777777" w:rsidR="004D3C55" w:rsidRPr="001D7630" w:rsidRDefault="004D3C55" w:rsidP="004D3C55">
            <w:r w:rsidRPr="001D7630">
              <w:t>5) Lūdzam izteikt likumprojekta 14.panta pirmo daļu šādā redakcijā:</w:t>
            </w:r>
          </w:p>
          <w:p w14:paraId="6E89D0AE" w14:textId="2544FF9D" w:rsidR="004D3C55" w:rsidRPr="001D7630" w:rsidRDefault="004D3C55" w:rsidP="004D3C55">
            <w:pPr>
              <w:autoSpaceDE w:val="0"/>
              <w:autoSpaceDN w:val="0"/>
              <w:adjustRightInd w:val="0"/>
              <w:jc w:val="both"/>
              <w:rPr>
                <w:b/>
                <w:bCs/>
              </w:rPr>
            </w:pPr>
            <w:r w:rsidRPr="001D7630">
              <w:t>“</w:t>
            </w:r>
            <w:r w:rsidRPr="001D7630">
              <w:rPr>
                <w:i/>
                <w:iCs/>
              </w:rPr>
              <w:t>Lai veicinātu transporta enerģijas izmantošanas radīto siltumnīcefekta gāzu emisiju samazināšanu, atjaunojamās transporta enerģijas izmantošanu un energoefektivitātes uzlabošanu transporta sektorā, degvielas piegādātājs maksā transporta enerģijas aprites cikla emisiju intensitātes samazināšanas nodevu (turpmāk – valsts nodeva) 1% no degvielas piegādātāja pēdējā finanšu gada neto apgrozījuma, kas attiecas uz degvielas apriti, tai skaitā piegādi un tirdzniecību.”</w:t>
            </w:r>
          </w:p>
        </w:tc>
        <w:tc>
          <w:tcPr>
            <w:tcW w:w="2976" w:type="dxa"/>
            <w:vMerge/>
            <w:tcBorders>
              <w:left w:val="single" w:sz="6" w:space="0" w:color="000000"/>
              <w:bottom w:val="single" w:sz="6" w:space="0" w:color="000000"/>
              <w:right w:val="single" w:sz="6" w:space="0" w:color="000000"/>
            </w:tcBorders>
            <w:shd w:val="clear" w:color="auto" w:fill="auto"/>
          </w:tcPr>
          <w:p w14:paraId="38178452" w14:textId="77777777" w:rsidR="004D3C55" w:rsidRPr="001D7630" w:rsidRDefault="004D3C55" w:rsidP="004D3C55">
            <w:pPr>
              <w:jc w:val="center"/>
              <w:rPr>
                <w:b/>
                <w:bCs/>
                <w:iCs/>
              </w:rPr>
            </w:pPr>
          </w:p>
        </w:tc>
        <w:tc>
          <w:tcPr>
            <w:tcW w:w="4291" w:type="dxa"/>
            <w:vMerge/>
            <w:tcBorders>
              <w:left w:val="single" w:sz="4" w:space="0" w:color="auto"/>
              <w:bottom w:val="single" w:sz="4" w:space="0" w:color="auto"/>
            </w:tcBorders>
            <w:shd w:val="clear" w:color="auto" w:fill="auto"/>
          </w:tcPr>
          <w:p w14:paraId="793C00D9"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p>
        </w:tc>
      </w:tr>
      <w:tr w:rsidR="004D3C55" w:rsidRPr="001D7630" w14:paraId="0D1F4719" w14:textId="77777777" w:rsidTr="005D0902">
        <w:trPr>
          <w:jc w:val="center"/>
        </w:trPr>
        <w:tc>
          <w:tcPr>
            <w:tcW w:w="14992" w:type="dxa"/>
            <w:gridSpan w:val="5"/>
            <w:tcBorders>
              <w:top w:val="single" w:sz="6" w:space="0" w:color="000000"/>
              <w:left w:val="single" w:sz="6" w:space="0" w:color="000000"/>
              <w:bottom w:val="single" w:sz="6" w:space="0" w:color="000000"/>
            </w:tcBorders>
            <w:shd w:val="clear" w:color="auto" w:fill="auto"/>
          </w:tcPr>
          <w:p w14:paraId="7FB2E59A" w14:textId="77777777" w:rsidR="004D3C55" w:rsidRPr="001D7630" w:rsidRDefault="004D3C55" w:rsidP="004D3C55">
            <w:pPr>
              <w:pStyle w:val="ListParagraph"/>
              <w:spacing w:after="0" w:line="240" w:lineRule="auto"/>
              <w:ind w:left="0"/>
              <w:contextualSpacing w:val="0"/>
              <w:jc w:val="center"/>
              <w:rPr>
                <w:rFonts w:ascii="Times New Roman" w:hAnsi="Times New Roman"/>
                <w:b/>
                <w:bCs/>
                <w:sz w:val="24"/>
                <w:szCs w:val="24"/>
                <w:lang w:eastAsia="lv-LV"/>
              </w:rPr>
            </w:pPr>
            <w:r w:rsidRPr="001D7630">
              <w:rPr>
                <w:rFonts w:ascii="Times New Roman" w:hAnsi="Times New Roman"/>
                <w:b/>
                <w:bCs/>
                <w:sz w:val="24"/>
                <w:szCs w:val="24"/>
                <w:lang w:eastAsia="lv-LV"/>
              </w:rPr>
              <w:t>15. PANTS</w:t>
            </w:r>
          </w:p>
        </w:tc>
      </w:tr>
      <w:tr w:rsidR="004D3C55" w:rsidRPr="001D7630" w14:paraId="2CD1D97B"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3F75131"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41F286BD" w14:textId="77777777" w:rsidR="004D3C55" w:rsidRPr="001D7630" w:rsidRDefault="004D3C55" w:rsidP="004D3C55">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027D482" w14:textId="77777777" w:rsidR="004D3C55" w:rsidRPr="001D7630" w:rsidRDefault="004D3C55" w:rsidP="004D3C55">
            <w:pPr>
              <w:tabs>
                <w:tab w:val="left" w:pos="709"/>
                <w:tab w:val="left" w:pos="993"/>
                <w:tab w:val="left" w:pos="1560"/>
              </w:tabs>
              <w:jc w:val="center"/>
              <w:rPr>
                <w:b/>
                <w:iCs/>
              </w:rPr>
            </w:pPr>
            <w:r w:rsidRPr="001D7630">
              <w:rPr>
                <w:b/>
                <w:iCs/>
              </w:rPr>
              <w:t>Tieslietu ministrija</w:t>
            </w:r>
          </w:p>
          <w:p w14:paraId="63103C84" w14:textId="77777777" w:rsidR="004D3C55" w:rsidRPr="001D7630" w:rsidRDefault="004D3C55" w:rsidP="004D3C55">
            <w:pPr>
              <w:tabs>
                <w:tab w:val="left" w:pos="709"/>
                <w:tab w:val="left" w:pos="993"/>
                <w:tab w:val="left" w:pos="1560"/>
              </w:tabs>
              <w:jc w:val="center"/>
              <w:rPr>
                <w:b/>
                <w:iCs/>
              </w:rPr>
            </w:pPr>
            <w:r w:rsidRPr="001D7630">
              <w:rPr>
                <w:b/>
                <w:iCs/>
              </w:rPr>
              <w:t>(08.01.2021. atzinums)</w:t>
            </w:r>
          </w:p>
          <w:p w14:paraId="00EE8420" w14:textId="77777777" w:rsidR="004D3C55" w:rsidRPr="001D7630" w:rsidRDefault="004D3C55" w:rsidP="004D3C55">
            <w:pPr>
              <w:widowControl w:val="0"/>
              <w:tabs>
                <w:tab w:val="left" w:pos="993"/>
                <w:tab w:val="left" w:pos="1276"/>
              </w:tabs>
              <w:jc w:val="both"/>
            </w:pPr>
            <w:r w:rsidRPr="001D7630">
              <w:t xml:space="preserve">9. Projekta 15. panta pirmā daļa noteic, ka administratīvā pārkāpuma procesu par šā likuma 14. panta pirmajā daļā minēto pārkāpumu veic Ministru kabineta noteikta institūcija. </w:t>
            </w:r>
          </w:p>
          <w:p w14:paraId="594F6FE1" w14:textId="77777777" w:rsidR="004D3C55" w:rsidRPr="001D7630" w:rsidRDefault="004D3C55" w:rsidP="004D3C55">
            <w:pPr>
              <w:widowControl w:val="0"/>
              <w:tabs>
                <w:tab w:val="left" w:pos="993"/>
                <w:tab w:val="left" w:pos="1276"/>
              </w:tabs>
              <w:jc w:val="both"/>
            </w:pPr>
            <w:r w:rsidRPr="001D7630">
              <w:t xml:space="preserve">Norādām, ka administratīvos sodus var piemērot tikai Administratīvās atbildības likuma 115. panta pirmajā daļā minēto institūciju amatpersonas. Nozares regulējošajā likumā, kas noteic administratīvo atbildību, ir jābūt noteiktai konkrētai institūcijai, kas veiks administratīvo pārkāpumu procesu. Turklāt konkrētas institūcijas noteikšana, kura piemēros administratīvos sodus, ir tikai un vienīgi likumdevēja kompetencē. </w:t>
            </w:r>
          </w:p>
          <w:p w14:paraId="5783E3AE" w14:textId="77777777" w:rsidR="004D3C55" w:rsidRPr="001D7630" w:rsidRDefault="004D3C55" w:rsidP="004D3C55">
            <w:pPr>
              <w:widowControl w:val="0"/>
              <w:tabs>
                <w:tab w:val="left" w:pos="993"/>
                <w:tab w:val="left" w:pos="1276"/>
              </w:tabs>
              <w:jc w:val="both"/>
            </w:pPr>
            <w:r w:rsidRPr="001D7630">
              <w:t>Ņemot vērā minēto, lūdzam precizēt projekta 15. panta pirmo daļu.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9C26073" w14:textId="77777777" w:rsidR="004D3C55" w:rsidRPr="001D7630" w:rsidRDefault="004D3C55" w:rsidP="004D3C55">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shd w:val="clear" w:color="auto" w:fill="auto"/>
          </w:tcPr>
          <w:p w14:paraId="30FB1E9A"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Tā kā ir svītrots likumprojekta 14.pants, ir svītrots likumprojekta 15.pants</w:t>
            </w:r>
          </w:p>
        </w:tc>
      </w:tr>
      <w:tr w:rsidR="004D3C55" w:rsidRPr="001D7630" w14:paraId="77810921"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9910DDE"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CCDAA62" w14:textId="77777777" w:rsidR="004D3C55" w:rsidRPr="001D7630" w:rsidRDefault="004D3C55" w:rsidP="004D3C55">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90E35F0" w14:textId="77777777" w:rsidR="004D3C55" w:rsidRPr="001D7630" w:rsidRDefault="004D3C55" w:rsidP="004D3C55">
            <w:pPr>
              <w:jc w:val="center"/>
              <w:rPr>
                <w:b/>
                <w:bCs/>
              </w:rPr>
            </w:pPr>
            <w:r w:rsidRPr="001D7630">
              <w:rPr>
                <w:b/>
                <w:bCs/>
              </w:rPr>
              <w:t>Finanšu ministrija</w:t>
            </w:r>
          </w:p>
          <w:p w14:paraId="513804D7" w14:textId="77777777" w:rsidR="004D3C55" w:rsidRPr="001D7630" w:rsidRDefault="004D3C55" w:rsidP="004D3C55">
            <w:pPr>
              <w:jc w:val="center"/>
              <w:rPr>
                <w:b/>
                <w:bCs/>
              </w:rPr>
            </w:pPr>
            <w:r w:rsidRPr="001D7630">
              <w:rPr>
                <w:b/>
                <w:bCs/>
              </w:rPr>
              <w:t>(08.01.2021. atzinums)</w:t>
            </w:r>
          </w:p>
          <w:p w14:paraId="6D1E7EF9" w14:textId="77777777" w:rsidR="004D3C55" w:rsidRPr="001D7630" w:rsidRDefault="004D3C55" w:rsidP="004D3C55">
            <w:pPr>
              <w:tabs>
                <w:tab w:val="left" w:pos="851"/>
              </w:tabs>
              <w:jc w:val="both"/>
            </w:pPr>
            <w:r w:rsidRPr="001D7630">
              <w:t xml:space="preserve">5. Likumprojekta 15. panta trešajā daļā ir noteikts, ka naudas sodus, kas piemēroti par šajā likumā paredzētajiem administratīvajiem pārkāpumiem, degvielas piegādātājs iemaksā Ministru kabineta noteiktās institūcijas kontā vai Patērētāju tiesību aizsardzības centra kontā. Anotācijā skaidrots, ka pamatojums noteikt atšķirīgu naudas sodu ieskaitīšanas valsts budžetā kārtību ir Administratīvās atbildības likuma </w:t>
            </w:r>
            <w:r w:rsidRPr="001D7630">
              <w:lastRenderedPageBreak/>
              <w:t xml:space="preserve">(turpmāk – AAL) 263. panta sestā daļā noteiktais, ka naudas sodus, kas piemēroti par likumos paredzētajiem administratīvajiem pārkāpumiem, ieskaita valsts budžetā, ja likumā nav paredzēts citādi. Atzīmējam, ka atsaukties uz minēto AAL normu nav korekti, jo, visticamāk, ka AAL autors ar šo izņēmumu domājis, ka likumā var noteikt to, ka naudas sodu skaita pašvaldības budžetā, nevis valsts budžetā, nedomājot ar to, ka likumā var noteikt atšķirīgu valsts budžetā ieskaitīšanas kārtību. </w:t>
            </w:r>
          </w:p>
          <w:p w14:paraId="45FA129D" w14:textId="77777777" w:rsidR="004D3C55" w:rsidRPr="001D7630" w:rsidRDefault="004D3C55" w:rsidP="004D3C55">
            <w:pPr>
              <w:pStyle w:val="ListParagraph"/>
              <w:spacing w:after="0" w:line="240" w:lineRule="auto"/>
              <w:ind w:left="0" w:firstLine="567"/>
              <w:contextualSpacing w:val="0"/>
              <w:jc w:val="both"/>
              <w:rPr>
                <w:rFonts w:ascii="Times New Roman" w:hAnsi="Times New Roman"/>
                <w:sz w:val="24"/>
                <w:szCs w:val="24"/>
              </w:rPr>
            </w:pPr>
            <w:r w:rsidRPr="001D7630">
              <w:rPr>
                <w:rFonts w:ascii="Times New Roman" w:hAnsi="Times New Roman"/>
                <w:sz w:val="24"/>
                <w:szCs w:val="24"/>
              </w:rPr>
              <w:t xml:space="preserve">Anotācijā minēts, ka šāda atkāpe tiek noteikta, lai mazinātu ietekmi uz valsts budžetu un nodrošinātu, ka transporta enerģijas tirgus uzraudzībai, patērētāju informēšanai, transporta enerģijas aprites nosacījumu izpildei un noteikto mērķu un pienākumu izpildes uzraudzībai ir pieejami finanšu līdzekļi. Uzskatām, ka šādam apgalvojumam nav pamata, jo naudas sodu ieskaitīšana valsts budžeta iestādes kontā nenodrošina līdzekļu pieejamību. Šāda kārtība arī nemazina ietekmi uz valsts budžetu, jo kopējie valsts budžeta ieņēmumi nemainās neatkarīgi no tā, vai ieņēmumi tiek plānoti un saņemti vispārējos budžeta ieņēmumos, vai tie tiek plānoti un saņemti valsts budžeta </w:t>
            </w:r>
            <w:r w:rsidRPr="001D7630">
              <w:rPr>
                <w:rFonts w:ascii="Times New Roman" w:hAnsi="Times New Roman"/>
                <w:sz w:val="24"/>
                <w:szCs w:val="24"/>
              </w:rPr>
              <w:lastRenderedPageBreak/>
              <w:t xml:space="preserve">iestādes budžetā (abos gadījumos tie ir valsts budžeta ieņēmumi). </w:t>
            </w:r>
          </w:p>
          <w:p w14:paraId="25A8EA20" w14:textId="77777777" w:rsidR="004D3C55" w:rsidRPr="001D7630" w:rsidRDefault="004D3C55" w:rsidP="004D3C55">
            <w:pPr>
              <w:pStyle w:val="ListParagraph"/>
              <w:spacing w:after="0" w:line="240" w:lineRule="auto"/>
              <w:ind w:left="0" w:firstLine="567"/>
              <w:contextualSpacing w:val="0"/>
              <w:jc w:val="both"/>
              <w:rPr>
                <w:rFonts w:ascii="Times New Roman" w:hAnsi="Times New Roman"/>
                <w:sz w:val="24"/>
                <w:szCs w:val="24"/>
              </w:rPr>
            </w:pPr>
            <w:r w:rsidRPr="001D7630">
              <w:rPr>
                <w:rFonts w:ascii="Times New Roman" w:hAnsi="Times New Roman"/>
                <w:sz w:val="24"/>
                <w:szCs w:val="24"/>
              </w:rPr>
              <w:t xml:space="preserve">Plānojot šādu resursu iestādes ieņēmumos, tas tiktu uzskaitīts neatbilstoši tā ekonomiskai būtībai – kā iestādes citi pašu ieņēmumi. Naudas sodi, kas tiek skaitīti valsts budžeta vispārējos ieņēmumos, veido bāzi dotācijai no vispārējiem ieņēmumiem, kas tiek piešķirta apropriācijas kārtībā valsts budžeta iestādēm tām noteikto funkciju izpildei, tai skaitā administratīvā procesa nodrošināšanai. Jāatzīmē, ka valsts budžeta iestāžu pamatdarbības izdevumi pamatā tiek finansēti no dotācijas no vispārējiem ieņēmumiem, jo pamatdarbības finansēšanai jānodrošina stabils finansēšanas avots, jo iestādes pamatdarbības izdevumi nav tieši sasaistāmi ar ieņēmumiem no administratīvo pārkāpumu procesā piemērotajiem naudas sodiem, kā tas ir gadījumā ar iestāžu sniegtajiem maksas pakalpojumiem. Administratīvais process ir neparedzams – nav prognozējams arī ieņēmumu apmērs, kamēr vienlaikus iestādei jāveic pastāvīgi izdevumi. Finanšu ministrija katru gadu veic valsts budžeta izdevumu pārskatīšanu sadarbībā ar nozaru ministrijām, kura ietvaros tiek pārskatīti arī iestāžu bāzes izdevumi. </w:t>
            </w:r>
          </w:p>
          <w:p w14:paraId="5C2AA657" w14:textId="77777777" w:rsidR="004D3C55" w:rsidRPr="001D7630" w:rsidRDefault="004D3C55" w:rsidP="004D3C55">
            <w:pPr>
              <w:pStyle w:val="ListParagraph"/>
              <w:spacing w:after="0" w:line="240" w:lineRule="auto"/>
              <w:ind w:left="0" w:firstLine="567"/>
              <w:contextualSpacing w:val="0"/>
              <w:jc w:val="both"/>
              <w:rPr>
                <w:rFonts w:ascii="Times New Roman" w:hAnsi="Times New Roman"/>
                <w:sz w:val="24"/>
                <w:szCs w:val="24"/>
              </w:rPr>
            </w:pPr>
            <w:r w:rsidRPr="001D7630">
              <w:rPr>
                <w:rFonts w:ascii="Times New Roman" w:hAnsi="Times New Roman"/>
                <w:sz w:val="24"/>
                <w:szCs w:val="24"/>
              </w:rPr>
              <w:lastRenderedPageBreak/>
              <w:t>Papildus jāatzīmē, ka Administratīvās atbildības likuma 264. pants nosaka pārmaksātā vai nepareizi iemaksātā naudas soda atmaksas kārtību, tai skaitā, ka valsts budžetā pārmaksāto vai nepareizi iemaksāto naudas soda summu, pamatojoties uz Valsts ieņēmumu dienestam iesniegtu naudas soda maksātāja iesniegumu, atmaksā Valsts ieņēmumu dienests. Nosakot atšķirīgu naudas soda iemaksas kārtību, vienlaikus ir jānosaka arī atšķirīga pārmaksātā vai nepareizi iemaksātā naudas soda atmaksas kārtība. Likumprojektā pašreiz nav noteikta šāda kārtība.</w:t>
            </w:r>
          </w:p>
          <w:p w14:paraId="6B3C33D7" w14:textId="77777777" w:rsidR="004D3C55" w:rsidRPr="001D7630" w:rsidRDefault="004D3C55" w:rsidP="004D3C55">
            <w:pPr>
              <w:pStyle w:val="ListParagraph"/>
              <w:spacing w:after="0" w:line="240" w:lineRule="auto"/>
              <w:ind w:left="0" w:firstLine="567"/>
              <w:contextualSpacing w:val="0"/>
              <w:jc w:val="both"/>
              <w:rPr>
                <w:rFonts w:ascii="Times New Roman" w:hAnsi="Times New Roman"/>
                <w:sz w:val="24"/>
                <w:szCs w:val="24"/>
              </w:rPr>
            </w:pPr>
            <w:r w:rsidRPr="001D7630">
              <w:rPr>
                <w:rFonts w:ascii="Times New Roman" w:hAnsi="Times New Roman"/>
                <w:sz w:val="24"/>
                <w:szCs w:val="24"/>
              </w:rPr>
              <w:t>Ņemot vērā minēto, lūdzam pārskatīt likumprojektā noteikto par naudas soda ieskaitīšanu iestāžu ieņēmumos, paredzot vispārējo kārtību – naudas soda ieskaitīšanu vispārējos valsts budžeta ieņēmumos un atbilstoši precizēt likumprojekta 15. pantu un anotāciju.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F9DAFF2" w14:textId="77777777" w:rsidR="004D3C55" w:rsidRPr="001D7630" w:rsidRDefault="004D3C55" w:rsidP="004D3C55">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5F73C608"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15.pants ir svītrots</w:t>
            </w:r>
          </w:p>
        </w:tc>
      </w:tr>
      <w:tr w:rsidR="004D3C55" w:rsidRPr="001D7630" w14:paraId="6788DAFE" w14:textId="77777777" w:rsidTr="005D0902">
        <w:trPr>
          <w:jc w:val="center"/>
        </w:trPr>
        <w:tc>
          <w:tcPr>
            <w:tcW w:w="14992" w:type="dxa"/>
            <w:gridSpan w:val="5"/>
            <w:tcBorders>
              <w:top w:val="single" w:sz="6" w:space="0" w:color="000000"/>
              <w:left w:val="single" w:sz="6" w:space="0" w:color="000000"/>
              <w:bottom w:val="single" w:sz="6" w:space="0" w:color="000000"/>
            </w:tcBorders>
            <w:shd w:val="clear" w:color="auto" w:fill="auto"/>
          </w:tcPr>
          <w:p w14:paraId="2C482A3B" w14:textId="77777777" w:rsidR="004D3C55" w:rsidRPr="001D7630" w:rsidRDefault="004D3C55" w:rsidP="004D3C55">
            <w:pPr>
              <w:pStyle w:val="ListParagraph"/>
              <w:spacing w:after="0" w:line="240" w:lineRule="auto"/>
              <w:ind w:left="0"/>
              <w:contextualSpacing w:val="0"/>
              <w:jc w:val="center"/>
              <w:rPr>
                <w:rFonts w:ascii="Times New Roman" w:hAnsi="Times New Roman"/>
                <w:b/>
                <w:bCs/>
                <w:sz w:val="24"/>
                <w:szCs w:val="24"/>
                <w:lang w:eastAsia="lv-LV"/>
              </w:rPr>
            </w:pPr>
            <w:r w:rsidRPr="001D7630">
              <w:rPr>
                <w:rFonts w:ascii="Times New Roman" w:hAnsi="Times New Roman"/>
                <w:b/>
                <w:bCs/>
                <w:sz w:val="24"/>
                <w:szCs w:val="24"/>
                <w:lang w:eastAsia="lv-LV"/>
              </w:rPr>
              <w:lastRenderedPageBreak/>
              <w:t>16. PANTS (JAUNAIS 15.PANTS)</w:t>
            </w:r>
          </w:p>
        </w:tc>
      </w:tr>
      <w:tr w:rsidR="004D3C55" w:rsidRPr="001D7630" w14:paraId="0781A3C6"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8464002"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0A123843" w14:textId="77777777" w:rsidR="004D3C55" w:rsidRPr="001D7630" w:rsidRDefault="004D3C55" w:rsidP="004D3C55">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78052A45" w14:textId="77777777" w:rsidR="004D3C55" w:rsidRPr="001D7630" w:rsidRDefault="004D3C55" w:rsidP="004D3C55">
            <w:pPr>
              <w:jc w:val="center"/>
              <w:rPr>
                <w:b/>
                <w:bCs/>
              </w:rPr>
            </w:pPr>
            <w:r w:rsidRPr="001D7630">
              <w:rPr>
                <w:b/>
                <w:bCs/>
              </w:rPr>
              <w:t>Vides aizsardzības un reģionālās attīstības ministrija</w:t>
            </w:r>
          </w:p>
          <w:p w14:paraId="7933814A" w14:textId="77777777" w:rsidR="004D3C55" w:rsidRPr="001D7630" w:rsidRDefault="004D3C55" w:rsidP="004D3C55">
            <w:pPr>
              <w:jc w:val="center"/>
              <w:rPr>
                <w:b/>
                <w:bCs/>
              </w:rPr>
            </w:pPr>
            <w:r w:rsidRPr="001D7630">
              <w:rPr>
                <w:b/>
                <w:bCs/>
              </w:rPr>
              <w:t>(08.01.2021. atzinums)</w:t>
            </w:r>
          </w:p>
          <w:p w14:paraId="47F3E733" w14:textId="77777777" w:rsidR="004D3C55" w:rsidRPr="001D7630" w:rsidRDefault="004D3C55" w:rsidP="004D3C55">
            <w:pPr>
              <w:pStyle w:val="CommentText"/>
              <w:jc w:val="both"/>
              <w:rPr>
                <w:sz w:val="24"/>
                <w:szCs w:val="24"/>
              </w:rPr>
            </w:pPr>
            <w:r w:rsidRPr="001D7630">
              <w:rPr>
                <w:sz w:val="24"/>
                <w:szCs w:val="24"/>
              </w:rPr>
              <w:t xml:space="preserve">9. Ar likumprojekta 16. pantu tiek izveidots jauns Atjaunojamās transporta enerģijas fonds, kas atbilstoši 13. panta prasībām “pildītos” no līdzdalības mehānisma noteikto mērķu neizpildēm. </w:t>
            </w:r>
            <w:r w:rsidRPr="001D7630">
              <w:rPr>
                <w:sz w:val="24"/>
                <w:szCs w:val="24"/>
              </w:rPr>
              <w:lastRenderedPageBreak/>
              <w:t>Vienlaikus ne likumprojektā, ne anotācijā nav skaidrots, kādi būtu fonda papildu finanšu avoti un izmantojums, ja līdzdalības mehānisma ietvaros iegūtie līdzekļi būtu nebūtiski vai nelieli. Lūdzu anotācijā skaidrot šo aspektu, vai, ja nepieciešams, papildināt likumprojekta prasības.</w:t>
            </w:r>
          </w:p>
          <w:p w14:paraId="72F957FB" w14:textId="77777777" w:rsidR="004D3C55" w:rsidRPr="001D7630" w:rsidRDefault="004D3C55" w:rsidP="004D3C55">
            <w:pPr>
              <w:jc w:val="center"/>
              <w:rPr>
                <w:b/>
                <w:bCs/>
              </w:rPr>
            </w:pP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62B12AD2" w14:textId="77777777" w:rsidR="004D3C55" w:rsidRPr="001D7630" w:rsidRDefault="004D3C55" w:rsidP="004D3C55">
            <w:pPr>
              <w:jc w:val="center"/>
              <w:rPr>
                <w:b/>
                <w:bCs/>
                <w:iCs/>
              </w:rPr>
            </w:pPr>
            <w:r w:rsidRPr="001D7630">
              <w:rPr>
                <w:b/>
                <w:bCs/>
                <w:iCs/>
              </w:rPr>
              <w:lastRenderedPageBreak/>
              <w:t>Ņemts vērā</w:t>
            </w:r>
          </w:p>
          <w:p w14:paraId="41C4B732" w14:textId="77777777" w:rsidR="004D3C55" w:rsidRPr="001D7630" w:rsidRDefault="004D3C55" w:rsidP="004D3C55">
            <w:pPr>
              <w:rPr>
                <w:iCs/>
              </w:rPr>
            </w:pPr>
            <w:r w:rsidRPr="001D7630">
              <w:rPr>
                <w:iCs/>
              </w:rPr>
              <w:t xml:space="preserve">Netiek paredzēti papildu finanšu avoti likumprojekta 16.pantā izteiktajam fondam. Ja likumprojektā noteiktā maksājumi par mērķu nesasniegšanu netiktu piemēroti vai tie būtu nelielā </w:t>
            </w:r>
            <w:r w:rsidRPr="001D7630">
              <w:rPr>
                <w:iCs/>
              </w:rPr>
              <w:lastRenderedPageBreak/>
              <w:t>apjomā, tad arī attiecīgi fonda līdzekļu izmantojums tiktu plānots atbilstoši.</w:t>
            </w:r>
          </w:p>
          <w:p w14:paraId="32B4CB23" w14:textId="77777777" w:rsidR="004D3C55" w:rsidRPr="001D7630" w:rsidRDefault="004D3C55" w:rsidP="004D3C55">
            <w:pPr>
              <w:rPr>
                <w:iCs/>
              </w:rPr>
            </w:pPr>
            <w:r w:rsidRPr="001D7630">
              <w:rPr>
                <w:iCs/>
              </w:rPr>
              <w:t>Ja minētie maksājumi netiktu piemēroti, tas nozīmētu, ka degvielas piegādātāji ir sasnieguši noteiktos mērķus, līdz ar to, iespējams, būtiski papildu pasākumi atjaunojamās transporta enerģijas mērķu sasniegšanās nebūtu jāīsteno un attiecīgi tiem nebūtu nepieciešami līdzekļi.</w:t>
            </w:r>
          </w:p>
        </w:tc>
        <w:tc>
          <w:tcPr>
            <w:tcW w:w="4291" w:type="dxa"/>
            <w:tcBorders>
              <w:top w:val="single" w:sz="4" w:space="0" w:color="auto"/>
              <w:left w:val="single" w:sz="4" w:space="0" w:color="auto"/>
              <w:bottom w:val="single" w:sz="4" w:space="0" w:color="auto"/>
            </w:tcBorders>
            <w:shd w:val="clear" w:color="auto" w:fill="auto"/>
          </w:tcPr>
          <w:p w14:paraId="5CE1CC9D"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lastRenderedPageBreak/>
              <w:t>Likumprojekta 16.pants (jaunais 14.pants) ir pārstrādāts.</w:t>
            </w:r>
          </w:p>
          <w:p w14:paraId="5D738723"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p>
          <w:p w14:paraId="34143D55"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anotācija (sadaļa “Likumprojekta 16.pants” ir precizēta)</w:t>
            </w:r>
          </w:p>
        </w:tc>
      </w:tr>
      <w:tr w:rsidR="004D3C55" w:rsidRPr="001D7630" w14:paraId="6A5B872C"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137497C2" w14:textId="77777777" w:rsidR="004D3C55" w:rsidRPr="001D7630" w:rsidRDefault="004D3C55" w:rsidP="004D3C55">
            <w:pPr>
              <w:pStyle w:val="naisc"/>
              <w:numPr>
                <w:ilvl w:val="0"/>
                <w:numId w:val="16"/>
              </w:numPr>
              <w:spacing w:before="0" w:after="0"/>
              <w:ind w:left="0" w:firstLine="0"/>
              <w:rPr>
                <w:b/>
              </w:rPr>
            </w:pPr>
            <w:bookmarkStart w:id="18" w:name="_Hlk94176509"/>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AEEA31F" w14:textId="77777777" w:rsidR="004D3C55" w:rsidRPr="001D7630" w:rsidRDefault="004D3C55" w:rsidP="004D3C55">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2FF4DE90" w14:textId="77777777" w:rsidR="004D3C55" w:rsidRPr="001D7630" w:rsidRDefault="004D3C55" w:rsidP="004D3C55">
            <w:pPr>
              <w:jc w:val="center"/>
              <w:rPr>
                <w:b/>
                <w:bCs/>
              </w:rPr>
            </w:pPr>
            <w:r w:rsidRPr="001D7630">
              <w:rPr>
                <w:b/>
                <w:bCs/>
              </w:rPr>
              <w:t>Finanšu ministrija</w:t>
            </w:r>
          </w:p>
          <w:p w14:paraId="600B0F5B" w14:textId="77777777" w:rsidR="004D3C55" w:rsidRPr="001D7630" w:rsidRDefault="004D3C55" w:rsidP="004D3C55">
            <w:pPr>
              <w:jc w:val="center"/>
              <w:rPr>
                <w:b/>
                <w:bCs/>
              </w:rPr>
            </w:pPr>
            <w:r w:rsidRPr="001D7630">
              <w:rPr>
                <w:b/>
                <w:bCs/>
              </w:rPr>
              <w:t>(08.01.2021. atzinums)</w:t>
            </w:r>
          </w:p>
          <w:p w14:paraId="2358F61E" w14:textId="77777777" w:rsidR="004D3C55" w:rsidRPr="001D7630" w:rsidRDefault="004D3C55" w:rsidP="004D3C55">
            <w:pPr>
              <w:jc w:val="both"/>
            </w:pPr>
            <w:r w:rsidRPr="001D7630">
              <w:t xml:space="preserve">12. Ievērojot to, ka likumprojekta 16.pants paredz izveidot jaunu atjaunojamās transporta enerģijas fondu atjaunojamās transporta enerģijas veicināšanai un energoefektivitātes uzlabošanai transportā, un minēto fondu plāno izveidot attīstības finanšu institūcija </w:t>
            </w:r>
            <w:proofErr w:type="spellStart"/>
            <w:r w:rsidRPr="001D7630">
              <w:t>Altum</w:t>
            </w:r>
            <w:proofErr w:type="spellEnd"/>
            <w:r w:rsidRPr="001D7630">
              <w:t xml:space="preserve">, lūdzam anotācijas I. sadaļas 2.punktā sniegto skaidrojumu papildināt ar informāciju, kā atjaunojamās transporta enerģijas fonda izveide atbilst Eiropas Komisijas lēmuma SA.36904 – </w:t>
            </w:r>
            <w:r w:rsidRPr="001D7630">
              <w:rPr>
                <w:i/>
                <w:iCs/>
              </w:rPr>
              <w:t xml:space="preserve">Latvija, </w:t>
            </w:r>
            <w:proofErr w:type="spellStart"/>
            <w:r w:rsidRPr="001D7630">
              <w:rPr>
                <w:i/>
                <w:iCs/>
              </w:rPr>
              <w:t>Hipotēķu</w:t>
            </w:r>
            <w:proofErr w:type="spellEnd"/>
            <w:r w:rsidRPr="001D7630">
              <w:rPr>
                <w:i/>
                <w:iCs/>
              </w:rPr>
              <w:t xml:space="preserve"> un zemes bankas attīstības daļu un Latvijas Attīstības finanšu institūcijas izveidi </w:t>
            </w:r>
            <w:r w:rsidRPr="001D7630">
              <w:t xml:space="preserve">nosacījumiem, t.sk., vai netiks pārkāpts pamatkapitāla vai rezerves </w:t>
            </w:r>
            <w:r w:rsidRPr="001D7630">
              <w:lastRenderedPageBreak/>
              <w:t xml:space="preserve">kapitāla iepludināšanas limits, kas noteikts Eiropas Komisijas lēmuma SA.36904 24.punktā. Vienlaikus lūdzam papildināt anotāciju ar informāciju kā un vai, plānotais atjaunojamās transporta enerģijas fonds atbilst tam, lai risinātu Komisijas lēmumā SA.36904 identificētās tirgus nepilnības, kuru novēršanai izveidota attīstības finanšu institūcija.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26E6B17F" w14:textId="77777777" w:rsidR="004D3C55" w:rsidRPr="001D7630" w:rsidRDefault="004D3C55" w:rsidP="004D3C55">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7B340B62"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16.pants (jaunais 14.pants) ir pārstrādāts.</w:t>
            </w:r>
          </w:p>
          <w:p w14:paraId="16A59BED"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p>
        </w:tc>
      </w:tr>
      <w:bookmarkEnd w:id="18"/>
      <w:tr w:rsidR="004D3C55" w:rsidRPr="001D7630" w14:paraId="47EB7913"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545D860A"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22EC0C6B" w14:textId="77777777" w:rsidR="004D3C55" w:rsidRPr="001D7630" w:rsidRDefault="004D3C55" w:rsidP="004D3C55">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54A53618" w14:textId="77777777" w:rsidR="004D3C55" w:rsidRPr="001D7630" w:rsidRDefault="004D3C55" w:rsidP="004D3C55">
            <w:pPr>
              <w:jc w:val="center"/>
              <w:rPr>
                <w:b/>
                <w:bCs/>
              </w:rPr>
            </w:pPr>
            <w:r w:rsidRPr="001D7630">
              <w:rPr>
                <w:b/>
                <w:bCs/>
              </w:rPr>
              <w:t>Tieslietu ministriju</w:t>
            </w:r>
          </w:p>
          <w:p w14:paraId="61190CA9" w14:textId="77777777" w:rsidR="004D3C55" w:rsidRPr="001D7630" w:rsidRDefault="004D3C55" w:rsidP="004D3C55">
            <w:pPr>
              <w:jc w:val="center"/>
              <w:rPr>
                <w:b/>
                <w:bCs/>
              </w:rPr>
            </w:pPr>
            <w:r w:rsidRPr="001D7630">
              <w:rPr>
                <w:b/>
                <w:bCs/>
              </w:rPr>
              <w:t>(08.01.2021. atzinums)</w:t>
            </w:r>
          </w:p>
          <w:p w14:paraId="19079659" w14:textId="77777777" w:rsidR="004D3C55" w:rsidRPr="001D7630" w:rsidRDefault="004D3C55" w:rsidP="004D3C55">
            <w:pPr>
              <w:widowControl w:val="0"/>
              <w:tabs>
                <w:tab w:val="left" w:pos="993"/>
              </w:tabs>
              <w:jc w:val="both"/>
              <w:textAlignment w:val="baseline"/>
              <w:rPr>
                <w:rStyle w:val="normaltextrun"/>
              </w:rPr>
            </w:pPr>
            <w:r w:rsidRPr="001D7630">
              <w:t xml:space="preserve">10. Projekta 16. pantā regulēta Atjaunojamās transporta enerģijas fondu (turpmāk – fonds) izveidošanu un darbību, kā arī Fonda ietvaros veikto atbalsta programmu īstenošanu. </w:t>
            </w:r>
            <w:r w:rsidRPr="001D7630">
              <w:rPr>
                <w:rStyle w:val="normaltextrun"/>
              </w:rPr>
              <w:t>Tai skaitā projekta 16. panta ceturtā daļa paredz, ka fonda līdzekļu izmantošanu nodrošina, organizējot atklātos projektu iesniegumu konkursus vai īstenojot ierobežota projektu iesniegumu atlasi”, savukārt šā panta piektā daļa paredz, ka “minētos projektu iesniegumu konkursa nolikumus izstrādā Ekonomikas ministrija, sadarbībā ar Vides aizsardzības un reģionālās attīstības ministriju, Zemkopības ministriju, Satiksmes ministriju un Finanšu ministriju.”</w:t>
            </w:r>
          </w:p>
          <w:p w14:paraId="531F9DD6" w14:textId="77777777" w:rsidR="004D3C55" w:rsidRPr="001D7630" w:rsidRDefault="004D3C55" w:rsidP="004D3C55">
            <w:pPr>
              <w:widowControl w:val="0"/>
              <w:tabs>
                <w:tab w:val="left" w:pos="993"/>
              </w:tabs>
              <w:jc w:val="both"/>
              <w:textAlignment w:val="baseline"/>
            </w:pPr>
            <w:r w:rsidRPr="001D7630">
              <w:t xml:space="preserve">No projekta 16. panta kopumā secināms, ka atbalsta programmu īstenošanas mehānisms tiek veidots līdzīgi tam, kāds </w:t>
            </w:r>
            <w:r w:rsidRPr="001D7630">
              <w:lastRenderedPageBreak/>
              <w:t xml:space="preserve">šobrīd pastāv Eiropas Savienības finanšu instrumentu ietveros sniegtā atbalsta saņemšanai. Vēršam uzmanību, ka projekts tomēr neparedz sīkāk detalizētu atbalsta programmu īstenošanas mehānismu, tai skaitā nosacījumus attiecībā uz lēmumu pieņemšanu, tai skaitā attiecībā uz lēmumu par </w:t>
            </w:r>
            <w:proofErr w:type="spellStart"/>
            <w:r w:rsidRPr="001D7630">
              <w:t>attiekumu</w:t>
            </w:r>
            <w:proofErr w:type="spellEnd"/>
            <w:r w:rsidRPr="001D7630">
              <w:t xml:space="preserve"> piešķirt atbalstu pieņemšanu, un tamlīdzīgus noteikumus, ka attiecībā, piemēram, uz Eiropas Savienības finanšu līdzekļu apgūšanu noteikti attiecīgo Eiropas Savienības fondu vadības likumos.</w:t>
            </w:r>
          </w:p>
          <w:p w14:paraId="7EF6FBD9" w14:textId="77777777" w:rsidR="004D3C55" w:rsidRPr="001D7630" w:rsidRDefault="004D3C55" w:rsidP="004D3C55">
            <w:pPr>
              <w:widowControl w:val="0"/>
              <w:tabs>
                <w:tab w:val="left" w:pos="993"/>
              </w:tabs>
              <w:jc w:val="both"/>
              <w:textAlignment w:val="baseline"/>
            </w:pPr>
            <w:r w:rsidRPr="001D7630">
              <w:t>Ievērojot minēto, lūdzam izvērtēt nepieciešamību papildināt projekta 16. pantu ar vispārīgajiem atbalsta piešķiršanas noteikumiem, kā arī, vai nav nepieciešams papildu pilnvarojums Ministru kabinetam sīkāk regulēt atbalsta piešķiršanas kārtību Fonda ietvaros.</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64289D41" w14:textId="77777777" w:rsidR="004D3C55" w:rsidRPr="001D7630" w:rsidRDefault="004D3C55" w:rsidP="004D3C55">
            <w:pPr>
              <w:jc w:val="center"/>
              <w:rPr>
                <w:b/>
                <w:bCs/>
                <w:iCs/>
              </w:rPr>
            </w:pPr>
            <w:r w:rsidRPr="001D7630">
              <w:rPr>
                <w:b/>
                <w:bCs/>
                <w:iCs/>
              </w:rPr>
              <w:lastRenderedPageBreak/>
              <w:t>Ņemts vērā</w:t>
            </w:r>
          </w:p>
          <w:p w14:paraId="0525B656" w14:textId="77777777" w:rsidR="004D3C55" w:rsidRPr="001D7630" w:rsidRDefault="004D3C55" w:rsidP="004D3C55">
            <w:pPr>
              <w:rPr>
                <w:iCs/>
              </w:rPr>
            </w:pPr>
          </w:p>
        </w:tc>
        <w:tc>
          <w:tcPr>
            <w:tcW w:w="4291" w:type="dxa"/>
            <w:tcBorders>
              <w:top w:val="single" w:sz="4" w:space="0" w:color="auto"/>
              <w:left w:val="single" w:sz="4" w:space="0" w:color="auto"/>
              <w:bottom w:val="single" w:sz="4" w:space="0" w:color="auto"/>
            </w:tcBorders>
            <w:shd w:val="clear" w:color="auto" w:fill="auto"/>
          </w:tcPr>
          <w:p w14:paraId="12D0AE0D"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16.pants ir pārstrādāts.</w:t>
            </w:r>
          </w:p>
          <w:p w14:paraId="6AB1F406"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p>
        </w:tc>
      </w:tr>
      <w:tr w:rsidR="004D3C55" w:rsidRPr="001D7630" w14:paraId="642E20D5"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2F90A126"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5A830113" w14:textId="77777777" w:rsidR="004D3C55" w:rsidRPr="001D7630" w:rsidRDefault="004D3C55" w:rsidP="004D3C55">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ECD20AC" w14:textId="77777777" w:rsidR="004D3C55" w:rsidRPr="001D7630" w:rsidRDefault="004D3C55" w:rsidP="004D3C55">
            <w:pPr>
              <w:autoSpaceDE w:val="0"/>
              <w:autoSpaceDN w:val="0"/>
              <w:adjustRightInd w:val="0"/>
              <w:jc w:val="center"/>
              <w:rPr>
                <w:b/>
                <w:bCs/>
              </w:rPr>
            </w:pPr>
            <w:r w:rsidRPr="001D7630">
              <w:rPr>
                <w:b/>
                <w:bCs/>
              </w:rPr>
              <w:t>Latvijas Degvielas tirgotāju asociācija</w:t>
            </w:r>
          </w:p>
          <w:p w14:paraId="4E6B6078" w14:textId="77777777" w:rsidR="004D3C55" w:rsidRPr="001D7630" w:rsidRDefault="004D3C55" w:rsidP="004D3C55">
            <w:pPr>
              <w:autoSpaceDE w:val="0"/>
              <w:autoSpaceDN w:val="0"/>
              <w:adjustRightInd w:val="0"/>
              <w:jc w:val="center"/>
              <w:rPr>
                <w:b/>
                <w:bCs/>
              </w:rPr>
            </w:pPr>
            <w:r w:rsidRPr="001D7630">
              <w:rPr>
                <w:b/>
                <w:bCs/>
              </w:rPr>
              <w:t>(13.01.2021. atzinums)</w:t>
            </w:r>
          </w:p>
          <w:p w14:paraId="0860AA59" w14:textId="77777777" w:rsidR="004D3C55" w:rsidRPr="001D7630" w:rsidRDefault="004D3C55" w:rsidP="004D3C55">
            <w:pPr>
              <w:pStyle w:val="CommentText"/>
              <w:jc w:val="both"/>
              <w:rPr>
                <w:sz w:val="24"/>
                <w:szCs w:val="24"/>
              </w:rPr>
            </w:pPr>
            <w:r w:rsidRPr="001D7630">
              <w:rPr>
                <w:sz w:val="24"/>
                <w:szCs w:val="24"/>
              </w:rPr>
              <w:t>Ierosinām precizēt 16.panta trešajā daļā atsauci uz trešo daļu.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F73C822" w14:textId="77777777" w:rsidR="004D3C55" w:rsidRPr="001D7630" w:rsidRDefault="004D3C55" w:rsidP="004D3C55">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shd w:val="clear" w:color="auto" w:fill="auto"/>
          </w:tcPr>
          <w:p w14:paraId="17D1BC36"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16.pants ir pārstrādāts</w:t>
            </w:r>
          </w:p>
        </w:tc>
      </w:tr>
      <w:tr w:rsidR="004D3C55" w:rsidRPr="001D7630" w14:paraId="3A324314"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58AE7494"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37BB2C81" w14:textId="77777777" w:rsidR="004D3C55" w:rsidRPr="001D7630" w:rsidRDefault="004D3C55" w:rsidP="004D3C55">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22A7296E" w14:textId="77777777" w:rsidR="004D3C55" w:rsidRPr="001D7630" w:rsidRDefault="004D3C55" w:rsidP="004D3C55">
            <w:pPr>
              <w:jc w:val="center"/>
              <w:rPr>
                <w:b/>
                <w:bCs/>
              </w:rPr>
            </w:pPr>
            <w:r w:rsidRPr="001D7630">
              <w:rPr>
                <w:b/>
                <w:bCs/>
              </w:rPr>
              <w:t>Finanšu ministrija</w:t>
            </w:r>
          </w:p>
          <w:p w14:paraId="01ED2F44" w14:textId="77777777" w:rsidR="004D3C55" w:rsidRPr="001D7630" w:rsidRDefault="004D3C55" w:rsidP="004D3C55">
            <w:pPr>
              <w:jc w:val="center"/>
              <w:rPr>
                <w:b/>
                <w:bCs/>
              </w:rPr>
            </w:pPr>
            <w:r w:rsidRPr="001D7630">
              <w:rPr>
                <w:b/>
                <w:bCs/>
              </w:rPr>
              <w:t>(26.03.2021.)</w:t>
            </w:r>
          </w:p>
          <w:p w14:paraId="033AF011" w14:textId="77777777" w:rsidR="004D3C55" w:rsidRPr="001D7630" w:rsidRDefault="004D3C55" w:rsidP="004D3C55">
            <w:pPr>
              <w:autoSpaceDE w:val="0"/>
              <w:autoSpaceDN w:val="0"/>
              <w:adjustRightInd w:val="0"/>
              <w:jc w:val="both"/>
              <w:rPr>
                <w:b/>
                <w:bCs/>
              </w:rPr>
            </w:pPr>
            <w:r w:rsidRPr="001D7630">
              <w:t xml:space="preserve">2. Likumprojekta 14. panta pirmā daļa paredz, ka atjaunojamās transporta enerģijas veicināšanai un energoefektivitātes uzlabošanai transportā šā likuma 13. panta trešajā daļā minētais maksājums </w:t>
            </w:r>
            <w:r w:rsidRPr="001D7630">
              <w:rPr>
                <w:u w:val="single"/>
              </w:rPr>
              <w:t xml:space="preserve">ir ieskaitāms </w:t>
            </w:r>
            <w:r w:rsidRPr="001D7630">
              <w:rPr>
                <w:u w:val="single"/>
              </w:rPr>
              <w:lastRenderedPageBreak/>
              <w:t>attiecīgajai valsts pamatbudžeta programmai</w:t>
            </w:r>
            <w:r w:rsidRPr="001D7630">
              <w:t xml:space="preserve"> izveidotajā valsts pamatbudžeta izdevumu kontā Valsts kasē, un to </w:t>
            </w:r>
            <w:r w:rsidRPr="001D7630">
              <w:rPr>
                <w:u w:val="single"/>
              </w:rPr>
              <w:t>uzskaita kā iestādes citus pašu ieņēmumus</w:t>
            </w:r>
            <w:r w:rsidRPr="001D7630">
              <w:t xml:space="preserve">. Lūdzam papildināt anotācijas III sadaļu ar minēta panta īstenošanas iespējamo ietekmi uz valsts budžetu, norādot konkrēto EM budžeta programmu, kur tiks plānoti minētie pašu ieņēmumi, kā arī sniedzot novērtējumu par ieņēmumu un izdevumu apmēru ik gadu.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07185DAD" w14:textId="77777777" w:rsidR="004D3C55" w:rsidRPr="001D7630" w:rsidRDefault="004D3C55" w:rsidP="004D3C55">
            <w:pPr>
              <w:jc w:val="center"/>
              <w:rPr>
                <w:b/>
                <w:bCs/>
                <w:iCs/>
              </w:rPr>
            </w:pPr>
            <w:r w:rsidRPr="001D7630">
              <w:rPr>
                <w:b/>
                <w:bCs/>
                <w:iCs/>
              </w:rPr>
              <w:lastRenderedPageBreak/>
              <w:t>Ņemts vērā</w:t>
            </w:r>
          </w:p>
          <w:p w14:paraId="4CCE6160" w14:textId="77777777" w:rsidR="004D3C55" w:rsidRPr="001D7630" w:rsidRDefault="004D3C55" w:rsidP="004D3C55">
            <w:pPr>
              <w:rPr>
                <w:iCs/>
              </w:rPr>
            </w:pPr>
          </w:p>
          <w:p w14:paraId="247A868C" w14:textId="77777777" w:rsidR="004D3C55" w:rsidRPr="001D7630" w:rsidRDefault="004D3C55" w:rsidP="004D3C55">
            <w:pPr>
              <w:rPr>
                <w:iCs/>
              </w:rPr>
            </w:pPr>
            <w:r w:rsidRPr="001D7630">
              <w:rPr>
                <w:iCs/>
              </w:rPr>
              <w:t xml:space="preserve">Atkārtoti skaidrojam, ka minētā maksājuma apjomu nav iespējams prognozēt, jo tas ir atkarīgs no tā, vai un kādā apjomā degvielas piegādātāji sasniegs </w:t>
            </w:r>
            <w:r w:rsidRPr="001D7630">
              <w:rPr>
                <w:iCs/>
              </w:rPr>
              <w:lastRenderedPageBreak/>
              <w:t>likumprojekta 8.panta 4. un 5.daļā, kā arī likumprojekta 9.panta 1.daļā noteikto mērķi.</w:t>
            </w:r>
          </w:p>
          <w:p w14:paraId="0B8874FD" w14:textId="77777777" w:rsidR="004D3C55" w:rsidRPr="001D7630" w:rsidRDefault="004D3C55" w:rsidP="004D3C55">
            <w:pPr>
              <w:rPr>
                <w:iCs/>
              </w:rPr>
            </w:pPr>
            <w:r w:rsidRPr="001D7630">
              <w:rPr>
                <w:iCs/>
              </w:rPr>
              <w:t>Ekonomikas ministrija ir ieinteresēta, lai šāda maksājuma piemērošana vispār nenotiktu, jo tas nozīmētu, ka noteiktie mērķi ir sasniegti un arī dalībvalstij kopumā noteiktie mērķi ir sasniegti.</w:t>
            </w:r>
          </w:p>
          <w:p w14:paraId="0CFCD65F" w14:textId="77777777" w:rsidR="004D3C55" w:rsidRPr="001D7630" w:rsidRDefault="004D3C55" w:rsidP="004D3C55">
            <w:pPr>
              <w:rPr>
                <w:b/>
                <w:bCs/>
                <w:iCs/>
              </w:rPr>
            </w:pPr>
            <w:r w:rsidRPr="001D7630">
              <w:rPr>
                <w:b/>
                <w:bCs/>
                <w:iCs/>
              </w:rPr>
              <w:t>Ekonomikas ministrija plāno, ka degvielas piegādātāji ievēros tiem likumā noteiktos pienākumus un plānojam to, ka likums tiek ievērots, līdz ar to ieņēmumi no minētā maksājuma nebūs.</w:t>
            </w:r>
          </w:p>
          <w:p w14:paraId="5AB8A06D" w14:textId="77777777" w:rsidR="004D3C55" w:rsidRPr="001D7630" w:rsidRDefault="004D3C55" w:rsidP="004D3C55">
            <w:pPr>
              <w:rPr>
                <w:iCs/>
              </w:rPr>
            </w:pPr>
          </w:p>
          <w:p w14:paraId="77EF4BFD" w14:textId="77777777" w:rsidR="004D3C55" w:rsidRPr="001D7630" w:rsidRDefault="004D3C55" w:rsidP="004D3C55">
            <w:r w:rsidRPr="001D7630">
              <w:rPr>
                <w:iCs/>
              </w:rPr>
              <w:t xml:space="preserve">Norādām, ka FM izteiktais iebildums nav izpildāms, jo maksājums tiek piemērots noteiktā apjomā no degvielas piegādātāja iepriekšējā kalendārā gadā </w:t>
            </w:r>
            <w:r w:rsidRPr="001D7630">
              <w:t xml:space="preserve">finanšu gada neto apgrozījuma, kas attiecas uz degvielas apriti, tai skaitā piegādi un tirdzniecību, ņemot vērā mērķa nesasniegšanas apjomu. Ekonomikas </w:t>
            </w:r>
            <w:r w:rsidRPr="001D7630">
              <w:lastRenderedPageBreak/>
              <w:t>ministrija nevar prognozēt katra degvielas piegādātāja nākamā gada finanšu gada neto apgrozījuma, kas attiecas uz degvielas apriti, tai skaitā piegādi un tirdzniecību, apjomu, tāpat arī nevar prognozēt katra degvielas piegādātāja mērķa nesasniegšanas apjomu.</w:t>
            </w:r>
          </w:p>
          <w:p w14:paraId="3243134F" w14:textId="77777777" w:rsidR="004D3C55" w:rsidRPr="001D7630" w:rsidRDefault="004D3C55" w:rsidP="004D3C55"/>
          <w:p w14:paraId="524894D7" w14:textId="77777777" w:rsidR="004D3C55" w:rsidRPr="001D7630" w:rsidRDefault="004D3C55" w:rsidP="004D3C55">
            <w:r w:rsidRPr="001D7630">
              <w:t>Šobrīd nav iespējams ieplānot budžeta apakšprogrammas ieņēmumus 2022.gada budžetam, jo vēl nav iesniegti un apkopoti dati par likuma “Par piesārņojumu” 55.pantā noteikto mērķu izpildi, ko varētu izmantot par bāzi nākamo gadu mērķu neizpildes apjoma novērtēšanai (degvielas piegādātājiem dati par mērķu izpildi ir jāiesniedz līdz 15.maijam). bet minētie dati tiks izmantoti, lai ar konservatīvu pieeju aplēstu iespējamos ieņēmumus 2022.gadā par iespējamām 2021.gada mērķu neizpildēm.</w:t>
            </w:r>
          </w:p>
          <w:p w14:paraId="4582DF76" w14:textId="77777777" w:rsidR="004D3C55" w:rsidRPr="001D7630" w:rsidRDefault="004D3C55" w:rsidP="004D3C55"/>
          <w:p w14:paraId="48C38629" w14:textId="77777777" w:rsidR="004D3C55" w:rsidRPr="001D7630" w:rsidRDefault="004D3C55" w:rsidP="004D3C55">
            <w:pPr>
              <w:jc w:val="both"/>
              <w:rPr>
                <w:b/>
                <w:bCs/>
                <w:iCs/>
              </w:rPr>
            </w:pPr>
            <w:r w:rsidRPr="001D7630">
              <w:lastRenderedPageBreak/>
              <w:t>Ņemot vērā, ka likumprojekts stāsies spēkā ne ātrāk kā 2021.gada beigās un ka likumprojekta 14.pantā minēto līdzekļu izlietojumam ir jāizstrādā MK noteikumi par fonda darbību un ir jāizstrādā konkursa nolikums līdzekļu piešķiršanai, tad nav paredzams, ka izdevumu sadaļa tiks plānota ātrāk kā par 2023.-2024.gada budžetu</w:t>
            </w:r>
          </w:p>
        </w:tc>
        <w:tc>
          <w:tcPr>
            <w:tcW w:w="4291" w:type="dxa"/>
            <w:tcBorders>
              <w:top w:val="single" w:sz="4" w:space="0" w:color="auto"/>
              <w:left w:val="single" w:sz="4" w:space="0" w:color="auto"/>
              <w:bottom w:val="single" w:sz="4" w:space="0" w:color="auto"/>
            </w:tcBorders>
            <w:shd w:val="clear" w:color="auto" w:fill="auto"/>
          </w:tcPr>
          <w:p w14:paraId="0FFEBA00"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iCs/>
                <w:sz w:val="24"/>
                <w:szCs w:val="24"/>
              </w:rPr>
              <w:lastRenderedPageBreak/>
              <w:t>Likumprojekta anotācijas I sadaļas 2.punkta sadaļa “</w:t>
            </w:r>
            <w:r w:rsidRPr="001D7630">
              <w:rPr>
                <w:rFonts w:ascii="Times New Roman" w:hAnsi="Times New Roman"/>
                <w:iCs/>
                <w:sz w:val="24"/>
                <w:szCs w:val="24"/>
                <w:u w:val="single"/>
              </w:rPr>
              <w:t>Likumprojekta 14.pants</w:t>
            </w:r>
            <w:r w:rsidRPr="001D7630">
              <w:rPr>
                <w:rFonts w:ascii="Times New Roman" w:hAnsi="Times New Roman"/>
                <w:iCs/>
                <w:sz w:val="24"/>
                <w:szCs w:val="24"/>
              </w:rPr>
              <w:t>” ir papildināta.</w:t>
            </w:r>
          </w:p>
        </w:tc>
      </w:tr>
      <w:tr w:rsidR="004D3C55" w:rsidRPr="001D7630" w14:paraId="5414AC9F"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35442F22"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3D0EF2A" w14:textId="77777777" w:rsidR="004D3C55" w:rsidRPr="001D7630" w:rsidRDefault="004D3C55" w:rsidP="004D3C55">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5173E07E" w14:textId="77777777" w:rsidR="004D3C55" w:rsidRPr="001D7630" w:rsidRDefault="004D3C55" w:rsidP="004D3C55">
            <w:pPr>
              <w:autoSpaceDE w:val="0"/>
              <w:autoSpaceDN w:val="0"/>
              <w:adjustRightInd w:val="0"/>
              <w:jc w:val="center"/>
              <w:rPr>
                <w:b/>
                <w:bCs/>
              </w:rPr>
            </w:pPr>
            <w:r w:rsidRPr="001D7630">
              <w:rPr>
                <w:b/>
                <w:bCs/>
              </w:rPr>
              <w:t>Finanšu ministrija</w:t>
            </w:r>
          </w:p>
          <w:p w14:paraId="6578317D" w14:textId="77777777" w:rsidR="004D3C55" w:rsidRPr="001D7630" w:rsidRDefault="004D3C55" w:rsidP="004D3C55">
            <w:pPr>
              <w:autoSpaceDE w:val="0"/>
              <w:autoSpaceDN w:val="0"/>
              <w:adjustRightInd w:val="0"/>
              <w:jc w:val="center"/>
              <w:rPr>
                <w:b/>
                <w:bCs/>
              </w:rPr>
            </w:pPr>
            <w:r w:rsidRPr="001D7630">
              <w:rPr>
                <w:b/>
                <w:bCs/>
              </w:rPr>
              <w:t>(26.03.2021.)</w:t>
            </w:r>
          </w:p>
          <w:p w14:paraId="4F0F81F1" w14:textId="77777777" w:rsidR="004D3C55" w:rsidRPr="001D7630" w:rsidRDefault="004D3C55" w:rsidP="004D3C55">
            <w:pPr>
              <w:jc w:val="both"/>
            </w:pPr>
            <w:r w:rsidRPr="001D7630">
              <w:t>3. Ievērojot to, ka likumprojekta 14.pants paredz izveidot jaunu atbalsta programmu atjaunojamās transporta enerģijas veicināšanai, kuru izstrādājot un īstenojot ir jāievēro arī komercdarbības atbalsta kontroles normas, lūdzam likumprojekta 14.panta ceturto daļu papildināt ar vārdiem “</w:t>
            </w:r>
            <w:bookmarkStart w:id="19" w:name="_Hlk67916351"/>
            <w:r w:rsidRPr="001D7630">
              <w:rPr>
                <w:i/>
                <w:iCs/>
              </w:rPr>
              <w:t>un komercdarbības atbalsta nosacījumus komercdarbības atbalsta kontroles regulējuma ievērošana</w:t>
            </w:r>
            <w:bookmarkEnd w:id="19"/>
            <w:r w:rsidRPr="001D7630">
              <w:rPr>
                <w:i/>
                <w:iCs/>
              </w:rPr>
              <w:t>i</w:t>
            </w:r>
            <w:r w:rsidRPr="001D7630">
              <w:t>.” Vienlaikus lūdzam ar attiecīgo informāciju papildināt arī anotāciju.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20F8EC38" w14:textId="77777777" w:rsidR="004D3C55" w:rsidRPr="001D7630" w:rsidRDefault="004D3C55" w:rsidP="004D3C55">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shd w:val="clear" w:color="auto" w:fill="auto"/>
          </w:tcPr>
          <w:p w14:paraId="088AE8E1"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14.panta 4.daļa ir precizēta.</w:t>
            </w:r>
          </w:p>
        </w:tc>
      </w:tr>
      <w:tr w:rsidR="004D3C55" w:rsidRPr="001D7630" w14:paraId="5A7020DF"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769723AE"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F40C818" w14:textId="77777777" w:rsidR="004D3C55" w:rsidRPr="001D7630" w:rsidRDefault="004D3C55" w:rsidP="004D3C55">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39A23AA0" w14:textId="77777777" w:rsidR="004D3C55" w:rsidRPr="001D7630" w:rsidRDefault="004D3C55" w:rsidP="004D3C55">
            <w:pPr>
              <w:autoSpaceDE w:val="0"/>
              <w:autoSpaceDN w:val="0"/>
              <w:adjustRightInd w:val="0"/>
              <w:jc w:val="center"/>
              <w:rPr>
                <w:b/>
                <w:bCs/>
              </w:rPr>
            </w:pPr>
            <w:r w:rsidRPr="001D7630">
              <w:rPr>
                <w:b/>
                <w:bCs/>
              </w:rPr>
              <w:t>Būvniecības valsts kontroles birojs</w:t>
            </w:r>
          </w:p>
          <w:p w14:paraId="591B601E" w14:textId="77777777" w:rsidR="004D3C55" w:rsidRPr="001D7630" w:rsidRDefault="004D3C55" w:rsidP="004D3C55">
            <w:pPr>
              <w:autoSpaceDE w:val="0"/>
              <w:autoSpaceDN w:val="0"/>
              <w:adjustRightInd w:val="0"/>
              <w:jc w:val="center"/>
              <w:rPr>
                <w:b/>
                <w:bCs/>
              </w:rPr>
            </w:pPr>
            <w:r w:rsidRPr="001D7630">
              <w:rPr>
                <w:b/>
                <w:bCs/>
              </w:rPr>
              <w:t>(15.06.2021.)</w:t>
            </w:r>
          </w:p>
          <w:p w14:paraId="0A433645" w14:textId="77777777" w:rsidR="004D3C55" w:rsidRPr="001D7630" w:rsidRDefault="004D3C55" w:rsidP="004D3C55">
            <w:pPr>
              <w:jc w:val="both"/>
            </w:pPr>
            <w:r w:rsidRPr="001D7630">
              <w:t xml:space="preserve">[7] Birojs lūdz skaidrot, vai ar </w:t>
            </w:r>
            <w:r w:rsidRPr="001D7630">
              <w:rPr>
                <w:i/>
                <w:iCs/>
              </w:rPr>
              <w:t>Likumprojekta 15.panta otrās daļas 4.punktu</w:t>
            </w:r>
            <w:r w:rsidRPr="001D7630">
              <w:t xml:space="preserve"> tiek noteikts, ka </w:t>
            </w:r>
            <w:r w:rsidRPr="001D7630">
              <w:rPr>
                <w:u w:val="single"/>
              </w:rPr>
              <w:t>Ministru kabineta noteiktā institūcija</w:t>
            </w:r>
            <w:r w:rsidRPr="001D7630">
              <w:t xml:space="preserve"> noteikto </w:t>
            </w:r>
            <w:r w:rsidRPr="001D7630">
              <w:lastRenderedPageBreak/>
              <w:t xml:space="preserve">tirgus uzraudzības funkciju izpildei </w:t>
            </w:r>
            <w:r w:rsidRPr="001D7630">
              <w:rPr>
                <w:u w:val="single"/>
              </w:rPr>
              <w:t>finansējumu iegūs tikai un vienīgi no</w:t>
            </w:r>
            <w:r w:rsidRPr="001D7630">
              <w:t xml:space="preserve"> Likumprojekta 15.panta pirmajā daļā noteiktās valsts pamatbudžeta izdevumu kontā </w:t>
            </w:r>
            <w:r w:rsidRPr="001D7630">
              <w:rPr>
                <w:u w:val="single"/>
              </w:rPr>
              <w:t>Valsts kasē iemaksātās piespiedu naudas un valsts nodevas</w:t>
            </w:r>
            <w:r w:rsidRPr="001D7630">
              <w:t xml:space="preserve">. </w:t>
            </w:r>
          </w:p>
          <w:p w14:paraId="4F85A099" w14:textId="77777777" w:rsidR="004D3C55" w:rsidRPr="001D7630" w:rsidRDefault="004D3C55" w:rsidP="004D3C55">
            <w:pPr>
              <w:jc w:val="both"/>
            </w:pPr>
            <w:r w:rsidRPr="001D7630">
              <w:t xml:space="preserve">Saistībā ar minēto Birojs vērš uzmanību, ka, </w:t>
            </w:r>
            <w:r w:rsidRPr="001D7630">
              <w:rPr>
                <w:u w:val="single"/>
              </w:rPr>
              <w:t>ja degvielas piegādātāji izpilda Likumprojektā noteiktos pienākumus</w:t>
            </w:r>
            <w:r w:rsidRPr="001D7630">
              <w:t xml:space="preserve">, var veidoties situācija, ka saskaņā ar Likumprojekta 15.panta pirmo daļu </w:t>
            </w:r>
            <w:r w:rsidRPr="001D7630">
              <w:rPr>
                <w:u w:val="single"/>
              </w:rPr>
              <w:t>valsts budžetā netiek iekasēta valsts nodeva un piespiedu nauda</w:t>
            </w:r>
            <w:r w:rsidRPr="001D7630">
              <w:t xml:space="preserve">. Līdz ar to lūgums skaidrot, vai minētajā gadījumā attiecīgajai institūcijai tai noteikto funkciju izpildei </w:t>
            </w:r>
            <w:r w:rsidRPr="001D7630">
              <w:rPr>
                <w:u w:val="single"/>
              </w:rPr>
              <w:t>būs paredzēts atsevišķs valsts budžeta finansējums</w:t>
            </w:r>
            <w:r w:rsidRPr="001D7630">
              <w:t>. Biroja ieskatā normatīvajos aktos noteikto funkciju īstenošana, tai skaitā, ja politikas veidotājs ir plānojis paplašināt esošo funkciju tvērumu, primāri ir jāīsteno no valsts budžeta, paredzot tam pietiekamu finansējumu.</w:t>
            </w:r>
          </w:p>
          <w:p w14:paraId="1348FA31" w14:textId="7389A810" w:rsidR="004D3C55" w:rsidRPr="001D7630" w:rsidRDefault="004D3C55" w:rsidP="004D3C55">
            <w:pPr>
              <w:jc w:val="both"/>
            </w:pPr>
            <w:r w:rsidRPr="001D7630">
              <w:t xml:space="preserve">Papildus minētajam Birojs lūdz sniegt skaidrojumu, </w:t>
            </w:r>
            <w:r w:rsidRPr="001D7630">
              <w:rPr>
                <w:u w:val="single"/>
              </w:rPr>
              <w:t>vai Likumprojekta 15.panta otrās daļas 4.punktā noteiktais</w:t>
            </w:r>
            <w:r w:rsidRPr="001D7630">
              <w:t xml:space="preserve"> attiecībā uz kontroles, uzraudzības un ziņošanas funkciju un pienākumu finansēšanu </w:t>
            </w:r>
            <w:r w:rsidRPr="001D7630">
              <w:rPr>
                <w:u w:val="single"/>
              </w:rPr>
              <w:t>tiek attiecināts arī uz enerģētikas informācijas sistēmas funkcionalitātes pilnveidošanu</w:t>
            </w:r>
            <w:r w:rsidRPr="001D7630">
              <w:t>.</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12C72A59" w14:textId="102D81A5" w:rsidR="004D3C55" w:rsidRPr="001D7630" w:rsidRDefault="004D3C55" w:rsidP="004D3C55">
            <w:pPr>
              <w:jc w:val="center"/>
              <w:rPr>
                <w:b/>
                <w:bCs/>
                <w:iCs/>
              </w:rPr>
            </w:pPr>
            <w:r w:rsidRPr="001D7630">
              <w:rPr>
                <w:b/>
                <w:bCs/>
                <w:iCs/>
              </w:rPr>
              <w:lastRenderedPageBreak/>
              <w:t>Ņemts vērā</w:t>
            </w:r>
          </w:p>
          <w:p w14:paraId="41910EB8" w14:textId="77777777" w:rsidR="004D3C55" w:rsidRPr="001D7630" w:rsidRDefault="004D3C55" w:rsidP="004D3C55">
            <w:pPr>
              <w:rPr>
                <w:iCs/>
              </w:rPr>
            </w:pPr>
            <w:r w:rsidRPr="001D7630">
              <w:rPr>
                <w:iCs/>
              </w:rPr>
              <w:t xml:space="preserve">Informējam, ka likumprojekta 15.panta 2.daļas 4.punkts ir kā papildu finansējuma avots tajā noteikto nosacījumu </w:t>
            </w:r>
            <w:r w:rsidRPr="001D7630">
              <w:rPr>
                <w:iCs/>
              </w:rPr>
              <w:lastRenderedPageBreak/>
              <w:t>finansēšanai. Līdz ar to spēkā esošie finansējuma avoti degvielas tirgus uzraudzības pasākumu veikšana un vispārīgo ziņojumu izvērtēšanai netiek mainīti.</w:t>
            </w:r>
          </w:p>
          <w:p w14:paraId="6183E51A" w14:textId="77777777" w:rsidR="004D3C55" w:rsidRPr="001D7630" w:rsidRDefault="004D3C55" w:rsidP="004D3C55">
            <w:pPr>
              <w:rPr>
                <w:iCs/>
              </w:rPr>
            </w:pPr>
            <w:r w:rsidRPr="001D7630">
              <w:rPr>
                <w:iCs/>
              </w:rPr>
              <w:t>Vienlaikus norādām, ka, tā kā ir paredzēts, ka šis finansējums ir uzkrājošs finansējums, kur katru gadu kopējais finansējuma apjoms varētu palielināties par vairākiem miljoniem eiro, tad nepieciešamo papildus finansējums BVKB, ja tāds būs nepieciešams transporta enerģijas kvalitātes uzraudzības pasākumiem, varētu piešķirt arī no šī uzkrātā finanšu līdzekļu apjoma.</w:t>
            </w:r>
          </w:p>
          <w:p w14:paraId="5F33CBA7" w14:textId="77777777" w:rsidR="004D3C55" w:rsidRPr="001D7630" w:rsidRDefault="004D3C55" w:rsidP="004D3C55">
            <w:pPr>
              <w:rPr>
                <w:iCs/>
              </w:rPr>
            </w:pPr>
            <w:r w:rsidRPr="001D7630">
              <w:rPr>
                <w:iCs/>
              </w:rPr>
              <w:t>Ekonomikas ministrija ir pilnībā ieinteresēta, ka likumprojekta 15.pantā minētie finanšu līdzekļi netiek iekasēti vispār, bet tomēr Ekonomikas ministrija rēķinās ar to, ka varbūt šie finanšu līdzekļi ir.</w:t>
            </w:r>
          </w:p>
          <w:p w14:paraId="71B2E97D" w14:textId="13E72BC0" w:rsidR="004D3C55" w:rsidRPr="001D7630" w:rsidRDefault="004D3C55" w:rsidP="004D3C55">
            <w:pPr>
              <w:rPr>
                <w:iCs/>
              </w:rPr>
            </w:pPr>
            <w:r w:rsidRPr="001D7630">
              <w:rPr>
                <w:iCs/>
              </w:rPr>
              <w:t xml:space="preserve">Vienlaikus jāmin, ka situācijā, kad minēto finanšu līdzekļu nebūs, tad papildu finanšu līdzekļiem </w:t>
            </w:r>
            <w:r w:rsidRPr="001D7630">
              <w:rPr>
                <w:iCs/>
              </w:rPr>
              <w:lastRenderedPageBreak/>
              <w:t xml:space="preserve">likumprojekta 12.pantā noteikto darbību veikšanu, ja tādi BVKB būs nepieciešami, būs jārod cits avots. </w:t>
            </w:r>
          </w:p>
        </w:tc>
        <w:tc>
          <w:tcPr>
            <w:tcW w:w="4291" w:type="dxa"/>
            <w:tcBorders>
              <w:top w:val="single" w:sz="4" w:space="0" w:color="auto"/>
              <w:left w:val="single" w:sz="4" w:space="0" w:color="auto"/>
              <w:bottom w:val="single" w:sz="4" w:space="0" w:color="auto"/>
            </w:tcBorders>
            <w:shd w:val="clear" w:color="auto" w:fill="auto"/>
          </w:tcPr>
          <w:p w14:paraId="1CC5BF1C"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lastRenderedPageBreak/>
              <w:t>Likumprojekta anotācijas III sadaļas 6.punkts ir papildināts.</w:t>
            </w:r>
          </w:p>
          <w:p w14:paraId="091C9384" w14:textId="77777777"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p>
          <w:p w14:paraId="77B44962" w14:textId="17F24D06"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anotācijas I sadaļas 2.punkta sadaļa “</w:t>
            </w:r>
            <w:r w:rsidRPr="001D7630">
              <w:rPr>
                <w:rFonts w:ascii="Times New Roman" w:hAnsi="Times New Roman"/>
                <w:sz w:val="24"/>
                <w:szCs w:val="24"/>
                <w:u w:val="single"/>
                <w:lang w:eastAsia="lv-LV"/>
              </w:rPr>
              <w:t>Likumprojekta 12.pants</w:t>
            </w:r>
            <w:r w:rsidRPr="001D7630">
              <w:rPr>
                <w:rFonts w:ascii="Times New Roman" w:hAnsi="Times New Roman"/>
                <w:sz w:val="24"/>
                <w:szCs w:val="24"/>
                <w:lang w:eastAsia="lv-LV"/>
              </w:rPr>
              <w:t>” ir papildināta.</w:t>
            </w:r>
          </w:p>
        </w:tc>
      </w:tr>
      <w:tr w:rsidR="004D3C55" w:rsidRPr="001D7630" w14:paraId="39CC41E0"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7A9D45A"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944409D" w14:textId="71C17B29" w:rsidR="004D3C55" w:rsidRPr="001D7630" w:rsidRDefault="004D3C55" w:rsidP="004D3C55">
            <w:pPr>
              <w:pStyle w:val="ListParagraph"/>
              <w:spacing w:after="0" w:line="240" w:lineRule="auto"/>
              <w:ind w:left="0"/>
              <w:contextualSpacing w:val="0"/>
              <w:rPr>
                <w:rFonts w:ascii="Times New Roman" w:hAnsi="Times New Roman"/>
                <w:color w:val="000000" w:themeColor="text1"/>
                <w:sz w:val="24"/>
                <w:szCs w:val="24"/>
                <w:lang w:eastAsia="lv-LV"/>
              </w:rPr>
            </w:pPr>
            <w:r w:rsidRPr="001D7630">
              <w:rPr>
                <w:rFonts w:ascii="Times New Roman" w:hAnsi="Times New Roman"/>
                <w:color w:val="000000" w:themeColor="text1"/>
                <w:sz w:val="24"/>
                <w:szCs w:val="24"/>
                <w:lang w:eastAsia="lv-LV"/>
              </w:rPr>
              <w:t>Likumprojekta 15.pants</w:t>
            </w: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09812081" w14:textId="77777777" w:rsidR="004D3C55" w:rsidRPr="001D7630" w:rsidRDefault="004D3C55" w:rsidP="004D3C55">
            <w:pPr>
              <w:autoSpaceDE w:val="0"/>
              <w:autoSpaceDN w:val="0"/>
              <w:adjustRightInd w:val="0"/>
              <w:jc w:val="center"/>
              <w:rPr>
                <w:b/>
                <w:bCs/>
              </w:rPr>
            </w:pPr>
            <w:r w:rsidRPr="001D7630">
              <w:rPr>
                <w:b/>
                <w:bCs/>
              </w:rPr>
              <w:t>Finanšu ministrija</w:t>
            </w:r>
          </w:p>
          <w:p w14:paraId="188A94D1" w14:textId="77777777" w:rsidR="004D3C55" w:rsidRPr="001D7630" w:rsidRDefault="004D3C55" w:rsidP="004D3C55">
            <w:pPr>
              <w:autoSpaceDE w:val="0"/>
              <w:autoSpaceDN w:val="0"/>
              <w:adjustRightInd w:val="0"/>
              <w:jc w:val="center"/>
              <w:rPr>
                <w:b/>
                <w:bCs/>
              </w:rPr>
            </w:pPr>
            <w:r w:rsidRPr="001D7630">
              <w:rPr>
                <w:b/>
                <w:bCs/>
              </w:rPr>
              <w:t>(16.06.2021. atzinums)</w:t>
            </w:r>
          </w:p>
          <w:p w14:paraId="5E7155B0" w14:textId="6D053F98" w:rsidR="004D3C55" w:rsidRPr="001D7630" w:rsidRDefault="004D3C55" w:rsidP="004D3C55">
            <w:pPr>
              <w:jc w:val="both"/>
            </w:pPr>
            <w:bookmarkStart w:id="20" w:name="_Hlk76638476"/>
            <w:r w:rsidRPr="001D7630">
              <w:t>2. Lūdzam izteikt likumprojekta 15.panta pirmo daļu šādā redakcijā, vienlaicīgi precizējot arī anotāciju:</w:t>
            </w:r>
          </w:p>
          <w:p w14:paraId="3CF116BB" w14:textId="77777777" w:rsidR="004D3C55" w:rsidRPr="001D7630" w:rsidRDefault="004D3C55" w:rsidP="004D3C55">
            <w:pPr>
              <w:pStyle w:val="ListParagraph"/>
              <w:spacing w:after="0" w:line="240" w:lineRule="auto"/>
              <w:ind w:left="0"/>
              <w:contextualSpacing w:val="0"/>
              <w:jc w:val="both"/>
              <w:rPr>
                <w:rFonts w:ascii="Times New Roman" w:hAnsi="Times New Roman"/>
                <w:sz w:val="24"/>
                <w:szCs w:val="24"/>
              </w:rPr>
            </w:pPr>
            <w:r w:rsidRPr="001D7630">
              <w:rPr>
                <w:rFonts w:ascii="Times New Roman" w:hAnsi="Times New Roman"/>
                <w:sz w:val="24"/>
                <w:szCs w:val="24"/>
              </w:rPr>
              <w:t>“(1) Atjaunojamās transporta enerģijas veicināšanai un energoefektivitātes uzlabošanai transportā šā likuma 13.pantā noteiktā piespiedu nauda un šā likuma 14.pantā minētā valsts nodeva ir ieskaitāma valsts budžeta ieņēmumos.”.</w:t>
            </w:r>
          </w:p>
          <w:p w14:paraId="0801E86B" w14:textId="77777777" w:rsidR="004D3C55" w:rsidRPr="001D7630" w:rsidRDefault="004D3C55" w:rsidP="004D3C55">
            <w:pPr>
              <w:ind w:firstLine="567"/>
              <w:jc w:val="both"/>
            </w:pPr>
            <w:r w:rsidRPr="001D7630">
              <w:t>Ministru kabineta 2005. gada 27. decembra noteikumi Nr. 1032 “</w:t>
            </w:r>
            <w:r w:rsidRPr="001D7630">
              <w:rPr>
                <w:color w:val="000000"/>
              </w:rPr>
              <w:t>Noteikumi par budžetu ieņēmumu klasifikāciju</w:t>
            </w:r>
            <w:r w:rsidRPr="001D7630">
              <w:t>” nosaka, ka u</w:t>
            </w:r>
            <w:r w:rsidRPr="001D7630">
              <w:rPr>
                <w:color w:val="000000"/>
              </w:rPr>
              <w:t xml:space="preserve">z kodu 10.1.0.0. “Naudas sodi” attiecina ieņēmumus, kas iemaksāti valsts vai pašvaldību budžetos no naudas sodiem un piespiedu naudām, kā arī procesuālo izdevumu samaksas, ko uzliek saskaņā ar Latvijas administratīvo pārkāpumu kodeksu, Administratīvā procesa likumu, Administratīvās atbildības likumu, speciālajiem nozares likumiem un pašvaldību saistošajiem noteikumiem, savukārt valsts nodevas, kas paredzēta noteiktam mērķim, uzskaita koda 9.3.0.0. “Speciāliem mērķiem paredzētās valsts nodevas” </w:t>
            </w:r>
            <w:proofErr w:type="spellStart"/>
            <w:r w:rsidRPr="001D7630">
              <w:rPr>
                <w:color w:val="000000"/>
              </w:rPr>
              <w:t>apakškodos</w:t>
            </w:r>
            <w:proofErr w:type="spellEnd"/>
            <w:r w:rsidRPr="001D7630">
              <w:rPr>
                <w:color w:val="000000"/>
              </w:rPr>
              <w:t>.</w:t>
            </w:r>
            <w:r w:rsidRPr="001D7630">
              <w:rPr>
                <w:color w:val="000000"/>
                <w:shd w:val="clear" w:color="auto" w:fill="FFFFFF"/>
              </w:rPr>
              <w:t xml:space="preserve"> </w:t>
            </w:r>
          </w:p>
          <w:p w14:paraId="4C3DF43D" w14:textId="77777777" w:rsidR="004D3C55" w:rsidRPr="001D7630" w:rsidRDefault="004D3C55" w:rsidP="004D3C55">
            <w:pPr>
              <w:ind w:firstLine="567"/>
              <w:jc w:val="both"/>
            </w:pPr>
            <w:r w:rsidRPr="001D7630">
              <w:lastRenderedPageBreak/>
              <w:t>Ieņēmumu ieskaitīšana valsts budžeta izdevumu kontā kā ieņēmumu no maksas pakalpojumiem un citi pašu ieņēmumi bija atbilstoša iepriekšējai likumprojekta pantu redakcijai, kad tika paredzēts, ka jāieskaita maksājums, savukārt, ja tā ir valsts nodeva vai piespiedu nauda atbilstoši normatīvajam regulējumam un piemērojot valsts budžeta ieņēmumu klasifikāciju pēc ekonomiskās būtības, šādi ieņēmumi jāskaita valsts budžeta vispārējos ieņēmumos (nevis iestādes pašu ieņēmumos). Ministrija gadskārtējā budžetā plāno valsts nodevu ieņēmumu apmēru (gadskārtējā valsts budžeta likuma 2.pielikums), un atbilstoši ministrijas budžeta programmā vai apakšprogrammā resursus – dotāciju no vispārējiem ieņēmumiem. Vienlaikus vēršam uzmanību, ka gadījumā, ja Ekonomikas ministrijas budžeta apakšprogrammā būs neieciešams ieplānot dotāciju no valsts pamatbudžeta vispārējiem ieņēmumiem atbilstoši attiecīgajā gadā valsts pamatbudžetā plānotajiem (prognozētajiem) ieņēmumiem no valsts nodevas, likumprojektā jāparedz, ka Ekonomikas ministrija ir atbildīga par to, lai izdevumi nepārsniedz valsts pamatbudžetā ieskaitīto valsts nodevas maksājumu apjomu.</w:t>
            </w:r>
          </w:p>
          <w:p w14:paraId="6A6F7830" w14:textId="1D4A0706" w:rsidR="004D3C55" w:rsidRPr="001D7630" w:rsidRDefault="004D3C55" w:rsidP="004D3C55">
            <w:pPr>
              <w:ind w:firstLine="567"/>
              <w:jc w:val="both"/>
            </w:pPr>
            <w:r w:rsidRPr="001D7630">
              <w:lastRenderedPageBreak/>
              <w:t xml:space="preserve">Papildus vēršam uzmanību, ka gan Administratīvās atbildības likums (attiecībā uz naudas sodiem), gan likums “Par nodokļiem un nodevām” (attiecībā uz valsts nodevām) nosaka, ka  pārmaksāto vai nepareizi iemaksāto summu atmaksu veic Valsts ieņēmumu dienests. </w:t>
            </w:r>
            <w:bookmarkEnd w:id="20"/>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5162A945" w14:textId="63036062" w:rsidR="004D3C55" w:rsidRPr="001D7630" w:rsidRDefault="004D3C55" w:rsidP="004D3C55">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61CA530B" w14:textId="4AEA95CA" w:rsidR="004D3C55" w:rsidRPr="001D7630" w:rsidRDefault="004D3C55" w:rsidP="004D3C55">
            <w:pPr>
              <w:pStyle w:val="ListParagraph"/>
              <w:spacing w:after="0" w:line="240" w:lineRule="auto"/>
              <w:ind w:left="0"/>
              <w:contextualSpacing w:val="0"/>
            </w:pPr>
            <w:r w:rsidRPr="001D7630">
              <w:rPr>
                <w:rFonts w:ascii="Times New Roman" w:hAnsi="Times New Roman"/>
                <w:sz w:val="24"/>
                <w:szCs w:val="24"/>
                <w:lang w:eastAsia="lv-LV"/>
              </w:rPr>
              <w:t>Likumprojekta 15.pants ir precizēts</w:t>
            </w:r>
          </w:p>
          <w:p w14:paraId="5104A21E" w14:textId="65B8BE37" w:rsidR="004D3C55" w:rsidRPr="001D7630" w:rsidRDefault="004D3C55" w:rsidP="004D3C55">
            <w:pPr>
              <w:jc w:val="both"/>
            </w:pPr>
          </w:p>
        </w:tc>
      </w:tr>
      <w:tr w:rsidR="004D3C55" w:rsidRPr="001D7630" w14:paraId="59042475"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2C181476"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32D5BF12" w14:textId="77777777" w:rsidR="004D3C55" w:rsidRPr="001D7630" w:rsidRDefault="004D3C55" w:rsidP="004D3C55">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009983A9" w14:textId="77777777" w:rsidR="004D3C55" w:rsidRPr="001D7630" w:rsidRDefault="004D3C55" w:rsidP="004D3C55">
            <w:pPr>
              <w:autoSpaceDE w:val="0"/>
              <w:autoSpaceDN w:val="0"/>
              <w:adjustRightInd w:val="0"/>
              <w:jc w:val="center"/>
              <w:rPr>
                <w:b/>
                <w:bCs/>
              </w:rPr>
            </w:pPr>
            <w:r w:rsidRPr="001D7630">
              <w:rPr>
                <w:b/>
                <w:bCs/>
              </w:rPr>
              <w:t>Finanšu ministrija</w:t>
            </w:r>
          </w:p>
          <w:p w14:paraId="1C5C89CB" w14:textId="77777777" w:rsidR="004D3C55" w:rsidRPr="001D7630" w:rsidRDefault="004D3C55" w:rsidP="004D3C55">
            <w:pPr>
              <w:autoSpaceDE w:val="0"/>
              <w:autoSpaceDN w:val="0"/>
              <w:adjustRightInd w:val="0"/>
              <w:jc w:val="center"/>
              <w:rPr>
                <w:b/>
                <w:bCs/>
              </w:rPr>
            </w:pPr>
            <w:r w:rsidRPr="001D7630">
              <w:rPr>
                <w:b/>
                <w:bCs/>
              </w:rPr>
              <w:t>(16.06.2021. atzinums)</w:t>
            </w:r>
          </w:p>
          <w:p w14:paraId="4D0FE4F6" w14:textId="3E00BB84" w:rsidR="004D3C55" w:rsidRPr="001D7630" w:rsidRDefault="004D3C55" w:rsidP="004D3C55">
            <w:pPr>
              <w:jc w:val="both"/>
            </w:pPr>
            <w:r w:rsidRPr="001D7630">
              <w:t xml:space="preserve">3. Nepieciešams svītrot likumprojekta 15. panta trešo daļu, atbilstoši precizējot turpmāko numerāciju, jo budžeta plānošanas un izpildes kārtību regulē citi tiesību akti (piemēram, ja Ministru kabineta noteiktās iestādes, kas īsteno valsts atbalsta programmas likumprojekta 15. panta otrajā daļā minētajās jomās, ir Ekonomikas ministrijas pakļautībā, tās nodala resursus atsevišķā finansēšanas plānā atbilstoši normatīvajiem aktiem asignējumu piešķiršanas un izpildes jomā, ja iestādes ir citas ministrijas pakļautībā, Ekonomikas ministrija sākotnēji veic apropriācijas izmaiņas starp ministrijām </w:t>
            </w:r>
            <w:proofErr w:type="spellStart"/>
            <w:r w:rsidRPr="001D7630">
              <w:t>transfertu</w:t>
            </w:r>
            <w:proofErr w:type="spellEnd"/>
            <w:r w:rsidRPr="001D7630">
              <w:t xml:space="preserve"> veikšanai gadskārtējā valsts budžeta izpildes procesā saskaņā ar kārtību, kādā veic gadskārtējā valsts budžeta likumā noteiktās apropriācijas izmaiņas, un pēc tam veic </w:t>
            </w:r>
            <w:proofErr w:type="spellStart"/>
            <w:r w:rsidRPr="001D7630">
              <w:t>transferta</w:t>
            </w:r>
            <w:proofErr w:type="spellEnd"/>
            <w:r w:rsidRPr="001D7630">
              <w:t xml:space="preserve"> pārskaitījumu).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5CF9FE2" w14:textId="4A3A30DD" w:rsidR="004D3C55" w:rsidRPr="001D7630" w:rsidRDefault="004D3C55" w:rsidP="004D3C55">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shd w:val="clear" w:color="auto" w:fill="auto"/>
          </w:tcPr>
          <w:p w14:paraId="39359E3C" w14:textId="585A4259"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15.panta 3.daļa ir svītrota</w:t>
            </w:r>
          </w:p>
        </w:tc>
      </w:tr>
      <w:tr w:rsidR="004D3C55" w:rsidRPr="001D7630" w14:paraId="35D042B3"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112C8C00" w14:textId="77777777" w:rsidR="004D3C55" w:rsidRPr="001D7630" w:rsidRDefault="004D3C55" w:rsidP="004D3C55">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503940B" w14:textId="77777777" w:rsidR="004D3C55" w:rsidRPr="001D7630" w:rsidRDefault="004D3C55" w:rsidP="004D3C55">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72027779" w14:textId="77777777" w:rsidR="004D3C55" w:rsidRPr="001D7630" w:rsidRDefault="004D3C55" w:rsidP="004D3C55">
            <w:pPr>
              <w:autoSpaceDE w:val="0"/>
              <w:autoSpaceDN w:val="0"/>
              <w:adjustRightInd w:val="0"/>
              <w:jc w:val="center"/>
              <w:rPr>
                <w:b/>
                <w:bCs/>
              </w:rPr>
            </w:pPr>
            <w:r w:rsidRPr="001D7630">
              <w:rPr>
                <w:b/>
                <w:bCs/>
              </w:rPr>
              <w:t>Tieslietu ministrija</w:t>
            </w:r>
          </w:p>
          <w:p w14:paraId="2CC72C1E" w14:textId="77777777" w:rsidR="004D3C55" w:rsidRPr="001D7630" w:rsidRDefault="004D3C55" w:rsidP="004D3C55">
            <w:pPr>
              <w:autoSpaceDE w:val="0"/>
              <w:autoSpaceDN w:val="0"/>
              <w:adjustRightInd w:val="0"/>
              <w:jc w:val="center"/>
              <w:rPr>
                <w:b/>
                <w:bCs/>
              </w:rPr>
            </w:pPr>
            <w:r w:rsidRPr="001D7630">
              <w:rPr>
                <w:b/>
                <w:bCs/>
              </w:rPr>
              <w:lastRenderedPageBreak/>
              <w:t>(16.06.2021. atzinums)</w:t>
            </w:r>
          </w:p>
          <w:p w14:paraId="349F01C7" w14:textId="77777777" w:rsidR="004D3C55" w:rsidRPr="001D7630" w:rsidRDefault="004D3C55" w:rsidP="004D3C55">
            <w:pPr>
              <w:jc w:val="both"/>
            </w:pPr>
            <w:r w:rsidRPr="001D7630">
              <w:t>4. Ņemot vērā projekta 15. pantā ietverto regulējumu, lūdzam izvērtēt, vai šis pants nav papildināms ar regulējumu par to, ka gadījumā, ja tiek īstenotas atbalsta programmas, iestāde pieņem lēmumu piešķirt atbalstu vai atteikt atbalsta piešķiršanu, kā arī papildināt šā panta ceturto daļu ar pilnvarojumu noteikt šādu lēmumu pieņemšanas kārtību. Tāpat lūdzam vērtēt, vai projekta 15.panta ceturtajā daļā nepieciešams pilnvarojums noteikt “komercdarbības atbalsta nosacījumus komercdarbības atbalsta kontroles regulējuma ievērošanai”, ņemot vērā 13.05.2021. grozījumus Komercdarbības atbalsta kontroles likumā, kas aktualizē tiesisko regulējumu komercdarbības atbalsta kontroles jomā.</w:t>
            </w:r>
          </w:p>
          <w:p w14:paraId="2553651B" w14:textId="2EF2CA53" w:rsidR="004D3C55" w:rsidRPr="001D7630" w:rsidRDefault="004D3C55" w:rsidP="004D3C55">
            <w:pPr>
              <w:jc w:val="both"/>
            </w:pPr>
            <w:r w:rsidRPr="001D7630">
              <w:t>Tāpat vēršam uzmanību, ka 15.panta ceturtajā daļā atkārtotie vārdi “šī panta otrajā daļā minētajās jomās”, kā arī atkārtotais vārds “nosakot” ir lieki.</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0B5A8112" w14:textId="4E63782F" w:rsidR="004D3C55" w:rsidRPr="001D7630" w:rsidRDefault="004D3C55" w:rsidP="004D3C55">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2A165539" w14:textId="7E0207D1" w:rsidR="004D3C55" w:rsidRPr="001D7630" w:rsidRDefault="004D3C55" w:rsidP="004D3C55">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15.pants ir precizēts</w:t>
            </w:r>
          </w:p>
        </w:tc>
      </w:tr>
      <w:tr w:rsidR="00DE0C5E" w:rsidRPr="00082C14" w14:paraId="7673A198"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4E8EC2D" w14:textId="77777777" w:rsidR="00DE0C5E" w:rsidRPr="00082C14" w:rsidRDefault="00DE0C5E"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5DCA81F5" w14:textId="77777777" w:rsidR="00DE0C5E" w:rsidRPr="00082C14" w:rsidRDefault="00DE0C5E" w:rsidP="00DE0C5E">
            <w:pPr>
              <w:pStyle w:val="naisf"/>
              <w:spacing w:before="0" w:after="0"/>
              <w:ind w:firstLine="0"/>
            </w:pPr>
            <w:r w:rsidRPr="00082C14">
              <w:t>Likumprojekta 15.panta 2.daļa:</w:t>
            </w:r>
          </w:p>
          <w:p w14:paraId="76B92F9E" w14:textId="3CE88320" w:rsidR="00DE0C5E" w:rsidRPr="00082C14"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r w:rsidRPr="00082C14">
              <w:rPr>
                <w:rFonts w:ascii="Times New Roman" w:hAnsi="Times New Roman"/>
                <w:sz w:val="24"/>
                <w:szCs w:val="24"/>
              </w:rPr>
              <w:t xml:space="preserve">“(2) Ienākumus no valsts nodevas un piespiedu naudas kā dotāciju no valsts pamatbudžeta vispārējiem ieņēmumiem plāno valsts pamatbudžetā šim mērķim izveidotajā Ekonomikas ministrijas budžeta </w:t>
            </w:r>
            <w:r w:rsidRPr="00082C14">
              <w:rPr>
                <w:rFonts w:ascii="Times New Roman" w:hAnsi="Times New Roman"/>
                <w:sz w:val="24"/>
                <w:szCs w:val="24"/>
              </w:rPr>
              <w:lastRenderedPageBreak/>
              <w:t>programmā (apakšprogrammā), kuras izpildītāja ir Ekonomikas ministrija, atbilstoši iepriekšējos gados iemaksātajiem un neizlietotajiem, kā arī attiecīgajā gadā valsts pamatbudžetā plānotajiem (prognozētajiem) ieņēmumiem no šā panta pirmajā daļā minētajiem ieņēmumiem. Ekonomikas ministrija ir atbildīga par to, lai izdevumi nepārsniedz valsts pamatbudžetā ieskaitīto valsts nodevas un piespiedu naudas apjomu.”</w:t>
            </w: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3EFB246A" w14:textId="77777777" w:rsidR="00DE0C5E" w:rsidRPr="00082C14" w:rsidRDefault="00DE0C5E" w:rsidP="00DE0C5E">
            <w:pPr>
              <w:autoSpaceDE w:val="0"/>
              <w:autoSpaceDN w:val="0"/>
              <w:adjustRightInd w:val="0"/>
              <w:jc w:val="center"/>
              <w:rPr>
                <w:b/>
                <w:bCs/>
              </w:rPr>
            </w:pPr>
            <w:r w:rsidRPr="00082C14">
              <w:rPr>
                <w:b/>
                <w:bCs/>
              </w:rPr>
              <w:lastRenderedPageBreak/>
              <w:t>Finanšu ministrija</w:t>
            </w:r>
          </w:p>
          <w:p w14:paraId="43B0BC6A" w14:textId="77777777" w:rsidR="00DE0C5E" w:rsidRPr="00082C14" w:rsidRDefault="00DE0C5E" w:rsidP="00DE0C5E">
            <w:pPr>
              <w:autoSpaceDE w:val="0"/>
              <w:autoSpaceDN w:val="0"/>
              <w:adjustRightInd w:val="0"/>
              <w:jc w:val="center"/>
              <w:rPr>
                <w:b/>
                <w:bCs/>
              </w:rPr>
            </w:pPr>
            <w:r w:rsidRPr="00082C14">
              <w:rPr>
                <w:b/>
                <w:bCs/>
              </w:rPr>
              <w:t>(20.07.2021. atzinums)</w:t>
            </w:r>
          </w:p>
          <w:p w14:paraId="6E391A67" w14:textId="77777777" w:rsidR="00DE0C5E" w:rsidRPr="00082C14" w:rsidRDefault="00DE0C5E" w:rsidP="00DE0C5E">
            <w:r w:rsidRPr="002752E5">
              <w:t>1. Ņemot vēra, ka dotāciju no valsts pamatbudžeta vispārējiem ieņēmumiem konkrētajā gadā var ieplānot tikai atbilstoši plāno</w:t>
            </w:r>
            <w:r w:rsidRPr="00082C14">
              <w:t xml:space="preserve">tajiem (prognozētajiem) ieņēmumiem no valsts nodevas attiecīgajā gadā, lūdzam izteikt likumprojekta 15.panta otro daļu šādā redakcijā, vienlaicīgi precizējot arī </w:t>
            </w:r>
            <w:r w:rsidRPr="00082C14">
              <w:lastRenderedPageBreak/>
              <w:t>anotācijas III sadaļas 6.punktā sniegto informāciju:</w:t>
            </w:r>
          </w:p>
          <w:p w14:paraId="3964C639" w14:textId="1FB6D0D7" w:rsidR="00DE0C5E" w:rsidRPr="00082C14" w:rsidRDefault="00DE0C5E" w:rsidP="00082C14">
            <w:pPr>
              <w:autoSpaceDE w:val="0"/>
              <w:autoSpaceDN w:val="0"/>
              <w:adjustRightInd w:val="0"/>
              <w:jc w:val="both"/>
              <w:rPr>
                <w:b/>
                <w:bCs/>
              </w:rPr>
            </w:pPr>
            <w:r w:rsidRPr="00082C14">
              <w:rPr>
                <w:i/>
                <w:iCs/>
              </w:rPr>
              <w:t xml:space="preserve">“(2) Ienākumus no valsts nodevas un piespiedu naudas kā dotāciju no valsts pamatbudžeta vispārējiem ieņēmumiem plāno valsts pamatbudžetā šim mērķim izveidotajā Ekonomikas ministrijas budžeta programmā (apakšprogrammā), kuras izpildītāja ir Ekonomikas ministrija, </w:t>
            </w:r>
            <w:r w:rsidRPr="00082C14">
              <w:rPr>
                <w:i/>
                <w:iCs/>
                <w:u w:val="single"/>
              </w:rPr>
              <w:t>atbilstoši attiecīgajā gadā</w:t>
            </w:r>
            <w:r w:rsidRPr="00082C14">
              <w:rPr>
                <w:i/>
                <w:iCs/>
              </w:rPr>
              <w:t xml:space="preserve"> valsts pamatbudžetā plānotajiem (prognozētajiem) ieņēmumiem no šā panta pirmajā daļā minētajiem ieņēmumiem. Ekonomikas ministrija ir atbildīga par to, lai izdevumi nepārsniedz valsts pamatbudžetā ieskaitīto valsts nodevas un piespiedu naudas apjomu.”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2839C38" w14:textId="77777777" w:rsidR="00082C14" w:rsidRDefault="00082C14" w:rsidP="00DE0C5E">
            <w:pPr>
              <w:jc w:val="center"/>
              <w:rPr>
                <w:b/>
                <w:bCs/>
                <w:iCs/>
              </w:rPr>
            </w:pPr>
            <w:r>
              <w:rPr>
                <w:b/>
                <w:bCs/>
                <w:iCs/>
              </w:rPr>
              <w:lastRenderedPageBreak/>
              <w:t>Izskatīts VSS (09.12.2021)</w:t>
            </w:r>
          </w:p>
          <w:p w14:paraId="6A153C11" w14:textId="55CDDFE1" w:rsidR="00DE0C5E" w:rsidRPr="00082C14" w:rsidRDefault="001A01C9" w:rsidP="00FC5301">
            <w:pPr>
              <w:jc w:val="center"/>
              <w:rPr>
                <w:b/>
                <w:bCs/>
                <w:iCs/>
              </w:rPr>
            </w:pPr>
            <w:r>
              <w:rPr>
                <w:b/>
                <w:bCs/>
                <w:iCs/>
              </w:rPr>
              <w:t>Ņ</w:t>
            </w:r>
            <w:r w:rsidR="00DE0C5E" w:rsidRPr="00082C14">
              <w:rPr>
                <w:b/>
                <w:bCs/>
                <w:iCs/>
              </w:rPr>
              <w:t>emts vērā</w:t>
            </w:r>
          </w:p>
        </w:tc>
        <w:tc>
          <w:tcPr>
            <w:tcW w:w="4291" w:type="dxa"/>
            <w:tcBorders>
              <w:top w:val="single" w:sz="4" w:space="0" w:color="auto"/>
              <w:left w:val="single" w:sz="4" w:space="0" w:color="auto"/>
              <w:bottom w:val="single" w:sz="4" w:space="0" w:color="auto"/>
            </w:tcBorders>
            <w:shd w:val="clear" w:color="auto" w:fill="auto"/>
          </w:tcPr>
          <w:p w14:paraId="4BAE3D54" w14:textId="34A874C4" w:rsidR="00DE0C5E" w:rsidRPr="00082C14" w:rsidRDefault="00082C14" w:rsidP="00DE0C5E">
            <w:pPr>
              <w:pStyle w:val="ListParagraph"/>
              <w:spacing w:after="0" w:line="240" w:lineRule="auto"/>
              <w:ind w:left="0"/>
              <w:contextualSpacing w:val="0"/>
              <w:rPr>
                <w:rFonts w:ascii="Times New Roman" w:hAnsi="Times New Roman"/>
                <w:sz w:val="24"/>
                <w:szCs w:val="24"/>
                <w:lang w:eastAsia="lv-LV"/>
              </w:rPr>
            </w:pPr>
            <w:r>
              <w:rPr>
                <w:rFonts w:ascii="Times New Roman" w:hAnsi="Times New Roman"/>
                <w:sz w:val="24"/>
                <w:szCs w:val="24"/>
                <w:lang w:eastAsia="lv-LV"/>
              </w:rPr>
              <w:t>Likumprojekta 15.pants ir pilnībā pārstrādāts</w:t>
            </w:r>
          </w:p>
        </w:tc>
      </w:tr>
      <w:tr w:rsidR="00082C14" w:rsidRPr="00082C14" w14:paraId="305F8801"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26ACF8AA" w14:textId="77777777" w:rsidR="00082C14" w:rsidRPr="00082C14" w:rsidRDefault="00082C14"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54CC5A36" w14:textId="77777777" w:rsidR="00082C14" w:rsidRPr="00082C14" w:rsidRDefault="00082C14" w:rsidP="00DE0C5E">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54649CFF" w14:textId="77777777" w:rsidR="00082C14" w:rsidRDefault="0063074E" w:rsidP="00DE0C5E">
            <w:pPr>
              <w:autoSpaceDE w:val="0"/>
              <w:autoSpaceDN w:val="0"/>
              <w:adjustRightInd w:val="0"/>
              <w:jc w:val="center"/>
              <w:rPr>
                <w:b/>
                <w:bCs/>
              </w:rPr>
            </w:pPr>
            <w:r>
              <w:rPr>
                <w:b/>
                <w:bCs/>
              </w:rPr>
              <w:t>Finanšu ministrija</w:t>
            </w:r>
          </w:p>
          <w:p w14:paraId="1C4E63A3" w14:textId="77777777" w:rsidR="0063074E" w:rsidRDefault="0063074E" w:rsidP="00DE0C5E">
            <w:pPr>
              <w:autoSpaceDE w:val="0"/>
              <w:autoSpaceDN w:val="0"/>
              <w:adjustRightInd w:val="0"/>
              <w:jc w:val="center"/>
              <w:rPr>
                <w:b/>
                <w:bCs/>
              </w:rPr>
            </w:pPr>
            <w:r>
              <w:rPr>
                <w:b/>
                <w:bCs/>
              </w:rPr>
              <w:t>(14.02.2022.)</w:t>
            </w:r>
          </w:p>
          <w:p w14:paraId="71D57E26" w14:textId="25B29BD1" w:rsidR="002752E5" w:rsidRDefault="002752E5" w:rsidP="00FC5301">
            <w:pPr>
              <w:jc w:val="both"/>
            </w:pPr>
            <w:r>
              <w:t xml:space="preserve">1. Likumprojekta 15.panta pirmajā daļā ir noteikts, ka degvielas piegādātājs veic iemaksas valsts energoefektivitātes fondā, savukārt atbilstoši otrajā daļā paredzētajam iemaksas ieskaita valsts pamatbudžetā šim mērķim izveidotajai Ekonomikas ministrijas budžeta programmai/apakšprogrammai atvērtajā valsts pamatbudžeta izdevumu kontā Valsts kasē. Ņemot vērā minēto, lūdzam precizēt 15.panta daļu reakcijas, iespējams tās apvienojot vienā un skaidri nosakot, kur iemaksas tiek ieskaitītas. </w:t>
            </w:r>
            <w:r>
              <w:lastRenderedPageBreak/>
              <w:t xml:space="preserve">Papildus precizējot minētā panta redakciju, lūdzam ņemt vērā, ka  Ekonomikas ministrijas budžetā jau ir budžeta apakšprogramma 29.04.00 “Energoefektivitātes politikas ieviešana”, kuras ietvaros tiek nodrošināta Energoefektivitātes likumā paredzēto iemaksu pārskaitīšana valsts energoefektivitātes fondā minēto. </w:t>
            </w:r>
          </w:p>
          <w:p w14:paraId="50105FB7" w14:textId="77777777" w:rsidR="002752E5" w:rsidRPr="002752E5" w:rsidRDefault="002752E5" w:rsidP="002752E5"/>
          <w:p w14:paraId="26556C3F" w14:textId="21B1B3D3" w:rsidR="002752E5" w:rsidRDefault="002752E5" w:rsidP="00FC5301">
            <w:pPr>
              <w:jc w:val="both"/>
            </w:pPr>
            <w:r>
              <w:t>2. Likumprojekta 15.panta otrā daļa paredz, ka Ekonomikas ministrija nodrošina šā panta pirmajā daļā minēto iemaksu pārskaitīšanu valsts energoefektivitātes fondā vismaz 95 % apjomā no šā panta pirmajā daļā minēto iemaksu ieņēmumiem. Lūdzam anotācijas 3.sadaļā sniegto informāciju papildināt ar skaidrojumu par atlikušo 5% plānoto izlietojumu.  </w:t>
            </w:r>
          </w:p>
          <w:p w14:paraId="36266ADA" w14:textId="77777777" w:rsidR="002752E5" w:rsidRDefault="002752E5" w:rsidP="002752E5">
            <w:pPr>
              <w:pStyle w:val="ListParagraph"/>
              <w:rPr>
                <w:rFonts w:eastAsiaTheme="minorHAnsi"/>
              </w:rPr>
            </w:pPr>
          </w:p>
          <w:p w14:paraId="3EADBC42" w14:textId="6EC1CBD2" w:rsidR="002752E5" w:rsidRPr="00FC5301" w:rsidRDefault="002752E5" w:rsidP="00FC5301">
            <w:pPr>
              <w:jc w:val="both"/>
            </w:pPr>
            <w:bookmarkStart w:id="21" w:name="_Hlk95731859"/>
            <w:r>
              <w:t xml:space="preserve">3. Lūdzam precizēt likumprojekta 15. panta trešo daļu attiecībā uz energoefektivitātes fonda līdzekļu izmantošanu, lai nodrošinātu demarkāciju ar Energoefektivitātes likuma 7.pantu un ievērotu noteikto. </w:t>
            </w:r>
            <w:bookmarkEnd w:id="21"/>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2A1C065F" w14:textId="660C87EF" w:rsidR="00082C14" w:rsidRPr="00082C14" w:rsidRDefault="008B4374" w:rsidP="00DE0C5E">
            <w:pPr>
              <w:jc w:val="center"/>
              <w:rPr>
                <w:b/>
                <w:bCs/>
                <w:iCs/>
              </w:rPr>
            </w:pPr>
            <w:r>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440F3954" w14:textId="77777777" w:rsidR="00082C14" w:rsidRDefault="002D0693" w:rsidP="00DE0C5E">
            <w:pPr>
              <w:pStyle w:val="ListParagraph"/>
              <w:spacing w:after="0" w:line="240" w:lineRule="auto"/>
              <w:ind w:left="0"/>
              <w:contextualSpacing w:val="0"/>
              <w:rPr>
                <w:rFonts w:ascii="Times New Roman" w:hAnsi="Times New Roman"/>
                <w:sz w:val="24"/>
                <w:szCs w:val="24"/>
                <w:lang w:eastAsia="lv-LV"/>
              </w:rPr>
            </w:pPr>
            <w:r>
              <w:rPr>
                <w:rFonts w:ascii="Times New Roman" w:hAnsi="Times New Roman"/>
                <w:sz w:val="24"/>
                <w:szCs w:val="24"/>
                <w:lang w:eastAsia="lv-LV"/>
              </w:rPr>
              <w:t>Likumprojekta 15.pants ir precizēts</w:t>
            </w:r>
          </w:p>
          <w:p w14:paraId="6F6DF54E" w14:textId="77777777" w:rsidR="002D0693" w:rsidRDefault="002D0693" w:rsidP="00DE0C5E">
            <w:pPr>
              <w:pStyle w:val="ListParagraph"/>
              <w:spacing w:after="0" w:line="240" w:lineRule="auto"/>
              <w:ind w:left="0"/>
              <w:contextualSpacing w:val="0"/>
              <w:rPr>
                <w:rFonts w:ascii="Times New Roman" w:hAnsi="Times New Roman"/>
                <w:sz w:val="24"/>
                <w:szCs w:val="24"/>
                <w:lang w:eastAsia="lv-LV"/>
              </w:rPr>
            </w:pPr>
          </w:p>
          <w:p w14:paraId="102D2E8D" w14:textId="72CA26D0" w:rsidR="002D0693" w:rsidRPr="00082C14" w:rsidRDefault="002D0693" w:rsidP="00DE0C5E">
            <w:pPr>
              <w:pStyle w:val="ListParagraph"/>
              <w:spacing w:after="0" w:line="240" w:lineRule="auto"/>
              <w:ind w:left="0"/>
              <w:contextualSpacing w:val="0"/>
              <w:rPr>
                <w:rFonts w:ascii="Times New Roman" w:hAnsi="Times New Roman"/>
                <w:sz w:val="24"/>
                <w:szCs w:val="24"/>
                <w:lang w:eastAsia="lv-LV"/>
              </w:rPr>
            </w:pPr>
            <w:r>
              <w:rPr>
                <w:rFonts w:ascii="Times New Roman" w:hAnsi="Times New Roman"/>
                <w:sz w:val="24"/>
                <w:szCs w:val="24"/>
                <w:lang w:eastAsia="lv-LV"/>
              </w:rPr>
              <w:t>Likumprojekta anotācijas I sadaļas 2.punkts ir precizēts</w:t>
            </w:r>
          </w:p>
        </w:tc>
      </w:tr>
      <w:tr w:rsidR="00DE0C5E" w:rsidRPr="001D7630" w14:paraId="033977AF" w14:textId="77777777" w:rsidTr="005D0902">
        <w:trPr>
          <w:jc w:val="center"/>
        </w:trPr>
        <w:tc>
          <w:tcPr>
            <w:tcW w:w="14992" w:type="dxa"/>
            <w:gridSpan w:val="5"/>
            <w:tcBorders>
              <w:top w:val="single" w:sz="6" w:space="0" w:color="000000"/>
              <w:left w:val="single" w:sz="6" w:space="0" w:color="000000"/>
              <w:bottom w:val="single" w:sz="6" w:space="0" w:color="000000"/>
            </w:tcBorders>
            <w:shd w:val="clear" w:color="auto" w:fill="auto"/>
          </w:tcPr>
          <w:p w14:paraId="382F2209" w14:textId="77777777" w:rsidR="00DE0C5E" w:rsidRPr="001D7630" w:rsidRDefault="00DE0C5E" w:rsidP="00DE0C5E">
            <w:pPr>
              <w:pStyle w:val="ListParagraph"/>
              <w:spacing w:after="0" w:line="240" w:lineRule="auto"/>
              <w:ind w:left="0"/>
              <w:contextualSpacing w:val="0"/>
              <w:jc w:val="center"/>
              <w:rPr>
                <w:rFonts w:ascii="Times New Roman" w:hAnsi="Times New Roman"/>
                <w:b/>
                <w:bCs/>
                <w:sz w:val="24"/>
                <w:szCs w:val="24"/>
                <w:lang w:eastAsia="lv-LV"/>
              </w:rPr>
            </w:pPr>
            <w:r w:rsidRPr="001D7630">
              <w:rPr>
                <w:rFonts w:ascii="Times New Roman" w:hAnsi="Times New Roman"/>
                <w:b/>
                <w:bCs/>
                <w:sz w:val="24"/>
                <w:szCs w:val="24"/>
                <w:lang w:eastAsia="lv-LV"/>
              </w:rPr>
              <w:lastRenderedPageBreak/>
              <w:t>PĀREJAS NOTEIKUMI</w:t>
            </w:r>
          </w:p>
        </w:tc>
      </w:tr>
      <w:tr w:rsidR="00DE0C5E" w:rsidRPr="001D7630" w14:paraId="327B4BE3"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EB121D5" w14:textId="77777777" w:rsidR="00DE0C5E" w:rsidRPr="001D7630" w:rsidRDefault="00DE0C5E"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C6BB721"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B5D5A29" w14:textId="77777777" w:rsidR="00DE0C5E" w:rsidRPr="001D7630" w:rsidRDefault="00DE0C5E" w:rsidP="00DE0C5E">
            <w:pPr>
              <w:autoSpaceDE w:val="0"/>
              <w:autoSpaceDN w:val="0"/>
              <w:adjustRightInd w:val="0"/>
              <w:jc w:val="center"/>
              <w:rPr>
                <w:b/>
                <w:bCs/>
              </w:rPr>
            </w:pPr>
            <w:r w:rsidRPr="001D7630">
              <w:rPr>
                <w:b/>
                <w:bCs/>
              </w:rPr>
              <w:t>Finanšu nozares asociācija</w:t>
            </w:r>
          </w:p>
          <w:p w14:paraId="5758A365" w14:textId="77777777" w:rsidR="00DE0C5E" w:rsidRPr="001D7630" w:rsidRDefault="00DE0C5E" w:rsidP="00DE0C5E">
            <w:pPr>
              <w:autoSpaceDE w:val="0"/>
              <w:autoSpaceDN w:val="0"/>
              <w:adjustRightInd w:val="0"/>
              <w:jc w:val="center"/>
              <w:rPr>
                <w:b/>
                <w:bCs/>
              </w:rPr>
            </w:pPr>
            <w:r w:rsidRPr="001D7630">
              <w:rPr>
                <w:b/>
                <w:bCs/>
              </w:rPr>
              <w:t>(18.01.2021. atzinums)</w:t>
            </w:r>
          </w:p>
          <w:p w14:paraId="7E8144FC" w14:textId="77777777" w:rsidR="00DE0C5E" w:rsidRPr="001D7630" w:rsidRDefault="00DE0C5E" w:rsidP="00DE0C5E">
            <w:pPr>
              <w:jc w:val="both"/>
            </w:pPr>
            <w:r w:rsidRPr="001D7630">
              <w:t xml:space="preserve">5. Likumprojekta nodaļas ”Pārejas noteikumi” 5.punkts paredz, ka </w:t>
            </w:r>
            <w:r w:rsidRPr="001D7630">
              <w:lastRenderedPageBreak/>
              <w:t xml:space="preserve">“Ministru kabinets līdz 2022. gada 31. decembrim nosaka kritērijus finansiāla atbalsta saņemšanai </w:t>
            </w:r>
            <w:proofErr w:type="spellStart"/>
            <w:r w:rsidRPr="001D7630">
              <w:t>mazemisiju</w:t>
            </w:r>
            <w:proofErr w:type="spellEnd"/>
            <w:r w:rsidRPr="001D7630">
              <w:t xml:space="preserve"> transportlīdzekļu (tai skaitā velo transportlīdzekļu un maza ātruma </w:t>
            </w:r>
            <w:proofErr w:type="spellStart"/>
            <w:r w:rsidRPr="001D7630">
              <w:t>bezemisiju</w:t>
            </w:r>
            <w:proofErr w:type="spellEnd"/>
            <w:r w:rsidRPr="001D7630">
              <w:t xml:space="preserve"> transportlīdzekļu) iegādei”, kas ir pārāk ilgs laiks finansiālā atbalsta izveidošanai, ņemot vērā, ka publiski pieejama ir informācija par atbalsta pieejamību citās valstīs. Nepieciešams skaidrojums, kam finansiālais atbalsts tiek plānots (juridiskām personām vai privātpersonām), attiecīgi lūgums sniegt papildu skaidrojumu anotācijā. Finansiālā atbalsta saņemšana ir cieši saistīta ar veco transporta līdzekļu utilizācijas jautājumu un kompensāciju iespējām, kas arī būtu jāapraksta anotācijā, apzinot vismaz pārējo Baltijas valstu pieredzi un praksi, kā arī skaidrojot valsts pozīciju šajā jautājumā.</w:t>
            </w:r>
          </w:p>
          <w:p w14:paraId="40407BF2" w14:textId="77777777" w:rsidR="00DE0C5E" w:rsidRPr="001D7630" w:rsidRDefault="00DE0C5E" w:rsidP="00DE0C5E">
            <w:pPr>
              <w:autoSpaceDE w:val="0"/>
              <w:autoSpaceDN w:val="0"/>
              <w:adjustRightInd w:val="0"/>
              <w:rPr>
                <w:b/>
                <w:bCs/>
              </w:rPr>
            </w:pP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04DFCB42" w14:textId="77777777" w:rsidR="00DE0C5E" w:rsidRPr="001D7630" w:rsidRDefault="00DE0C5E" w:rsidP="00DE0C5E">
            <w:pPr>
              <w:jc w:val="center"/>
              <w:rPr>
                <w:b/>
                <w:bCs/>
                <w:iCs/>
              </w:rPr>
            </w:pPr>
            <w:r w:rsidRPr="001D7630">
              <w:rPr>
                <w:b/>
                <w:bCs/>
                <w:iCs/>
              </w:rPr>
              <w:lastRenderedPageBreak/>
              <w:t>Ņemts vērā</w:t>
            </w:r>
          </w:p>
          <w:p w14:paraId="18855C60" w14:textId="77777777" w:rsidR="00DE0C5E" w:rsidRPr="001D7630" w:rsidRDefault="00DE0C5E" w:rsidP="00DE0C5E">
            <w:pPr>
              <w:pStyle w:val="naisc"/>
              <w:spacing w:before="0" w:after="0"/>
              <w:jc w:val="left"/>
              <w:rPr>
                <w:b/>
                <w:bCs/>
                <w:iCs/>
              </w:rPr>
            </w:pPr>
            <w:r w:rsidRPr="001D7630">
              <w:t xml:space="preserve">4. atbalsta programmu nosacījumi ir noteikti Latvijas Nacionālajā </w:t>
            </w:r>
            <w:r w:rsidRPr="001D7630">
              <w:lastRenderedPageBreak/>
              <w:t>enerģētikas un klimata plānā 2021.-2030.gadam – tā 4.pielikuma 5.2.punktā. Norādām, ka minētais finansiālais atbalsts nav pieejams ES daudzgadu budžeta finansējuma ietvaros, kā arī nav pieteikts Atveseļošanās un Noturības mehānisma ietvaros un vienīgā iespēja šāda finansiāla atbalsta sniegšanai būtu izmantot valsts budžeta ieņēmumus no emisijas kvotu izsolēm. Ņemot vērā to, ka šobrīd vēl nav apstiprināta emisijas kvotu izsolīšanas instrumenta darbības ilgtermiņa stratēģija un nav uzsākts izstrādāt Modernizācijas fonda daudzgadu programmu, uz kuru pamata varētu izstrādāt Ministru kabineta noteikumus, kas noteikti likumprojekta pārejas noteikumu 5.punktā, tad tajā noteiktais termiņš ir pietiekami adekvāts.</w:t>
            </w:r>
          </w:p>
        </w:tc>
        <w:tc>
          <w:tcPr>
            <w:tcW w:w="4291" w:type="dxa"/>
            <w:tcBorders>
              <w:top w:val="single" w:sz="4" w:space="0" w:color="auto"/>
              <w:left w:val="single" w:sz="4" w:space="0" w:color="auto"/>
              <w:bottom w:val="single" w:sz="4" w:space="0" w:color="auto"/>
            </w:tcBorders>
            <w:shd w:val="clear" w:color="auto" w:fill="auto"/>
          </w:tcPr>
          <w:p w14:paraId="4F358798" w14:textId="77777777" w:rsidR="00DE0C5E" w:rsidRPr="001D7630" w:rsidRDefault="00DE0C5E" w:rsidP="00DE0C5E">
            <w:pPr>
              <w:ind w:right="80"/>
              <w:jc w:val="both"/>
            </w:pPr>
            <w:r w:rsidRPr="001D7630">
              <w:lastRenderedPageBreak/>
              <w:t>Likumprojekta anotācijas I sadaļas 2.punkta sadaļa “</w:t>
            </w:r>
            <w:r w:rsidRPr="001D7630">
              <w:rPr>
                <w:u w:val="single"/>
              </w:rPr>
              <w:t>Pārejas noteikumi</w:t>
            </w:r>
            <w:r w:rsidRPr="001D7630">
              <w:t>” ir papildināta.</w:t>
            </w:r>
          </w:p>
          <w:p w14:paraId="539FBF50" w14:textId="77777777" w:rsidR="00DE0C5E" w:rsidRPr="001D7630" w:rsidRDefault="00DE0C5E" w:rsidP="00DE0C5E">
            <w:pPr>
              <w:pStyle w:val="ListParagraph"/>
              <w:spacing w:after="0" w:line="240" w:lineRule="auto"/>
              <w:ind w:left="0"/>
              <w:contextualSpacing w:val="0"/>
              <w:rPr>
                <w:rFonts w:ascii="Times New Roman" w:hAnsi="Times New Roman"/>
                <w:sz w:val="24"/>
                <w:szCs w:val="24"/>
                <w:lang w:eastAsia="lv-LV"/>
              </w:rPr>
            </w:pPr>
          </w:p>
        </w:tc>
      </w:tr>
      <w:tr w:rsidR="00DE0C5E" w:rsidRPr="001D7630" w14:paraId="16DD59EC"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A962732" w14:textId="77777777" w:rsidR="00DE0C5E" w:rsidRPr="001D7630" w:rsidRDefault="00DE0C5E"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D6A9296"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3CA719BC" w14:textId="77777777" w:rsidR="00DE0C5E" w:rsidRPr="001D7630" w:rsidRDefault="00DE0C5E" w:rsidP="00DE0C5E">
            <w:pPr>
              <w:autoSpaceDE w:val="0"/>
              <w:autoSpaceDN w:val="0"/>
              <w:adjustRightInd w:val="0"/>
              <w:jc w:val="center"/>
              <w:rPr>
                <w:b/>
                <w:bCs/>
              </w:rPr>
            </w:pPr>
            <w:r w:rsidRPr="001D7630">
              <w:rPr>
                <w:b/>
                <w:bCs/>
              </w:rPr>
              <w:t>Valsts vides dienests</w:t>
            </w:r>
          </w:p>
          <w:p w14:paraId="6D660B27" w14:textId="77777777" w:rsidR="00DE0C5E" w:rsidRPr="001D7630" w:rsidRDefault="00DE0C5E" w:rsidP="00DE0C5E">
            <w:pPr>
              <w:autoSpaceDE w:val="0"/>
              <w:autoSpaceDN w:val="0"/>
              <w:adjustRightInd w:val="0"/>
              <w:jc w:val="center"/>
              <w:rPr>
                <w:b/>
                <w:bCs/>
              </w:rPr>
            </w:pPr>
            <w:r w:rsidRPr="001D7630">
              <w:rPr>
                <w:b/>
                <w:bCs/>
              </w:rPr>
              <w:t>(15.06.2021. atzinums)</w:t>
            </w:r>
          </w:p>
          <w:p w14:paraId="7C867422" w14:textId="2892388D" w:rsidR="00DE0C5E" w:rsidRPr="001D7630" w:rsidRDefault="00DE0C5E" w:rsidP="00DE0C5E">
            <w:pPr>
              <w:pStyle w:val="NormalWeb"/>
              <w:spacing w:before="0" w:beforeAutospacing="0" w:after="0" w:afterAutospacing="0"/>
            </w:pPr>
            <w:r w:rsidRPr="001D7630">
              <w:t xml:space="preserve">VVD ir izskatījis ziņojumu un norāda, ka Pārejas noteikumu 6. punktā </w:t>
            </w:r>
            <w:r w:rsidRPr="001D7630">
              <w:lastRenderedPageBreak/>
              <w:t>(24.lpp.)  ir norādīts VVD kā kompetentā iestāde likuma “Par piesārņojumu” 55. panta ceturtajā daļā minēto datu sniegšanas izpildē, kas nav korekti, jo VVD savus pienākumus attiecībā uz Likuma “Par piesārņojumu” 55. panta izbeidz 2021. gada beigās.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4D222F11" w14:textId="25F10CFC" w:rsidR="00DE0C5E" w:rsidRPr="001D7630" w:rsidRDefault="00DE0C5E" w:rsidP="00DE0C5E">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33747C9D" w14:textId="35E4E0D6" w:rsidR="00DE0C5E" w:rsidRPr="001D7630" w:rsidRDefault="00DE0C5E" w:rsidP="00DE0C5E">
            <w:pPr>
              <w:ind w:right="80"/>
              <w:jc w:val="both"/>
            </w:pPr>
            <w:r w:rsidRPr="001D7630">
              <w:t>Pārejas noteikumu 6.punkts ir precizēts</w:t>
            </w:r>
          </w:p>
        </w:tc>
      </w:tr>
      <w:tr w:rsidR="00DE0C5E" w:rsidRPr="001D7630" w14:paraId="3DE47346"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2231D310" w14:textId="77777777" w:rsidR="00DE0C5E" w:rsidRPr="001D7630" w:rsidRDefault="00DE0C5E"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6C7AC7DB"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7B696979" w14:textId="77777777" w:rsidR="00DE0C5E" w:rsidRPr="001D7630" w:rsidRDefault="00DE0C5E" w:rsidP="00DE0C5E">
            <w:pPr>
              <w:autoSpaceDE w:val="0"/>
              <w:autoSpaceDN w:val="0"/>
              <w:adjustRightInd w:val="0"/>
              <w:jc w:val="center"/>
              <w:rPr>
                <w:b/>
                <w:bCs/>
              </w:rPr>
            </w:pPr>
            <w:r w:rsidRPr="001D7630">
              <w:rPr>
                <w:b/>
                <w:bCs/>
              </w:rPr>
              <w:t>Būvniecības valsts kontroles birojs</w:t>
            </w:r>
          </w:p>
          <w:p w14:paraId="61A3337A" w14:textId="654B0EB5" w:rsidR="00DE0C5E" w:rsidRPr="001D7630" w:rsidRDefault="00DE0C5E" w:rsidP="00DE0C5E">
            <w:pPr>
              <w:autoSpaceDE w:val="0"/>
              <w:autoSpaceDN w:val="0"/>
              <w:adjustRightInd w:val="0"/>
              <w:jc w:val="center"/>
              <w:rPr>
                <w:b/>
                <w:bCs/>
              </w:rPr>
            </w:pPr>
            <w:r w:rsidRPr="001D7630">
              <w:rPr>
                <w:b/>
                <w:bCs/>
              </w:rPr>
              <w:t>(16.06.2021.)</w:t>
            </w:r>
          </w:p>
          <w:p w14:paraId="3D51FB7E" w14:textId="0B801E48" w:rsidR="00DE0C5E" w:rsidRPr="001D7630" w:rsidRDefault="00DE0C5E" w:rsidP="00DE0C5E">
            <w:pPr>
              <w:jc w:val="both"/>
            </w:pPr>
            <w:r w:rsidRPr="001D7630">
              <w:t xml:space="preserve">[8] </w:t>
            </w:r>
            <w:r w:rsidRPr="001D7630">
              <w:rPr>
                <w:i/>
                <w:iCs/>
              </w:rPr>
              <w:t>Likumprojekta Pārejas noteikumu 7.punktā</w:t>
            </w:r>
            <w:r w:rsidRPr="001D7630">
              <w:t xml:space="preserve"> ir noteikts, ka degvielas piegādātāji ziņojumus iesniegs elektroniska dokumenta formā Ministru kabineta noteiktās institūcijas tīmekļa vietnē pieejamajiem ziņojuma veidlapas paraugiem. Attiecīgi Birojs lūdz informēt, </w:t>
            </w:r>
            <w:r w:rsidRPr="001D7630">
              <w:rPr>
                <w:u w:val="single"/>
              </w:rPr>
              <w:t>vai</w:t>
            </w:r>
            <w:r w:rsidRPr="001D7630">
              <w:t xml:space="preserve"> minētie </w:t>
            </w:r>
            <w:r w:rsidRPr="001D7630">
              <w:rPr>
                <w:u w:val="single"/>
              </w:rPr>
              <w:t>ziņojuma veidlapas paraugi tiks pieņemti ar Ministru kabineta noteikumiem</w:t>
            </w:r>
            <w:r w:rsidRPr="001D7630">
              <w:t>.</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015AB63B" w14:textId="1630DE91" w:rsidR="00DE0C5E" w:rsidRPr="001D7630" w:rsidRDefault="00DE0C5E" w:rsidP="00DE0C5E">
            <w:pPr>
              <w:jc w:val="center"/>
              <w:rPr>
                <w:b/>
                <w:bCs/>
                <w:iCs/>
              </w:rPr>
            </w:pPr>
            <w:r w:rsidRPr="001D7630">
              <w:rPr>
                <w:b/>
                <w:bCs/>
                <w:iCs/>
              </w:rPr>
              <w:t>Ņemts vērā</w:t>
            </w:r>
          </w:p>
          <w:p w14:paraId="45F307BC" w14:textId="5931399F" w:rsidR="00DE0C5E" w:rsidRPr="001D7630" w:rsidRDefault="00DE0C5E" w:rsidP="00DE0C5E">
            <w:pPr>
              <w:rPr>
                <w:iCs/>
              </w:rPr>
            </w:pPr>
            <w:r w:rsidRPr="001D7630">
              <w:rPr>
                <w:iCs/>
              </w:rPr>
              <w:t>Degvielas piegādātāju ziņojumi par transporta enerģijas aprites cikla SEG emisiju intensitātes samazināšanu ir pieejami Valsts vides dienesta tīmekļa vietnē un tur būs pieejami 2021.gada ziņojumu sagatavošanai. Tāpat veidlapa tiks publicēta EM tīmekļa vietnē.</w:t>
            </w:r>
          </w:p>
          <w:p w14:paraId="0D29F003" w14:textId="748A9B44" w:rsidR="00DE0C5E" w:rsidRPr="001D7630" w:rsidRDefault="00DE0C5E" w:rsidP="00DE0C5E">
            <w:pPr>
              <w:rPr>
                <w:b/>
                <w:bCs/>
                <w:iCs/>
              </w:rPr>
            </w:pPr>
            <w:r w:rsidRPr="001D7630">
              <w:rPr>
                <w:iCs/>
              </w:rPr>
              <w:t>Veidlapa ir apstiprināta ar MKN Nr.597 (25.09.2018.)</w:t>
            </w:r>
          </w:p>
        </w:tc>
        <w:tc>
          <w:tcPr>
            <w:tcW w:w="4291" w:type="dxa"/>
            <w:tcBorders>
              <w:top w:val="single" w:sz="4" w:space="0" w:color="auto"/>
              <w:left w:val="single" w:sz="4" w:space="0" w:color="auto"/>
              <w:bottom w:val="single" w:sz="4" w:space="0" w:color="auto"/>
            </w:tcBorders>
            <w:shd w:val="clear" w:color="auto" w:fill="auto"/>
          </w:tcPr>
          <w:p w14:paraId="1CE95166" w14:textId="6419A367" w:rsidR="00DE0C5E" w:rsidRPr="001D7630" w:rsidRDefault="00DE0C5E" w:rsidP="00DE0C5E">
            <w:pPr>
              <w:ind w:right="80"/>
              <w:jc w:val="both"/>
            </w:pPr>
            <w:r w:rsidRPr="001D7630">
              <w:t>Pārejas noteikumu 7.punkts ir precizēts.</w:t>
            </w:r>
          </w:p>
        </w:tc>
      </w:tr>
      <w:tr w:rsidR="00DE0C5E" w:rsidRPr="001D7630" w14:paraId="34B1DDBB"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67F9ED37" w14:textId="77777777" w:rsidR="00DE0C5E" w:rsidRPr="001D7630" w:rsidRDefault="00DE0C5E"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A0E3F5A"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5DAE4F99" w14:textId="77777777" w:rsidR="00DE0C5E" w:rsidRPr="001D7630" w:rsidRDefault="00DE0C5E" w:rsidP="00DE0C5E">
            <w:pPr>
              <w:autoSpaceDE w:val="0"/>
              <w:autoSpaceDN w:val="0"/>
              <w:adjustRightInd w:val="0"/>
              <w:jc w:val="center"/>
              <w:rPr>
                <w:b/>
                <w:bCs/>
              </w:rPr>
            </w:pPr>
            <w:r w:rsidRPr="001D7630">
              <w:rPr>
                <w:b/>
                <w:bCs/>
              </w:rPr>
              <w:t>Tieslietu ministrija</w:t>
            </w:r>
          </w:p>
          <w:p w14:paraId="47AD63FB" w14:textId="77777777" w:rsidR="00DE0C5E" w:rsidRPr="001D7630" w:rsidRDefault="00DE0C5E" w:rsidP="00DE0C5E">
            <w:pPr>
              <w:autoSpaceDE w:val="0"/>
              <w:autoSpaceDN w:val="0"/>
              <w:adjustRightInd w:val="0"/>
              <w:jc w:val="center"/>
              <w:rPr>
                <w:b/>
                <w:bCs/>
              </w:rPr>
            </w:pPr>
            <w:r w:rsidRPr="001D7630">
              <w:rPr>
                <w:b/>
                <w:bCs/>
              </w:rPr>
              <w:t>(16.06.2021. atzinums)</w:t>
            </w:r>
          </w:p>
          <w:p w14:paraId="04881C49" w14:textId="5416FDCD" w:rsidR="00DE0C5E" w:rsidRPr="001D7630" w:rsidRDefault="00DE0C5E" w:rsidP="00DE0C5E">
            <w:pPr>
              <w:jc w:val="both"/>
              <w:rPr>
                <w:lang w:eastAsia="en-US"/>
              </w:rPr>
            </w:pPr>
            <w:r w:rsidRPr="001D7630">
              <w:t xml:space="preserve">5. Attiecībā uz projekta Pārejas noteikumu 6.punktu vēršam uzmanību, ka nav laba prakse viena likuma (likuma “Par piesārņojumu”) pārejas normas iekļaut cita likuma (projekta) pārejas noteikumos. Līdz ar to lūdzam apsvērt iespēju šāda satura regulējumu vai nu iekļaut likumā “Par piesārņojumu”, vai arī </w:t>
            </w:r>
            <w:r w:rsidRPr="001D7630">
              <w:rPr>
                <w:u w:val="single"/>
              </w:rPr>
              <w:t>projektā</w:t>
            </w:r>
            <w:r w:rsidRPr="001D7630">
              <w:t xml:space="preserve"> paredzēt speciālu pārejas regulējumu par ziņojumu iesniegšanu par </w:t>
            </w:r>
            <w:r w:rsidRPr="001D7630">
              <w:lastRenderedPageBreak/>
              <w:t xml:space="preserve">2021.gada rezultātiem un attiecīga lēmuma pieņemšanu (bez atsaucēm uz likumu “Par piesārņojumu”). Vēršam uzmanību arī uz to, ka projekta pārejas noteikumu 6. punkta izpilde varētu būt apgrūtināta, ņemot vērā, ka no 2022.gada 1.janvāra spēku zaudē arī likuma “Par piesārņojumu” 55.panta ceturtā daļa, kas paredz degvielas piegādātāja vai degvielas piegādātāju grupas pienākumu katru gadu līdz 15. maijam sniegt Valsts vides dienestam ziņojumu par SEG samazinājuma mērķa izpildi, līdz ar to personām no 2022.gada 1.janvāra vairs nebūs pienākuma iesniegt ziņas par SEG samazinājumu </w:t>
            </w:r>
            <w:r w:rsidRPr="001D7630">
              <w:rPr>
                <w:u w:val="single"/>
              </w:rPr>
              <w:t>2021.gadā</w:t>
            </w:r>
            <w:r w:rsidRPr="001D7630">
              <w:t xml:space="preserve"> </w:t>
            </w:r>
            <w:r w:rsidRPr="001D7630">
              <w:rPr>
                <w:u w:val="single"/>
              </w:rPr>
              <w:t>saskaņā ar likumu “Par piesārņojumu”.</w:t>
            </w:r>
            <w:r w:rsidRPr="001D7630">
              <w:t xml:space="preserve"> Turklāt norādām, ka no Pārejas noteikumu 6. un 7.punkta kopsakarā nav viennozīmīgi skaidrs, vai plānots noteikt personu pienākumu sniegt ziņas saskaņā ar projekta 11.pantu, vai saskaņā ar likuma “Par piesārņojumu” 55.pantu, vai abējādi.</w:t>
            </w:r>
          </w:p>
          <w:p w14:paraId="0FA160E0" w14:textId="546A6AB2" w:rsidR="00DE0C5E" w:rsidRPr="001D7630" w:rsidRDefault="00DE0C5E" w:rsidP="00DE0C5E">
            <w:pPr>
              <w:pStyle w:val="ListParagraph"/>
              <w:spacing w:after="0" w:line="240" w:lineRule="auto"/>
              <w:ind w:left="0" w:firstLine="360"/>
              <w:contextualSpacing w:val="0"/>
              <w:jc w:val="both"/>
              <w:rPr>
                <w:rFonts w:ascii="Times New Roman" w:hAnsi="Times New Roman"/>
                <w:sz w:val="24"/>
                <w:szCs w:val="24"/>
              </w:rPr>
            </w:pPr>
            <w:r w:rsidRPr="001D7630">
              <w:rPr>
                <w:rFonts w:ascii="Times New Roman" w:hAnsi="Times New Roman"/>
                <w:sz w:val="24"/>
                <w:szCs w:val="24"/>
                <w:lang w:eastAsia="lv-LV"/>
              </w:rPr>
              <w:t>Tieslietu ministrijas ieskatā Pārejas noteikumu 6.punkts (un, iespējams, 7.punkts) būtu precizējams, nosakot, ka 2022.</w:t>
            </w:r>
            <w:r w:rsidRPr="001D7630">
              <w:rPr>
                <w:sz w:val="24"/>
                <w:szCs w:val="24"/>
              </w:rPr>
              <w:t> </w:t>
            </w:r>
            <w:r w:rsidRPr="001D7630">
              <w:rPr>
                <w:rFonts w:ascii="Times New Roman" w:hAnsi="Times New Roman"/>
                <w:sz w:val="24"/>
                <w:szCs w:val="24"/>
                <w:lang w:eastAsia="lv-LV"/>
              </w:rPr>
              <w:t>gadā piemērojama īpaša (no projekta 11.pantā noteiktās kārtības atšķirīga, bet atbilstoša pašreizējam likuma “Par piesārņojumu” 55.pantam) ziņošanas kārtība, kā arī, atbilstoša lēmuma pieņemšanas kārtība.</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9B2AD03" w14:textId="6EF59C31" w:rsidR="00DE0C5E" w:rsidRPr="001D7630" w:rsidRDefault="00DE0C5E" w:rsidP="00DE0C5E">
            <w:pPr>
              <w:jc w:val="center"/>
              <w:rPr>
                <w:b/>
                <w:bCs/>
                <w:iCs/>
              </w:rPr>
            </w:pPr>
            <w:r w:rsidRPr="001D7630">
              <w:rPr>
                <w:b/>
                <w:bCs/>
                <w:iCs/>
              </w:rPr>
              <w:lastRenderedPageBreak/>
              <w:t>Ņemts vērā</w:t>
            </w:r>
          </w:p>
          <w:p w14:paraId="61256D98" w14:textId="77777777" w:rsidR="00DE0C5E" w:rsidRPr="001D7630" w:rsidRDefault="00DE0C5E" w:rsidP="00DE0C5E">
            <w:pPr>
              <w:rPr>
                <w:iCs/>
              </w:rPr>
            </w:pPr>
            <w:r w:rsidRPr="001D7630">
              <w:rPr>
                <w:iCs/>
              </w:rPr>
              <w:t xml:space="preserve">Norādām, ka likumprojekta 6. un 7.punktā ir minēts “vispārīgais ziņojums”, kura saīsinājums ir noteikts likumprojekta 11.panta 1.daļā. tātad ir skaidrs, ka likumprojekta 6. un 7.punktā ir minēts likumprojekta 11.panta 1.daļā minētais vispārīgais ziņojumu, kuru </w:t>
            </w:r>
            <w:r w:rsidRPr="001D7630">
              <w:rPr>
                <w:iCs/>
              </w:rPr>
              <w:lastRenderedPageBreak/>
              <w:t>sākot ar 2022.gada 15.maiju ir jāiesniedz BVKB.</w:t>
            </w:r>
          </w:p>
          <w:p w14:paraId="178664C1" w14:textId="77777777" w:rsidR="00DE0C5E" w:rsidRPr="001D7630" w:rsidRDefault="00DE0C5E" w:rsidP="00DE0C5E">
            <w:pPr>
              <w:rPr>
                <w:iCs/>
              </w:rPr>
            </w:pPr>
            <w:r w:rsidRPr="001D7630">
              <w:rPr>
                <w:iCs/>
              </w:rPr>
              <w:t>Vienlaikus likumprojekta Pārejas noteikumu 7.punktā ir precizēts ziņojuma tvērums.</w:t>
            </w:r>
          </w:p>
          <w:p w14:paraId="3D0E2A8C" w14:textId="5F10D161" w:rsidR="00DE0C5E" w:rsidRPr="001D7630" w:rsidRDefault="00DE0C5E" w:rsidP="00DE0C5E">
            <w:pPr>
              <w:rPr>
                <w:iCs/>
              </w:rPr>
            </w:pPr>
            <w:r w:rsidRPr="001D7630">
              <w:rPr>
                <w:iCs/>
              </w:rPr>
              <w:t>Tā kā likuma “Par piesārņojumu” 55.pants ar 2021.gada 31.decembri zaudē spēku, tad zaudē spēku arī nosacījumi, ka degvielas piegādātājam ir jāsniedz ziņojums VVD.</w:t>
            </w:r>
          </w:p>
        </w:tc>
        <w:tc>
          <w:tcPr>
            <w:tcW w:w="4291" w:type="dxa"/>
            <w:tcBorders>
              <w:top w:val="single" w:sz="4" w:space="0" w:color="auto"/>
              <w:left w:val="single" w:sz="4" w:space="0" w:color="auto"/>
              <w:bottom w:val="single" w:sz="4" w:space="0" w:color="auto"/>
            </w:tcBorders>
            <w:shd w:val="clear" w:color="auto" w:fill="auto"/>
          </w:tcPr>
          <w:p w14:paraId="63830709" w14:textId="30C6236D" w:rsidR="00DE0C5E" w:rsidRPr="001D7630" w:rsidRDefault="00DE0C5E" w:rsidP="00DE0C5E">
            <w:pPr>
              <w:ind w:right="80"/>
              <w:jc w:val="both"/>
            </w:pPr>
            <w:r w:rsidRPr="001D7630">
              <w:lastRenderedPageBreak/>
              <w:t>Likumprojekta Pārejas noteikumu 6.punkts ir precizēts</w:t>
            </w:r>
          </w:p>
        </w:tc>
      </w:tr>
      <w:tr w:rsidR="00574AE4" w:rsidRPr="00574AE4" w14:paraId="6CDC5C03"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10CEAC1E" w14:textId="77777777" w:rsidR="00574AE4" w:rsidRPr="00574AE4" w:rsidRDefault="00574AE4" w:rsidP="00574AE4">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63ADBB8F" w14:textId="77777777" w:rsidR="00574AE4" w:rsidRPr="00574AE4" w:rsidRDefault="00574AE4" w:rsidP="00574AE4">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5CC2E37D" w14:textId="77777777" w:rsidR="00574AE4" w:rsidRPr="00574AE4" w:rsidRDefault="00574AE4" w:rsidP="00574AE4">
            <w:pPr>
              <w:pStyle w:val="Default"/>
              <w:jc w:val="center"/>
              <w:rPr>
                <w:rFonts w:ascii="Times New Roman" w:hAnsi="Times New Roman" w:cs="Times New Roman"/>
                <w:b/>
                <w:bCs/>
                <w:color w:val="201F1E"/>
              </w:rPr>
            </w:pPr>
            <w:r w:rsidRPr="00574AE4">
              <w:rPr>
                <w:rFonts w:ascii="Times New Roman" w:hAnsi="Times New Roman" w:cs="Times New Roman"/>
                <w:b/>
                <w:bCs/>
                <w:color w:val="201F1E"/>
              </w:rPr>
              <w:t>Latvijas Biodegvielas un Bioenerģijas asociācija</w:t>
            </w:r>
          </w:p>
          <w:p w14:paraId="3B9E0AC0" w14:textId="77777777" w:rsidR="00574AE4" w:rsidRPr="00574AE4" w:rsidRDefault="00574AE4" w:rsidP="00574AE4">
            <w:pPr>
              <w:pStyle w:val="Default"/>
              <w:jc w:val="center"/>
              <w:rPr>
                <w:rFonts w:ascii="Times New Roman" w:hAnsi="Times New Roman" w:cs="Times New Roman"/>
                <w:b/>
                <w:bCs/>
                <w:color w:val="201F1E"/>
              </w:rPr>
            </w:pPr>
            <w:r w:rsidRPr="00574AE4">
              <w:rPr>
                <w:rFonts w:ascii="Times New Roman" w:hAnsi="Times New Roman" w:cs="Times New Roman"/>
                <w:b/>
                <w:bCs/>
                <w:color w:val="201F1E"/>
              </w:rPr>
              <w:t>(2022.gada 18.marts)</w:t>
            </w:r>
          </w:p>
          <w:p w14:paraId="390F4782" w14:textId="77777777" w:rsidR="00574AE4" w:rsidRPr="00574AE4" w:rsidRDefault="00574AE4" w:rsidP="00574AE4">
            <w:pPr>
              <w:jc w:val="center"/>
              <w:rPr>
                <w:color w:val="201F1E"/>
              </w:rPr>
            </w:pPr>
            <w:r w:rsidRPr="00574AE4">
              <w:rPr>
                <w:b/>
                <w:bCs/>
                <w:color w:val="201F1E"/>
              </w:rPr>
              <w:t>Iebildums iesniegts ārpus oficiālās saskaņošanas</w:t>
            </w:r>
          </w:p>
          <w:p w14:paraId="1B0153CA" w14:textId="6874BB7E" w:rsidR="00574AE4" w:rsidRPr="00E445A7" w:rsidRDefault="00574AE4" w:rsidP="00E445A7">
            <w:pPr>
              <w:jc w:val="both"/>
              <w:rPr>
                <w:color w:val="201F1E"/>
                <w:u w:val="single"/>
              </w:rPr>
            </w:pPr>
            <w:r w:rsidRPr="00574AE4">
              <w:rPr>
                <w:color w:val="201F1E"/>
              </w:rPr>
              <w:t xml:space="preserve">3) </w:t>
            </w:r>
            <w:r w:rsidRPr="00574AE4">
              <w:rPr>
                <w:color w:val="201F1E"/>
              </w:rPr>
              <w:t xml:space="preserve">Likumprojekta pārejas noteikumu 4.punktā ir precizēti termiņi kādos Ministru kabinets veic degvielas piegādātājiem noteikto mērķu pārvērtēšanu. Norādām, ka atbilstoši šajā punktā </w:t>
            </w:r>
            <w:r w:rsidRPr="00574AE4">
              <w:rPr>
                <w:color w:val="201F1E"/>
                <w:u w:val="single"/>
              </w:rPr>
              <w:t xml:space="preserve">nepieciešams precizēt arī gada skaitli pēdējā teikuma daļā.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1CF82302" w14:textId="4CBCD579" w:rsidR="00574AE4" w:rsidRPr="00574AE4" w:rsidRDefault="00E445A7" w:rsidP="00574AE4">
            <w:pPr>
              <w:jc w:val="center"/>
              <w:rPr>
                <w:b/>
                <w:bCs/>
                <w:iCs/>
              </w:rPr>
            </w:pPr>
            <w:r>
              <w:rPr>
                <w:b/>
                <w:bCs/>
                <w:iCs/>
              </w:rPr>
              <w:t>Ņemts vērā</w:t>
            </w:r>
          </w:p>
        </w:tc>
        <w:tc>
          <w:tcPr>
            <w:tcW w:w="4291" w:type="dxa"/>
            <w:tcBorders>
              <w:top w:val="single" w:sz="4" w:space="0" w:color="auto"/>
              <w:left w:val="single" w:sz="4" w:space="0" w:color="auto"/>
              <w:bottom w:val="single" w:sz="4" w:space="0" w:color="auto"/>
            </w:tcBorders>
            <w:shd w:val="clear" w:color="auto" w:fill="auto"/>
          </w:tcPr>
          <w:p w14:paraId="7663C729" w14:textId="0748A61B" w:rsidR="00574AE4" w:rsidRPr="00574AE4" w:rsidRDefault="00E445A7" w:rsidP="00574AE4">
            <w:pPr>
              <w:ind w:right="80"/>
              <w:jc w:val="both"/>
            </w:pPr>
            <w:r>
              <w:t>Likumprojekta sadaļas “Pārejas noteikumi” 4.punkts ir precizēts</w:t>
            </w:r>
          </w:p>
        </w:tc>
      </w:tr>
      <w:tr w:rsidR="00E445A7" w:rsidRPr="00574AE4" w14:paraId="1661FBA6"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B3E9388" w14:textId="77777777" w:rsidR="00E445A7" w:rsidRPr="00574AE4" w:rsidRDefault="00E445A7" w:rsidP="00574AE4">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AAE865E" w14:textId="77777777" w:rsidR="00E445A7" w:rsidRPr="00574AE4" w:rsidRDefault="00E445A7" w:rsidP="00574AE4">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7FFD48A" w14:textId="77777777" w:rsidR="00E445A7" w:rsidRPr="00574AE4" w:rsidRDefault="00E445A7" w:rsidP="00E445A7">
            <w:pPr>
              <w:pStyle w:val="Default"/>
              <w:jc w:val="center"/>
              <w:rPr>
                <w:rFonts w:ascii="Times New Roman" w:hAnsi="Times New Roman" w:cs="Times New Roman"/>
                <w:b/>
                <w:bCs/>
                <w:color w:val="201F1E"/>
              </w:rPr>
            </w:pPr>
            <w:r w:rsidRPr="00574AE4">
              <w:rPr>
                <w:rFonts w:ascii="Times New Roman" w:hAnsi="Times New Roman" w:cs="Times New Roman"/>
                <w:b/>
                <w:bCs/>
                <w:color w:val="201F1E"/>
              </w:rPr>
              <w:t>Latvijas Biodegvielas un Bioenerģijas asociācija</w:t>
            </w:r>
          </w:p>
          <w:p w14:paraId="3C8985AE" w14:textId="77777777" w:rsidR="00E445A7" w:rsidRPr="00574AE4" w:rsidRDefault="00E445A7" w:rsidP="00E445A7">
            <w:pPr>
              <w:pStyle w:val="Default"/>
              <w:jc w:val="center"/>
              <w:rPr>
                <w:rFonts w:ascii="Times New Roman" w:hAnsi="Times New Roman" w:cs="Times New Roman"/>
                <w:b/>
                <w:bCs/>
                <w:color w:val="201F1E"/>
              </w:rPr>
            </w:pPr>
            <w:r w:rsidRPr="00574AE4">
              <w:rPr>
                <w:rFonts w:ascii="Times New Roman" w:hAnsi="Times New Roman" w:cs="Times New Roman"/>
                <w:b/>
                <w:bCs/>
                <w:color w:val="201F1E"/>
              </w:rPr>
              <w:t>(2022.gada 18.marts)</w:t>
            </w:r>
          </w:p>
          <w:p w14:paraId="02DA2BFF" w14:textId="77777777" w:rsidR="00E445A7" w:rsidRPr="00574AE4" w:rsidRDefault="00E445A7" w:rsidP="00E445A7">
            <w:pPr>
              <w:jc w:val="center"/>
              <w:rPr>
                <w:color w:val="201F1E"/>
              </w:rPr>
            </w:pPr>
            <w:r w:rsidRPr="00574AE4">
              <w:rPr>
                <w:b/>
                <w:bCs/>
                <w:color w:val="201F1E"/>
              </w:rPr>
              <w:t>Iebildums iesniegts ārpus oficiālās saskaņošanas</w:t>
            </w:r>
          </w:p>
          <w:p w14:paraId="6F682E6E" w14:textId="64B1EF4B" w:rsidR="00E445A7" w:rsidRPr="00E445A7" w:rsidRDefault="00E445A7" w:rsidP="00E445A7">
            <w:pPr>
              <w:spacing w:before="120" w:after="120"/>
              <w:jc w:val="both"/>
              <w:rPr>
                <w:color w:val="201F1E"/>
                <w:sz w:val="26"/>
                <w:szCs w:val="26"/>
              </w:rPr>
            </w:pPr>
            <w:r>
              <w:rPr>
                <w:color w:val="201F1E"/>
                <w:sz w:val="26"/>
                <w:szCs w:val="26"/>
                <w:u w:val="single"/>
              </w:rPr>
              <w:t xml:space="preserve">4) </w:t>
            </w:r>
            <w:r w:rsidRPr="00E445A7">
              <w:rPr>
                <w:color w:val="201F1E"/>
                <w:sz w:val="26"/>
                <w:szCs w:val="26"/>
                <w:u w:val="single"/>
              </w:rPr>
              <w:t>Iebilstam pret likumprojekta pārejas noteikumu 10.punkta iekļaušanu likumprojektā,</w:t>
            </w:r>
            <w:r w:rsidRPr="00E445A7">
              <w:rPr>
                <w:color w:val="201F1E"/>
                <w:sz w:val="26"/>
                <w:szCs w:val="26"/>
              </w:rPr>
              <w:t xml:space="preserve"> jo tas faktiski nonāktu pretrunā ar 2021.gada 9.decembra Valsts sekretāru sanāksmē panākto vienošanos, ka 8. panta trešajā daļā norādītais termiņš ir noteikts, lai nodrošinātu divu gadu pārejas periodu skaitot no likuma spēkā stāšanās. </w:t>
            </w:r>
          </w:p>
          <w:p w14:paraId="1465CCAC" w14:textId="77777777" w:rsidR="00E445A7" w:rsidRPr="00574AE4" w:rsidRDefault="00E445A7" w:rsidP="00E445A7">
            <w:pPr>
              <w:pStyle w:val="Default"/>
              <w:rPr>
                <w:rFonts w:ascii="Times New Roman" w:hAnsi="Times New Roman" w:cs="Times New Roman"/>
                <w:b/>
                <w:bCs/>
                <w:color w:val="201F1E"/>
              </w:rPr>
            </w:pP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15FFB8E7" w14:textId="77777777" w:rsidR="00E445A7" w:rsidRDefault="00E445A7" w:rsidP="00574AE4">
            <w:pPr>
              <w:jc w:val="center"/>
              <w:rPr>
                <w:b/>
                <w:bCs/>
                <w:iCs/>
              </w:rPr>
            </w:pPr>
            <w:r>
              <w:rPr>
                <w:b/>
                <w:bCs/>
                <w:iCs/>
              </w:rPr>
              <w:t>Ņemts vērā</w:t>
            </w:r>
          </w:p>
          <w:p w14:paraId="5C5EBD6D" w14:textId="77777777" w:rsidR="00E445A7" w:rsidRDefault="00E445A7" w:rsidP="00574AE4">
            <w:pPr>
              <w:jc w:val="center"/>
              <w:rPr>
                <w:b/>
                <w:bCs/>
                <w:iCs/>
              </w:rPr>
            </w:pPr>
          </w:p>
          <w:p w14:paraId="73747C84" w14:textId="77777777" w:rsidR="00E445A7" w:rsidRDefault="00E445A7" w:rsidP="00E445A7">
            <w:pPr>
              <w:rPr>
                <w:iCs/>
              </w:rPr>
            </w:pPr>
            <w:r w:rsidRPr="00E445A7">
              <w:rPr>
                <w:iCs/>
              </w:rPr>
              <w:t>Likumprojekta sadaļas “Pārejas noteikumi” 3. un 4.punkts ir precizēts</w:t>
            </w:r>
            <w:r>
              <w:rPr>
                <w:iCs/>
              </w:rPr>
              <w:t>, nosakot, ka obligātais piejaukums ir spēkā līdz 2025.gada 31.decembrim, kas ir 2 pilni kalendārie gadi, pēc likumprojekta sadaļas “Pārejas noteikumu” 10.punktā minētā likumprojekta 8.panta spēkā stāšanās datuma – 2024.gada 1.janvāris.</w:t>
            </w:r>
          </w:p>
          <w:p w14:paraId="2069942A" w14:textId="13A2EC98" w:rsidR="00E445A7" w:rsidRPr="00E445A7" w:rsidRDefault="00E445A7" w:rsidP="00E445A7">
            <w:pPr>
              <w:rPr>
                <w:iCs/>
              </w:rPr>
            </w:pPr>
            <w:r>
              <w:rPr>
                <w:iCs/>
              </w:rPr>
              <w:t>Norādām, ka minētie datumi tiks precizēti gatavojot likumprojekta izskatīšanu 3.lasījumam Saeimā.</w:t>
            </w:r>
          </w:p>
        </w:tc>
        <w:tc>
          <w:tcPr>
            <w:tcW w:w="4291" w:type="dxa"/>
            <w:tcBorders>
              <w:top w:val="single" w:sz="4" w:space="0" w:color="auto"/>
              <w:left w:val="single" w:sz="4" w:space="0" w:color="auto"/>
              <w:bottom w:val="single" w:sz="4" w:space="0" w:color="auto"/>
            </w:tcBorders>
            <w:shd w:val="clear" w:color="auto" w:fill="auto"/>
          </w:tcPr>
          <w:p w14:paraId="0D65D325" w14:textId="0911D59A" w:rsidR="00E445A7" w:rsidRDefault="00E445A7" w:rsidP="00E445A7">
            <w:pPr>
              <w:ind w:right="80"/>
              <w:jc w:val="both"/>
            </w:pPr>
            <w:r>
              <w:t xml:space="preserve">Likumprojekta sadaļas “Pārejas noteikumi” </w:t>
            </w:r>
            <w:r>
              <w:t xml:space="preserve">3. un </w:t>
            </w:r>
            <w:r>
              <w:t>4.punkts ir precizēts</w:t>
            </w:r>
          </w:p>
        </w:tc>
      </w:tr>
      <w:tr w:rsidR="00DE0C5E" w:rsidRPr="001D7630" w14:paraId="0AB0D402" w14:textId="77777777" w:rsidTr="005D0902">
        <w:trPr>
          <w:jc w:val="center"/>
        </w:trPr>
        <w:tc>
          <w:tcPr>
            <w:tcW w:w="14992" w:type="dxa"/>
            <w:gridSpan w:val="5"/>
            <w:tcBorders>
              <w:top w:val="single" w:sz="6" w:space="0" w:color="000000"/>
              <w:left w:val="single" w:sz="6" w:space="0" w:color="000000"/>
              <w:bottom w:val="single" w:sz="6" w:space="0" w:color="000000"/>
            </w:tcBorders>
            <w:shd w:val="clear" w:color="auto" w:fill="auto"/>
          </w:tcPr>
          <w:p w14:paraId="3F1B058D" w14:textId="77777777" w:rsidR="00DE0C5E" w:rsidRPr="001D7630" w:rsidRDefault="00DE0C5E" w:rsidP="00DE0C5E">
            <w:pPr>
              <w:jc w:val="center"/>
              <w:rPr>
                <w:b/>
                <w:bCs/>
                <w:caps/>
              </w:rPr>
            </w:pPr>
            <w:r w:rsidRPr="001D7630">
              <w:rPr>
                <w:b/>
                <w:bCs/>
                <w:caps/>
              </w:rPr>
              <w:t>Informatīva atsauce uz Eiropas Savienības direktīvām</w:t>
            </w:r>
          </w:p>
        </w:tc>
      </w:tr>
      <w:tr w:rsidR="00DE0C5E" w:rsidRPr="001D7630" w14:paraId="5BFDC012"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3CC205C7" w14:textId="77777777" w:rsidR="00DE0C5E" w:rsidRPr="001D7630" w:rsidRDefault="00DE0C5E"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A646DD8"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79D6ED67" w14:textId="77777777" w:rsidR="00DE0C5E" w:rsidRPr="001D7630" w:rsidRDefault="00DE0C5E" w:rsidP="00DE0C5E">
            <w:pPr>
              <w:jc w:val="center"/>
              <w:rPr>
                <w:b/>
                <w:bCs/>
              </w:rPr>
            </w:pPr>
            <w:r w:rsidRPr="001D7630">
              <w:rPr>
                <w:b/>
                <w:bCs/>
              </w:rPr>
              <w:t>Tieslietu ministrija</w:t>
            </w:r>
          </w:p>
          <w:p w14:paraId="455E8506" w14:textId="77777777" w:rsidR="00DE0C5E" w:rsidRPr="001D7630" w:rsidRDefault="00DE0C5E" w:rsidP="00DE0C5E">
            <w:pPr>
              <w:jc w:val="center"/>
              <w:rPr>
                <w:b/>
                <w:bCs/>
              </w:rPr>
            </w:pPr>
            <w:r w:rsidRPr="001D7630">
              <w:rPr>
                <w:b/>
                <w:bCs/>
              </w:rPr>
              <w:t>(08.01.2021. atzinums)</w:t>
            </w:r>
          </w:p>
          <w:p w14:paraId="562213B7" w14:textId="77777777" w:rsidR="00DE0C5E" w:rsidRPr="001D7630" w:rsidRDefault="00DE0C5E" w:rsidP="00DE0C5E">
            <w:pPr>
              <w:widowControl w:val="0"/>
              <w:tabs>
                <w:tab w:val="left" w:pos="1134"/>
                <w:tab w:val="left" w:pos="1418"/>
              </w:tabs>
              <w:jc w:val="both"/>
            </w:pPr>
            <w:r w:rsidRPr="001D7630">
              <w:t xml:space="preserve">11. Lūdzam izvērtēt nepieciešamību papildināt projekta informatīvo atsauci uz Eiropas Savienības direktīvām ar </w:t>
            </w:r>
            <w:r w:rsidRPr="001D7630">
              <w:rPr>
                <w:i/>
              </w:rPr>
              <w:t>Eiropas Parlamenta un Padomes 1998. gada 13. oktobra Direktīva 98/70/EK, kas attiecas uz benzīna un dīzeļdegvielu kvalitāti un ar ko groza Padomes Direktīvu 93/12/EEK</w:t>
            </w:r>
            <w:r w:rsidRPr="001D7630">
              <w:t>. Tieslietu ministrija ņem vērā, ka Direktīvas 98 saturs lielā mērā grozīts ar šobrīd projekta informatīvajā atsaucē minētajām direktīvām, tomēr saskaņā ar projekta anotācijas V sadaļā norādīto, projektā tiek pilnībā pārņemtas Direktīvas 98 tiesību normas.</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45B39D4" w14:textId="77777777" w:rsidR="00DE0C5E" w:rsidRPr="001D7630" w:rsidRDefault="00DE0C5E" w:rsidP="00DE0C5E">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shd w:val="clear" w:color="auto" w:fill="auto"/>
          </w:tcPr>
          <w:p w14:paraId="6AC67EDC" w14:textId="77777777" w:rsidR="00DE0C5E" w:rsidRPr="001D7630" w:rsidRDefault="00DE0C5E" w:rsidP="00DE0C5E">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sadaļa “Informatīva atsauce uz Eiropas Savienības direktīvām” ir papildināta</w:t>
            </w:r>
          </w:p>
        </w:tc>
      </w:tr>
      <w:tr w:rsidR="00DE0C5E" w:rsidRPr="001D7630" w14:paraId="12761508" w14:textId="77777777" w:rsidTr="005D0902">
        <w:trPr>
          <w:jc w:val="center"/>
        </w:trPr>
        <w:tc>
          <w:tcPr>
            <w:tcW w:w="14992" w:type="dxa"/>
            <w:gridSpan w:val="5"/>
            <w:tcBorders>
              <w:top w:val="single" w:sz="6" w:space="0" w:color="000000"/>
              <w:left w:val="single" w:sz="6" w:space="0" w:color="000000"/>
              <w:bottom w:val="single" w:sz="6" w:space="0" w:color="000000"/>
            </w:tcBorders>
            <w:shd w:val="clear" w:color="auto" w:fill="auto"/>
          </w:tcPr>
          <w:p w14:paraId="30BE6003" w14:textId="77777777" w:rsidR="00DE0C5E" w:rsidRPr="001D7630" w:rsidRDefault="00DE0C5E" w:rsidP="00DE0C5E">
            <w:pPr>
              <w:pStyle w:val="ListParagraph"/>
              <w:spacing w:after="0" w:line="240" w:lineRule="auto"/>
              <w:ind w:left="0"/>
              <w:contextualSpacing w:val="0"/>
              <w:jc w:val="center"/>
              <w:rPr>
                <w:rFonts w:ascii="Times New Roman" w:hAnsi="Times New Roman"/>
                <w:b/>
                <w:bCs/>
                <w:sz w:val="24"/>
                <w:szCs w:val="24"/>
                <w:lang w:eastAsia="lv-LV"/>
              </w:rPr>
            </w:pPr>
            <w:r w:rsidRPr="001D7630">
              <w:rPr>
                <w:rFonts w:ascii="Times New Roman" w:hAnsi="Times New Roman"/>
                <w:b/>
                <w:bCs/>
                <w:sz w:val="24"/>
                <w:szCs w:val="24"/>
                <w:lang w:eastAsia="lv-LV"/>
              </w:rPr>
              <w:t>PIELIKUMS</w:t>
            </w:r>
          </w:p>
        </w:tc>
      </w:tr>
      <w:tr w:rsidR="00DE0C5E" w:rsidRPr="001D7630" w14:paraId="28E29D04"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57118163" w14:textId="77777777" w:rsidR="00DE0C5E" w:rsidRPr="001D7630" w:rsidRDefault="00DE0C5E"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559D969E"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9A81B92" w14:textId="77777777" w:rsidR="00DE0C5E" w:rsidRPr="001D7630" w:rsidRDefault="00DE0C5E" w:rsidP="00DE0C5E">
            <w:pPr>
              <w:jc w:val="center"/>
              <w:rPr>
                <w:b/>
                <w:bCs/>
              </w:rPr>
            </w:pPr>
            <w:r w:rsidRPr="001D7630">
              <w:rPr>
                <w:b/>
                <w:bCs/>
              </w:rPr>
              <w:t>Vides aizsardzības un reģionālās attīstības ministrija</w:t>
            </w:r>
          </w:p>
          <w:p w14:paraId="6136604B" w14:textId="77777777" w:rsidR="00DE0C5E" w:rsidRPr="001D7630" w:rsidRDefault="00DE0C5E" w:rsidP="00DE0C5E">
            <w:pPr>
              <w:jc w:val="center"/>
              <w:rPr>
                <w:b/>
                <w:bCs/>
              </w:rPr>
            </w:pPr>
            <w:r w:rsidRPr="001D7630">
              <w:rPr>
                <w:b/>
                <w:bCs/>
              </w:rPr>
              <w:t>(08.01.2021. atzinums)</w:t>
            </w:r>
          </w:p>
          <w:p w14:paraId="7E18F62F" w14:textId="77777777" w:rsidR="00DE0C5E" w:rsidRPr="001D7630" w:rsidRDefault="00DE0C5E" w:rsidP="00DE0C5E">
            <w:pPr>
              <w:jc w:val="both"/>
            </w:pPr>
            <w:r w:rsidRPr="001D7630">
              <w:t>1. Aizstāt 1.2. punktā vārdus “sadzīves atkritumu savākšanas un pārstrādes pienākums” ar vārdiem “</w:t>
            </w:r>
            <w:bookmarkStart w:id="22" w:name="_Hlk61366752"/>
            <w:r w:rsidRPr="001D7630">
              <w:t>atkritumu apsaimniekošanas normatīvajos aktos noteiktie sadzīves atkritumu savākšanas un pārstrādes mērķi</w:t>
            </w:r>
            <w:bookmarkEnd w:id="22"/>
            <w:r w:rsidRPr="001D7630">
              <w:t xml:space="preserve">”. Lūdzam attiecīgi papildināt anotāciju, ka sadzīves atkritumu savākšanas un pārstrādes mērķi ir noteikti Ministru kabineta 2013. gada 2. aprīļa noteikumos Nr.184 “Noteikumi par atkritumu dalītu savākšanu, sagatavošanu atkārtotai </w:t>
            </w:r>
            <w:r w:rsidRPr="001D7630">
              <w:lastRenderedPageBreak/>
              <w:t>izmantošanai, pārstrādi un materiālu reģenerāciju”;</w:t>
            </w:r>
          </w:p>
          <w:p w14:paraId="1EA95A38" w14:textId="77777777" w:rsidR="00DE0C5E" w:rsidRPr="001D7630" w:rsidRDefault="00DE0C5E" w:rsidP="00DE0C5E">
            <w:pPr>
              <w:jc w:val="both"/>
            </w:pPr>
            <w:r w:rsidRPr="001D7630">
              <w:t xml:space="preserve">2. Vēršam uzmanību, ka 1.4. punktā ietvertā redakcija “un citi organiskas izcelsmes atkritumi un ražošanas </w:t>
            </w:r>
            <w:proofErr w:type="spellStart"/>
            <w:r w:rsidRPr="001D7630">
              <w:t>atlikumprodukti</w:t>
            </w:r>
            <w:proofErr w:type="spellEnd"/>
            <w:r w:rsidRPr="001D7630">
              <w:t xml:space="preserve">” neatbilst Direktīvas 2018/2001/ES XI pielikuma A daļas d) apakšpunktam. Vienlaikus aicinām precizēt atsauci uz likumprojekta pielikuma II daļu, jo šādas daļas pielikumā nav.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61F6D49B" w14:textId="77777777" w:rsidR="00DE0C5E" w:rsidRPr="001D7630" w:rsidRDefault="00DE0C5E" w:rsidP="00DE0C5E">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55473C56" w14:textId="77777777" w:rsidR="00DE0C5E" w:rsidRPr="001D7630" w:rsidRDefault="00DE0C5E" w:rsidP="00DE0C5E">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pielikums precizēts</w:t>
            </w:r>
          </w:p>
        </w:tc>
      </w:tr>
      <w:tr w:rsidR="00DE0C5E" w:rsidRPr="001D7630" w14:paraId="73BBB647" w14:textId="77777777" w:rsidTr="005D0902">
        <w:trPr>
          <w:jc w:val="center"/>
        </w:trPr>
        <w:tc>
          <w:tcPr>
            <w:tcW w:w="14992" w:type="dxa"/>
            <w:gridSpan w:val="5"/>
            <w:tcBorders>
              <w:top w:val="single" w:sz="6" w:space="0" w:color="000000"/>
              <w:left w:val="single" w:sz="6" w:space="0" w:color="000000"/>
              <w:bottom w:val="single" w:sz="6" w:space="0" w:color="000000"/>
            </w:tcBorders>
            <w:shd w:val="clear" w:color="auto" w:fill="auto"/>
          </w:tcPr>
          <w:p w14:paraId="18AE59E7" w14:textId="77777777" w:rsidR="00DE0C5E" w:rsidRPr="001D7630" w:rsidRDefault="00DE0C5E" w:rsidP="00DE0C5E">
            <w:pPr>
              <w:pStyle w:val="ListParagraph"/>
              <w:spacing w:after="0" w:line="240" w:lineRule="auto"/>
              <w:ind w:left="0"/>
              <w:contextualSpacing w:val="0"/>
              <w:jc w:val="center"/>
              <w:rPr>
                <w:rFonts w:ascii="Times New Roman" w:hAnsi="Times New Roman"/>
                <w:b/>
                <w:bCs/>
                <w:sz w:val="24"/>
                <w:szCs w:val="24"/>
                <w:lang w:eastAsia="lv-LV"/>
              </w:rPr>
            </w:pPr>
            <w:r w:rsidRPr="001D7630">
              <w:rPr>
                <w:rFonts w:ascii="Times New Roman" w:hAnsi="Times New Roman"/>
                <w:b/>
                <w:bCs/>
                <w:sz w:val="24"/>
                <w:szCs w:val="24"/>
                <w:lang w:eastAsia="lv-LV"/>
              </w:rPr>
              <w:t>ANOTĀCIJA</w:t>
            </w:r>
          </w:p>
        </w:tc>
      </w:tr>
      <w:tr w:rsidR="00DE0C5E" w:rsidRPr="001D7630" w14:paraId="28B4C71B"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34CA6F3" w14:textId="77777777" w:rsidR="00DE0C5E" w:rsidRPr="001D7630" w:rsidRDefault="00DE0C5E"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2EAD7425"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F4D8E4D" w14:textId="77777777" w:rsidR="00DE0C5E" w:rsidRPr="001D7630" w:rsidRDefault="00DE0C5E" w:rsidP="00DE0C5E">
            <w:pPr>
              <w:jc w:val="center"/>
              <w:rPr>
                <w:b/>
                <w:bCs/>
              </w:rPr>
            </w:pPr>
            <w:r w:rsidRPr="001D7630">
              <w:rPr>
                <w:b/>
                <w:bCs/>
              </w:rPr>
              <w:t>Vides aizsardzības un reģionālās attīstības ministrija</w:t>
            </w:r>
          </w:p>
          <w:p w14:paraId="6D590F2A" w14:textId="77777777" w:rsidR="00DE0C5E" w:rsidRPr="001D7630" w:rsidRDefault="00DE0C5E" w:rsidP="00DE0C5E">
            <w:pPr>
              <w:jc w:val="center"/>
              <w:rPr>
                <w:b/>
                <w:bCs/>
              </w:rPr>
            </w:pPr>
            <w:r w:rsidRPr="001D7630">
              <w:rPr>
                <w:b/>
                <w:bCs/>
              </w:rPr>
              <w:t>(08.01.2021. atzinums)</w:t>
            </w:r>
          </w:p>
          <w:p w14:paraId="0CA7AD61" w14:textId="77777777" w:rsidR="00DE0C5E" w:rsidRPr="001D7630" w:rsidRDefault="00DE0C5E" w:rsidP="00DE0C5E">
            <w:pPr>
              <w:pStyle w:val="CommentText"/>
              <w:jc w:val="both"/>
              <w:rPr>
                <w:sz w:val="24"/>
                <w:szCs w:val="24"/>
              </w:rPr>
            </w:pPr>
            <w:r w:rsidRPr="001D7630">
              <w:rPr>
                <w:sz w:val="24"/>
                <w:szCs w:val="24"/>
              </w:rPr>
              <w:t>1. Papildināt anotāciju ar informāciju, vai plašāka biodegvielas izmantošana transportā nepalielina atsevišķu gaisu piesārņojošo vielu, piemēram, gaistošo organisko savienojumu emisijas;</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17B3241A" w14:textId="77777777" w:rsidR="00DE0C5E" w:rsidRPr="001D7630" w:rsidRDefault="00DE0C5E" w:rsidP="00DE0C5E">
            <w:pPr>
              <w:jc w:val="center"/>
              <w:rPr>
                <w:b/>
                <w:bCs/>
                <w:iCs/>
              </w:rPr>
            </w:pPr>
            <w:r w:rsidRPr="001D7630">
              <w:rPr>
                <w:b/>
                <w:bCs/>
                <w:iCs/>
              </w:rPr>
              <w:t>Ņemts vērā</w:t>
            </w:r>
          </w:p>
          <w:p w14:paraId="4E7CC652" w14:textId="77777777" w:rsidR="00DE0C5E" w:rsidRPr="001D7630" w:rsidRDefault="00DE0C5E" w:rsidP="00DE0C5E">
            <w:r w:rsidRPr="001D7630">
              <w:rPr>
                <w:iCs/>
              </w:rPr>
              <w:t xml:space="preserve">Skaidrojam, ka NEKP2030 un Gaisa piesārņojuma samazināšanas rīcības plānam 2019.-2030.gadam ietvaros enerģētikas un transporta sektora prognozes gatavoja tie paši eksperti. Ja NEKP2030 noteikto transporta sektora mērķu sasniegšanai, t.sk., to mērķu, kas ir noteikti likumprojektā, plānoto pasākumu īstenošana nerezultējās gaisa piesārņojuma samazināšanas mērķu nesasniegšanā, kam par iemeslu būtu tieši transporta sektors, tad nav secināms, ka NEKP2030 un līdz ar to arī likumprojektā noteikto prasību izpilde </w:t>
            </w:r>
            <w:r w:rsidRPr="001D7630">
              <w:rPr>
                <w:iCs/>
              </w:rPr>
              <w:lastRenderedPageBreak/>
              <w:t>rezultēsies gaisa piesārņojošo vielu emisiju pieaugumā.: “</w:t>
            </w:r>
            <w:r w:rsidRPr="001D7630">
              <w:rPr>
                <w:i/>
                <w:iCs/>
              </w:rPr>
              <w:t>Salīdzinot ar 2016. gadu, prognozētās NMGOS emisijas 2030. gadā ir mazākas transporta sektorā par 22,1 %, jo samazinās degvielas patēriņš autotransportā un tajā skaitā benzīna patēriņš…</w:t>
            </w:r>
            <w:r w:rsidRPr="001D7630">
              <w:t>”.</w:t>
            </w:r>
          </w:p>
        </w:tc>
        <w:tc>
          <w:tcPr>
            <w:tcW w:w="4291" w:type="dxa"/>
            <w:tcBorders>
              <w:top w:val="single" w:sz="4" w:space="0" w:color="auto"/>
              <w:left w:val="single" w:sz="4" w:space="0" w:color="auto"/>
              <w:bottom w:val="single" w:sz="4" w:space="0" w:color="auto"/>
            </w:tcBorders>
            <w:shd w:val="clear" w:color="auto" w:fill="auto"/>
          </w:tcPr>
          <w:p w14:paraId="23D11F91" w14:textId="77777777" w:rsidR="00DE0C5E" w:rsidRPr="001D7630" w:rsidRDefault="00DE0C5E" w:rsidP="00DE0C5E">
            <w:pPr>
              <w:ind w:right="80"/>
              <w:jc w:val="both"/>
            </w:pPr>
            <w:r w:rsidRPr="001D7630">
              <w:lastRenderedPageBreak/>
              <w:t>Likumprojekta anotācija (sadaļa “</w:t>
            </w:r>
            <w:r w:rsidRPr="001D7630">
              <w:rPr>
                <w:u w:val="single"/>
              </w:rPr>
              <w:t>Esošās problēmas</w:t>
            </w:r>
            <w:r w:rsidRPr="001D7630">
              <w:t>”) ir precizēta</w:t>
            </w:r>
          </w:p>
        </w:tc>
      </w:tr>
      <w:tr w:rsidR="00DE0C5E" w:rsidRPr="001D7630" w14:paraId="6795B7AA"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3A4730F3" w14:textId="77777777" w:rsidR="00DE0C5E" w:rsidRPr="001D7630" w:rsidRDefault="00DE0C5E"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582DA175"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997F4C5" w14:textId="77777777" w:rsidR="00DE0C5E" w:rsidRPr="001D7630" w:rsidRDefault="00DE0C5E" w:rsidP="00DE0C5E">
            <w:pPr>
              <w:jc w:val="center"/>
              <w:rPr>
                <w:b/>
                <w:bCs/>
              </w:rPr>
            </w:pPr>
            <w:r w:rsidRPr="001D7630">
              <w:rPr>
                <w:b/>
                <w:bCs/>
              </w:rPr>
              <w:t>Vides aizsardzības un reģionālās attīstības ministrija</w:t>
            </w:r>
          </w:p>
          <w:p w14:paraId="05961FA8" w14:textId="77777777" w:rsidR="00DE0C5E" w:rsidRPr="001D7630" w:rsidRDefault="00DE0C5E" w:rsidP="00DE0C5E">
            <w:pPr>
              <w:jc w:val="center"/>
              <w:rPr>
                <w:b/>
                <w:bCs/>
              </w:rPr>
            </w:pPr>
            <w:r w:rsidRPr="001D7630">
              <w:rPr>
                <w:b/>
                <w:bCs/>
              </w:rPr>
              <w:t>(08.01.2021. atzinums)</w:t>
            </w:r>
          </w:p>
          <w:p w14:paraId="6B492DB2" w14:textId="77777777" w:rsidR="00DE0C5E" w:rsidRPr="001D7630" w:rsidRDefault="00DE0C5E" w:rsidP="00DE0C5E">
            <w:pPr>
              <w:pStyle w:val="CommentText"/>
              <w:jc w:val="both"/>
              <w:rPr>
                <w:sz w:val="24"/>
                <w:szCs w:val="24"/>
              </w:rPr>
            </w:pPr>
            <w:r w:rsidRPr="001D7630">
              <w:rPr>
                <w:sz w:val="24"/>
                <w:szCs w:val="24"/>
              </w:rPr>
              <w:t>2. Anotācijas sadaļā “Esošās problēmas” norādīts: “Latvijā transports ir galvenais slāpekļa oksīdu emisiju avots un ka augšējais piesārņojuma Rīgā, Rēzeknē un Liepājā transporta darbību dēļ tiek pārsniegtas smalko daļiņu (PM</w:t>
            </w:r>
            <w:r w:rsidRPr="001D7630">
              <w:rPr>
                <w:sz w:val="24"/>
                <w:szCs w:val="24"/>
                <w:vertAlign w:val="subscript"/>
              </w:rPr>
              <w:t>2,5</w:t>
            </w:r>
            <w:r w:rsidRPr="001D7630">
              <w:rPr>
                <w:sz w:val="24"/>
                <w:szCs w:val="24"/>
              </w:rPr>
              <w:t>) noteiktais novērtēšanas slieksnis un no 2013. līdz 2015. gadam Rīgas transporta ietekmes stacijās Brīvības un Krišjāņa Valdemāra ielā tika pārsniegts slāpekļa oksīdu gada robežlielums cilvēka veselības aizsardzībai.” Skaidrot, uz kādu pētījumu un izvērtējumu pamata šādi secinājumi izdarīti. Atbilstoši “Rīgas gaisa kvalitātes uzlabošanas rīcības programmai 2016.-2020. gadam” Rīgā daļiņu PM</w:t>
            </w:r>
            <w:r w:rsidRPr="001D7630">
              <w:rPr>
                <w:sz w:val="24"/>
                <w:szCs w:val="24"/>
                <w:vertAlign w:val="subscript"/>
              </w:rPr>
              <w:t xml:space="preserve">2,5 </w:t>
            </w:r>
            <w:r w:rsidRPr="001D7630">
              <w:rPr>
                <w:sz w:val="24"/>
                <w:szCs w:val="24"/>
              </w:rPr>
              <w:t xml:space="preserve">galvenais avots nav transports (varbūt šajā gadījumā ir domāts, ka Rīgā galvenais </w:t>
            </w:r>
            <w:proofErr w:type="spellStart"/>
            <w:r w:rsidRPr="001D7630">
              <w:rPr>
                <w:sz w:val="24"/>
                <w:szCs w:val="24"/>
              </w:rPr>
              <w:t>NOx</w:t>
            </w:r>
            <w:proofErr w:type="spellEnd"/>
            <w:r w:rsidRPr="001D7630">
              <w:rPr>
                <w:sz w:val="24"/>
                <w:szCs w:val="24"/>
              </w:rPr>
              <w:t xml:space="preserve"> emisiju avots ir transports?). Norādām, ka </w:t>
            </w:r>
            <w:r w:rsidRPr="001D7630">
              <w:rPr>
                <w:sz w:val="24"/>
                <w:szCs w:val="24"/>
              </w:rPr>
              <w:lastRenderedPageBreak/>
              <w:t xml:space="preserve">Rēzeknē un Liepājā šāda analīze vēl nav veikta;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16AF24F" w14:textId="77777777" w:rsidR="00DE0C5E" w:rsidRPr="001D7630" w:rsidRDefault="00DE0C5E" w:rsidP="00DE0C5E">
            <w:pPr>
              <w:jc w:val="center"/>
              <w:rPr>
                <w:b/>
                <w:bCs/>
                <w:iCs/>
              </w:rPr>
            </w:pPr>
            <w:r w:rsidRPr="001D7630">
              <w:rPr>
                <w:b/>
                <w:bCs/>
                <w:iCs/>
              </w:rPr>
              <w:lastRenderedPageBreak/>
              <w:t>Ņemts vērā</w:t>
            </w:r>
          </w:p>
          <w:p w14:paraId="2EDEA93A" w14:textId="77777777" w:rsidR="00DE0C5E" w:rsidRPr="001D7630" w:rsidRDefault="00DE0C5E" w:rsidP="00DE0C5E">
            <w:pPr>
              <w:rPr>
                <w:iCs/>
              </w:rPr>
            </w:pPr>
            <w:r w:rsidRPr="001D7630">
              <w:rPr>
                <w:iCs/>
              </w:rPr>
              <w:t xml:space="preserve">Anotācijā iekļautais secinājums tiešā redakcijā ir ņemts no </w:t>
            </w:r>
            <w:hyperlink r:id="rId16" w:history="1">
              <w:r w:rsidRPr="001D7630">
                <w:rPr>
                  <w:rStyle w:val="Hyperlink"/>
                  <w:iCs/>
                </w:rPr>
                <w:t>https://ec.europa.eu/environment/air/pdf/reduction_napcp/LV%20final%20NAPCP%2016Apr20.pdf</w:t>
              </w:r>
            </w:hyperlink>
            <w:r w:rsidRPr="001D7630">
              <w:rPr>
                <w:iCs/>
              </w:rPr>
              <w:t xml:space="preserve"> – “</w:t>
            </w:r>
            <w:r w:rsidRPr="001D7630">
              <w:t>PVO rekomendētais gada robežlielums un MK noteikumos par gaisa kvalitāti noteiktais augšējais novērtēšanas slieksnis (piesārņojuma līmenis, kas norāda uz risku pārsniegt noteiktos robežlielumus) tiek pārsniegts Rīgas, Liepājas un Rēzeknes transporta novērtējuma stacijās”.</w:t>
            </w:r>
            <w:r w:rsidRPr="001D7630">
              <w:rPr>
                <w:iCs/>
              </w:rPr>
              <w:t xml:space="preserve"> </w:t>
            </w:r>
          </w:p>
        </w:tc>
        <w:tc>
          <w:tcPr>
            <w:tcW w:w="4291" w:type="dxa"/>
            <w:tcBorders>
              <w:top w:val="single" w:sz="4" w:space="0" w:color="auto"/>
              <w:left w:val="single" w:sz="4" w:space="0" w:color="auto"/>
              <w:bottom w:val="single" w:sz="4" w:space="0" w:color="auto"/>
            </w:tcBorders>
            <w:shd w:val="clear" w:color="auto" w:fill="auto"/>
          </w:tcPr>
          <w:p w14:paraId="2F0ED888" w14:textId="77777777" w:rsidR="00DE0C5E" w:rsidRPr="001D7630" w:rsidRDefault="00DE0C5E" w:rsidP="00DE0C5E">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Attiecīgā likumprojekta anotācijas sadaļa ir precizēta atbilstoši 4.kolonnā norādītajai informācijai</w:t>
            </w:r>
          </w:p>
        </w:tc>
      </w:tr>
      <w:tr w:rsidR="00DE0C5E" w:rsidRPr="001D7630" w14:paraId="71BD9D1D"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75B3E1ED" w14:textId="77777777" w:rsidR="00DE0C5E" w:rsidRPr="001D7630" w:rsidRDefault="00DE0C5E"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0EF33E4"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3A66FCB" w14:textId="77777777" w:rsidR="00DE0C5E" w:rsidRPr="001D7630" w:rsidRDefault="00DE0C5E" w:rsidP="00DE0C5E">
            <w:pPr>
              <w:jc w:val="center"/>
              <w:rPr>
                <w:b/>
                <w:bCs/>
              </w:rPr>
            </w:pPr>
            <w:r w:rsidRPr="001D7630">
              <w:rPr>
                <w:b/>
                <w:bCs/>
              </w:rPr>
              <w:t>Vides aizsardzības un reģionālās attīstības ministrija</w:t>
            </w:r>
          </w:p>
          <w:p w14:paraId="631BA0E6" w14:textId="77777777" w:rsidR="00DE0C5E" w:rsidRPr="001D7630" w:rsidRDefault="00DE0C5E" w:rsidP="00DE0C5E">
            <w:pPr>
              <w:jc w:val="center"/>
              <w:rPr>
                <w:b/>
                <w:bCs/>
              </w:rPr>
            </w:pPr>
            <w:r w:rsidRPr="001D7630">
              <w:rPr>
                <w:b/>
                <w:bCs/>
              </w:rPr>
              <w:t>(08.01.2021. atzinums)</w:t>
            </w:r>
          </w:p>
          <w:p w14:paraId="35F895CF" w14:textId="77777777" w:rsidR="00DE0C5E" w:rsidRPr="001D7630" w:rsidRDefault="00DE0C5E" w:rsidP="00DE0C5E">
            <w:pPr>
              <w:pStyle w:val="CommentText"/>
              <w:jc w:val="both"/>
              <w:rPr>
                <w:sz w:val="24"/>
                <w:szCs w:val="24"/>
              </w:rPr>
            </w:pPr>
            <w:r w:rsidRPr="001D7630">
              <w:rPr>
                <w:sz w:val="24"/>
                <w:szCs w:val="24"/>
              </w:rPr>
              <w:t xml:space="preserve">3. Pamatot anotācijā minēto apgalvojumu: “Ņemot vērā esošo (..) transporta ietekmi uz gaisa piesārņojošo vielu emisijām, ir jāsecina, ka esošais normatīvais regulējums nav pietiekams, kā arī jāsecina, ka esošie nosacījumi nenodrošina Latvijai noteikto saistību izpildi.” Vēršam uzmanību, ka atbilstoši likuma “Par piesārņojumu” 14. panta otrajai daļai, ja noteiktā teritorijā ir pārsniegti vai var tikt pārsniegti vides kvalitātes normatīvu robežlielumi noteiktam piesārņojuma veidam, pašvaldība saskaņā ar normatīvajos aktos noteiktajā kārtībā izstrādātu un apstiprinātu rīcības programmu vai īstermiņa rīcības programmu var izdot saistošos noteikumus, kas attiecīgajā teritorijā ierobežo vai aizliedz tādu piesārņojošu darbību uzsākšanu, kuru izraisītā emisija var palielināt kopējo attiecīgā piesārņojuma daudzumu šajā teritorijā. Tādējādi jau šobrīd, ja vien kādai pašvaldībai, kurā konstatētas gaisa kvalitātes problēmas būtu vēlme šādus ierobežojumus noteikt, tad to ir iespējams izdarīt atbilstoši likumā “Par </w:t>
            </w:r>
            <w:r w:rsidRPr="001D7630">
              <w:rPr>
                <w:sz w:val="24"/>
                <w:szCs w:val="24"/>
              </w:rPr>
              <w:lastRenderedPageBreak/>
              <w:t>piesārņojumu” iekļautajam deleģējumam.</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1C980283" w14:textId="77777777" w:rsidR="00DE0C5E" w:rsidRPr="001D7630" w:rsidRDefault="00DE0C5E" w:rsidP="00DE0C5E">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0EA52D0A" w14:textId="77777777" w:rsidR="00DE0C5E" w:rsidRPr="001D7630" w:rsidRDefault="00DE0C5E" w:rsidP="00DE0C5E">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Minētā rindkopa svītrota.</w:t>
            </w:r>
          </w:p>
        </w:tc>
      </w:tr>
      <w:tr w:rsidR="00DE0C5E" w:rsidRPr="001D7630" w14:paraId="725830D8"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1241627D" w14:textId="77777777" w:rsidR="00DE0C5E" w:rsidRPr="001D7630" w:rsidRDefault="00DE0C5E"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16C201C"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5C18D60B" w14:textId="77777777" w:rsidR="00DE0C5E" w:rsidRPr="001D7630" w:rsidRDefault="00DE0C5E" w:rsidP="00DE0C5E">
            <w:pPr>
              <w:jc w:val="center"/>
              <w:rPr>
                <w:b/>
                <w:bCs/>
              </w:rPr>
            </w:pPr>
            <w:r w:rsidRPr="001D7630">
              <w:rPr>
                <w:b/>
                <w:bCs/>
              </w:rPr>
              <w:t>Vides aizsardzības un reģionālās attīstības ministrija</w:t>
            </w:r>
          </w:p>
          <w:p w14:paraId="3FD85836" w14:textId="77777777" w:rsidR="00DE0C5E" w:rsidRPr="001D7630" w:rsidRDefault="00DE0C5E" w:rsidP="00DE0C5E">
            <w:pPr>
              <w:jc w:val="center"/>
              <w:rPr>
                <w:b/>
                <w:bCs/>
              </w:rPr>
            </w:pPr>
            <w:r w:rsidRPr="001D7630">
              <w:rPr>
                <w:b/>
                <w:bCs/>
              </w:rPr>
              <w:t>(25.03.2021.)</w:t>
            </w:r>
          </w:p>
          <w:p w14:paraId="69BCDEE4" w14:textId="77777777" w:rsidR="00DE0C5E" w:rsidRPr="001D7630" w:rsidRDefault="00DE0C5E" w:rsidP="00DE0C5E">
            <w:pPr>
              <w:widowControl w:val="0"/>
              <w:jc w:val="both"/>
            </w:pPr>
            <w:r w:rsidRPr="001D7630">
              <w:rPr>
                <w:shd w:val="clear" w:color="auto" w:fill="FFFFFF"/>
              </w:rPr>
              <w:t>1. Anotācijas</w:t>
            </w:r>
            <w:r w:rsidRPr="001D7630">
              <w:t xml:space="preserve"> I sadaļas 2. punktā lūdzam aizstāt teikumu: “Līdz ar to secināms, ka VARAM kompetence ir izstrādāt politiku, kas tieši attiecas uz SEG emisiju ietaupījumiem un to aprēķinu, kā arī VARAM kompetence ir izstrādāt normatīvo aktu projektus attiecībā uz atkritumu apsaimniekošanu” ar vārdiem: “Līdz ar to secināms, ka, izstrādājot politiku, kas tieši attiecas uz SEG emisiju ietaupījumiem un to aprēķinu un atkritumu apsaimniekošanu, VARAM nosakāma kā līdzatbildīgā institūcija”, jo VARAM izstrādā politiku (tiesību aktus), kam ir starpnozaru koordinējoša funkcija nacionālā līmenī, bet VARAM kompetenci izstrādāt klimata politiku nevar attiecināt uz specifiskiem SEG emisiju ietaupījumiem un to aprēķinu.</w:t>
            </w:r>
          </w:p>
          <w:p w14:paraId="0DBFB16A" w14:textId="77777777" w:rsidR="00DE0C5E" w:rsidRPr="001D7630" w:rsidRDefault="00DE0C5E" w:rsidP="00DE0C5E">
            <w:pPr>
              <w:jc w:val="both"/>
              <w:rPr>
                <w:shd w:val="clear" w:color="auto" w:fill="FFFFFF"/>
              </w:rPr>
            </w:pPr>
            <w:r w:rsidRPr="001D7630">
              <w:t xml:space="preserve">Anotācijas VII sadaļas 1. punktā vārdus “ZM un VARAM sadarbībā ar EM – normatīvās bāzes pilnveide, t.sk. attiecībā uz MK noteikumu projektu izstrādi, kuriem sniegts deleģējums likumprojektā – likumprojekta 10. panta 9. daļa un 11. panta 11. daļa. (ja nepieciešams)” izteikt šādā redakcijā: “EM un ZM sadarbībā ar </w:t>
            </w:r>
            <w:r w:rsidRPr="001D7630">
              <w:lastRenderedPageBreak/>
              <w:t>VARAM – normatīvās bāzes pilnveide, t.sk. attiecībā uz MK noteikumu projektu izstrādi, kuriem sniegts deleģējums likumprojektā – likumprojekta 10. panta 9. daļa un 11. panta 11. daļa. (ja nepieciešams)”.</w:t>
            </w:r>
          </w:p>
          <w:p w14:paraId="0E05E828" w14:textId="77777777" w:rsidR="00DE0C5E" w:rsidRPr="001D7630" w:rsidRDefault="00DE0C5E" w:rsidP="00DE0C5E">
            <w:pPr>
              <w:jc w:val="both"/>
              <w:rPr>
                <w:shd w:val="clear" w:color="auto" w:fill="FFFFFF"/>
              </w:rPr>
            </w:pPr>
            <w:r w:rsidRPr="001D7630">
              <w:rPr>
                <w:shd w:val="clear" w:color="auto" w:fill="FFFFFF"/>
              </w:rPr>
              <w:t xml:space="preserve">Funkcijas, kas noteiktas MK 2011. gada 29. marta noteikumu Nr. 233 ”Vides aizsardzības un reģionālās attīstības ministrijas nolikums” (turpmāk – VARAM nolikums) 5.1.4. apakšpunktā, paredz veicināt tādu pasākumu integrēšanu citu nozaru normatīvajos aktos, kas vērsti uz klimata politikas mērķu sasniegšanu, tomēr jāņem vērā, ka tas nenozīmē izstrādāt politikas plānošanas dokumentus vai tiesību aktus nozaru ministriju vietā, bet gan līdzatbildību šādu normatīvo aktu izstrādē, kurai VARAM piekrīt. </w:t>
            </w:r>
            <w:r w:rsidRPr="001D7630">
              <w:t xml:space="preserve">Ņemot vērā, ka šobrīd Zaļā kursa ietvaros Eiropas Komisija pārskatīs un nāks klajā ar jauniem un pārskatītiem tiesību aktu priekšlikumiem, kas kāpinās klimata politikas ambīcijas visās tautsaimniecības jomās, VARAM iebilst uzņemties </w:t>
            </w:r>
            <w:proofErr w:type="spellStart"/>
            <w:r w:rsidRPr="001D7630">
              <w:t>pamatbildību</w:t>
            </w:r>
            <w:proofErr w:type="spellEnd"/>
            <w:r w:rsidRPr="001D7630">
              <w:t xml:space="preserve"> klimata politikas izstrādē un ieviešanā konkrētu nozaru politiku (izņemot, atkritumu </w:t>
            </w:r>
            <w:proofErr w:type="spellStart"/>
            <w:r w:rsidRPr="001D7630">
              <w:t>apsaimiekosānas</w:t>
            </w:r>
            <w:proofErr w:type="spellEnd"/>
            <w:r w:rsidRPr="001D7630">
              <w:t xml:space="preserve"> sektoru) līmenī.</w:t>
            </w:r>
          </w:p>
          <w:p w14:paraId="13A8064C" w14:textId="77777777" w:rsidR="00DE0C5E" w:rsidRPr="001D7630" w:rsidRDefault="00DE0C5E" w:rsidP="00DE0C5E">
            <w:pPr>
              <w:jc w:val="both"/>
              <w:rPr>
                <w:shd w:val="clear" w:color="auto" w:fill="FFFFFF"/>
              </w:rPr>
            </w:pPr>
            <w:r w:rsidRPr="001D7630">
              <w:rPr>
                <w:shd w:val="clear" w:color="auto" w:fill="FFFFFF"/>
              </w:rPr>
              <w:t xml:space="preserve">Attiecībā uz atkritumu apsaimniekošanas jomu VARAM nolikuma 4.1. apakšpunktā ir noteiktas jomas, </w:t>
            </w:r>
            <w:r w:rsidRPr="001D7630">
              <w:rPr>
                <w:shd w:val="clear" w:color="auto" w:fill="FFFFFF"/>
              </w:rPr>
              <w:lastRenderedPageBreak/>
              <w:t>kurās VARAM veido politiku un izstrādā normatīvos aktus, savukārt 4.3. apakšpunktā ir noteikts, ka VARAM koordinē un organizē attiecīgo politiku ieviešanu. Atkritumu apsaimniekošanas jomas politika šobrīd nav saistīta ar Atjaunojamo energoresursu direktīvas realizēšanu, pašreizējā regulējuma ietvaros VARAM var apkopot datus par atkritumiem, kuri izmantojami kā attiecīgās degvielas, bet VARAM pieejamie resursi un normatīvajos aktos noteiktā kompetence neparedz atbildību par likumprojektā ietvertajiem pasākumiem atjaunojamo energoresursu jomā, it īpaši attiecībā uz likumprojekta 10. un 11. pantā minēto Ministru kabineta noteikumu projektu izstrādi un attiecīgās sistēmas darbības nodrošināšanu un uzraudzību.</w:t>
            </w:r>
          </w:p>
          <w:p w14:paraId="30065B31" w14:textId="77777777" w:rsidR="00DE0C5E" w:rsidRPr="001D7630" w:rsidRDefault="00DE0C5E" w:rsidP="00DE0C5E">
            <w:pPr>
              <w:jc w:val="both"/>
              <w:rPr>
                <w:iCs/>
              </w:rPr>
            </w:pPr>
            <w:r w:rsidRPr="001D7630">
              <w:rPr>
                <w:shd w:val="clear" w:color="auto" w:fill="FFFFFF"/>
              </w:rPr>
              <w:t>Ja EM nepiekrīt VARAM argumentiem attiecībā uz kompetenču sadali Direktīvas 2018/2001 pārņemšanā, uzsveram, ka nav pieņemami likumprojektā iestrādāt normas, ar ko tiks pārņemta Direktīva 2018/2001, pirms nav panākta konceptuāla vienošanās par atbildību sadali starp ministrijām.</w:t>
            </w:r>
            <w:r w:rsidRPr="001D7630">
              <w:t xml:space="preserve"> </w:t>
            </w:r>
            <w:r w:rsidRPr="001D7630">
              <w:rPr>
                <w:iCs/>
              </w:rPr>
              <w:t xml:space="preserve">Kaut arī Ekonomikas ministrija izziņā informējusi, ka vienošanās par atbildību sadalījumu </w:t>
            </w:r>
            <w:r w:rsidRPr="001D7630">
              <w:rPr>
                <w:shd w:val="clear" w:color="auto" w:fill="FFFFFF"/>
              </w:rPr>
              <w:t>par Direktīvas 2018/2001 normu pārņemšanu</w:t>
            </w:r>
            <w:r w:rsidRPr="001D7630">
              <w:rPr>
                <w:iCs/>
              </w:rPr>
              <w:t xml:space="preserve"> notiks Valsts sekretāru sanāksmē pirms likumprojekta </w:t>
            </w:r>
            <w:r w:rsidRPr="001D7630">
              <w:rPr>
                <w:iCs/>
              </w:rPr>
              <w:lastRenderedPageBreak/>
              <w:t xml:space="preserve">iesniegšanas izskatīšanai Ministru kabinetā, </w:t>
            </w:r>
            <w:r w:rsidRPr="001D7630">
              <w:t>likumprojektam (t.sk. anotācijai) jāatspoguļo faktiskās vienošanās rezultātus, kas iespējams tikai pēc tam, kad vienošanās jau ir notikusi, bet līdz tam projektā jāsaglabā vietturi bez konkrēta satura attiecībā uz iespējamo atbildību sadalījumu starp minētajām ministrijām</w:t>
            </w:r>
            <w:r w:rsidRPr="001D7630">
              <w:rPr>
                <w:iCs/>
              </w:rPr>
              <w:t>.</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EE52882" w14:textId="77777777" w:rsidR="00DE0C5E" w:rsidRPr="001D7630" w:rsidRDefault="00DE0C5E" w:rsidP="00DE0C5E">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38500EE5" w14:textId="77777777" w:rsidR="00DE0C5E" w:rsidRPr="001D7630" w:rsidRDefault="00DE0C5E" w:rsidP="00DE0C5E">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anotācijas I un VII sadaļa ir precizēta</w:t>
            </w:r>
          </w:p>
        </w:tc>
      </w:tr>
      <w:tr w:rsidR="00DE0C5E" w:rsidRPr="001D7630" w14:paraId="602EDC37"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tcPr>
          <w:p w14:paraId="3C56BD83" w14:textId="77777777" w:rsidR="00DE0C5E" w:rsidRPr="001D7630" w:rsidRDefault="00DE0C5E"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tcPr>
          <w:p w14:paraId="66B12BEB" w14:textId="77777777" w:rsidR="00DE0C5E" w:rsidRPr="001D7630" w:rsidRDefault="00DE0C5E" w:rsidP="00DE0C5E">
            <w:pPr>
              <w:pStyle w:val="naisf"/>
              <w:spacing w:before="0" w:after="0"/>
              <w:ind w:firstLine="0"/>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35EED4B3" w14:textId="77777777" w:rsidR="00DE0C5E" w:rsidRPr="001D7630" w:rsidRDefault="00DE0C5E" w:rsidP="00DE0C5E">
            <w:pPr>
              <w:autoSpaceDE w:val="0"/>
              <w:autoSpaceDN w:val="0"/>
              <w:adjustRightInd w:val="0"/>
              <w:jc w:val="center"/>
              <w:rPr>
                <w:b/>
                <w:bCs/>
              </w:rPr>
            </w:pPr>
            <w:r w:rsidRPr="001D7630">
              <w:rPr>
                <w:b/>
                <w:bCs/>
              </w:rPr>
              <w:t>Vides aizsardzības un reģionālās attīstības ministrija</w:t>
            </w:r>
          </w:p>
          <w:p w14:paraId="2662BA4F" w14:textId="77777777" w:rsidR="00DE0C5E" w:rsidRPr="001D7630" w:rsidRDefault="00DE0C5E" w:rsidP="00DE0C5E">
            <w:pPr>
              <w:autoSpaceDE w:val="0"/>
              <w:autoSpaceDN w:val="0"/>
              <w:adjustRightInd w:val="0"/>
              <w:jc w:val="center"/>
              <w:rPr>
                <w:b/>
                <w:bCs/>
              </w:rPr>
            </w:pPr>
            <w:r w:rsidRPr="001D7630">
              <w:rPr>
                <w:b/>
                <w:bCs/>
              </w:rPr>
              <w:t>(25.03.2021.)</w:t>
            </w:r>
          </w:p>
          <w:p w14:paraId="34923607" w14:textId="77777777" w:rsidR="00DE0C5E" w:rsidRPr="001D7630" w:rsidRDefault="00DE0C5E" w:rsidP="00DE0C5E">
            <w:pPr>
              <w:widowControl w:val="0"/>
              <w:jc w:val="both"/>
            </w:pPr>
            <w:r w:rsidRPr="001D7630">
              <w:t xml:space="preserve">2. Lūdzam precizēt anotāciju un/vai likumprojekta 5.panta prasības skaidrojot, kāpēc nav noteikts, ka esošas degvielas </w:t>
            </w:r>
            <w:proofErr w:type="spellStart"/>
            <w:r w:rsidRPr="001D7630">
              <w:t>uzpildes</w:t>
            </w:r>
            <w:proofErr w:type="spellEnd"/>
            <w:r w:rsidRPr="001D7630">
              <w:t xml:space="preserve"> stacijās (</w:t>
            </w:r>
            <w:r w:rsidRPr="001D7630">
              <w:rPr>
                <w:color w:val="000000" w:themeColor="text1"/>
              </w:rPr>
              <w:t>kas neplāno būvniecības procesus)</w:t>
            </w:r>
            <w:r w:rsidRPr="001D7630">
              <w:t xml:space="preserve">, būtu jāparedz vismaz viens alternatīvās degvielas uzlādes vai </w:t>
            </w:r>
            <w:proofErr w:type="spellStart"/>
            <w:r w:rsidRPr="001D7630">
              <w:t>uzpildes</w:t>
            </w:r>
            <w:proofErr w:type="spellEnd"/>
            <w:r w:rsidRPr="001D7630">
              <w:t xml:space="preserve"> punkts (nosakot samērīgu pārejas termiņu attiecīgo prasību ieviešanai), jo nav skaidrs, kā tiek plānots nodrošināt </w:t>
            </w:r>
            <w:proofErr w:type="spellStart"/>
            <w:r w:rsidRPr="001D7630">
              <w:t>uzpildes</w:t>
            </w:r>
            <w:proofErr w:type="spellEnd"/>
            <w:r w:rsidRPr="001D7630">
              <w:t xml:space="preserve"> iespējas “tīrajiem” autobusiem visā Latvijas teritorijā, t.sk., teritorijās, kurās netiks veidotas jaunas </w:t>
            </w:r>
            <w:proofErr w:type="spellStart"/>
            <w:r w:rsidRPr="001D7630">
              <w:t>uzpildes</w:t>
            </w:r>
            <w:proofErr w:type="spellEnd"/>
            <w:r w:rsidRPr="001D7630">
              <w:t xml:space="preserve"> stacijas, īpaši ņemot vērā likumprojekta 6.punktā noteiktās </w:t>
            </w:r>
            <w:proofErr w:type="spellStart"/>
            <w:r w:rsidRPr="001D7630">
              <w:t>valstpilsētām</w:t>
            </w:r>
            <w:proofErr w:type="spellEnd"/>
            <w:r w:rsidRPr="001D7630">
              <w:t xml:space="preserve"> uzliktās saistības.</w:t>
            </w:r>
          </w:p>
        </w:tc>
        <w:tc>
          <w:tcPr>
            <w:tcW w:w="2976" w:type="dxa"/>
            <w:tcBorders>
              <w:top w:val="single" w:sz="6" w:space="0" w:color="000000"/>
              <w:left w:val="single" w:sz="6" w:space="0" w:color="000000"/>
              <w:bottom w:val="single" w:sz="6" w:space="0" w:color="000000"/>
              <w:right w:val="single" w:sz="6" w:space="0" w:color="000000"/>
            </w:tcBorders>
          </w:tcPr>
          <w:p w14:paraId="682F6F66" w14:textId="77777777" w:rsidR="00DE0C5E" w:rsidRPr="001D7630" w:rsidRDefault="00DE0C5E" w:rsidP="00DE0C5E">
            <w:pPr>
              <w:jc w:val="center"/>
              <w:rPr>
                <w:b/>
                <w:iCs/>
              </w:rPr>
            </w:pPr>
            <w:r w:rsidRPr="001D7630">
              <w:rPr>
                <w:b/>
                <w:iCs/>
              </w:rPr>
              <w:t>Ņemts vērā</w:t>
            </w:r>
          </w:p>
          <w:p w14:paraId="7ED1997B" w14:textId="77777777" w:rsidR="00DE0C5E" w:rsidRPr="001D7630" w:rsidRDefault="00DE0C5E" w:rsidP="00DE0C5E">
            <w:pPr>
              <w:rPr>
                <w:b/>
                <w:iCs/>
              </w:rPr>
            </w:pPr>
          </w:p>
          <w:p w14:paraId="49FA066F" w14:textId="77777777" w:rsidR="00DE0C5E" w:rsidRPr="001D7630" w:rsidRDefault="00DE0C5E" w:rsidP="00DE0C5E">
            <w:pPr>
              <w:rPr>
                <w:bCs/>
                <w:iCs/>
              </w:rPr>
            </w:pPr>
            <w:r w:rsidRPr="001D7630">
              <w:rPr>
                <w:bCs/>
                <w:iCs/>
              </w:rPr>
              <w:t xml:space="preserve">Skaidrojam, ka visās </w:t>
            </w:r>
            <w:proofErr w:type="spellStart"/>
            <w:r w:rsidRPr="001D7630">
              <w:rPr>
                <w:bCs/>
                <w:iCs/>
              </w:rPr>
              <w:t>valstspilsētās</w:t>
            </w:r>
            <w:proofErr w:type="spellEnd"/>
            <w:r w:rsidRPr="001D7630">
              <w:rPr>
                <w:bCs/>
                <w:iCs/>
              </w:rPr>
              <w:t xml:space="preserve"> ir uzstādīti vismaz 1 ātrās uzlādes punkts, kuru darbību nodrošina CSDD. Arī Rēzeknē, Jēkabpilī un Rīgā ir CNG </w:t>
            </w:r>
            <w:proofErr w:type="spellStart"/>
            <w:r w:rsidRPr="001D7630">
              <w:rPr>
                <w:bCs/>
                <w:iCs/>
              </w:rPr>
              <w:t>uzpildes</w:t>
            </w:r>
            <w:proofErr w:type="spellEnd"/>
            <w:r w:rsidRPr="001D7630">
              <w:rPr>
                <w:bCs/>
                <w:iCs/>
              </w:rPr>
              <w:t xml:space="preserve"> iekārtas.</w:t>
            </w:r>
          </w:p>
          <w:p w14:paraId="17D5A8D1" w14:textId="77777777" w:rsidR="00DE0C5E" w:rsidRPr="001D7630" w:rsidRDefault="00DE0C5E" w:rsidP="00DE0C5E">
            <w:pPr>
              <w:rPr>
                <w:bCs/>
                <w:iCs/>
              </w:rPr>
            </w:pPr>
          </w:p>
          <w:p w14:paraId="7ABA2141" w14:textId="77777777" w:rsidR="00DE0C5E" w:rsidRPr="001D7630" w:rsidRDefault="00DE0C5E" w:rsidP="00DE0C5E">
            <w:pPr>
              <w:rPr>
                <w:bCs/>
                <w:iCs/>
              </w:rPr>
            </w:pPr>
            <w:r w:rsidRPr="001D7630">
              <w:rPr>
                <w:bCs/>
                <w:iCs/>
              </w:rPr>
              <w:t xml:space="preserve">Norādām, ka privātajiem komersantiem nebūtu obligāti jānodrošina </w:t>
            </w:r>
            <w:proofErr w:type="spellStart"/>
            <w:r w:rsidRPr="001D7630">
              <w:rPr>
                <w:bCs/>
                <w:iCs/>
              </w:rPr>
              <w:t>valstspilsētām</w:t>
            </w:r>
            <w:proofErr w:type="spellEnd"/>
            <w:r w:rsidRPr="001D7630">
              <w:rPr>
                <w:bCs/>
                <w:iCs/>
              </w:rPr>
              <w:t xml:space="preserve"> noteikto pienākumu izpilde, bet tas ir </w:t>
            </w:r>
            <w:proofErr w:type="spellStart"/>
            <w:r w:rsidRPr="001D7630">
              <w:rPr>
                <w:bCs/>
                <w:iCs/>
              </w:rPr>
              <w:t>valstspilsētu</w:t>
            </w:r>
            <w:proofErr w:type="spellEnd"/>
            <w:r w:rsidRPr="001D7630">
              <w:rPr>
                <w:bCs/>
                <w:iCs/>
              </w:rPr>
              <w:t xml:space="preserve"> un komersantu sadarbības rezultāts.</w:t>
            </w:r>
          </w:p>
          <w:p w14:paraId="519AB7D1" w14:textId="77777777" w:rsidR="00DE0C5E" w:rsidRPr="001D7630" w:rsidRDefault="00DE0C5E" w:rsidP="00DE0C5E">
            <w:pPr>
              <w:rPr>
                <w:bCs/>
                <w:iCs/>
              </w:rPr>
            </w:pPr>
            <w:r w:rsidRPr="001D7630">
              <w:rPr>
                <w:bCs/>
                <w:iCs/>
              </w:rPr>
              <w:t xml:space="preserve">Norādām, ka jebkurā degvielas </w:t>
            </w:r>
            <w:proofErr w:type="spellStart"/>
            <w:r w:rsidRPr="001D7630">
              <w:rPr>
                <w:bCs/>
                <w:iCs/>
              </w:rPr>
              <w:t>uzpildes</w:t>
            </w:r>
            <w:proofErr w:type="spellEnd"/>
            <w:r w:rsidRPr="001D7630">
              <w:rPr>
                <w:bCs/>
                <w:iCs/>
              </w:rPr>
              <w:t xml:space="preserve"> stacijās tāpat nebūs iespējams uzstādīt tādas elektroenerģijas uzlādes iekārtas, kurās varētu uzlādēties pilsētu </w:t>
            </w:r>
            <w:r w:rsidRPr="001D7630">
              <w:rPr>
                <w:bCs/>
                <w:iCs/>
              </w:rPr>
              <w:lastRenderedPageBreak/>
              <w:t xml:space="preserve">sabiedriskais transports, piedevām šādas uzlādes iekārtas izveide būtu jāveic sabiedriskā transporta parkos nevis degvielas </w:t>
            </w:r>
            <w:proofErr w:type="spellStart"/>
            <w:r w:rsidRPr="001D7630">
              <w:rPr>
                <w:bCs/>
                <w:iCs/>
              </w:rPr>
              <w:t>uzpildes</w:t>
            </w:r>
            <w:proofErr w:type="spellEnd"/>
            <w:r w:rsidRPr="001D7630">
              <w:rPr>
                <w:bCs/>
                <w:iCs/>
              </w:rPr>
              <w:t xml:space="preserve"> stacijās. </w:t>
            </w:r>
          </w:p>
        </w:tc>
        <w:tc>
          <w:tcPr>
            <w:tcW w:w="4291" w:type="dxa"/>
            <w:tcBorders>
              <w:top w:val="single" w:sz="4" w:space="0" w:color="auto"/>
              <w:left w:val="single" w:sz="4" w:space="0" w:color="auto"/>
              <w:bottom w:val="single" w:sz="4" w:space="0" w:color="auto"/>
            </w:tcBorders>
          </w:tcPr>
          <w:p w14:paraId="378ABAD9" w14:textId="77777777" w:rsidR="00DE0C5E" w:rsidRPr="001D7630" w:rsidRDefault="00DE0C5E" w:rsidP="00DE0C5E">
            <w:pPr>
              <w:tabs>
                <w:tab w:val="left" w:pos="3195"/>
              </w:tabs>
            </w:pPr>
            <w:r w:rsidRPr="001D7630">
              <w:lastRenderedPageBreak/>
              <w:t>Likumprojekta anotācijas I sadaļas 2.punkts un III sadaļas 8.punkts ir papildināts</w:t>
            </w:r>
          </w:p>
        </w:tc>
      </w:tr>
      <w:tr w:rsidR="00DE0C5E" w:rsidRPr="001D7630" w14:paraId="30B134E8"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0C30B77" w14:textId="77777777" w:rsidR="00DE0C5E" w:rsidRPr="001D7630" w:rsidRDefault="00DE0C5E"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559B93C5"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C80C79B" w14:textId="77777777" w:rsidR="00DE0C5E" w:rsidRPr="001D7630" w:rsidRDefault="00DE0C5E" w:rsidP="00DE0C5E">
            <w:pPr>
              <w:jc w:val="center"/>
              <w:rPr>
                <w:b/>
                <w:bCs/>
              </w:rPr>
            </w:pPr>
            <w:r w:rsidRPr="001D7630">
              <w:rPr>
                <w:b/>
                <w:bCs/>
              </w:rPr>
              <w:t>Satiksmes ministrija</w:t>
            </w:r>
          </w:p>
          <w:p w14:paraId="03765EDA" w14:textId="77777777" w:rsidR="00DE0C5E" w:rsidRPr="001D7630" w:rsidRDefault="00DE0C5E" w:rsidP="00DE0C5E">
            <w:pPr>
              <w:jc w:val="center"/>
              <w:rPr>
                <w:b/>
                <w:bCs/>
              </w:rPr>
            </w:pPr>
            <w:r w:rsidRPr="001D7630">
              <w:rPr>
                <w:b/>
                <w:bCs/>
              </w:rPr>
              <w:t>(08.01.2021. atzinums)</w:t>
            </w:r>
          </w:p>
          <w:p w14:paraId="6F2186FE" w14:textId="77777777" w:rsidR="00DE0C5E" w:rsidRPr="001D7630" w:rsidRDefault="00DE0C5E" w:rsidP="00DE0C5E">
            <w:pPr>
              <w:jc w:val="both"/>
            </w:pPr>
            <w:r w:rsidRPr="001D7630">
              <w:t xml:space="preserve">1.  Saskaņā ar likumprojekta 7.panta trešo daļu uzlādes punktos un </w:t>
            </w:r>
            <w:proofErr w:type="spellStart"/>
            <w:r w:rsidRPr="001D7630">
              <w:t>uzpildes</w:t>
            </w:r>
            <w:proofErr w:type="spellEnd"/>
            <w:r w:rsidRPr="001D7630">
              <w:t xml:space="preserve"> punktos norāda informāciju par tajos pieejamo alternatīvās degvielas veidu izcelsmi, ja uzlādes punkta vai </w:t>
            </w:r>
            <w:proofErr w:type="spellStart"/>
            <w:r w:rsidRPr="001D7630">
              <w:t>uzpildes</w:t>
            </w:r>
            <w:proofErr w:type="spellEnd"/>
            <w:r w:rsidRPr="001D7630">
              <w:t xml:space="preserve"> punkta operatoram ir alternatīvās degvielas izcelsmi pamatojošie dokumenti. Ņemot vērā, ka ar Satiksmes ministriju iepriekš saskaņotajā redakcijā nebija prasība norādīt alternatīvās degvielas veidu izcelsmi un likumprojekta anotācijā nav sniegts plašāks skaidrojums, kāda veida dokumentācija apliecinātu degvielas veida izcelsmi, kā arī kādiem kritērijiem ir jāatbilst dokumentācijai (kāda veida informācija tajā iekļaujama), lūdzam papildināt likumprojekta anotāciju ar plašāku skaidrojumu, kā arī sniegt pamatojumu šādai prasībai.</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444A825" w14:textId="77777777" w:rsidR="00DE0C5E" w:rsidRPr="001D7630" w:rsidRDefault="00DE0C5E" w:rsidP="00DE0C5E">
            <w:pPr>
              <w:jc w:val="center"/>
              <w:rPr>
                <w:b/>
                <w:bCs/>
                <w:iCs/>
              </w:rPr>
            </w:pPr>
            <w:r w:rsidRPr="001D7630">
              <w:rPr>
                <w:b/>
                <w:bCs/>
                <w:iCs/>
              </w:rPr>
              <w:t>Ņemts vērā</w:t>
            </w:r>
          </w:p>
          <w:p w14:paraId="08F3869C" w14:textId="77777777" w:rsidR="00DE0C5E" w:rsidRPr="001D7630" w:rsidRDefault="00DE0C5E" w:rsidP="00DE0C5E">
            <w:pPr>
              <w:rPr>
                <w:iCs/>
              </w:rPr>
            </w:pPr>
          </w:p>
          <w:p w14:paraId="017FC932" w14:textId="77777777" w:rsidR="00DE0C5E" w:rsidRPr="001D7630" w:rsidRDefault="00DE0C5E" w:rsidP="00DE0C5E">
            <w:pPr>
              <w:rPr>
                <w:iCs/>
              </w:rPr>
            </w:pPr>
            <w:r w:rsidRPr="001D7630">
              <w:rPr>
                <w:iCs/>
              </w:rPr>
              <w:t>Norādām, ka šāda prasība ir iekļauta, lai informētu patērētājus par to, kādas izcelsmes alternatīvo degvielu tie lieto, lai informētu un izglītotu tos, kā arī lai popularizētu no atjaunojamiem energoresursiem iegūtas alternatīvas degvielas izmantošanu</w:t>
            </w:r>
          </w:p>
        </w:tc>
        <w:tc>
          <w:tcPr>
            <w:tcW w:w="4291" w:type="dxa"/>
            <w:tcBorders>
              <w:top w:val="single" w:sz="4" w:space="0" w:color="auto"/>
              <w:left w:val="single" w:sz="4" w:space="0" w:color="auto"/>
              <w:bottom w:val="single" w:sz="4" w:space="0" w:color="auto"/>
            </w:tcBorders>
            <w:shd w:val="clear" w:color="auto" w:fill="auto"/>
          </w:tcPr>
          <w:p w14:paraId="1E563153" w14:textId="77777777" w:rsidR="00DE0C5E" w:rsidRPr="001D7630" w:rsidRDefault="00DE0C5E" w:rsidP="00DE0C5E">
            <w:pPr>
              <w:ind w:right="80"/>
              <w:jc w:val="both"/>
            </w:pPr>
            <w:r w:rsidRPr="001D7630">
              <w:t>Likumprojekta anotācijas I. sadaļas 2.punkta sadaļa “</w:t>
            </w:r>
            <w:r w:rsidRPr="001D7630">
              <w:rPr>
                <w:u w:val="single"/>
              </w:rPr>
              <w:t>Likumprojekta 7.pants</w:t>
            </w:r>
            <w:r w:rsidRPr="001D7630">
              <w:t>” ir precizēta</w:t>
            </w:r>
          </w:p>
          <w:p w14:paraId="6BAEEC6E" w14:textId="77777777" w:rsidR="00DE0C5E" w:rsidRPr="001D7630" w:rsidRDefault="00DE0C5E" w:rsidP="00DE0C5E">
            <w:pPr>
              <w:pStyle w:val="ListParagraph"/>
              <w:spacing w:after="0" w:line="240" w:lineRule="auto"/>
              <w:ind w:left="0"/>
              <w:contextualSpacing w:val="0"/>
              <w:rPr>
                <w:rFonts w:ascii="Times New Roman" w:hAnsi="Times New Roman"/>
                <w:sz w:val="24"/>
                <w:szCs w:val="24"/>
                <w:lang w:eastAsia="lv-LV"/>
              </w:rPr>
            </w:pPr>
          </w:p>
        </w:tc>
      </w:tr>
      <w:tr w:rsidR="00DE0C5E" w:rsidRPr="001D7630" w14:paraId="2BED4A81"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19476A98" w14:textId="77777777" w:rsidR="00DE0C5E" w:rsidRPr="001D7630" w:rsidRDefault="00DE0C5E"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63D1198A" w14:textId="77777777" w:rsidR="00DE0C5E" w:rsidRPr="001D7630" w:rsidRDefault="00DE0C5E" w:rsidP="00DE0C5E">
            <w:pPr>
              <w:pStyle w:val="ListParagraph"/>
              <w:spacing w:after="0" w:line="240" w:lineRule="auto"/>
              <w:ind w:left="0"/>
              <w:contextualSpacing w:val="0"/>
              <w:rPr>
                <w:rFonts w:ascii="Times New Roman" w:hAnsi="Times New Roman"/>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7CDB88B" w14:textId="77777777" w:rsidR="00DE0C5E" w:rsidRPr="001D7630" w:rsidRDefault="00DE0C5E" w:rsidP="00DE0C5E">
            <w:pPr>
              <w:jc w:val="center"/>
              <w:rPr>
                <w:b/>
                <w:bCs/>
              </w:rPr>
            </w:pPr>
            <w:r w:rsidRPr="001D7630">
              <w:rPr>
                <w:b/>
                <w:bCs/>
              </w:rPr>
              <w:t>Finanšu ministrija</w:t>
            </w:r>
          </w:p>
          <w:p w14:paraId="5A2D9E89" w14:textId="77777777" w:rsidR="00DE0C5E" w:rsidRPr="001D7630" w:rsidRDefault="00DE0C5E" w:rsidP="00DE0C5E">
            <w:pPr>
              <w:jc w:val="center"/>
              <w:rPr>
                <w:b/>
                <w:bCs/>
              </w:rPr>
            </w:pPr>
            <w:r w:rsidRPr="001D7630">
              <w:rPr>
                <w:b/>
                <w:bCs/>
              </w:rPr>
              <w:t>(08.01.2021. atzinums)</w:t>
            </w:r>
          </w:p>
          <w:p w14:paraId="2327D925" w14:textId="77777777" w:rsidR="00DE0C5E" w:rsidRPr="001D7630" w:rsidRDefault="00DE0C5E" w:rsidP="00DE0C5E">
            <w:pPr>
              <w:tabs>
                <w:tab w:val="left" w:pos="851"/>
              </w:tabs>
              <w:jc w:val="both"/>
            </w:pPr>
            <w:r w:rsidRPr="001D7630">
              <w:t xml:space="preserve">3. Likumprojekta 12.panta otrā daļa paredz, ka ar transporta enerģijas kvalitātes uzraudzību saistītos </w:t>
            </w:r>
            <w:r w:rsidRPr="001D7630">
              <w:lastRenderedPageBreak/>
              <w:t xml:space="preserve">izdevumus sedz no Ministru kabineta noteiktās institūcijas finanšu līdzekļiem, bet, ja tiek konstatēts, ka transporta enerģijas kvalitāte neatbilst izvirzītajām prasībām, minētos izdevumus sedz attiecīgais transporta enerģijas īpašnieks vai valdītājs. Lūdzam anotācijās I sadaļu papildināt ar skaidrojumu, kādus izdevumus un kādā veidā segs transporta enerģijas īpašnieks, ja tiks konstatēta kvalitātes neatbilstība. </w:t>
            </w:r>
          </w:p>
          <w:p w14:paraId="4AC21F15" w14:textId="77777777" w:rsidR="00DE0C5E" w:rsidRPr="001D7630" w:rsidRDefault="00DE0C5E" w:rsidP="00DE0C5E">
            <w:pPr>
              <w:rPr>
                <w:b/>
                <w:bCs/>
              </w:rPr>
            </w:pP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142F3CC7" w14:textId="77777777" w:rsidR="00DE0C5E" w:rsidRPr="001D7630" w:rsidRDefault="00DE0C5E" w:rsidP="00DE0C5E">
            <w:pPr>
              <w:jc w:val="center"/>
              <w:rPr>
                <w:b/>
                <w:bCs/>
                <w:iCs/>
              </w:rPr>
            </w:pPr>
            <w:r w:rsidRPr="001D7630">
              <w:rPr>
                <w:b/>
                <w:bCs/>
                <w:iCs/>
              </w:rPr>
              <w:lastRenderedPageBreak/>
              <w:t>Ņemts vērā</w:t>
            </w:r>
          </w:p>
          <w:p w14:paraId="733B5117" w14:textId="77777777" w:rsidR="00DE0C5E" w:rsidRPr="001D7630" w:rsidRDefault="00DE0C5E" w:rsidP="00DE0C5E">
            <w:pPr>
              <w:rPr>
                <w:iCs/>
              </w:rPr>
            </w:pPr>
            <w:r w:rsidRPr="001D7630">
              <w:rPr>
                <w:iCs/>
              </w:rPr>
              <w:t xml:space="preserve">Likumprojekta 4.pantā ir noteikts, kādām kvalitātes prasībām ir jāatbilst transporta enerģijai, </w:t>
            </w:r>
            <w:r w:rsidRPr="001D7630">
              <w:rPr>
                <w:iCs/>
              </w:rPr>
              <w:lastRenderedPageBreak/>
              <w:t>vienlaikus šobrīd ir arī spēkā MKN Nr.332 (26.09.2000) un MKN Nr.772 (18.10.2005.), kas nosaka detalizētas degvielas un biodegvielas kvalitātes prasības un šo prasību uzraudzības nosacījumus.</w:t>
            </w:r>
          </w:p>
          <w:p w14:paraId="45A2E567" w14:textId="77777777" w:rsidR="00DE0C5E" w:rsidRPr="001D7630" w:rsidRDefault="00DE0C5E" w:rsidP="00DE0C5E">
            <w:pPr>
              <w:rPr>
                <w:iCs/>
              </w:rPr>
            </w:pPr>
            <w:r w:rsidRPr="001D7630">
              <w:rPr>
                <w:iCs/>
              </w:rPr>
              <w:t>Likumprojekta 4.panta 8.daļā ir noteikts, ka “transporta enerģiju, kas neatbilst šajā likumā un uz tā pamata izdoto normatīvo aktu noteiktām kvalitātes prasībām, pārstrādā vai iznīcina par tās īpašnieka vai valdītāja līdzekļiem”.</w:t>
            </w:r>
          </w:p>
          <w:p w14:paraId="1547789D" w14:textId="77777777" w:rsidR="00DE0C5E" w:rsidRPr="001D7630" w:rsidRDefault="00DE0C5E" w:rsidP="00DE0C5E">
            <w:pPr>
              <w:rPr>
                <w:iCs/>
              </w:rPr>
            </w:pPr>
            <w:r w:rsidRPr="001D7630">
              <w:rPr>
                <w:iCs/>
              </w:rPr>
              <w:t>Līdz ar to ir saprotams, ka par transporta enerģijas īpašnieka vai valdītāja līdzekļiem, gadījumā, ja tiek konstatēts, ka transporta enerģija neatbilst noteiktajām kvalitātes prasībām, tiktu segti transporta enerģijas kvalitātes noteikšanas izdevumi – paraugu ņemšana, laboratorisko analīžu veikšana, kā arī iznīcināšanas izdevumi.</w:t>
            </w:r>
          </w:p>
          <w:p w14:paraId="71EACA7E" w14:textId="77777777" w:rsidR="00DE0C5E" w:rsidRPr="001D7630" w:rsidRDefault="00DE0C5E" w:rsidP="00DE0C5E">
            <w:pPr>
              <w:rPr>
                <w:b/>
                <w:bCs/>
                <w:iCs/>
              </w:rPr>
            </w:pPr>
            <w:r w:rsidRPr="001D7630">
              <w:rPr>
                <w:iCs/>
              </w:rPr>
              <w:t xml:space="preserve">Vienlaikus norādām, ka šī prasība ir spēkā jau no </w:t>
            </w:r>
            <w:r w:rsidRPr="001D7630">
              <w:rPr>
                <w:iCs/>
              </w:rPr>
              <w:lastRenderedPageBreak/>
              <w:t>2000.gada, kad tika pieņemti MKN Nr.332</w:t>
            </w:r>
          </w:p>
        </w:tc>
        <w:tc>
          <w:tcPr>
            <w:tcW w:w="4291" w:type="dxa"/>
            <w:tcBorders>
              <w:top w:val="single" w:sz="4" w:space="0" w:color="auto"/>
              <w:left w:val="single" w:sz="4" w:space="0" w:color="auto"/>
              <w:bottom w:val="single" w:sz="4" w:space="0" w:color="auto"/>
            </w:tcBorders>
            <w:shd w:val="clear" w:color="auto" w:fill="auto"/>
          </w:tcPr>
          <w:p w14:paraId="57672B19" w14:textId="77777777" w:rsidR="00DE0C5E" w:rsidRPr="001D7630" w:rsidRDefault="00DE0C5E" w:rsidP="00DE0C5E">
            <w:pPr>
              <w:ind w:right="80"/>
              <w:jc w:val="both"/>
            </w:pPr>
            <w:r w:rsidRPr="001D7630">
              <w:lastRenderedPageBreak/>
              <w:t>Likumprojekta anotācijas I. sadaļas 2.punkta sadaļa “</w:t>
            </w:r>
            <w:r w:rsidRPr="001D7630">
              <w:rPr>
                <w:u w:val="single"/>
              </w:rPr>
              <w:t>Likumprojekta 12.pants</w:t>
            </w:r>
            <w:r w:rsidRPr="001D7630">
              <w:t>” ir precizēta</w:t>
            </w:r>
          </w:p>
        </w:tc>
      </w:tr>
      <w:tr w:rsidR="00DE0C5E" w:rsidRPr="001D7630" w14:paraId="3101817E"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9500A55" w14:textId="77777777" w:rsidR="00DE0C5E" w:rsidRPr="001D7630" w:rsidRDefault="00DE0C5E"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EA9460F" w14:textId="77777777" w:rsidR="00DE0C5E" w:rsidRPr="001D7630" w:rsidRDefault="00DE0C5E" w:rsidP="00DE0C5E">
            <w:pPr>
              <w:pStyle w:val="ListParagraph"/>
              <w:spacing w:after="0" w:line="240" w:lineRule="auto"/>
              <w:ind w:left="0"/>
              <w:contextualSpacing w:val="0"/>
              <w:rPr>
                <w:rFonts w:ascii="Times New Roman" w:hAnsi="Times New Roman"/>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5EF1657E" w14:textId="77777777" w:rsidR="00DE0C5E" w:rsidRPr="001D7630" w:rsidRDefault="00DE0C5E" w:rsidP="00DE0C5E">
            <w:pPr>
              <w:jc w:val="center"/>
              <w:rPr>
                <w:b/>
                <w:bCs/>
              </w:rPr>
            </w:pPr>
            <w:r w:rsidRPr="001D7630">
              <w:rPr>
                <w:b/>
                <w:bCs/>
              </w:rPr>
              <w:t>Finanšu ministrija</w:t>
            </w:r>
          </w:p>
          <w:p w14:paraId="6DCF8DE1" w14:textId="77777777" w:rsidR="00DE0C5E" w:rsidRPr="001D7630" w:rsidRDefault="00DE0C5E" w:rsidP="00DE0C5E">
            <w:pPr>
              <w:jc w:val="center"/>
              <w:rPr>
                <w:b/>
                <w:bCs/>
              </w:rPr>
            </w:pPr>
            <w:r w:rsidRPr="001D7630">
              <w:rPr>
                <w:b/>
                <w:bCs/>
              </w:rPr>
              <w:t>(08.01.2021. atzinums)</w:t>
            </w:r>
          </w:p>
          <w:p w14:paraId="4E82DB49" w14:textId="77777777" w:rsidR="00DE0C5E" w:rsidRPr="001D7630" w:rsidRDefault="00DE0C5E" w:rsidP="00DE0C5E">
            <w:pPr>
              <w:jc w:val="both"/>
            </w:pPr>
            <w:r w:rsidRPr="001D7630">
              <w:t xml:space="preserve">8. Anotācijas I sadaļas 2.punkta tabulā ir nepieciešams sniegt aktuālāku informāciju transporta enerģijas aprites cikla SEG emisiju intensitātes samazinājumu (%), enerģijas, kas ražota no AER īpatsvars enerģijas bruto gala patēriņā (%) un enerģijas, kas ražota no AER, īpatsvars enerģijas bruto galapatēriņā transportā (%), nevis tikai datus par 2017.gadā sasniegtajiem rezultātiem.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0D2364C0" w14:textId="77777777" w:rsidR="00DE0C5E" w:rsidRPr="001D7630" w:rsidRDefault="00DE0C5E" w:rsidP="00DE0C5E">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shd w:val="clear" w:color="auto" w:fill="auto"/>
          </w:tcPr>
          <w:p w14:paraId="21DCDC70" w14:textId="77777777" w:rsidR="00DE0C5E" w:rsidRPr="001D7630" w:rsidRDefault="00DE0C5E" w:rsidP="00DE0C5E">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 xml:space="preserve">Likumprojekta anotācijas </w:t>
            </w:r>
            <w:r w:rsidRPr="001D7630">
              <w:rPr>
                <w:rFonts w:ascii="Times New Roman" w:hAnsi="Times New Roman"/>
                <w:sz w:val="24"/>
                <w:szCs w:val="24"/>
              </w:rPr>
              <w:t>I sadaļas 2.punktā iekļautās tabulas dati ir aktualizēti</w:t>
            </w:r>
          </w:p>
        </w:tc>
      </w:tr>
      <w:tr w:rsidR="00DE0C5E" w:rsidRPr="001D7630" w14:paraId="202437CA"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21D17938" w14:textId="77777777" w:rsidR="00DE0C5E" w:rsidRPr="001D7630" w:rsidRDefault="00DE0C5E"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7C2426E4" w14:textId="77777777" w:rsidR="00DE0C5E" w:rsidRPr="001D7630" w:rsidRDefault="00DE0C5E" w:rsidP="00DE0C5E">
            <w:pPr>
              <w:pStyle w:val="ListParagraph"/>
              <w:spacing w:after="0" w:line="240" w:lineRule="auto"/>
              <w:ind w:left="0"/>
              <w:contextualSpacing w:val="0"/>
              <w:rPr>
                <w:rFonts w:ascii="Times New Roman" w:hAnsi="Times New Roman"/>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1F4F8F5" w14:textId="77777777" w:rsidR="00DE0C5E" w:rsidRPr="001D7630" w:rsidRDefault="00DE0C5E" w:rsidP="00DE0C5E">
            <w:pPr>
              <w:jc w:val="center"/>
              <w:rPr>
                <w:b/>
                <w:bCs/>
              </w:rPr>
            </w:pPr>
            <w:r w:rsidRPr="001D7630">
              <w:rPr>
                <w:b/>
                <w:bCs/>
              </w:rPr>
              <w:t>Finanšu ministrija</w:t>
            </w:r>
          </w:p>
          <w:p w14:paraId="7DFF99DB" w14:textId="77777777" w:rsidR="00DE0C5E" w:rsidRPr="001D7630" w:rsidRDefault="00DE0C5E" w:rsidP="00DE0C5E">
            <w:pPr>
              <w:jc w:val="center"/>
              <w:rPr>
                <w:b/>
                <w:bCs/>
              </w:rPr>
            </w:pPr>
            <w:r w:rsidRPr="001D7630">
              <w:rPr>
                <w:b/>
                <w:bCs/>
              </w:rPr>
              <w:t>(26.03.2021)</w:t>
            </w:r>
          </w:p>
          <w:p w14:paraId="51BE5201" w14:textId="77777777" w:rsidR="00DE0C5E" w:rsidRPr="001D7630" w:rsidRDefault="00DE0C5E" w:rsidP="00DE0C5E">
            <w:pPr>
              <w:jc w:val="both"/>
              <w:rPr>
                <w:lang w:eastAsia="en-US"/>
              </w:rPr>
            </w:pPr>
            <w:r w:rsidRPr="001D7630">
              <w:t xml:space="preserve">1. Anotācijā tiek norādīts, ka </w:t>
            </w:r>
            <w:r w:rsidRPr="001D7630">
              <w:rPr>
                <w:i/>
                <w:iCs/>
              </w:rPr>
              <w:t xml:space="preserve">likumprojekta 6.pantā iekļautā pienākuma izpildei </w:t>
            </w:r>
            <w:r w:rsidRPr="001D7630">
              <w:rPr>
                <w:i/>
                <w:iCs/>
                <w:u w:val="single"/>
              </w:rPr>
              <w:t>netiktu ieskaitīts no dabasgāzes ražota ūdeņraža izmantošana, kas Direktīvas 2019/1161 aptvērumā tiktu pieskaitīts pie 0 CO2 emisiju radošā transportlīdzekļa</w:t>
            </w:r>
            <w:r w:rsidRPr="001D7630">
              <w:rPr>
                <w:i/>
                <w:iCs/>
              </w:rPr>
              <w:t xml:space="preserve">, vienlaikus 6.panta </w:t>
            </w:r>
            <w:r w:rsidRPr="001D7630">
              <w:rPr>
                <w:i/>
                <w:iCs/>
                <w:u w:val="single"/>
              </w:rPr>
              <w:t>izpildē tiktu ieskaitīta biometāna izmantošana, ja biometāna izcelsme tiek pamatota ar izcelsmes apliecinājumu, kas netiek iekļauta  Direktīvas 2019/1161 aptvērumā</w:t>
            </w:r>
            <w:r w:rsidRPr="001D7630">
              <w:rPr>
                <w:i/>
                <w:iCs/>
              </w:rPr>
              <w:t xml:space="preserve">, jo biometāns tiktu izmantots transportlīdzekļos, kuri ir paredzēti dabasgāzes izmantošanai. Tāpat arī </w:t>
            </w:r>
            <w:proofErr w:type="spellStart"/>
            <w:r w:rsidRPr="001D7630">
              <w:rPr>
                <w:i/>
                <w:iCs/>
                <w:u w:val="single"/>
              </w:rPr>
              <w:t>elektrotransportlīdzekļos</w:t>
            </w:r>
            <w:proofErr w:type="spellEnd"/>
            <w:r w:rsidRPr="001D7630">
              <w:rPr>
                <w:i/>
                <w:iCs/>
                <w:u w:val="single"/>
              </w:rPr>
              <w:t xml:space="preserve"> izmantotais </w:t>
            </w:r>
            <w:r w:rsidRPr="001D7630">
              <w:rPr>
                <w:i/>
                <w:iCs/>
                <w:u w:val="single"/>
              </w:rPr>
              <w:lastRenderedPageBreak/>
              <w:t>elektroenerģijas apjoms likumprojekta 6.panta iekļautajā pienākumā iekļautos tiktāl, cik minētā elektroenerģija ir atjaunojamā elektroenerģija</w:t>
            </w:r>
            <w:r w:rsidRPr="001D7630">
              <w:rPr>
                <w:i/>
                <w:iCs/>
              </w:rPr>
              <w:t xml:space="preserve"> (valsts atjaunojamās elektroenerģijas īpatsvars). </w:t>
            </w:r>
          </w:p>
          <w:p w14:paraId="0D5CDC7D" w14:textId="77777777" w:rsidR="00DE0C5E" w:rsidRPr="001D7630" w:rsidRDefault="00DE0C5E" w:rsidP="00DE0C5E">
            <w:pPr>
              <w:jc w:val="both"/>
            </w:pPr>
            <w:r w:rsidRPr="001D7630">
              <w:t xml:space="preserve">Direktīvā 2019/1161 atbilstību tīra transportlīdzekļa definīcijai tiek balstīta M1, M2 vai N1 kategorijas transportlīdzekļiem pēc to CO2 emisijas un M3, N2 vai N3 kategorijas transportlīdzekļiem pēc degvielas vai enerģijas avota - alternatīvās degvielām atbilstoši kā definēts Eiropas Parlamenta un Padomes Direktīvas 2014/94/ES par alternatīvo degvielu infrastruktūras ieviešanu 2. panta 1. un 2. punktā, izņemot degvielas, kuras iegūtas no </w:t>
            </w:r>
            <w:proofErr w:type="spellStart"/>
            <w:r w:rsidRPr="001D7630">
              <w:t>ievadmateriāla</w:t>
            </w:r>
            <w:proofErr w:type="spellEnd"/>
            <w:r w:rsidRPr="001D7630">
              <w:t xml:space="preserve">, kam raksturīgs augsts netiešās zemes izmantošanas maiņas risks un kam ir novērota ievērojama ražošanas platības izplešanās zemes platībās ar lielu oglekļa uzkrājumu saskaņā ar Eiropas Parlamenta un Padomes Direktīvas (ES) 2018/2001 26. pantu. Līdz ar to, lūdzam precizēt anotācijā norādi, ka ar biometānu darbināms transportlīdzeklis tiek iekļauts  Direktīvas 2019/1161 tvērumā. </w:t>
            </w:r>
          </w:p>
          <w:p w14:paraId="3E835F02" w14:textId="77777777" w:rsidR="00DE0C5E" w:rsidRPr="001D7630" w:rsidRDefault="00DE0C5E" w:rsidP="00DE0C5E">
            <w:pPr>
              <w:jc w:val="both"/>
            </w:pPr>
            <w:r w:rsidRPr="001D7630">
              <w:t xml:space="preserve">Tāpat lūdzam precizēt un papildināt informāciju par ūdeņraža izmantošanu transportlīdzekļos. No anotācijā ietvertā skaidrojuma izriet, ka, ja pasūtītājs </w:t>
            </w:r>
            <w:r w:rsidRPr="001D7630">
              <w:lastRenderedPageBreak/>
              <w:t xml:space="preserve">izpildot prasības par tīru transportlīdzekļu iegādi, iegādājas transportlīdzekli, kas darbināms ar ūdeņradi, tas izpilda Direktīvas 2019/1161 prasības attiecībā uz tīru transportlīdzekli, bet netiek iekļauts šī likuma pienākuma izpildē. Ņemot vērā, ka atbilstību Direktīvas 2019/1161 prasībām M3, N2 vai N3 kategorijas transportlīdzekļiem nosaka pēc to degvielas/enerģijas avota veida, bet atbilstību šī likuma prasībām nosaka atbilstība noteiktam enerģijas iegūšanas veidam t.i. ka tā ir atjaunojamā enerģija, tai skaitā atjaunojamā elektroenerģija, lūdzam papildināt anotāciju ar skaidrojumu par to vai visi ar ūdeņradi darbināmi transportlīdzekļi netiek iekļauts šī likuma pienākuma izpildē vai tikai tie, kas izmanto ūdeņradi, kas ražots no dabasgāzes. Papildus aicinām ietvert informāciju par to vai Latvijā ir pieejami dažādi </w:t>
            </w:r>
            <w:proofErr w:type="spellStart"/>
            <w:r w:rsidRPr="001D7630">
              <w:t>uzpildes</w:t>
            </w:r>
            <w:proofErr w:type="spellEnd"/>
            <w:r w:rsidRPr="001D7630">
              <w:t xml:space="preserve"> staciju veidi ar dažādas izcelsmes ūdeņražiem, kā arī kā pasūtītājiem iegādājoties ar ūdeņradi darbināmu transportlīdzekli būtu jānosaka prasības, lai tas atbilstu, gan tīra transportlīdzekļa definīcijai, gan tiktu ieskaitīts šī likuma pienākuma izpildē.</w:t>
            </w:r>
          </w:p>
          <w:p w14:paraId="50E0A106" w14:textId="77777777" w:rsidR="00DE0C5E" w:rsidRPr="001D7630" w:rsidRDefault="00DE0C5E" w:rsidP="00DE0C5E">
            <w:pPr>
              <w:jc w:val="both"/>
            </w:pPr>
            <w:r w:rsidRPr="001D7630">
              <w:t xml:space="preserve">Tāpat lūdzam sniegt skaidrojumu attiecībā uz minēto, ka </w:t>
            </w:r>
            <w:proofErr w:type="spellStart"/>
            <w:r w:rsidRPr="001D7630">
              <w:t>elektrotransportlīdzekļos</w:t>
            </w:r>
            <w:proofErr w:type="spellEnd"/>
            <w:r w:rsidRPr="001D7630">
              <w:t xml:space="preserve"> izmantotais elektroenerģijas apjoms likumprojekta </w:t>
            </w:r>
            <w:r w:rsidRPr="001D7630">
              <w:lastRenderedPageBreak/>
              <w:t xml:space="preserve">6.panta iekļautajā pienākumā iekļautos tiktāl, cik minētā elektroenerģija ir atjaunojamā elektroenerģija. Kā šādā gadījumā tiktu noteikta atbilstība  likumā iekļautajam pienākumam un kā pasūtītājiem, kuri iegādājas </w:t>
            </w:r>
            <w:proofErr w:type="spellStart"/>
            <w:r w:rsidRPr="001D7630">
              <w:t>elektrotransportlīdzekļus</w:t>
            </w:r>
            <w:proofErr w:type="spellEnd"/>
            <w:r w:rsidRPr="001D7630">
              <w:t xml:space="preserve"> nodrošināt, ka tie izpilda ne tikai Direktīvas 2019/1161 prasības, bet arī likumā minētos pienākumus.</w:t>
            </w:r>
          </w:p>
          <w:p w14:paraId="548E4017" w14:textId="77777777" w:rsidR="00DE0C5E" w:rsidRPr="001D7630" w:rsidRDefault="00DE0C5E" w:rsidP="00DE0C5E">
            <w:pPr>
              <w:jc w:val="both"/>
            </w:pPr>
            <w:r w:rsidRPr="001D7630">
              <w:t>Papildus aicinām anotācijā ietvert detalizētu skaidrojumu par iespējām uzpildīties un izmantot transportlīdzekļos atjaunojamo enerģiju, lai nodrošinātu atbilstību likuma prasībām.</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03D952F" w14:textId="77777777" w:rsidR="00DE0C5E" w:rsidRPr="001D7630" w:rsidRDefault="00DE0C5E" w:rsidP="00DE0C5E">
            <w:pPr>
              <w:jc w:val="center"/>
              <w:rPr>
                <w:b/>
                <w:bCs/>
                <w:iCs/>
              </w:rPr>
            </w:pPr>
            <w:r w:rsidRPr="001D7630">
              <w:rPr>
                <w:b/>
                <w:bCs/>
                <w:iCs/>
              </w:rPr>
              <w:lastRenderedPageBreak/>
              <w:t>Ņemts vērā</w:t>
            </w:r>
          </w:p>
          <w:p w14:paraId="05911C52" w14:textId="77777777" w:rsidR="00DE0C5E" w:rsidRPr="001D7630" w:rsidRDefault="00DE0C5E" w:rsidP="00DE0C5E">
            <w:pPr>
              <w:rPr>
                <w:b/>
                <w:bCs/>
                <w:iCs/>
              </w:rPr>
            </w:pPr>
          </w:p>
          <w:p w14:paraId="2AF82D2A" w14:textId="77777777" w:rsidR="00DE0C5E" w:rsidRPr="001D7630" w:rsidRDefault="00DE0C5E" w:rsidP="00DE0C5E">
            <w:pPr>
              <w:rPr>
                <w:iCs/>
              </w:rPr>
            </w:pPr>
            <w:r w:rsidRPr="001D7630">
              <w:rPr>
                <w:iCs/>
              </w:rPr>
              <w:t>Visas atsauces uz Direktīvu 2019/1161 likumprojekta anotācijā ir svītrota.</w:t>
            </w:r>
          </w:p>
          <w:p w14:paraId="0DE960A7" w14:textId="77777777" w:rsidR="00DE0C5E" w:rsidRPr="001D7630" w:rsidRDefault="00DE0C5E" w:rsidP="00DE0C5E">
            <w:pPr>
              <w:rPr>
                <w:iCs/>
              </w:rPr>
            </w:pPr>
            <w:r w:rsidRPr="001D7630">
              <w:rPr>
                <w:iCs/>
              </w:rPr>
              <w:t>Ir iekļauta informācija par NEKP2030 pasākumiem, kuru izpildei ir izstrādāts likumprojekta 6.pants</w:t>
            </w:r>
          </w:p>
        </w:tc>
        <w:tc>
          <w:tcPr>
            <w:tcW w:w="4291" w:type="dxa"/>
            <w:tcBorders>
              <w:top w:val="single" w:sz="4" w:space="0" w:color="auto"/>
              <w:left w:val="single" w:sz="4" w:space="0" w:color="auto"/>
              <w:bottom w:val="single" w:sz="4" w:space="0" w:color="auto"/>
            </w:tcBorders>
            <w:shd w:val="clear" w:color="auto" w:fill="auto"/>
          </w:tcPr>
          <w:p w14:paraId="4D2DA994" w14:textId="77777777" w:rsidR="00DE0C5E" w:rsidRPr="001D7630" w:rsidRDefault="00DE0C5E" w:rsidP="00DE0C5E">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6.panta 1.daļas 2.punkts ir precizēts.</w:t>
            </w:r>
          </w:p>
          <w:p w14:paraId="6BCF7478" w14:textId="77777777" w:rsidR="00DE0C5E" w:rsidRPr="001D7630" w:rsidRDefault="00DE0C5E" w:rsidP="00DE0C5E">
            <w:pPr>
              <w:pStyle w:val="ListParagraph"/>
              <w:spacing w:after="0" w:line="240" w:lineRule="auto"/>
              <w:ind w:left="0"/>
              <w:contextualSpacing w:val="0"/>
              <w:rPr>
                <w:rFonts w:ascii="Times New Roman" w:hAnsi="Times New Roman"/>
                <w:sz w:val="24"/>
                <w:szCs w:val="24"/>
                <w:lang w:eastAsia="lv-LV"/>
              </w:rPr>
            </w:pPr>
          </w:p>
          <w:p w14:paraId="10B41A68" w14:textId="77777777" w:rsidR="00DE0C5E" w:rsidRPr="001D7630" w:rsidRDefault="00DE0C5E" w:rsidP="00DE0C5E">
            <w:pPr>
              <w:ind w:right="80"/>
              <w:jc w:val="both"/>
            </w:pPr>
            <w:r w:rsidRPr="001D7630">
              <w:t>Likumprojekta anotācijas I sadaļas 2.punkta sadaļa “</w:t>
            </w:r>
            <w:r w:rsidRPr="001D7630">
              <w:rPr>
                <w:u w:val="single"/>
              </w:rPr>
              <w:t>Likumprojekta 6.pants</w:t>
            </w:r>
            <w:r w:rsidRPr="001D7630">
              <w:t>” ir precizēta, tajā iekļaujot prasīto informāciju</w:t>
            </w:r>
          </w:p>
          <w:p w14:paraId="6865B02A" w14:textId="77777777" w:rsidR="00DE0C5E" w:rsidRPr="001D7630" w:rsidRDefault="00DE0C5E" w:rsidP="00DE0C5E">
            <w:pPr>
              <w:pStyle w:val="ListParagraph"/>
              <w:spacing w:after="0" w:line="240" w:lineRule="auto"/>
              <w:ind w:left="0"/>
              <w:contextualSpacing w:val="0"/>
              <w:rPr>
                <w:rFonts w:ascii="Times New Roman" w:hAnsi="Times New Roman"/>
                <w:sz w:val="24"/>
                <w:szCs w:val="24"/>
                <w:lang w:eastAsia="lv-LV"/>
              </w:rPr>
            </w:pPr>
          </w:p>
        </w:tc>
      </w:tr>
      <w:tr w:rsidR="00DE0C5E" w:rsidRPr="001D7630" w14:paraId="729D4A25"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287D15E1" w14:textId="77777777" w:rsidR="00DE0C5E" w:rsidRPr="001D7630" w:rsidRDefault="00DE0C5E"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61BD15E1"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2DFD3AF8" w14:textId="77777777" w:rsidR="00DE0C5E" w:rsidRPr="001D7630" w:rsidRDefault="00DE0C5E" w:rsidP="00DE0C5E">
            <w:pPr>
              <w:jc w:val="center"/>
              <w:rPr>
                <w:b/>
                <w:bCs/>
              </w:rPr>
            </w:pPr>
            <w:r w:rsidRPr="001D7630">
              <w:rPr>
                <w:b/>
                <w:bCs/>
              </w:rPr>
              <w:t>Finanšu ministrija</w:t>
            </w:r>
          </w:p>
          <w:p w14:paraId="66CC1AF3" w14:textId="77777777" w:rsidR="00DE0C5E" w:rsidRPr="001D7630" w:rsidRDefault="00DE0C5E" w:rsidP="00DE0C5E">
            <w:pPr>
              <w:jc w:val="center"/>
              <w:rPr>
                <w:b/>
                <w:bCs/>
              </w:rPr>
            </w:pPr>
            <w:r w:rsidRPr="001D7630">
              <w:rPr>
                <w:b/>
                <w:bCs/>
              </w:rPr>
              <w:t>(26.03.2021.)</w:t>
            </w:r>
          </w:p>
          <w:p w14:paraId="3F32DAD5" w14:textId="77777777" w:rsidR="00DE0C5E" w:rsidRPr="001D7630" w:rsidRDefault="00DE0C5E" w:rsidP="00DE0C5E">
            <w:pPr>
              <w:jc w:val="both"/>
            </w:pPr>
            <w:r w:rsidRPr="001D7630">
              <w:t xml:space="preserve">4. Atkārtoti lūdzam papildināt anotācijas I sadaļu ar skaidrojumu par likumprojekta 12.panta otras daļas piemērošanu, norādot kādā veidā ar transporta enerģijas kvalitātes uzraudzību saistītos izdevumus segs transporta enerģijas īpašnieks, ja tiks konstatēta kvalitātes neatbilstība.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1D01EF34" w14:textId="77777777" w:rsidR="00DE0C5E" w:rsidRPr="001D7630" w:rsidRDefault="00DE0C5E" w:rsidP="00DE0C5E">
            <w:pPr>
              <w:jc w:val="center"/>
              <w:rPr>
                <w:b/>
                <w:bCs/>
                <w:iCs/>
              </w:rPr>
            </w:pPr>
            <w:r w:rsidRPr="001D7630">
              <w:rPr>
                <w:b/>
                <w:bCs/>
                <w:iCs/>
              </w:rPr>
              <w:t>Ņemts vērā</w:t>
            </w:r>
          </w:p>
          <w:p w14:paraId="6E425EDA" w14:textId="77777777" w:rsidR="00DE0C5E" w:rsidRPr="001D7630" w:rsidRDefault="00DE0C5E" w:rsidP="00DE0C5E">
            <w:pPr>
              <w:rPr>
                <w:iCs/>
              </w:rPr>
            </w:pPr>
          </w:p>
        </w:tc>
        <w:tc>
          <w:tcPr>
            <w:tcW w:w="4291" w:type="dxa"/>
            <w:tcBorders>
              <w:top w:val="single" w:sz="4" w:space="0" w:color="auto"/>
              <w:left w:val="single" w:sz="4" w:space="0" w:color="auto"/>
              <w:bottom w:val="single" w:sz="4" w:space="0" w:color="auto"/>
            </w:tcBorders>
            <w:shd w:val="clear" w:color="auto" w:fill="auto"/>
          </w:tcPr>
          <w:p w14:paraId="033DBD8C" w14:textId="77777777" w:rsidR="00DE0C5E" w:rsidRPr="001D7630" w:rsidRDefault="00DE0C5E" w:rsidP="00DE0C5E">
            <w:pPr>
              <w:ind w:right="80"/>
              <w:jc w:val="both"/>
            </w:pPr>
            <w:r w:rsidRPr="001D7630">
              <w:t>Likumprojekta anotācijas I sadaļas 2.punkta sadaļa “</w:t>
            </w:r>
            <w:r w:rsidRPr="001D7630">
              <w:rPr>
                <w:u w:val="single"/>
              </w:rPr>
              <w:t>Likumprojekta 12.pants</w:t>
            </w:r>
            <w:r w:rsidRPr="001D7630">
              <w:t>” ir papildināta ar prasīto informāciju.</w:t>
            </w:r>
          </w:p>
        </w:tc>
      </w:tr>
      <w:tr w:rsidR="00DE0C5E" w:rsidRPr="001D7630" w14:paraId="1FBE8250"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173266AE" w14:textId="77777777" w:rsidR="00DE0C5E" w:rsidRPr="001D7630" w:rsidRDefault="00DE0C5E"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0399E7B9"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25B54C3" w14:textId="77777777" w:rsidR="00DE0C5E" w:rsidRPr="001D7630" w:rsidRDefault="00DE0C5E" w:rsidP="00DE0C5E">
            <w:pPr>
              <w:jc w:val="center"/>
              <w:rPr>
                <w:b/>
                <w:bCs/>
              </w:rPr>
            </w:pPr>
            <w:r w:rsidRPr="001D7630">
              <w:rPr>
                <w:b/>
                <w:bCs/>
              </w:rPr>
              <w:t>Finanšu ministrija</w:t>
            </w:r>
          </w:p>
          <w:p w14:paraId="44CF8B4A" w14:textId="77777777" w:rsidR="00DE0C5E" w:rsidRPr="001D7630" w:rsidRDefault="00DE0C5E" w:rsidP="00DE0C5E">
            <w:pPr>
              <w:jc w:val="center"/>
              <w:rPr>
                <w:b/>
                <w:bCs/>
              </w:rPr>
            </w:pPr>
            <w:r w:rsidRPr="001D7630">
              <w:rPr>
                <w:b/>
                <w:bCs/>
              </w:rPr>
              <w:t>(08.01.2021. atzinums)</w:t>
            </w:r>
          </w:p>
          <w:p w14:paraId="691F768A" w14:textId="77777777" w:rsidR="00DE0C5E" w:rsidRPr="001D7630" w:rsidRDefault="00DE0C5E" w:rsidP="00DE0C5E">
            <w:pPr>
              <w:tabs>
                <w:tab w:val="left" w:pos="851"/>
              </w:tabs>
              <w:jc w:val="both"/>
            </w:pPr>
            <w:r w:rsidRPr="001D7630">
              <w:t xml:space="preserve">6. Likumprojektā iekļauti nosacījumi, kas paredz pilsētu pašvaldībām nodrošināt noteiktu apjomu atjaunojamās transporta enerģijas un/vai atjaunojamo elektroenerģijas pilsētu sabiedriskajā </w:t>
            </w:r>
            <w:r w:rsidRPr="001D7630">
              <w:lastRenderedPageBreak/>
              <w:t xml:space="preserve">transportā, kā arī nodrošināt, ka publiskajos iepirkumos, iegādājoties sabiedriskā transporta transportlīdzekļus, 50% no tiem ir ar atjaunojamo enerģiju darbināmi transportlīdzekļi. Anotācijas 23.lpp. ir minēts, ka šo nosacījumu izpildei attiecīgo pilsētu pašvaldībām būs nepieciešami papildu finanšu līdzekļi. Tāpat ir norādīts, ka atbalsta programmas izveide šādu pasākumu līdzfinansēšanai no valstij piešķirto emisijas kvotu izsolīšanas iegūtajiem finanšu līdzekļiem ir noteikta “Latvijas Nacionālajā enerģētikas un klimata plānā 2021. – 2030.gadam”, kur kā iespējamie finanšu avoti ir minēti ES fondi, valsts budžets (t.sk. Emisijas kvotu izsolīšanas instruments un Modernizācijas fonds) un privātais finansējums. Ņemot vērā iepriekš minēto, lūdzam sniegt skaidrojumu, vai nosacījumu izpildē pašvaldības piedalās kā līdzfinansētājs citu finanšu instrumentu ietvaros. Vienlaikus norādām, ka par likumprojektā ietvertajiem nosacījumiem, kas saistīti ar pilsētās izmantojamiem transportlīdzekļiem, būtisks ir Latvijas Pašvaldības savienības viedoklis.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713721B" w14:textId="77777777" w:rsidR="00DE0C5E" w:rsidRPr="001D7630" w:rsidRDefault="00DE0C5E" w:rsidP="00DE0C5E">
            <w:pPr>
              <w:jc w:val="center"/>
              <w:rPr>
                <w:b/>
                <w:bCs/>
                <w:iCs/>
              </w:rPr>
            </w:pPr>
            <w:r w:rsidRPr="001D7630">
              <w:rPr>
                <w:b/>
                <w:bCs/>
                <w:iCs/>
              </w:rPr>
              <w:lastRenderedPageBreak/>
              <w:t>Ņemts vērā</w:t>
            </w:r>
          </w:p>
          <w:p w14:paraId="400D7E2E" w14:textId="77777777" w:rsidR="00DE0C5E" w:rsidRPr="001D7630" w:rsidRDefault="00DE0C5E" w:rsidP="00DE0C5E">
            <w:pPr>
              <w:rPr>
                <w:iCs/>
              </w:rPr>
            </w:pPr>
            <w:r w:rsidRPr="001D7630">
              <w:rPr>
                <w:iCs/>
              </w:rPr>
              <w:t>Skaidrojam, ka finansējuma, kas iegūts no emisijas kvotu izsolīšanas, izmantošanas nosacījumi ir noteikti likuma “Par piesārņojumu” 32.</w:t>
            </w:r>
            <w:r w:rsidRPr="001D7630">
              <w:rPr>
                <w:iCs/>
                <w:vertAlign w:val="superscript"/>
              </w:rPr>
              <w:t>2</w:t>
            </w:r>
            <w:r w:rsidRPr="001D7630">
              <w:rPr>
                <w:iCs/>
              </w:rPr>
              <w:t xml:space="preserve"> pantā. Vienlaikus </w:t>
            </w:r>
            <w:r w:rsidRPr="001D7630">
              <w:rPr>
                <w:iCs/>
              </w:rPr>
              <w:lastRenderedPageBreak/>
              <w:t>Modernizācijas fonda izmantošanas nosacījumi tiks noteikti līdz šī gada 1.jūlijam, ņemot vērā informatīvajā ziņojumā "Par Modernizācijas fonda ieviešanu" (</w:t>
            </w:r>
            <w:hyperlink r:id="rId17" w:history="1">
              <w:r w:rsidRPr="001D7630">
                <w:rPr>
                  <w:rStyle w:val="Hyperlink"/>
                </w:rPr>
                <w:t>http://polsis.mk.gov.lv/documents/6948</w:t>
              </w:r>
            </w:hyperlink>
            <w:r w:rsidRPr="001D7630">
              <w:rPr>
                <w:iCs/>
              </w:rPr>
              <w:t xml:space="preserve">) </w:t>
            </w:r>
          </w:p>
        </w:tc>
        <w:tc>
          <w:tcPr>
            <w:tcW w:w="4291" w:type="dxa"/>
            <w:tcBorders>
              <w:top w:val="single" w:sz="4" w:space="0" w:color="auto"/>
              <w:left w:val="single" w:sz="4" w:space="0" w:color="auto"/>
              <w:bottom w:val="single" w:sz="4" w:space="0" w:color="auto"/>
            </w:tcBorders>
            <w:shd w:val="clear" w:color="auto" w:fill="auto"/>
          </w:tcPr>
          <w:p w14:paraId="60AE74AA" w14:textId="77777777" w:rsidR="00DE0C5E" w:rsidRPr="001D7630" w:rsidRDefault="00DE0C5E" w:rsidP="00DE0C5E">
            <w:pPr>
              <w:pStyle w:val="ListParagraph"/>
              <w:spacing w:after="0" w:line="240" w:lineRule="auto"/>
              <w:ind w:left="0"/>
              <w:contextualSpacing w:val="0"/>
              <w:rPr>
                <w:rFonts w:ascii="Times New Roman" w:hAnsi="Times New Roman"/>
                <w:sz w:val="24"/>
                <w:szCs w:val="24"/>
                <w:lang w:eastAsia="lv-LV"/>
              </w:rPr>
            </w:pPr>
          </w:p>
        </w:tc>
      </w:tr>
      <w:tr w:rsidR="00DE0C5E" w:rsidRPr="001D7630" w14:paraId="37881AA5"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6A9A07C2" w14:textId="77777777" w:rsidR="00DE0C5E" w:rsidRPr="001D7630" w:rsidRDefault="00DE0C5E"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32288F5E"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5910E695" w14:textId="77777777" w:rsidR="00DE0C5E" w:rsidRPr="001D7630" w:rsidRDefault="00DE0C5E" w:rsidP="00DE0C5E">
            <w:pPr>
              <w:jc w:val="center"/>
              <w:rPr>
                <w:b/>
                <w:bCs/>
              </w:rPr>
            </w:pPr>
            <w:r w:rsidRPr="001D7630">
              <w:rPr>
                <w:b/>
                <w:bCs/>
              </w:rPr>
              <w:t>Finanšu ministrija</w:t>
            </w:r>
          </w:p>
          <w:p w14:paraId="786ACF5F" w14:textId="77777777" w:rsidR="00DE0C5E" w:rsidRPr="001D7630" w:rsidRDefault="00DE0C5E" w:rsidP="00DE0C5E">
            <w:pPr>
              <w:jc w:val="center"/>
              <w:rPr>
                <w:b/>
                <w:bCs/>
              </w:rPr>
            </w:pPr>
            <w:r w:rsidRPr="001D7630">
              <w:rPr>
                <w:b/>
                <w:bCs/>
              </w:rPr>
              <w:t>(08.01.2021. atzinums)</w:t>
            </w:r>
          </w:p>
          <w:p w14:paraId="34A26945" w14:textId="77777777" w:rsidR="00DE0C5E" w:rsidRPr="001D7630" w:rsidRDefault="00DE0C5E" w:rsidP="00DE0C5E">
            <w:pPr>
              <w:jc w:val="both"/>
            </w:pPr>
            <w:r w:rsidRPr="001D7630">
              <w:t xml:space="preserve">7. Lūdzam precizēt anotācijas III sadaļas “Tiesību akta projekta ietekme uz valsts </w:t>
            </w:r>
            <w:r w:rsidRPr="001D7630">
              <w:lastRenderedPageBreak/>
              <w:t xml:space="preserve">budžetu un pašvaldību budžetiem” 3.punktā (Uzlādes punktu vai </w:t>
            </w:r>
            <w:proofErr w:type="spellStart"/>
            <w:r w:rsidRPr="001D7630">
              <w:t>uzpildes</w:t>
            </w:r>
            <w:proofErr w:type="spellEnd"/>
            <w:r w:rsidRPr="001D7630">
              <w:t xml:space="preserve"> punktu (dabasgāzes un ūdeņraža) izveide) norādīto informāciju attiecībā uz plānoto Eiropas Savienības struktūrfondu un Kohēzijas fonda finansējuma piesaisti papildus </w:t>
            </w:r>
            <w:proofErr w:type="spellStart"/>
            <w:r w:rsidRPr="001D7630">
              <w:t>elektrotransportlīdzekļu</w:t>
            </w:r>
            <w:proofErr w:type="spellEnd"/>
            <w:r w:rsidRPr="001D7630">
              <w:t xml:space="preserve"> (turpmāk – ETL) uzlādes punktu un jaunu sašķidrinātās dabasgāzes un saspiestās dabasgāzes </w:t>
            </w:r>
            <w:proofErr w:type="spellStart"/>
            <w:r w:rsidRPr="001D7630">
              <w:t>uzpildes</w:t>
            </w:r>
            <w:proofErr w:type="spellEnd"/>
            <w:r w:rsidRPr="001D7630">
              <w:t xml:space="preserve"> punktu izveidei. Ņemot vērā šobrīd Finanšu ministrijas rīcībā esošo informāciju, darbības programmas Latvijai 2021.-2027.gadam ietvaros investīciju novirzīšana šādām aktivitātēm netiek plānota. Tāpat joprojām turpinās diskusijas par to, kādas aktivitātes iekļaut finansēšanai no Eiropas Atveseļošanas un noturības mehānisma finansējuma (turpmāk – RRF), līdz ar to, nav vēl zināms, vai kāda no minētajām aktivitātēm tiks atbalstīta RRF ietvaros. </w:t>
            </w:r>
          </w:p>
          <w:p w14:paraId="55AD5C59" w14:textId="77777777" w:rsidR="00DE0C5E" w:rsidRPr="001D7630" w:rsidRDefault="00DE0C5E" w:rsidP="00DE0C5E">
            <w:pPr>
              <w:ind w:firstLine="567"/>
              <w:jc w:val="both"/>
            </w:pPr>
            <w:r w:rsidRPr="001D7630">
              <w:t xml:space="preserve">Vienlaikus vēršam uzmanību, ka attiecībā uz plānoto investīciju piesaisti papildus ETL uzlādes punktu un jaunu sašķidrinātās dabasgāzes un saspiestās dabasgāzes </w:t>
            </w:r>
            <w:proofErr w:type="spellStart"/>
            <w:r w:rsidRPr="001D7630">
              <w:t>uzpildes</w:t>
            </w:r>
            <w:proofErr w:type="spellEnd"/>
            <w:r w:rsidRPr="001D7630">
              <w:t xml:space="preserve"> punktu izveidei, nepieciešams Satiksmes ministrijas (turpmāk – SM) viedoklis. Ņemot vērā to, ka SM ir par transporta jomu atbildīgā nozares ministrija, kuras kompetencē ietilpst transporta nozares uzraudzība, </w:t>
            </w:r>
            <w:r w:rsidRPr="001D7630">
              <w:lastRenderedPageBreak/>
              <w:t xml:space="preserve">attīstība, ieguldījumu plānošana, u.c., SM varētu sniegt aktuālo informāciju attiecībā uz investīciju plāniem konkrēto aktivitāšu īstenošanā, kā arī finansējuma avotiem, kādus plānots izmantot.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6BCABD4" w14:textId="77777777" w:rsidR="00DE0C5E" w:rsidRPr="001D7630" w:rsidRDefault="00DE0C5E" w:rsidP="00DE0C5E">
            <w:pPr>
              <w:jc w:val="center"/>
              <w:rPr>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3F18DAA1" w14:textId="77777777" w:rsidR="00DE0C5E" w:rsidRPr="001D7630" w:rsidRDefault="00DE0C5E" w:rsidP="00DE0C5E">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Anotācijas III sadaļas 6.2.apakšpunkta 3.punkts ir precizēts</w:t>
            </w:r>
          </w:p>
        </w:tc>
      </w:tr>
      <w:tr w:rsidR="00DE0C5E" w:rsidRPr="001D7630" w14:paraId="442F33E7" w14:textId="77777777" w:rsidTr="005D0902">
        <w:trPr>
          <w:jc w:val="center"/>
        </w:trPr>
        <w:tc>
          <w:tcPr>
            <w:tcW w:w="637" w:type="dxa"/>
            <w:vMerge w:val="restart"/>
            <w:tcBorders>
              <w:top w:val="single" w:sz="6" w:space="0" w:color="000000"/>
              <w:left w:val="single" w:sz="6" w:space="0" w:color="000000"/>
              <w:right w:val="single" w:sz="6" w:space="0" w:color="000000"/>
            </w:tcBorders>
            <w:shd w:val="clear" w:color="auto" w:fill="auto"/>
          </w:tcPr>
          <w:p w14:paraId="7B7302B4" w14:textId="77777777" w:rsidR="00DE0C5E" w:rsidRPr="001D7630" w:rsidRDefault="00DE0C5E" w:rsidP="00DE0C5E">
            <w:pPr>
              <w:pStyle w:val="naisc"/>
              <w:numPr>
                <w:ilvl w:val="0"/>
                <w:numId w:val="16"/>
              </w:numPr>
              <w:spacing w:before="0" w:after="0"/>
              <w:ind w:left="0" w:firstLine="0"/>
              <w:rPr>
                <w:b/>
              </w:rPr>
            </w:pPr>
          </w:p>
        </w:tc>
        <w:tc>
          <w:tcPr>
            <w:tcW w:w="3041" w:type="dxa"/>
            <w:vMerge w:val="restart"/>
            <w:tcBorders>
              <w:top w:val="single" w:sz="6" w:space="0" w:color="000000"/>
              <w:left w:val="single" w:sz="6" w:space="0" w:color="000000"/>
              <w:right w:val="single" w:sz="6" w:space="0" w:color="000000"/>
            </w:tcBorders>
            <w:shd w:val="clear" w:color="auto" w:fill="auto"/>
          </w:tcPr>
          <w:p w14:paraId="063BC0A2"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r w:rsidRPr="001D7630">
              <w:rPr>
                <w:rFonts w:ascii="Times New Roman" w:hAnsi="Times New Roman"/>
                <w:color w:val="000000" w:themeColor="text1"/>
                <w:sz w:val="24"/>
                <w:szCs w:val="24"/>
                <w:lang w:eastAsia="lv-LV"/>
              </w:rPr>
              <w:t>Anotācijas III sadaļa</w:t>
            </w: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3D59C977" w14:textId="77777777" w:rsidR="00DE0C5E" w:rsidRPr="001D7630" w:rsidRDefault="00DE0C5E" w:rsidP="00DE0C5E">
            <w:pPr>
              <w:jc w:val="center"/>
              <w:rPr>
                <w:b/>
                <w:bCs/>
              </w:rPr>
            </w:pPr>
            <w:r w:rsidRPr="001D7630">
              <w:rPr>
                <w:b/>
                <w:bCs/>
              </w:rPr>
              <w:t>Finanšu ministrija</w:t>
            </w:r>
          </w:p>
          <w:p w14:paraId="3892A010" w14:textId="77777777" w:rsidR="00DE0C5E" w:rsidRPr="001D7630" w:rsidRDefault="00DE0C5E" w:rsidP="00DE0C5E">
            <w:pPr>
              <w:jc w:val="center"/>
              <w:rPr>
                <w:b/>
                <w:bCs/>
              </w:rPr>
            </w:pPr>
            <w:r w:rsidRPr="001D7630">
              <w:rPr>
                <w:b/>
                <w:bCs/>
              </w:rPr>
              <w:t>(08.01.2021. atzinums)</w:t>
            </w:r>
          </w:p>
          <w:p w14:paraId="6C136ABD" w14:textId="77777777" w:rsidR="00DE0C5E" w:rsidRPr="001D7630" w:rsidRDefault="00DE0C5E" w:rsidP="00DE0C5E">
            <w:pPr>
              <w:jc w:val="both"/>
              <w:rPr>
                <w:b/>
                <w:bCs/>
              </w:rPr>
            </w:pPr>
            <w:r w:rsidRPr="001D7630">
              <w:t xml:space="preserve">1. Nav atbalstāma tādu likumprojektu virzība, kuru izpilde var netikt nodrošināta nepietiekamā finansējuma dēļ, līdz ar to uzskatām, ka likumprojekts virzāms tikai tad, ja tajā paredzēto pasākumu īstenošanu iesaistītās institūcijas var nodrošināt tām piešķirto valsts budžeta līdzekļu ietvaros, tajā skaitā Ekonomikas ministrija anotācijas III sadaļā norādītos 2022.gadā un turpmāk ik gadu 35 682 </w:t>
            </w:r>
            <w:proofErr w:type="spellStart"/>
            <w:r w:rsidRPr="001D7630">
              <w:t>euro</w:t>
            </w:r>
            <w:proofErr w:type="spellEnd"/>
            <w:r w:rsidRPr="001D7630">
              <w:t xml:space="preserve">, vai pēc tam, kad 2022.gada valsts budžeta sagatavošanas procesā Ministru kabinetā ir atbalstīta papildu finansējuma piešķiršana. </w:t>
            </w:r>
          </w:p>
        </w:tc>
        <w:tc>
          <w:tcPr>
            <w:tcW w:w="2976" w:type="dxa"/>
            <w:vMerge w:val="restart"/>
            <w:tcBorders>
              <w:top w:val="single" w:sz="6" w:space="0" w:color="000000"/>
              <w:left w:val="single" w:sz="6" w:space="0" w:color="000000"/>
              <w:right w:val="single" w:sz="6" w:space="0" w:color="000000"/>
            </w:tcBorders>
            <w:shd w:val="clear" w:color="auto" w:fill="auto"/>
          </w:tcPr>
          <w:p w14:paraId="3FF2C833" w14:textId="77777777" w:rsidR="00DE0C5E" w:rsidRPr="001D7630" w:rsidRDefault="00DE0C5E" w:rsidP="00DE0C5E">
            <w:pPr>
              <w:jc w:val="center"/>
              <w:rPr>
                <w:b/>
                <w:bCs/>
              </w:rPr>
            </w:pPr>
            <w:r w:rsidRPr="001D7630">
              <w:rPr>
                <w:b/>
                <w:bCs/>
              </w:rPr>
              <w:t xml:space="preserve">Panākta vienošanās </w:t>
            </w:r>
            <w:proofErr w:type="spellStart"/>
            <w:r w:rsidRPr="001D7630">
              <w:rPr>
                <w:b/>
                <w:bCs/>
              </w:rPr>
              <w:t>starpministriju</w:t>
            </w:r>
            <w:proofErr w:type="spellEnd"/>
            <w:r w:rsidRPr="001D7630">
              <w:rPr>
                <w:b/>
                <w:bCs/>
              </w:rPr>
              <w:t xml:space="preserve"> saskaņošanas sanāksmē</w:t>
            </w:r>
          </w:p>
          <w:p w14:paraId="5FF729F6" w14:textId="77777777" w:rsidR="00DE0C5E" w:rsidRPr="001D7630" w:rsidRDefault="00DE0C5E" w:rsidP="00DE0C5E"/>
          <w:p w14:paraId="2811AF9D" w14:textId="77777777" w:rsidR="00DE0C5E" w:rsidRPr="001D7630" w:rsidRDefault="00DE0C5E" w:rsidP="00DE0C5E">
            <w:r w:rsidRPr="001D7630">
              <w:t>Informējam, ka Latvija ir piekritusi klimata ambīciju palielināšanai un Ministru kabinets ir apstiprinājis jau vairākas pozīcijas, kuras atbalstīja arī finanšu ministrs, bet iebildumus pauda ekonomikas, satiksmes un zemkopības ministri, ar kurām Latvija atbalsta klimata pārmaiņu mazināšanas mērķu palielināšanu. Norādām, ka šāda atbalsta izteikšanai netika vērtēts, vai ir pieejams finansējums mērķu sasniegšanai, līdz ar to ir secināms, ka minētie mērķi ir jāsasniedz jebkurā gadījumā, neskatoties uz finansējuma pieejamību vai finansējuma apjoma un avotu noteikšanu.</w:t>
            </w:r>
          </w:p>
          <w:p w14:paraId="498AED6E" w14:textId="77777777" w:rsidR="00DE0C5E" w:rsidRPr="001D7630" w:rsidRDefault="00DE0C5E" w:rsidP="00DE0C5E">
            <w:r w:rsidRPr="001D7630">
              <w:t xml:space="preserve">Norādām, ka Latvijai noteiktie saistošie mērķi, </w:t>
            </w:r>
            <w:r w:rsidRPr="001D7630">
              <w:lastRenderedPageBreak/>
              <w:t>kurus ir atbalstījis arī FM, ir noteikti valstij kopumā, līdz ar to nav atbalstāms, ka valstij noteikto mērķu sasniegšana būtu veicama tikai vienas ministrijas budžeta ietvaros, īpaši ja tie ir starpnozaru mērķi. Valsts mērķu sasniegšanai ieguldījums ir jānodrošina gan pašvaldībām, gan komersantiem.</w:t>
            </w:r>
          </w:p>
          <w:p w14:paraId="71C3752B" w14:textId="77777777" w:rsidR="00DE0C5E" w:rsidRPr="001D7630" w:rsidRDefault="00DE0C5E" w:rsidP="00DE0C5E"/>
          <w:p w14:paraId="7272D526" w14:textId="77777777" w:rsidR="00DE0C5E" w:rsidRPr="001D7630" w:rsidRDefault="00DE0C5E" w:rsidP="00DE0C5E">
            <w:r w:rsidRPr="001D7630">
              <w:rPr>
                <w:iCs/>
              </w:rPr>
              <w:t>Saskaņā ar</w:t>
            </w:r>
            <w:r w:rsidRPr="001D7630">
              <w:rPr>
                <w:b/>
                <w:bCs/>
                <w:iCs/>
              </w:rPr>
              <w:t xml:space="preserve"> </w:t>
            </w:r>
            <w:r w:rsidRPr="001D7630">
              <w:t>2009.gada 15.decembra instrukcijas Nr.19 “Tiesību akta projekta sākotnējās ietekmes izvērtēšanas kārtība” un saskaņā ar vidējā termiņa budžeta ietvara veidošanas nosacījumi, valsts budžeta līdzekļu izlietojumu var plānot 3 gadu perioda, bet likumprojekta 5. un 6.pantā iekļautie pienākumi un mērķi ir noteikti 2030.gadam, kuru izpilde arī var tikt veikta tikai 2030.gadā, piemēram, pašvaldības 6.pantā iekļauto mērķi var sasniegt īstenojot pasākumus tikai 2030.gadā nevis iepriekšējos gados.</w:t>
            </w:r>
          </w:p>
          <w:p w14:paraId="3A680D9D" w14:textId="77777777" w:rsidR="00DE0C5E" w:rsidRPr="001D7630" w:rsidRDefault="00DE0C5E" w:rsidP="00DE0C5E"/>
          <w:p w14:paraId="44DF0EC9" w14:textId="77777777" w:rsidR="00DE0C5E" w:rsidRPr="001D7630" w:rsidRDefault="00DE0C5E" w:rsidP="00DE0C5E">
            <w:r w:rsidRPr="001D7630">
              <w:lastRenderedPageBreak/>
              <w:t>ES struktūrfonda finansējuma pārdala tiek veikta citos politikas plānošanas dokumentus un tiesību aktos, piemēram Nacionālais attīstības plāns un Eiropas Savienības struktūrfondu un Kohēzijas fonda konkrētā plānošanas perioda vadības likums. Lai gan šajā plānošanas periodā atbalsts no ES struktūrfondiem likumprojekta 5. un 6.pantā iekļauto nosacījumu izpildei nav ieplānots tiešā veidā, šāds atbalsts uz likumprojekta pamata varētu tikt ieplānots daudzgadu budžeta plānošanas periodā pēc 2027.gadam, jo likumprojekta 5. un 6.pantā noteiktie pienākumi un mērķi ir jāsasniedz 2030.gadā.</w:t>
            </w:r>
          </w:p>
          <w:p w14:paraId="3C470B30" w14:textId="77777777" w:rsidR="00DE0C5E" w:rsidRPr="001D7630" w:rsidRDefault="00DE0C5E" w:rsidP="00DE0C5E"/>
          <w:p w14:paraId="0C8505EF" w14:textId="77777777" w:rsidR="00DE0C5E" w:rsidRPr="001D7630" w:rsidRDefault="00DE0C5E" w:rsidP="00DE0C5E">
            <w:r w:rsidRPr="001D7630">
              <w:t xml:space="preserve">Finansējumu no emisijas kvotu izsolīšanas (klimata finansējums) šobrīd likumprojekta anotācijā periodā līdz 2023.-2024.gadam nav iespējams saplānot, jo vēl notiek darbs un diskusijas pie nosacījumu </w:t>
            </w:r>
            <w:r w:rsidRPr="001D7630">
              <w:lastRenderedPageBreak/>
              <w:t>izpildes, bet šis finansējums kā iespējamais pieejamais finansējums ir iekļauts likumprojekta anotācijā.</w:t>
            </w:r>
          </w:p>
          <w:p w14:paraId="66415EF7" w14:textId="77777777" w:rsidR="00DE0C5E" w:rsidRPr="001D7630" w:rsidRDefault="00DE0C5E" w:rsidP="00DE0C5E"/>
          <w:p w14:paraId="74E50BF5" w14:textId="77777777" w:rsidR="00DE0C5E" w:rsidRPr="001D7630" w:rsidRDefault="00DE0C5E" w:rsidP="00DE0C5E">
            <w:pPr>
              <w:jc w:val="both"/>
              <w:rPr>
                <w:iCs/>
              </w:rPr>
            </w:pPr>
            <w:r w:rsidRPr="001D7630">
              <w:t>Norādām, ka šobrīd nav izstrādāti nosacījumi un nav spēkā normatīvais regulējums, kā detalizēti un konkrēti veikt 10-gadu perioda finansējuma plānošanu.</w:t>
            </w:r>
          </w:p>
        </w:tc>
        <w:tc>
          <w:tcPr>
            <w:tcW w:w="4291" w:type="dxa"/>
            <w:vMerge w:val="restart"/>
            <w:tcBorders>
              <w:top w:val="single" w:sz="4" w:space="0" w:color="auto"/>
              <w:left w:val="single" w:sz="4" w:space="0" w:color="auto"/>
            </w:tcBorders>
            <w:shd w:val="clear" w:color="auto" w:fill="auto"/>
          </w:tcPr>
          <w:p w14:paraId="1208BB3B" w14:textId="77777777" w:rsidR="00DE0C5E" w:rsidRPr="001D7630" w:rsidRDefault="00DE0C5E" w:rsidP="00DE0C5E">
            <w:pPr>
              <w:rPr>
                <w:iCs/>
              </w:rPr>
            </w:pPr>
            <w:r w:rsidRPr="001D7630">
              <w:rPr>
                <w:iCs/>
              </w:rPr>
              <w:lastRenderedPageBreak/>
              <w:t>Likumprojekta anotācijas III sadaļas 8.punkts ir precizēts</w:t>
            </w:r>
          </w:p>
          <w:p w14:paraId="74037868" w14:textId="77777777" w:rsidR="00DE0C5E" w:rsidRPr="001D7630" w:rsidRDefault="00DE0C5E" w:rsidP="00DE0C5E">
            <w:pPr>
              <w:pStyle w:val="ListParagraph"/>
              <w:spacing w:after="0" w:line="240" w:lineRule="auto"/>
              <w:ind w:left="0"/>
              <w:contextualSpacing w:val="0"/>
              <w:rPr>
                <w:rFonts w:ascii="Times New Roman" w:hAnsi="Times New Roman"/>
                <w:sz w:val="24"/>
                <w:szCs w:val="24"/>
                <w:lang w:eastAsia="lv-LV"/>
              </w:rPr>
            </w:pPr>
          </w:p>
        </w:tc>
      </w:tr>
      <w:tr w:rsidR="00DE0C5E" w:rsidRPr="001D7630" w14:paraId="408A6B27" w14:textId="77777777" w:rsidTr="005D0902">
        <w:trPr>
          <w:jc w:val="center"/>
        </w:trPr>
        <w:tc>
          <w:tcPr>
            <w:tcW w:w="637" w:type="dxa"/>
            <w:vMerge/>
            <w:tcBorders>
              <w:left w:val="single" w:sz="6" w:space="0" w:color="000000"/>
              <w:right w:val="single" w:sz="6" w:space="0" w:color="000000"/>
            </w:tcBorders>
            <w:shd w:val="clear" w:color="auto" w:fill="auto"/>
          </w:tcPr>
          <w:p w14:paraId="61E70426" w14:textId="77777777" w:rsidR="00DE0C5E" w:rsidRPr="001D7630" w:rsidRDefault="00DE0C5E" w:rsidP="00DE0C5E">
            <w:pPr>
              <w:pStyle w:val="naisc"/>
              <w:numPr>
                <w:ilvl w:val="0"/>
                <w:numId w:val="16"/>
              </w:numPr>
              <w:spacing w:before="0" w:after="0"/>
              <w:ind w:left="0" w:firstLine="0"/>
              <w:rPr>
                <w:b/>
              </w:rPr>
            </w:pPr>
          </w:p>
        </w:tc>
        <w:tc>
          <w:tcPr>
            <w:tcW w:w="3041" w:type="dxa"/>
            <w:vMerge/>
            <w:tcBorders>
              <w:left w:val="single" w:sz="6" w:space="0" w:color="000000"/>
              <w:right w:val="single" w:sz="6" w:space="0" w:color="000000"/>
            </w:tcBorders>
            <w:shd w:val="clear" w:color="auto" w:fill="auto"/>
          </w:tcPr>
          <w:p w14:paraId="769720D5"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ED39553" w14:textId="77777777" w:rsidR="00DE0C5E" w:rsidRPr="001D7630" w:rsidRDefault="00DE0C5E" w:rsidP="00DE0C5E">
            <w:pPr>
              <w:jc w:val="center"/>
              <w:rPr>
                <w:b/>
                <w:bCs/>
              </w:rPr>
            </w:pPr>
            <w:r w:rsidRPr="001D7630">
              <w:rPr>
                <w:b/>
                <w:bCs/>
              </w:rPr>
              <w:t>Finanšu ministrija</w:t>
            </w:r>
          </w:p>
          <w:p w14:paraId="36145410" w14:textId="77777777" w:rsidR="00DE0C5E" w:rsidRPr="001D7630" w:rsidRDefault="00DE0C5E" w:rsidP="00DE0C5E">
            <w:pPr>
              <w:jc w:val="center"/>
              <w:rPr>
                <w:b/>
                <w:bCs/>
              </w:rPr>
            </w:pPr>
            <w:r w:rsidRPr="001D7630">
              <w:rPr>
                <w:b/>
                <w:bCs/>
              </w:rPr>
              <w:t>(08.01.2021. atzinums)</w:t>
            </w:r>
          </w:p>
          <w:p w14:paraId="44E9CB85" w14:textId="77777777" w:rsidR="00DE0C5E" w:rsidRPr="001D7630" w:rsidRDefault="00DE0C5E" w:rsidP="00DE0C5E">
            <w:pPr>
              <w:jc w:val="both"/>
              <w:rPr>
                <w:b/>
                <w:bCs/>
              </w:rPr>
            </w:pPr>
            <w:r w:rsidRPr="001D7630">
              <w:t xml:space="preserve">2. Norādām, ka šobrīd anotācijas III sadaļā sniegtā informācija neatbilst Ministru kabineta 2009.gada 15.decembra instrukcijas Nr.19 “Tiesību akta projekta sākotnējās ietekmes izvērtēšanas kārtība” prasībām, jo nesniedz skaidru informāciju par likumprojekta kopējo ietekmi uz valsts un pašvaldību budžetiem, ievērojot, ka </w:t>
            </w:r>
            <w:r w:rsidRPr="001D7630">
              <w:lastRenderedPageBreak/>
              <w:t xml:space="preserve">papildu finansējums ir norādīts tikai vienam pasākumam, savukārt par citiem sniegta tikai aprakstoša informācija. Vēršam uzmanību, ka minētajā anotācijas sadaļā sniedzama informācija par konkrētiem pasākumiem nepieciešamo papildu finansējumu, tā apmēriem un arī detalizētiem aprēķiniem. </w:t>
            </w:r>
          </w:p>
        </w:tc>
        <w:tc>
          <w:tcPr>
            <w:tcW w:w="2976" w:type="dxa"/>
            <w:vMerge/>
            <w:tcBorders>
              <w:left w:val="single" w:sz="6" w:space="0" w:color="000000"/>
              <w:right w:val="single" w:sz="6" w:space="0" w:color="000000"/>
            </w:tcBorders>
            <w:shd w:val="clear" w:color="auto" w:fill="auto"/>
          </w:tcPr>
          <w:p w14:paraId="583181C2" w14:textId="77777777" w:rsidR="00DE0C5E" w:rsidRPr="001D7630" w:rsidRDefault="00DE0C5E" w:rsidP="00DE0C5E">
            <w:pPr>
              <w:jc w:val="center"/>
              <w:rPr>
                <w:iCs/>
              </w:rPr>
            </w:pPr>
          </w:p>
        </w:tc>
        <w:tc>
          <w:tcPr>
            <w:tcW w:w="4291" w:type="dxa"/>
            <w:vMerge/>
            <w:tcBorders>
              <w:left w:val="single" w:sz="4" w:space="0" w:color="auto"/>
            </w:tcBorders>
            <w:shd w:val="clear" w:color="auto" w:fill="auto"/>
          </w:tcPr>
          <w:p w14:paraId="7E4BE483" w14:textId="77777777" w:rsidR="00DE0C5E" w:rsidRPr="001D7630" w:rsidRDefault="00DE0C5E" w:rsidP="00DE0C5E">
            <w:pPr>
              <w:pStyle w:val="ListParagraph"/>
              <w:spacing w:after="0" w:line="240" w:lineRule="auto"/>
              <w:ind w:left="0"/>
              <w:contextualSpacing w:val="0"/>
              <w:rPr>
                <w:rFonts w:ascii="Times New Roman" w:hAnsi="Times New Roman"/>
                <w:sz w:val="24"/>
                <w:szCs w:val="24"/>
                <w:lang w:eastAsia="lv-LV"/>
              </w:rPr>
            </w:pPr>
          </w:p>
        </w:tc>
      </w:tr>
      <w:tr w:rsidR="00DE0C5E" w:rsidRPr="001D7630" w14:paraId="353B8947" w14:textId="77777777" w:rsidTr="005D0902">
        <w:trPr>
          <w:jc w:val="center"/>
        </w:trPr>
        <w:tc>
          <w:tcPr>
            <w:tcW w:w="637" w:type="dxa"/>
            <w:vMerge/>
            <w:tcBorders>
              <w:left w:val="single" w:sz="6" w:space="0" w:color="000000"/>
              <w:bottom w:val="single" w:sz="6" w:space="0" w:color="000000"/>
              <w:right w:val="single" w:sz="6" w:space="0" w:color="000000"/>
            </w:tcBorders>
            <w:shd w:val="clear" w:color="auto" w:fill="auto"/>
          </w:tcPr>
          <w:p w14:paraId="193D90DC" w14:textId="77777777" w:rsidR="00DE0C5E" w:rsidRPr="001D7630" w:rsidRDefault="00DE0C5E" w:rsidP="00DE0C5E">
            <w:pPr>
              <w:pStyle w:val="naisc"/>
              <w:numPr>
                <w:ilvl w:val="0"/>
                <w:numId w:val="16"/>
              </w:numPr>
              <w:spacing w:before="0" w:after="0"/>
              <w:ind w:left="0" w:firstLine="0"/>
              <w:rPr>
                <w:b/>
              </w:rPr>
            </w:pPr>
          </w:p>
        </w:tc>
        <w:tc>
          <w:tcPr>
            <w:tcW w:w="3041" w:type="dxa"/>
            <w:vMerge/>
            <w:tcBorders>
              <w:left w:val="single" w:sz="6" w:space="0" w:color="000000"/>
              <w:bottom w:val="single" w:sz="6" w:space="0" w:color="000000"/>
              <w:right w:val="single" w:sz="6" w:space="0" w:color="000000"/>
            </w:tcBorders>
            <w:shd w:val="clear" w:color="auto" w:fill="auto"/>
          </w:tcPr>
          <w:p w14:paraId="69EB0BA8"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792B0DA9" w14:textId="77777777" w:rsidR="00DE0C5E" w:rsidRPr="001D7630" w:rsidRDefault="00DE0C5E" w:rsidP="00DE0C5E">
            <w:pPr>
              <w:jc w:val="center"/>
              <w:rPr>
                <w:b/>
                <w:bCs/>
              </w:rPr>
            </w:pPr>
            <w:r w:rsidRPr="001D7630">
              <w:rPr>
                <w:b/>
                <w:bCs/>
              </w:rPr>
              <w:t xml:space="preserve">Finanšu ministrija </w:t>
            </w:r>
          </w:p>
          <w:p w14:paraId="03B8003D" w14:textId="77777777" w:rsidR="00DE0C5E" w:rsidRPr="001D7630" w:rsidRDefault="00DE0C5E" w:rsidP="00DE0C5E">
            <w:pPr>
              <w:jc w:val="center"/>
              <w:rPr>
                <w:b/>
                <w:bCs/>
              </w:rPr>
            </w:pPr>
            <w:r w:rsidRPr="001D7630">
              <w:rPr>
                <w:b/>
                <w:bCs/>
              </w:rPr>
              <w:t>(26.03.2021.)</w:t>
            </w:r>
          </w:p>
          <w:p w14:paraId="44EDD0BE" w14:textId="77777777" w:rsidR="00DE0C5E" w:rsidRPr="001D7630" w:rsidRDefault="00DE0C5E" w:rsidP="00DE0C5E">
            <w:pPr>
              <w:jc w:val="both"/>
            </w:pPr>
            <w:r w:rsidRPr="001D7630">
              <w:t>6. Uzskatām, ka izziņas 50. un 51.punktā norādītie Finanšu ministrijas iebildumi nav ņemti vērā, jo:</w:t>
            </w:r>
          </w:p>
          <w:p w14:paraId="726DE5C8" w14:textId="77777777" w:rsidR="00DE0C5E" w:rsidRPr="001D7630" w:rsidRDefault="00DE0C5E" w:rsidP="00DE0C5E">
            <w:pPr>
              <w:jc w:val="both"/>
            </w:pPr>
            <w:r w:rsidRPr="001D7630">
              <w:t xml:space="preserve">6.1. Anotācijas III sadaļas 6.punktā ir sniegta informācija, ka uzlādes punktos vai </w:t>
            </w:r>
            <w:proofErr w:type="spellStart"/>
            <w:r w:rsidRPr="001D7630">
              <w:t>uzpildes</w:t>
            </w:r>
            <w:proofErr w:type="spellEnd"/>
            <w:r w:rsidRPr="001D7630">
              <w:t xml:space="preserve"> punktos (dabasgāzes un ūdeņraža) patērētāju informēšanas nosacījumu izpildes uzraudzībai būs nepieciešams papildu finansējums. Norādām, ka nav atbalstāma tādu projektu virzība, kuru izpilde var netikt nodrošināta nepietiekamā finansējuma dēļ. Līdz ar to, aicinām Ekonomikas ministriju izvērtēt iespēju minēto funkciju nodrošināt piešķirto līdzekļu ietvaros, svītrojot informāciju no 6.punkta un 8.punkta norādot, kuras Ekonomikas ministrijas budžeta programmas piešķirto līdzekļu ietvaros tiks nodrošināta minētās funkcijas izpilde.</w:t>
            </w:r>
          </w:p>
          <w:p w14:paraId="7D1524E9" w14:textId="77777777" w:rsidR="00DE0C5E" w:rsidRPr="001D7630" w:rsidRDefault="00DE0C5E" w:rsidP="00DE0C5E">
            <w:pPr>
              <w:jc w:val="both"/>
              <w:rPr>
                <w:b/>
                <w:bCs/>
              </w:rPr>
            </w:pPr>
            <w:r w:rsidRPr="001D7630">
              <w:lastRenderedPageBreak/>
              <w:t xml:space="preserve">6.2. Anotācijas III sadaļas 6.punktā ir norādīta informācija, ka jaunu uzlādes punktu vai </w:t>
            </w:r>
            <w:proofErr w:type="spellStart"/>
            <w:r w:rsidRPr="001D7630">
              <w:t>uzpildes</w:t>
            </w:r>
            <w:proofErr w:type="spellEnd"/>
            <w:r w:rsidRPr="001D7630">
              <w:t xml:space="preserve"> punktu (dabasgāzes un ūdeņraža) izveidei, kas paredzēta likumprojekta 5.pantā, ES struktūrfondu finansējums 2021.-2027.gada plānošanas periodā nav paredzēts un minēto nosacījumu izpildē būs jārod cita veida finansējums, savukārt par nosacījumiem pilsētās izmantotajiem transportlīdzekļiem, kas paredzēta likumprojekta 6.pantā, norādīts, ka </w:t>
            </w:r>
            <w:proofErr w:type="spellStart"/>
            <w:r w:rsidRPr="001D7630">
              <w:t>valstpilsētām</w:t>
            </w:r>
            <w:proofErr w:type="spellEnd"/>
            <w:r w:rsidRPr="001D7630">
              <w:t xml:space="preserve"> varētu būt nepieciešami papildu finanšu līdzekļi, kā arī atbilstību likumprojektā minētajiem kritērijiem var nodrošināt, veicot transportlīdzekļu pārbūvi jeb modernizāciju, līdz ar to noteikto prasību izpilde būs papildu finansiālais slogs gan pašvaldībām, gan valsts iestādēm. Tomēr vienlaikus abiem pasākumiem nav sniegta skaidra informāciju par šo pasākumu ietekmi uz valsts un pašvaldību budžetiem un joprojām tiek sniegta tikai aprakstoša informācija. Attiecīgi nav skaidrs, no kādiem līdzekļiem plānots iepriekš minētos pasākumus nodrošināt. Ņemot vērā, ka nav atbalstāma tādu likumprojektu virzība, kuru izpilde var netikt nodrošināta nepietiekamā finansējuma dēļ, uzskatām, ka likumprojekts virzāms tikai tad, kad ir atrisināts jautājums par tajā paredzēto </w:t>
            </w:r>
            <w:r w:rsidRPr="001D7630">
              <w:lastRenderedPageBreak/>
              <w:t xml:space="preserve">pasākumu īstenošanai nepieciešamo finansējumu. </w:t>
            </w:r>
          </w:p>
        </w:tc>
        <w:tc>
          <w:tcPr>
            <w:tcW w:w="2976" w:type="dxa"/>
            <w:vMerge/>
            <w:tcBorders>
              <w:left w:val="single" w:sz="6" w:space="0" w:color="000000"/>
              <w:bottom w:val="single" w:sz="6" w:space="0" w:color="000000"/>
              <w:right w:val="single" w:sz="6" w:space="0" w:color="000000"/>
            </w:tcBorders>
            <w:shd w:val="clear" w:color="auto" w:fill="auto"/>
          </w:tcPr>
          <w:p w14:paraId="2F35F735" w14:textId="77777777" w:rsidR="00DE0C5E" w:rsidRPr="001D7630" w:rsidRDefault="00DE0C5E" w:rsidP="00DE0C5E">
            <w:pPr>
              <w:jc w:val="center"/>
              <w:rPr>
                <w:iCs/>
              </w:rPr>
            </w:pPr>
          </w:p>
        </w:tc>
        <w:tc>
          <w:tcPr>
            <w:tcW w:w="4291" w:type="dxa"/>
            <w:vMerge/>
            <w:tcBorders>
              <w:left w:val="single" w:sz="4" w:space="0" w:color="auto"/>
              <w:bottom w:val="single" w:sz="4" w:space="0" w:color="auto"/>
            </w:tcBorders>
            <w:shd w:val="clear" w:color="auto" w:fill="auto"/>
          </w:tcPr>
          <w:p w14:paraId="445969C5" w14:textId="77777777" w:rsidR="00DE0C5E" w:rsidRPr="001D7630" w:rsidRDefault="00DE0C5E" w:rsidP="00DE0C5E">
            <w:pPr>
              <w:pStyle w:val="ListParagraph"/>
              <w:spacing w:after="0" w:line="240" w:lineRule="auto"/>
              <w:ind w:left="0"/>
              <w:contextualSpacing w:val="0"/>
              <w:rPr>
                <w:rFonts w:ascii="Times New Roman" w:hAnsi="Times New Roman"/>
                <w:sz w:val="24"/>
                <w:szCs w:val="24"/>
                <w:lang w:eastAsia="lv-LV"/>
              </w:rPr>
            </w:pPr>
          </w:p>
        </w:tc>
      </w:tr>
      <w:tr w:rsidR="00DE0C5E" w:rsidRPr="001D7630" w14:paraId="6FEF22B0"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80E330C" w14:textId="77777777" w:rsidR="00DE0C5E" w:rsidRPr="001D7630" w:rsidRDefault="00DE0C5E"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63C92D6C"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37E06ED0" w14:textId="77777777" w:rsidR="00DE0C5E" w:rsidRPr="001D7630" w:rsidRDefault="00DE0C5E" w:rsidP="00DE0C5E">
            <w:pPr>
              <w:jc w:val="center"/>
              <w:rPr>
                <w:b/>
                <w:bCs/>
              </w:rPr>
            </w:pPr>
            <w:r w:rsidRPr="001D7630">
              <w:rPr>
                <w:b/>
                <w:bCs/>
              </w:rPr>
              <w:t>Finanšu ministrija</w:t>
            </w:r>
          </w:p>
          <w:p w14:paraId="3807EE97" w14:textId="77777777" w:rsidR="00DE0C5E" w:rsidRPr="001D7630" w:rsidRDefault="00DE0C5E" w:rsidP="00DE0C5E">
            <w:pPr>
              <w:jc w:val="center"/>
              <w:rPr>
                <w:b/>
                <w:bCs/>
              </w:rPr>
            </w:pPr>
            <w:r w:rsidRPr="001D7630">
              <w:rPr>
                <w:b/>
                <w:bCs/>
              </w:rPr>
              <w:t>(26.03.2021.)</w:t>
            </w:r>
          </w:p>
          <w:p w14:paraId="2358E635" w14:textId="77777777" w:rsidR="00DE0C5E" w:rsidRPr="001D7630" w:rsidRDefault="00DE0C5E" w:rsidP="00DE0C5E">
            <w:pPr>
              <w:jc w:val="both"/>
            </w:pPr>
            <w:r w:rsidRPr="001D7630">
              <w:t xml:space="preserve">5. Atbilstoši Ministru kabineta 2009.gada 15.decembra instrukcijas Nr.19 “Tiesību akta projekta sākotnējās ietekmes izvērtēšanas kārtība” 44.punktam anotācijas III sadaļas 6.punktā norāda aprēķinus, ar kuriem pamato anotācijas III sadaļas 1.punktā, 2.punktā un 4.punktā norādītās </w:t>
            </w:r>
            <w:r w:rsidRPr="001D7630">
              <w:rPr>
                <w:u w:val="single"/>
              </w:rPr>
              <w:t>izmaiņas</w:t>
            </w:r>
            <w:r w:rsidRPr="001D7630">
              <w:t xml:space="preserve"> budžeta ieņēmumos un izdevumos. Līdz ar to, šobrīd 6.punktā sniegtā informācija attiecībā uz transporta enerģijas aprites cikla SEG emisiju intensitātes samazinājuma uzraudzību ir jāsvītro, savukārt 8.punktā jānorāda, ka minētā funkcija tiks nodrošināta Ekonomikas ministrijai piešķirto līdzekļu ietvaros, norādot konkrētu budžeta programmu. Vienlaikus norādām, ka šobrīd 8.punktā esošā informācija jāsvītro.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24844072" w14:textId="77777777" w:rsidR="00DE0C5E" w:rsidRPr="001D7630" w:rsidRDefault="00DE0C5E" w:rsidP="00DE0C5E">
            <w:pPr>
              <w:jc w:val="center"/>
              <w:rPr>
                <w:iCs/>
              </w:rPr>
            </w:pPr>
            <w:r w:rsidRPr="001D7630">
              <w:rPr>
                <w:iCs/>
              </w:rPr>
              <w:t>Ņemts vērā</w:t>
            </w:r>
          </w:p>
        </w:tc>
        <w:tc>
          <w:tcPr>
            <w:tcW w:w="4291" w:type="dxa"/>
            <w:tcBorders>
              <w:top w:val="single" w:sz="4" w:space="0" w:color="auto"/>
              <w:left w:val="single" w:sz="4" w:space="0" w:color="auto"/>
              <w:bottom w:val="single" w:sz="4" w:space="0" w:color="auto"/>
            </w:tcBorders>
            <w:shd w:val="clear" w:color="auto" w:fill="auto"/>
          </w:tcPr>
          <w:p w14:paraId="00A909F1" w14:textId="77777777" w:rsidR="00DE0C5E" w:rsidRPr="001D7630" w:rsidRDefault="00DE0C5E" w:rsidP="00DE0C5E">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Anotācijas III sadaļas 6.punktā iekļautā informācija ir pārcelta uz anotācijas III sadaļas 8.punktu</w:t>
            </w:r>
          </w:p>
        </w:tc>
      </w:tr>
      <w:tr w:rsidR="00DE0C5E" w:rsidRPr="001D7630" w14:paraId="364F2051"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412A65C" w14:textId="77777777" w:rsidR="00DE0C5E" w:rsidRPr="001D7630" w:rsidRDefault="00DE0C5E"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A84F682"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r w:rsidRPr="001D7630">
              <w:rPr>
                <w:rFonts w:ascii="Times New Roman" w:hAnsi="Times New Roman"/>
                <w:sz w:val="24"/>
                <w:szCs w:val="24"/>
                <w:lang w:eastAsia="lv-LV"/>
              </w:rPr>
              <w:t>Anotācijas III sadaļas 6.2.apakšpunkta 3.punkts</w:t>
            </w: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79F19FF5" w14:textId="77777777" w:rsidR="00DE0C5E" w:rsidRPr="001D7630" w:rsidRDefault="00DE0C5E" w:rsidP="00DE0C5E">
            <w:pPr>
              <w:jc w:val="center"/>
              <w:rPr>
                <w:b/>
                <w:bCs/>
              </w:rPr>
            </w:pPr>
            <w:r w:rsidRPr="001D7630">
              <w:rPr>
                <w:b/>
                <w:bCs/>
              </w:rPr>
              <w:t>Satiksmes ministrija</w:t>
            </w:r>
          </w:p>
          <w:p w14:paraId="459265D3" w14:textId="77777777" w:rsidR="00DE0C5E" w:rsidRPr="001D7630" w:rsidRDefault="00DE0C5E" w:rsidP="00DE0C5E">
            <w:pPr>
              <w:jc w:val="center"/>
              <w:rPr>
                <w:b/>
                <w:bCs/>
              </w:rPr>
            </w:pPr>
            <w:r w:rsidRPr="001D7630">
              <w:rPr>
                <w:b/>
                <w:bCs/>
              </w:rPr>
              <w:t>(08.01.2021.)</w:t>
            </w:r>
          </w:p>
          <w:p w14:paraId="1C59382E" w14:textId="77777777" w:rsidR="00DE0C5E" w:rsidRPr="001D7630" w:rsidRDefault="00DE0C5E" w:rsidP="00DE0C5E">
            <w:pPr>
              <w:jc w:val="both"/>
            </w:pPr>
            <w:r w:rsidRPr="001D7630">
              <w:t xml:space="preserve">6. Likumprojekta anotācijas III sadaļas “Tiesību akta projekta ietekme uz valsts budžetu un pašvaldību budžetiem” 6.2.apakšpunktā norādīts, ka likumprojekts nosaka Satiksmes ministrijai, sadarbojoties ar nozaru ministrijām un arī ar attiecīgajām pašvaldībām, izstrādāt nepieciešamos tiesību aktus (Ministru kabineta noteikumus), lai nodrošinātu, ka tiek uzstādīti papildu </w:t>
            </w:r>
            <w:proofErr w:type="spellStart"/>
            <w:r w:rsidRPr="001D7630">
              <w:t>elektrotransportlīdzekļu</w:t>
            </w:r>
            <w:proofErr w:type="spellEnd"/>
            <w:r w:rsidRPr="001D7630">
              <w:t xml:space="preserve"> uzlādes punkti un jauni sašķidrinātās dabasgāzes un saspiestās dabasgāzes </w:t>
            </w:r>
            <w:proofErr w:type="spellStart"/>
            <w:r w:rsidRPr="001D7630">
              <w:t>uzpildes</w:t>
            </w:r>
            <w:proofErr w:type="spellEnd"/>
            <w:r w:rsidRPr="001D7630">
              <w:t xml:space="preserve"> punkti. Šie Ministru kabineta noteikumi pēc būtības ir Eiropas Savienības struktūrfondu piešķiršanai un tie izpilda Latvijas Nacionālā enerģētikas un klimata plāna 2021.-2030.gadam Satiksmes ministrijai noteikto pasākumu (4.pielikuma 5.1.punkta 2.apakšpunkts), kur arī ir noteikts aptuvenais kopējais nepieciešamais finansējums pasākuma izpildei. Tieši pakārtotajos Eiropas Savienības struktūrfondu piešķiršanas Ministru kabineta noteikumos tiks noteikts konkrēts pasākuma īstenošanai piešķirtais kopējais finansējums un tā sadale maksājumos. Funkciju izpildi pakārtotajos Ministru kabineta noteikumos īstenos Satiksmes ministrija. Iesaistītajām nozaru ministrijām un </w:t>
            </w:r>
            <w:r w:rsidRPr="001D7630">
              <w:lastRenderedPageBreak/>
              <w:t>pašvaldībām likumprojekta īstenošanai papildu finansējums nebūs nepieciešams.</w:t>
            </w:r>
          </w:p>
          <w:p w14:paraId="25CCFF19" w14:textId="77777777" w:rsidR="00DE0C5E" w:rsidRPr="001D7630" w:rsidRDefault="00DE0C5E" w:rsidP="00DE0C5E">
            <w:pPr>
              <w:ind w:firstLine="720"/>
              <w:jc w:val="both"/>
            </w:pPr>
            <w:r w:rsidRPr="001D7630">
              <w:t xml:space="preserve">Vēršam uzmanību, ka atbilstoši Latvijas Nacionālajam attīstības plānam 2021.-2027.gadam un uz tā pamata izstrādātajam Eiropas Savienības struktūrfondu un Kohēzijas fonda 2021.-2027.gada plānošanas darbības programmas projektam, kas iezīmē investīcijas Latvijai piešķirtā Eiropas Savienības fondu finansējuma ietvaros, papildu elektrotransporta līdzekļu uzlādes punktu un jaunu sašķidrinātās dabasgāzes un saspiestās dabasgāzes </w:t>
            </w:r>
            <w:proofErr w:type="spellStart"/>
            <w:r w:rsidRPr="001D7630">
              <w:t>uzpildes</w:t>
            </w:r>
            <w:proofErr w:type="spellEnd"/>
            <w:r w:rsidRPr="001D7630">
              <w:t xml:space="preserve"> punktu uzstādīšanai Eiropas Savienības fondu finansējums 2021.-2027.gada plānošanas periodā nav paredzēts. </w:t>
            </w:r>
          </w:p>
          <w:p w14:paraId="44633960" w14:textId="77777777" w:rsidR="00DE0C5E" w:rsidRPr="001D7630" w:rsidRDefault="00DE0C5E" w:rsidP="00DE0C5E">
            <w:pPr>
              <w:ind w:firstLine="720"/>
              <w:jc w:val="both"/>
            </w:pPr>
            <w:r w:rsidRPr="001D7630">
              <w:t>Ņemot vērā minēto, lūdzam attiecīgi precizēt likumprojekta anotāciju, izslēdzot tekstu par Eiropas Savienības struktūrfondu līdzekļu piešķiršanu.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2D9CE2CE" w14:textId="77777777" w:rsidR="00DE0C5E" w:rsidRPr="001D7630" w:rsidRDefault="00DE0C5E" w:rsidP="00DE0C5E">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76B5C4E3" w14:textId="77777777" w:rsidR="00DE0C5E" w:rsidRPr="001D7630" w:rsidRDefault="00DE0C5E" w:rsidP="00DE0C5E">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Anotācijas III sadaļas 6.2.apakšpunkta 3.punkts ir precizēts</w:t>
            </w:r>
          </w:p>
        </w:tc>
      </w:tr>
      <w:tr w:rsidR="00DE0C5E" w:rsidRPr="001D7630" w14:paraId="3BFB7401"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149793FA" w14:textId="77777777" w:rsidR="00DE0C5E" w:rsidRPr="001D7630" w:rsidRDefault="00DE0C5E"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6149B6A" w14:textId="77777777" w:rsidR="00DE0C5E" w:rsidRPr="001D7630" w:rsidRDefault="00DE0C5E" w:rsidP="00DE0C5E">
            <w:pPr>
              <w:pStyle w:val="ListParagraph"/>
              <w:spacing w:after="0" w:line="240" w:lineRule="auto"/>
              <w:ind w:left="0"/>
              <w:contextualSpacing w:val="0"/>
              <w:rPr>
                <w:rFonts w:ascii="Times New Roman" w:hAnsi="Times New Roman"/>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2F9AF0D3" w14:textId="77777777" w:rsidR="00DE0C5E" w:rsidRPr="001D7630" w:rsidRDefault="00DE0C5E" w:rsidP="00DE0C5E">
            <w:pPr>
              <w:jc w:val="center"/>
              <w:rPr>
                <w:b/>
                <w:bCs/>
              </w:rPr>
            </w:pPr>
            <w:r w:rsidRPr="001D7630">
              <w:rPr>
                <w:b/>
                <w:bCs/>
              </w:rPr>
              <w:t>Vides aizsardzības un reģionālās attīstības ministrija</w:t>
            </w:r>
          </w:p>
          <w:p w14:paraId="661594C9" w14:textId="77777777" w:rsidR="00DE0C5E" w:rsidRPr="001D7630" w:rsidRDefault="00DE0C5E" w:rsidP="00DE0C5E">
            <w:pPr>
              <w:jc w:val="center"/>
              <w:rPr>
                <w:b/>
                <w:bCs/>
              </w:rPr>
            </w:pPr>
            <w:r w:rsidRPr="001D7630">
              <w:rPr>
                <w:b/>
                <w:bCs/>
              </w:rPr>
              <w:t>(25.03.2021.)</w:t>
            </w:r>
          </w:p>
          <w:p w14:paraId="64F9BD75" w14:textId="77777777" w:rsidR="00DE0C5E" w:rsidRPr="001D7630" w:rsidRDefault="00DE0C5E" w:rsidP="00DE0C5E">
            <w:pPr>
              <w:pStyle w:val="CommentText"/>
              <w:widowControl w:val="0"/>
              <w:jc w:val="both"/>
              <w:rPr>
                <w:color w:val="000000" w:themeColor="text1"/>
                <w:sz w:val="24"/>
                <w:szCs w:val="24"/>
              </w:rPr>
            </w:pPr>
            <w:r w:rsidRPr="001D7630">
              <w:rPr>
                <w:sz w:val="24"/>
                <w:szCs w:val="24"/>
              </w:rPr>
              <w:t>2. Anotācijas 34.lpp. lūdzam svītrot tekstu: “</w:t>
            </w:r>
            <w:r w:rsidRPr="001D7630">
              <w:rPr>
                <w:iCs/>
                <w:sz w:val="24"/>
                <w:szCs w:val="24"/>
              </w:rPr>
              <w:t xml:space="preserve">Saskaņā ar VARAM izstrādāto informatīvo ziņojumu “Par Emisijas kvotu izsolīšanas instrumenta darbības stratēģiju” viens no potenciālajiem prioritārajiem atbalsta virzieniem 2020.-2021. gadam būtu: </w:t>
            </w:r>
            <w:proofErr w:type="spellStart"/>
            <w:r w:rsidRPr="001D7630">
              <w:rPr>
                <w:iCs/>
                <w:sz w:val="24"/>
                <w:szCs w:val="24"/>
              </w:rPr>
              <w:t>mazemisiju</w:t>
            </w:r>
            <w:proofErr w:type="spellEnd"/>
            <w:r w:rsidRPr="001D7630">
              <w:rPr>
                <w:iCs/>
                <w:sz w:val="24"/>
                <w:szCs w:val="24"/>
              </w:rPr>
              <w:t xml:space="preserve"> un nulles </w:t>
            </w:r>
            <w:r w:rsidRPr="001D7630">
              <w:rPr>
                <w:iCs/>
                <w:sz w:val="24"/>
                <w:szCs w:val="24"/>
              </w:rPr>
              <w:lastRenderedPageBreak/>
              <w:t xml:space="preserve">emisiju transportlīdzekļu skaita palielināšana valsts pārvaldes iestādēs, sabiedriskajā transportā un/vai specifiskās saimniecisko darbību </w:t>
            </w:r>
            <w:r w:rsidRPr="001D7630">
              <w:rPr>
                <w:iCs/>
                <w:color w:val="000000" w:themeColor="text1"/>
                <w:sz w:val="24"/>
                <w:szCs w:val="24"/>
              </w:rPr>
              <w:t xml:space="preserve">jomās ar augstu degvielas patēriņu transportlīdzekļos”, jo minētais ziņojums pēc būtības nav izskatīts </w:t>
            </w:r>
            <w:proofErr w:type="spellStart"/>
            <w:r w:rsidRPr="001D7630">
              <w:rPr>
                <w:iCs/>
                <w:color w:val="000000" w:themeColor="text1"/>
                <w:sz w:val="24"/>
                <w:szCs w:val="24"/>
              </w:rPr>
              <w:t>Minsitru</w:t>
            </w:r>
            <w:proofErr w:type="spellEnd"/>
            <w:r w:rsidRPr="001D7630">
              <w:rPr>
                <w:iCs/>
                <w:color w:val="000000" w:themeColor="text1"/>
                <w:sz w:val="24"/>
                <w:szCs w:val="24"/>
              </w:rPr>
              <w:t xml:space="preserve"> kabineta sēdē.</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5BE6148F" w14:textId="77777777" w:rsidR="00DE0C5E" w:rsidRPr="001D7630" w:rsidRDefault="00DE0C5E" w:rsidP="00DE0C5E">
            <w:pPr>
              <w:jc w:val="center"/>
              <w:rPr>
                <w:b/>
                <w:bCs/>
                <w:iCs/>
              </w:rPr>
            </w:pPr>
            <w:r w:rsidRPr="001D7630">
              <w:rPr>
                <w:b/>
                <w:bCs/>
                <w:iCs/>
              </w:rPr>
              <w:lastRenderedPageBreak/>
              <w:t>Ņemts vērā</w:t>
            </w:r>
          </w:p>
          <w:p w14:paraId="24AF90BC" w14:textId="77777777" w:rsidR="00DE0C5E" w:rsidRPr="001D7630" w:rsidRDefault="00DE0C5E" w:rsidP="00DE0C5E">
            <w:pPr>
              <w:rPr>
                <w:b/>
                <w:bCs/>
                <w:iCs/>
              </w:rPr>
            </w:pPr>
          </w:p>
          <w:p w14:paraId="7E504D84" w14:textId="77777777" w:rsidR="00DE0C5E" w:rsidRPr="001D7630" w:rsidRDefault="00DE0C5E" w:rsidP="00DE0C5E">
            <w:pPr>
              <w:rPr>
                <w:iCs/>
              </w:rPr>
            </w:pPr>
          </w:p>
        </w:tc>
        <w:tc>
          <w:tcPr>
            <w:tcW w:w="4291" w:type="dxa"/>
            <w:tcBorders>
              <w:top w:val="single" w:sz="4" w:space="0" w:color="auto"/>
              <w:left w:val="single" w:sz="4" w:space="0" w:color="auto"/>
              <w:bottom w:val="single" w:sz="4" w:space="0" w:color="auto"/>
            </w:tcBorders>
            <w:shd w:val="clear" w:color="auto" w:fill="auto"/>
          </w:tcPr>
          <w:p w14:paraId="69BABD42" w14:textId="77777777" w:rsidR="00DE0C5E" w:rsidRPr="001D7630" w:rsidRDefault="00DE0C5E" w:rsidP="00DE0C5E">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anotācijas III sadaļas 8.punkts ir precizēts</w:t>
            </w:r>
          </w:p>
        </w:tc>
      </w:tr>
      <w:tr w:rsidR="00DE0C5E" w:rsidRPr="001D7630" w14:paraId="74C33465"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389E1AD6" w14:textId="77777777" w:rsidR="00DE0C5E" w:rsidRPr="001D7630" w:rsidRDefault="00DE0C5E" w:rsidP="00DE0C5E">
            <w:pPr>
              <w:pStyle w:val="naisc"/>
              <w:spacing w:before="0" w:after="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247860BB"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3923A95F" w14:textId="77777777" w:rsidR="00DE0C5E" w:rsidRPr="001D7630" w:rsidRDefault="00DE0C5E" w:rsidP="00DE0C5E">
            <w:pPr>
              <w:jc w:val="center"/>
              <w:rPr>
                <w:b/>
                <w:bCs/>
                <w:lang w:eastAsia="en-US"/>
              </w:rPr>
            </w:pPr>
            <w:r w:rsidRPr="001D7630">
              <w:rPr>
                <w:b/>
                <w:bCs/>
                <w:lang w:eastAsia="en-US"/>
              </w:rPr>
              <w:t>Latvijas Lielo pilsētu asociācija</w:t>
            </w:r>
          </w:p>
          <w:p w14:paraId="28256746" w14:textId="77777777" w:rsidR="00DE0C5E" w:rsidRPr="001D7630" w:rsidRDefault="00DE0C5E" w:rsidP="00DE0C5E">
            <w:pPr>
              <w:jc w:val="center"/>
              <w:rPr>
                <w:b/>
                <w:bCs/>
                <w:lang w:eastAsia="en-US"/>
              </w:rPr>
            </w:pPr>
            <w:r w:rsidRPr="001D7630">
              <w:rPr>
                <w:b/>
                <w:bCs/>
                <w:lang w:eastAsia="en-US"/>
              </w:rPr>
              <w:t>(12.01.2021. atzinums)</w:t>
            </w:r>
          </w:p>
          <w:p w14:paraId="3DF7A007" w14:textId="77777777" w:rsidR="00DE0C5E" w:rsidRPr="001D7630" w:rsidRDefault="00DE0C5E" w:rsidP="00DE0C5E">
            <w:pPr>
              <w:jc w:val="both"/>
              <w:rPr>
                <w:b/>
                <w:bCs/>
              </w:rPr>
            </w:pPr>
            <w:r w:rsidRPr="001D7630">
              <w:rPr>
                <w:bCs/>
              </w:rPr>
              <w:t>Lūdzam veikt pārrēķinu,</w:t>
            </w:r>
            <w:r w:rsidRPr="001D7630">
              <w:t xml:space="preserve"> jo sašķidrinātā naftas gāze iekļaujas fosilās degvielas kategorijā.</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5FC2FDD7" w14:textId="77777777" w:rsidR="00DE0C5E" w:rsidRPr="001D7630" w:rsidRDefault="00DE0C5E" w:rsidP="00DE0C5E">
            <w:pPr>
              <w:jc w:val="center"/>
              <w:rPr>
                <w:b/>
                <w:bCs/>
                <w:iCs/>
              </w:rPr>
            </w:pPr>
            <w:r w:rsidRPr="001D7630">
              <w:rPr>
                <w:b/>
                <w:bCs/>
                <w:iCs/>
              </w:rPr>
              <w:t>Ņemts vērā</w:t>
            </w:r>
          </w:p>
          <w:p w14:paraId="5690FE04" w14:textId="77777777" w:rsidR="00DE0C5E" w:rsidRPr="001D7630" w:rsidRDefault="00DE0C5E" w:rsidP="00DE0C5E">
            <w:pPr>
              <w:rPr>
                <w:iCs/>
              </w:rPr>
            </w:pPr>
            <w:r w:rsidRPr="001D7630">
              <w:rPr>
                <w:iCs/>
              </w:rPr>
              <w:t>Lai gan sašķidrinātā naftas gāze iekļaujas fosilās degvielas kategorijā, tā ir alternatīvā degviela saskaņā ar direktīvu 2014/94/EK</w:t>
            </w:r>
          </w:p>
        </w:tc>
        <w:tc>
          <w:tcPr>
            <w:tcW w:w="4291" w:type="dxa"/>
            <w:tcBorders>
              <w:top w:val="single" w:sz="4" w:space="0" w:color="auto"/>
              <w:left w:val="single" w:sz="4" w:space="0" w:color="auto"/>
              <w:bottom w:val="single" w:sz="4" w:space="0" w:color="auto"/>
            </w:tcBorders>
            <w:shd w:val="clear" w:color="auto" w:fill="auto"/>
          </w:tcPr>
          <w:p w14:paraId="136DC249" w14:textId="77777777" w:rsidR="00DE0C5E" w:rsidRPr="001D7630" w:rsidRDefault="00DE0C5E" w:rsidP="00DE0C5E">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Anotācija ir precizēta</w:t>
            </w:r>
          </w:p>
        </w:tc>
      </w:tr>
      <w:tr w:rsidR="00DE0C5E" w:rsidRPr="001D7630" w14:paraId="5DDC62B0"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7FBE0AA3" w14:textId="77777777" w:rsidR="00DE0C5E" w:rsidRPr="001D7630" w:rsidRDefault="00DE0C5E" w:rsidP="00DE0C5E">
            <w:pPr>
              <w:pStyle w:val="naisc"/>
              <w:spacing w:before="0" w:after="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38AB0A79"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14BD9628" w14:textId="77777777" w:rsidR="00DE0C5E" w:rsidRPr="001D7630" w:rsidRDefault="00DE0C5E" w:rsidP="00DE0C5E">
            <w:pPr>
              <w:jc w:val="center"/>
              <w:rPr>
                <w:b/>
                <w:bCs/>
              </w:rPr>
            </w:pPr>
            <w:r w:rsidRPr="001D7630">
              <w:rPr>
                <w:b/>
                <w:bCs/>
              </w:rPr>
              <w:t>Finanšu nozares asociācija</w:t>
            </w:r>
          </w:p>
          <w:p w14:paraId="483639F9" w14:textId="77777777" w:rsidR="00DE0C5E" w:rsidRPr="001D7630" w:rsidRDefault="00DE0C5E" w:rsidP="00DE0C5E">
            <w:pPr>
              <w:jc w:val="center"/>
              <w:rPr>
                <w:b/>
                <w:bCs/>
              </w:rPr>
            </w:pPr>
            <w:r w:rsidRPr="001D7630">
              <w:rPr>
                <w:b/>
                <w:bCs/>
              </w:rPr>
              <w:t>(18.01.2021. atzinums)</w:t>
            </w:r>
          </w:p>
          <w:p w14:paraId="635ADD32" w14:textId="77777777" w:rsidR="00DE0C5E" w:rsidRPr="001D7630" w:rsidRDefault="00DE0C5E" w:rsidP="00DE0C5E">
            <w:pPr>
              <w:jc w:val="both"/>
            </w:pPr>
            <w:r w:rsidRPr="001D7630">
              <w:t>6. Anotācijā iztrūkst salīdzinošas informācijas par transporta enerģijas apriti, prasībām, uzraudzību Baltijas mērogā, lai spētu salīdzināt piedāvātās sistēmas priekšrocības un trūkumus salīdzinājumā ar pārējām Baltijas valstīm. Lūdzam attiecīgi papildināt anotāciju.</w:t>
            </w:r>
          </w:p>
          <w:p w14:paraId="2FE4BBE7" w14:textId="77777777" w:rsidR="00DE0C5E" w:rsidRPr="001D7630" w:rsidRDefault="00DE0C5E" w:rsidP="00DE0C5E">
            <w:pPr>
              <w:jc w:val="both"/>
            </w:pPr>
            <w:r w:rsidRPr="001D7630">
              <w:t>7. Paralēli šim likumprojektam ir nepieciešams virzīt saskaņošanai Satiksmes ministrijas izstrādāto plānošanas dokumentu “Par Alternatīvo degvielu attīstības plānu 2021.–2030. gadam”,</w:t>
            </w:r>
            <w:r w:rsidRPr="001D7630">
              <w:rPr>
                <w:b/>
                <w:bCs/>
              </w:rPr>
              <w:t xml:space="preserve"> </w:t>
            </w:r>
            <w:r w:rsidRPr="001D7630">
              <w:t xml:space="preserve">nodrošinot tā atbilstību Nacionālajam enerģētikas un klimata plānam 2021.-2030.gadam, tādējādi ļaujot labāk izprast Transporta enerģijas </w:t>
            </w:r>
            <w:r w:rsidRPr="001D7630">
              <w:lastRenderedPageBreak/>
              <w:t>likumprojekta ieviešanas ietekmi.  Lūdzam attiecīgi precizēt anotāciju, skaidrojot, kad šis plānošanas dokuments tiks izsludināts sabiedriskajā apspriešanā.</w:t>
            </w:r>
          </w:p>
          <w:p w14:paraId="7509669B" w14:textId="77777777" w:rsidR="00DE0C5E" w:rsidRPr="001D7630" w:rsidRDefault="00DE0C5E" w:rsidP="00DE0C5E">
            <w:pPr>
              <w:jc w:val="both"/>
            </w:pPr>
            <w:r w:rsidRPr="001D7630">
              <w:t>8. Likumprojekts uzdod publiski pieejamos uzlādes punktos nodrošināt alternatīvu degvielu, vienlaikus anotācijā nav informācijas, vai pircējiem (gala patērētājiem) ir atļauts uzpildīt transportlīdzekļus ar alternatīvo degvielu un kā degvielas jaunās kvalitātes un sastāva prasības ietekmēs gala patērētājus. Tāpat lūgums anotāciju papildināt ar informāciju, vai degvielas piegādātāji, tirgotāji varēs pārdot arī šodien pieejamo degvielu, ja transportlīdzekļos nav ļauts izmantot alternatīvo degvielu, kā arī pievienot izvērtējumu (pamatojumu) tirgus gatavībai tik straujai likuma prasību ieviešanai, spējot  nodrošināt to izpildi jau sākot ar 2021.gada 1.jūniju vai 2022.gada sākumu, kad būs pieņemti arī nepieciešamo Ministru kabineta noteikumu grozījumi.</w:t>
            </w:r>
          </w:p>
          <w:p w14:paraId="04B23269" w14:textId="77777777" w:rsidR="00DE0C5E" w:rsidRPr="001D7630" w:rsidRDefault="00DE0C5E" w:rsidP="00DE0C5E">
            <w:pPr>
              <w:jc w:val="center"/>
              <w:rPr>
                <w:b/>
                <w:bCs/>
              </w:rPr>
            </w:pP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4344A16A" w14:textId="77777777" w:rsidR="00DE0C5E" w:rsidRPr="001D7630" w:rsidRDefault="00DE0C5E" w:rsidP="00DE0C5E">
            <w:pPr>
              <w:jc w:val="center"/>
              <w:rPr>
                <w:b/>
                <w:bCs/>
                <w:iCs/>
              </w:rPr>
            </w:pPr>
            <w:r w:rsidRPr="001D7630">
              <w:rPr>
                <w:b/>
                <w:bCs/>
                <w:iCs/>
              </w:rPr>
              <w:lastRenderedPageBreak/>
              <w:t>Ņemts vērā</w:t>
            </w:r>
          </w:p>
          <w:p w14:paraId="3AF12CFC" w14:textId="77777777" w:rsidR="00DE0C5E" w:rsidRPr="001D7630" w:rsidRDefault="00DE0C5E" w:rsidP="00DE0C5E">
            <w:pPr>
              <w:pStyle w:val="naisc"/>
              <w:spacing w:before="0" w:after="0"/>
              <w:jc w:val="left"/>
              <w:rPr>
                <w:iCs/>
              </w:rPr>
            </w:pPr>
          </w:p>
          <w:p w14:paraId="51579258" w14:textId="77777777" w:rsidR="00DE0C5E" w:rsidRPr="001D7630" w:rsidRDefault="00DE0C5E" w:rsidP="00DE0C5E">
            <w:pPr>
              <w:pStyle w:val="naisc"/>
              <w:spacing w:before="0" w:after="0"/>
              <w:jc w:val="left"/>
            </w:pPr>
            <w:r w:rsidRPr="001D7630">
              <w:rPr>
                <w:iCs/>
              </w:rPr>
              <w:t>6. skaidrojam, ka likumprojekts nosaka tās prasības, kas izriet no Direktīvas 2018/2001, kuras transponēšanas termiņš ir 30.06.2021. Ņ</w:t>
            </w:r>
            <w:r w:rsidRPr="001D7630">
              <w:t>emot vērā, ka visas ES dalībvalstis tikai tagad veic Direktīvas 2018/2001 nosacījumu transponēšanu savos tiesību aktos, nav iespējams iekļaut salīdzinošu informāciju par to, kā arī nav iespējams veikt salīdzinājumu par to, kā citas valstis nodrošinās Direktīvā 2018/2001 noteikto pienākumu izpildi.</w:t>
            </w:r>
          </w:p>
          <w:p w14:paraId="279608CC" w14:textId="77777777" w:rsidR="00DE0C5E" w:rsidRPr="001D7630" w:rsidRDefault="00DE0C5E" w:rsidP="00DE0C5E">
            <w:pPr>
              <w:rPr>
                <w:iCs/>
              </w:rPr>
            </w:pPr>
          </w:p>
          <w:p w14:paraId="41DC30E2" w14:textId="77777777" w:rsidR="00DE0C5E" w:rsidRPr="001D7630" w:rsidRDefault="00DE0C5E" w:rsidP="00DE0C5E">
            <w:pPr>
              <w:rPr>
                <w:iCs/>
              </w:rPr>
            </w:pPr>
            <w:r w:rsidRPr="001D7630">
              <w:rPr>
                <w:iCs/>
              </w:rPr>
              <w:t>7. skaidrojam, ka Ekonomikas ministrija, kas virza likumprojektu, nevar ietekmēt Satiksmes ministriju un noteikt tai virzīt konkrētu politikas plānošanas dokumentu.</w:t>
            </w:r>
          </w:p>
          <w:p w14:paraId="374C1F79" w14:textId="77777777" w:rsidR="00DE0C5E" w:rsidRPr="001D7630" w:rsidRDefault="00DE0C5E" w:rsidP="00DE0C5E">
            <w:pPr>
              <w:rPr>
                <w:iCs/>
              </w:rPr>
            </w:pPr>
          </w:p>
          <w:p w14:paraId="7E6048D5" w14:textId="77777777" w:rsidR="00DE0C5E" w:rsidRPr="001D7630" w:rsidRDefault="00DE0C5E" w:rsidP="00DE0C5E">
            <w:pPr>
              <w:pStyle w:val="naisc"/>
              <w:spacing w:before="0" w:after="0"/>
              <w:jc w:val="left"/>
            </w:pPr>
            <w:r w:rsidRPr="001D7630">
              <w:rPr>
                <w:iCs/>
              </w:rPr>
              <w:t xml:space="preserve">8. </w:t>
            </w:r>
            <w:r w:rsidRPr="001D7630">
              <w:t>Nav saprotams, kurā likumprojekta daļā ir noteikts, ka publiski pieejamos uzlādes punktos ir jābūt arī nodrošinātai iespējai veikt uzpildi ar alternatīvajām degvielām. Šobrīd no pieejamām alternatīvajām degvielām LV tirgū tiek realizēts CNG un ir iespējams uzlādēt elektroenerģiju gan publiski pieejamos uzlādes punktos, gan privāti.</w:t>
            </w:r>
          </w:p>
          <w:p w14:paraId="4ED71873" w14:textId="77777777" w:rsidR="00DE0C5E" w:rsidRPr="001D7630" w:rsidRDefault="00DE0C5E" w:rsidP="00DE0C5E">
            <w:pPr>
              <w:pStyle w:val="naisc"/>
              <w:spacing w:before="0" w:after="0"/>
              <w:jc w:val="left"/>
            </w:pPr>
            <w:r w:rsidRPr="001D7630">
              <w:t xml:space="preserve">Ar likumprojektu netiek aizliegts tirgot šobrīd realizējamo degvielu – benzīnu, dīzeļdegvielu, tomēr tiek noteikt, ka fosilajai degvielai ir jābūt pievienotai biodegvielai (arī modernajai biodegvielai) līdzvērtīgā apjomā, kā tiek pievienots no 01.01.2020., vienlaikus </w:t>
            </w:r>
            <w:r w:rsidRPr="001D7630">
              <w:lastRenderedPageBreak/>
              <w:t>likumprojekts degvielas piegādātājiem nosaka konkrētu mērķus, kas kā obligātie mērķi ir noteikti Direktīvā 2018/2001.</w:t>
            </w:r>
          </w:p>
          <w:p w14:paraId="2CD1E465" w14:textId="77777777" w:rsidR="00DE0C5E" w:rsidRPr="001D7630" w:rsidRDefault="00DE0C5E" w:rsidP="00DE0C5E">
            <w:pPr>
              <w:pStyle w:val="naisc"/>
              <w:spacing w:before="0" w:after="0"/>
              <w:jc w:val="left"/>
              <w:rPr>
                <w:iCs/>
              </w:rPr>
            </w:pPr>
            <w:r w:rsidRPr="001D7630">
              <w:t>Norādām, ka likumprojekta 5.panta 2.daļa ir svītrota.</w:t>
            </w:r>
          </w:p>
        </w:tc>
        <w:tc>
          <w:tcPr>
            <w:tcW w:w="4291" w:type="dxa"/>
            <w:tcBorders>
              <w:top w:val="single" w:sz="4" w:space="0" w:color="auto"/>
              <w:left w:val="single" w:sz="4" w:space="0" w:color="auto"/>
              <w:bottom w:val="single" w:sz="4" w:space="0" w:color="auto"/>
            </w:tcBorders>
            <w:shd w:val="clear" w:color="auto" w:fill="auto"/>
          </w:tcPr>
          <w:p w14:paraId="0B33D0C2" w14:textId="77777777" w:rsidR="00DE0C5E" w:rsidRPr="001D7630" w:rsidRDefault="00DE0C5E" w:rsidP="00DE0C5E">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lastRenderedPageBreak/>
              <w:t>Likumprojekta anotācijas ir papildināta</w:t>
            </w:r>
          </w:p>
        </w:tc>
      </w:tr>
      <w:tr w:rsidR="00DE0C5E" w:rsidRPr="001D7630" w14:paraId="4C856DA8"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6AC2ED53" w14:textId="77777777" w:rsidR="00DE0C5E" w:rsidRPr="001D7630" w:rsidRDefault="00DE0C5E" w:rsidP="00DE0C5E">
            <w:pPr>
              <w:pStyle w:val="naisc"/>
              <w:spacing w:before="0" w:after="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53177EDD"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76ACBD6" w14:textId="77777777" w:rsidR="00DE0C5E" w:rsidRPr="001D7630" w:rsidRDefault="00DE0C5E" w:rsidP="00DE0C5E">
            <w:pPr>
              <w:jc w:val="center"/>
              <w:rPr>
                <w:b/>
                <w:bCs/>
              </w:rPr>
            </w:pPr>
            <w:r w:rsidRPr="001D7630">
              <w:rPr>
                <w:b/>
                <w:bCs/>
              </w:rPr>
              <w:t>Latvijas biogāzes asociācija</w:t>
            </w:r>
          </w:p>
          <w:p w14:paraId="671AABA1" w14:textId="77777777" w:rsidR="00DE0C5E" w:rsidRPr="001D7630" w:rsidRDefault="00DE0C5E" w:rsidP="00DE0C5E">
            <w:pPr>
              <w:jc w:val="center"/>
              <w:rPr>
                <w:b/>
                <w:bCs/>
              </w:rPr>
            </w:pPr>
            <w:r w:rsidRPr="001D7630">
              <w:rPr>
                <w:b/>
                <w:bCs/>
              </w:rPr>
              <w:t>(22.01.2021. atzinums)</w:t>
            </w:r>
          </w:p>
          <w:p w14:paraId="053725FE" w14:textId="77777777" w:rsidR="00DE0C5E" w:rsidRPr="001D7630" w:rsidRDefault="00DE0C5E" w:rsidP="00DE0C5E">
            <w:pPr>
              <w:autoSpaceDE w:val="0"/>
              <w:autoSpaceDN w:val="0"/>
              <w:adjustRightInd w:val="0"/>
              <w:jc w:val="both"/>
              <w:rPr>
                <w:color w:val="000000"/>
              </w:rPr>
            </w:pPr>
            <w:r w:rsidRPr="001D7630">
              <w:rPr>
                <w:color w:val="000000"/>
              </w:rPr>
              <w:t xml:space="preserve">II. Transporta enerģijas likuma anotācijā (2.lpp) ir norādīts, ka “…atjaunojamās transporta enerģijas mērķī netiks ņemts vērā Latvijā izmantotais 1.paaudzes biodegvielu apjoms. Vienlaikus netiek paredzēts jebkāds aizliegums Latvijā audzēt 1.paaudzes biodegvielu ražošanai nepieciešamās izejvielas, vai Latvijā ražot šo 1.paaudzes biodegvielu.” </w:t>
            </w:r>
          </w:p>
          <w:p w14:paraId="2FB94755" w14:textId="77777777" w:rsidR="00DE0C5E" w:rsidRPr="001D7630" w:rsidRDefault="00DE0C5E" w:rsidP="00DE0C5E">
            <w:pPr>
              <w:autoSpaceDE w:val="0"/>
              <w:autoSpaceDN w:val="0"/>
              <w:adjustRightInd w:val="0"/>
              <w:jc w:val="both"/>
              <w:rPr>
                <w:color w:val="000000"/>
              </w:rPr>
            </w:pPr>
            <w:r w:rsidRPr="001D7630">
              <w:rPr>
                <w:color w:val="000000"/>
              </w:rPr>
              <w:t xml:space="preserve">Latvijas biogāzes asociācija ir neizpratnē un lūdz skaidrojumu, kāpēc klaji tiek ignorēta iespēja ražot biometānu kā 1. paaudzes transporta degvielu. Uzskatām, ka </w:t>
            </w:r>
            <w:proofErr w:type="spellStart"/>
            <w:r w:rsidRPr="001D7630">
              <w:rPr>
                <w:color w:val="000000"/>
              </w:rPr>
              <w:t>isptā</w:t>
            </w:r>
            <w:proofErr w:type="spellEnd"/>
            <w:r w:rsidRPr="001D7630">
              <w:rPr>
                <w:color w:val="000000"/>
              </w:rPr>
              <w:t xml:space="preserve"> ir atklāta atsevišķu ražotāju grupu diskriminācija un priekšrocību noteikšana citu degvielu veidu ražotājiem. </w:t>
            </w:r>
          </w:p>
          <w:p w14:paraId="71F25B59" w14:textId="77777777" w:rsidR="00DE0C5E" w:rsidRPr="001D7630" w:rsidRDefault="00DE0C5E" w:rsidP="00DE0C5E">
            <w:pPr>
              <w:jc w:val="both"/>
              <w:rPr>
                <w:b/>
                <w:bCs/>
              </w:rPr>
            </w:pPr>
            <w:r w:rsidRPr="001D7630">
              <w:rPr>
                <w:color w:val="000000"/>
              </w:rPr>
              <w:t xml:space="preserve">Vēlamies norādīt, ka jauktu paaudžu biometāna ražošanas iespēja sākotnējā periodā sekmētu straujāku biogāzes ražotāju pāreju no Obligātā iepirkuma sistēmas elektroenerģijas ražošanā uz biometāna ražošanu. Proti, biometāna ražošanas attīstības sākuma posmā </w:t>
            </w:r>
            <w:r w:rsidRPr="001D7630">
              <w:rPr>
                <w:color w:val="000000"/>
              </w:rPr>
              <w:lastRenderedPageBreak/>
              <w:t>veidosies situācija, kad esošās biogāzes stacijas, kuru izejvielu sastāvā daļa no izejvielām ir zaļā biomasa, kas nav iekļauta likuma 1. pielikuma sarakstā, ražojot biometānu, tikai daļu no tā ar izcelsmes apliecinājumiem varēs attiecināt uz 2. paaudzes degvielām. Turpmākā darbības gaitā, organizējot piegādes un aizstājot zaļo biomasu ar attiecīgu atkritumu daudzumu, viss biometāns varēs tikt klasificēts kā modernā degviela. Tas nozīmē, ka sākuma periodā (to varētu saukt arī pārejas periodu) ar likumu būtu jāļauj ražot arī pirmās paaudzes biometānu (biogāzi).</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79A74C81" w14:textId="77777777" w:rsidR="00DE0C5E" w:rsidRPr="001D7630" w:rsidRDefault="00DE0C5E" w:rsidP="00DE0C5E">
            <w:pPr>
              <w:jc w:val="center"/>
              <w:rPr>
                <w:b/>
                <w:bCs/>
                <w:iCs/>
              </w:rPr>
            </w:pPr>
            <w:r w:rsidRPr="001D7630">
              <w:rPr>
                <w:b/>
                <w:bCs/>
                <w:iCs/>
              </w:rPr>
              <w:lastRenderedPageBreak/>
              <w:t>Ņemts vērā</w:t>
            </w:r>
          </w:p>
          <w:p w14:paraId="222EF5B7" w14:textId="77777777" w:rsidR="00DE0C5E" w:rsidRPr="001D7630" w:rsidRDefault="00DE0C5E" w:rsidP="00DE0C5E">
            <w:pPr>
              <w:rPr>
                <w:iCs/>
              </w:rPr>
            </w:pPr>
            <w:r w:rsidRPr="001D7630">
              <w:rPr>
                <w:iCs/>
              </w:rPr>
              <w:t>Skaidrojam, ka NEKP2030, kā arī likumprojektā ir iekļauti konkrēti atjaunojamās transporta enerģijas mērķi – 7%, kurā tiek ieskaitīts obligātais modernās biodegvielas un biogāzes mērķi 3,5% 2030.gadā un kurā ir noteikts, ka atlikušie 3,5% ir jāsasniedz ar moderno biodegvielu un biogāzi, atjaunojamo elektroenerģiju, pārstrādātā oglekļa degvielas un no atjaunojamiem energoresursiem ražotas nebioloģiskas izcelsmes degviela.</w:t>
            </w:r>
          </w:p>
          <w:p w14:paraId="7E9522E7" w14:textId="77777777" w:rsidR="00DE0C5E" w:rsidRPr="001D7630" w:rsidRDefault="00DE0C5E" w:rsidP="00DE0C5E">
            <w:pPr>
              <w:rPr>
                <w:iCs/>
              </w:rPr>
            </w:pPr>
            <w:r w:rsidRPr="001D7630">
              <w:rPr>
                <w:iCs/>
              </w:rPr>
              <w:t xml:space="preserve">Līdz ar to ir saprotams, ka saistošajā moderno biodegvielu / biogāzes mērķi (direktīvas 2018/2001 25.panta 4.rindkopa) nebūs iespējams ņemt vērā 1.paaudzes biodegvielu vai </w:t>
            </w:r>
            <w:r w:rsidRPr="001D7630">
              <w:rPr>
                <w:iCs/>
              </w:rPr>
              <w:lastRenderedPageBreak/>
              <w:t>biogāzi. Vienlaikus skaidrojam, ka, ja daļa no biogāzes ir atzīta par moderno biogāzi, tad tā daļa tiks ņemta vērā mērķu izpildē.</w:t>
            </w:r>
          </w:p>
          <w:p w14:paraId="3A68E550" w14:textId="77777777" w:rsidR="00DE0C5E" w:rsidRPr="001D7630" w:rsidRDefault="00DE0C5E" w:rsidP="00DE0C5E">
            <w:pPr>
              <w:rPr>
                <w:iCs/>
              </w:rPr>
            </w:pPr>
            <w:r w:rsidRPr="001D7630">
              <w:rPr>
                <w:iCs/>
              </w:rPr>
              <w:t>Vienlaikus skaidrojam, ka netiek aizliegts degvielas piegādātājiem izmantot 1.paaudzes biodegvielu arī lai sasniegtu likumprojekta 9.pantā noteiktos mērķus.</w:t>
            </w:r>
          </w:p>
        </w:tc>
        <w:tc>
          <w:tcPr>
            <w:tcW w:w="4291" w:type="dxa"/>
            <w:tcBorders>
              <w:top w:val="single" w:sz="4" w:space="0" w:color="auto"/>
              <w:left w:val="single" w:sz="4" w:space="0" w:color="auto"/>
              <w:bottom w:val="single" w:sz="4" w:space="0" w:color="auto"/>
            </w:tcBorders>
            <w:shd w:val="clear" w:color="auto" w:fill="auto"/>
          </w:tcPr>
          <w:p w14:paraId="65320F64" w14:textId="77777777" w:rsidR="00DE0C5E" w:rsidRPr="001D7630" w:rsidRDefault="00DE0C5E" w:rsidP="00DE0C5E">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lastRenderedPageBreak/>
              <w:t>Likumprojekta anotācija ir precizēta</w:t>
            </w:r>
          </w:p>
        </w:tc>
      </w:tr>
      <w:tr w:rsidR="00DE0C5E" w:rsidRPr="001D7630" w14:paraId="01463804"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35CCA950" w14:textId="77777777" w:rsidR="00DE0C5E" w:rsidRPr="001D7630" w:rsidRDefault="00DE0C5E" w:rsidP="00DE0C5E">
            <w:pPr>
              <w:pStyle w:val="naisc"/>
              <w:spacing w:before="0" w:after="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07882F64"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0E8ED431" w14:textId="77777777" w:rsidR="00DE0C5E" w:rsidRPr="001D7630" w:rsidRDefault="00DE0C5E" w:rsidP="00DE0C5E">
            <w:pPr>
              <w:jc w:val="center"/>
              <w:rPr>
                <w:b/>
                <w:bCs/>
              </w:rPr>
            </w:pPr>
            <w:r w:rsidRPr="001D7630">
              <w:rPr>
                <w:b/>
                <w:bCs/>
              </w:rPr>
              <w:t>Latvijas Degvielas tirgotāju asociācija</w:t>
            </w:r>
          </w:p>
          <w:p w14:paraId="186F0C82" w14:textId="77777777" w:rsidR="00DE0C5E" w:rsidRPr="001D7630" w:rsidRDefault="00DE0C5E" w:rsidP="00DE0C5E">
            <w:pPr>
              <w:jc w:val="center"/>
              <w:rPr>
                <w:b/>
                <w:bCs/>
              </w:rPr>
            </w:pPr>
            <w:r w:rsidRPr="001D7630">
              <w:rPr>
                <w:b/>
                <w:bCs/>
              </w:rPr>
              <w:t>(25.03.2021.)</w:t>
            </w:r>
          </w:p>
          <w:p w14:paraId="773F8D3F" w14:textId="77777777" w:rsidR="00DE0C5E" w:rsidRPr="001D7630" w:rsidRDefault="00DE0C5E" w:rsidP="00DE0C5E">
            <w:pPr>
              <w:jc w:val="both"/>
            </w:pPr>
            <w:r w:rsidRPr="001D7630">
              <w:t xml:space="preserve">[1.] Lūdzam anotācijā paskaidrot, kas 5.panta otrajā daļā tiek domāts ar esošas degvielas </w:t>
            </w:r>
            <w:proofErr w:type="spellStart"/>
            <w:r w:rsidRPr="001D7630">
              <w:t>uzpildes</w:t>
            </w:r>
            <w:proofErr w:type="spellEnd"/>
            <w:r w:rsidRPr="001D7630">
              <w:t xml:space="preserve"> stacijas pārbūves vai renovācijas procesu.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5C1AA8AA" w14:textId="77777777" w:rsidR="00DE0C5E" w:rsidRPr="001D7630" w:rsidRDefault="00DE0C5E" w:rsidP="00DE0C5E">
            <w:pPr>
              <w:jc w:val="center"/>
              <w:rPr>
                <w:b/>
                <w:bCs/>
                <w:iCs/>
              </w:rPr>
            </w:pPr>
            <w:r w:rsidRPr="001D7630">
              <w:rPr>
                <w:b/>
                <w:bCs/>
                <w:iCs/>
              </w:rPr>
              <w:t>Ņemts vērā</w:t>
            </w:r>
          </w:p>
        </w:tc>
        <w:tc>
          <w:tcPr>
            <w:tcW w:w="4291" w:type="dxa"/>
            <w:tcBorders>
              <w:top w:val="single" w:sz="4" w:space="0" w:color="auto"/>
              <w:left w:val="single" w:sz="4" w:space="0" w:color="auto"/>
              <w:bottom w:val="single" w:sz="4" w:space="0" w:color="auto"/>
            </w:tcBorders>
            <w:shd w:val="clear" w:color="auto" w:fill="auto"/>
          </w:tcPr>
          <w:p w14:paraId="05C5687D" w14:textId="77777777" w:rsidR="00DE0C5E" w:rsidRPr="001D7630" w:rsidRDefault="00DE0C5E" w:rsidP="00DE0C5E">
            <w:pPr>
              <w:ind w:right="80"/>
              <w:jc w:val="both"/>
            </w:pPr>
            <w:r w:rsidRPr="001D7630">
              <w:t>Anotācijas I sadaļas 2.punkta sadaļa “</w:t>
            </w:r>
            <w:r w:rsidRPr="001D7630">
              <w:rPr>
                <w:u w:val="single"/>
              </w:rPr>
              <w:t>Likumprojekta 5.pants</w:t>
            </w:r>
            <w:r w:rsidRPr="001D7630">
              <w:t>” ir papildināta</w:t>
            </w:r>
          </w:p>
        </w:tc>
      </w:tr>
      <w:tr w:rsidR="00DE0C5E" w:rsidRPr="001D7630" w14:paraId="4F3E91F5" w14:textId="77777777" w:rsidTr="005D0902">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7DDF9231" w14:textId="77777777" w:rsidR="00DE0C5E" w:rsidRPr="001D7630" w:rsidRDefault="00DE0C5E" w:rsidP="00DE0C5E">
            <w:pPr>
              <w:pStyle w:val="naisc"/>
              <w:spacing w:before="0" w:after="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04F87078"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49FF649D" w14:textId="77777777" w:rsidR="00DE0C5E" w:rsidRPr="001D7630" w:rsidRDefault="00DE0C5E" w:rsidP="00DE0C5E">
            <w:pPr>
              <w:jc w:val="center"/>
              <w:rPr>
                <w:b/>
                <w:bCs/>
              </w:rPr>
            </w:pPr>
            <w:r w:rsidRPr="001D7630">
              <w:rPr>
                <w:b/>
                <w:bCs/>
              </w:rPr>
              <w:t>Latvijas Lielo pilsētu asociācija</w:t>
            </w:r>
          </w:p>
          <w:p w14:paraId="65C3BDA4" w14:textId="77777777" w:rsidR="00DE0C5E" w:rsidRPr="001D7630" w:rsidRDefault="00DE0C5E" w:rsidP="00DE0C5E">
            <w:pPr>
              <w:jc w:val="center"/>
              <w:rPr>
                <w:b/>
                <w:bCs/>
              </w:rPr>
            </w:pPr>
            <w:r w:rsidRPr="001D7630">
              <w:rPr>
                <w:b/>
                <w:bCs/>
              </w:rPr>
              <w:t>(26.03.2021.)</w:t>
            </w:r>
          </w:p>
          <w:p w14:paraId="214F17EB" w14:textId="77777777" w:rsidR="00DE0C5E" w:rsidRPr="001D7630" w:rsidRDefault="00DE0C5E" w:rsidP="00DE0C5E">
            <w:pPr>
              <w:jc w:val="both"/>
            </w:pPr>
            <w:r w:rsidRPr="001D7630">
              <w:t xml:space="preserve">Likumprojekta anotācijā minēts, ka </w:t>
            </w:r>
            <w:proofErr w:type="spellStart"/>
            <w:r w:rsidRPr="001D7630">
              <w:t>valstspilsetām</w:t>
            </w:r>
            <w:proofErr w:type="spellEnd"/>
            <w:r w:rsidRPr="001D7630">
              <w:t xml:space="preserve"> līdz 2030. gadam jānodrošina izmantoto transportlīdzekļu apjomā vismaz 50% tādi transportlīdzekļi, kuri ir darbināmi ar atjaunojamo enerģiju. </w:t>
            </w:r>
          </w:p>
          <w:p w14:paraId="725555F4" w14:textId="77777777" w:rsidR="00DE0C5E" w:rsidRPr="001D7630" w:rsidRDefault="00DE0C5E" w:rsidP="00DE0C5E">
            <w:pPr>
              <w:jc w:val="both"/>
              <w:rPr>
                <w:lang w:eastAsia="en-US"/>
              </w:rPr>
            </w:pPr>
            <w:r w:rsidRPr="001D7630">
              <w:t xml:space="preserve">Eiropas Parlamenta un Padomes Direktīva 2019/1161 (2019.gada 20.jūnijs) ar ko groza Direktīvu </w:t>
            </w:r>
            <w:r w:rsidRPr="001D7630">
              <w:lastRenderedPageBreak/>
              <w:t xml:space="preserve">2009/33/EK par "tīro" un energoefektīvo autotransporta līdzekļu izmantošanas veicināšanu nosaka, </w:t>
            </w:r>
            <w:proofErr w:type="spellStart"/>
            <w:r w:rsidRPr="001D7630">
              <w:t>valstspilsētām</w:t>
            </w:r>
            <w:proofErr w:type="spellEnd"/>
            <w:r w:rsidRPr="001D7630">
              <w:t xml:space="preserve"> šajā laika periodā ir jāiegādājas "tīrie" un </w:t>
            </w:r>
            <w:proofErr w:type="spellStart"/>
            <w:r w:rsidRPr="001D7630">
              <w:t>bezemisiju</w:t>
            </w:r>
            <w:proofErr w:type="spellEnd"/>
            <w:r w:rsidRPr="001D7630">
              <w:t xml:space="preserve"> autobusi. Šādi autobusi ir līdz pat 2,5 reizēm dārgāki kā ar fosilo degvielu darbināmi autobusi.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4ECF6BB3" w14:textId="77777777" w:rsidR="00DE0C5E" w:rsidRPr="001D7630" w:rsidRDefault="00DE0C5E" w:rsidP="00DE0C5E">
            <w:pPr>
              <w:jc w:val="center"/>
              <w:rPr>
                <w:b/>
                <w:iCs/>
              </w:rPr>
            </w:pPr>
            <w:r w:rsidRPr="001D7630">
              <w:rPr>
                <w:b/>
                <w:iCs/>
              </w:rPr>
              <w:lastRenderedPageBreak/>
              <w:t>Ņemts vērā</w:t>
            </w:r>
          </w:p>
          <w:p w14:paraId="066387D3" w14:textId="77777777" w:rsidR="00DE0C5E" w:rsidRPr="001D7630" w:rsidRDefault="00DE0C5E" w:rsidP="00DE0C5E">
            <w:pPr>
              <w:rPr>
                <w:b/>
                <w:iCs/>
              </w:rPr>
            </w:pPr>
          </w:p>
          <w:p w14:paraId="335E5C4E" w14:textId="77777777" w:rsidR="00DE0C5E" w:rsidRPr="001D7630" w:rsidRDefault="00DE0C5E" w:rsidP="00DE0C5E">
            <w:pPr>
              <w:rPr>
                <w:iCs/>
              </w:rPr>
            </w:pPr>
            <w:r w:rsidRPr="001D7630">
              <w:rPr>
                <w:iCs/>
              </w:rPr>
              <w:t>Visas atsauces uz Direktīvu 2019/1161 likumprojekta anotācijā ir svītrota.</w:t>
            </w:r>
          </w:p>
          <w:p w14:paraId="4607EE15" w14:textId="77777777" w:rsidR="00DE0C5E" w:rsidRPr="001D7630" w:rsidRDefault="00DE0C5E" w:rsidP="00DE0C5E">
            <w:pPr>
              <w:rPr>
                <w:iCs/>
              </w:rPr>
            </w:pPr>
            <w:r w:rsidRPr="001D7630">
              <w:rPr>
                <w:iCs/>
              </w:rPr>
              <w:t>Ir iekļauta informācija par NEKP2030 pasākumiem, kuru izpildei ir izstrādāts likumprojekta 6.pants.</w:t>
            </w:r>
          </w:p>
          <w:p w14:paraId="39457BFD" w14:textId="77777777" w:rsidR="00DE0C5E" w:rsidRPr="001D7630" w:rsidRDefault="00DE0C5E" w:rsidP="00DE0C5E">
            <w:pPr>
              <w:rPr>
                <w:iCs/>
              </w:rPr>
            </w:pPr>
          </w:p>
          <w:p w14:paraId="39B26304" w14:textId="77777777" w:rsidR="00DE0C5E" w:rsidRPr="001D7630" w:rsidRDefault="00DE0C5E" w:rsidP="00DE0C5E">
            <w:pPr>
              <w:rPr>
                <w:iCs/>
              </w:rPr>
            </w:pPr>
            <w:r w:rsidRPr="001D7630">
              <w:rPr>
                <w:iCs/>
              </w:rPr>
              <w:lastRenderedPageBreak/>
              <w:t>Norādām, ka direktīvas 2019/1161 transponēšanai ir izstrādāti citi likumprojekti, kuri šobrīd tiek skatīti Saeimā.</w:t>
            </w:r>
          </w:p>
          <w:p w14:paraId="0B8D5C95" w14:textId="77777777" w:rsidR="00DE0C5E" w:rsidRPr="001D7630" w:rsidRDefault="00DE0C5E" w:rsidP="00DE0C5E">
            <w:pPr>
              <w:rPr>
                <w:iCs/>
              </w:rPr>
            </w:pPr>
          </w:p>
          <w:p w14:paraId="49258896" w14:textId="77777777" w:rsidR="00DE0C5E" w:rsidRPr="001D7630" w:rsidRDefault="00DE0C5E" w:rsidP="00DE0C5E">
            <w:pPr>
              <w:rPr>
                <w:b/>
                <w:bCs/>
                <w:iCs/>
              </w:rPr>
            </w:pPr>
            <w:r w:rsidRPr="001D7630">
              <w:rPr>
                <w:iCs/>
              </w:rPr>
              <w:t>Likumprojekta 6.panta pienākuma izpildē ir ieskaitāmi arī ar biometānu darbināmu transportlīdzekļu izmantošana, ja tiek attiecīgi pamatots, ka šajos transportlīdzekļos tiek izmantots tikai un vienīgi biometāns un netiek izmantota fosilā dabasgāze. CNG autobusu cenas variē tādā robežās, kādas ir arī dīzeļdegvielas autobusu cenām, piedevām – ir iespēja arī dīzeļdegvielas autobusus pārbūvēt, lai tajos izmantotu biometānu. Likumprojekts neparedz, ka obligāti ir jāiegādājas jauni transportlīdzekļi.</w:t>
            </w:r>
          </w:p>
        </w:tc>
        <w:tc>
          <w:tcPr>
            <w:tcW w:w="4291" w:type="dxa"/>
            <w:tcBorders>
              <w:top w:val="single" w:sz="4" w:space="0" w:color="auto"/>
              <w:left w:val="single" w:sz="4" w:space="0" w:color="auto"/>
              <w:bottom w:val="single" w:sz="4" w:space="0" w:color="auto"/>
            </w:tcBorders>
            <w:shd w:val="clear" w:color="auto" w:fill="auto"/>
          </w:tcPr>
          <w:p w14:paraId="3FF5AEC5" w14:textId="77777777" w:rsidR="00DE0C5E" w:rsidRPr="001D7630" w:rsidRDefault="00DE0C5E" w:rsidP="00DE0C5E">
            <w:pPr>
              <w:ind w:right="80"/>
              <w:jc w:val="both"/>
            </w:pPr>
            <w:r w:rsidRPr="001D7630">
              <w:lastRenderedPageBreak/>
              <w:t>Likumprojekta I sadaļas 2.punkta sadaļa “</w:t>
            </w:r>
            <w:r w:rsidRPr="001D7630">
              <w:rPr>
                <w:u w:val="single"/>
              </w:rPr>
              <w:t>Likumprojekta 6.pants</w:t>
            </w:r>
            <w:r w:rsidRPr="001D7630">
              <w:t>” ir papildināta</w:t>
            </w:r>
          </w:p>
        </w:tc>
      </w:tr>
      <w:tr w:rsidR="00DE0C5E" w:rsidRPr="001D7630" w14:paraId="57F326D3"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662ECC8" w14:textId="77777777" w:rsidR="00DE0C5E" w:rsidRPr="001D7630" w:rsidRDefault="00DE0C5E" w:rsidP="00DE0C5E">
            <w:pPr>
              <w:pStyle w:val="naisc"/>
              <w:spacing w:before="0" w:after="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5C228A86"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25B4D7C1" w14:textId="77777777" w:rsidR="00DE0C5E" w:rsidRPr="001D7630" w:rsidRDefault="00DE0C5E" w:rsidP="00DE0C5E">
            <w:pPr>
              <w:jc w:val="center"/>
              <w:rPr>
                <w:b/>
                <w:bCs/>
              </w:rPr>
            </w:pPr>
            <w:r w:rsidRPr="001D7630">
              <w:rPr>
                <w:b/>
                <w:bCs/>
              </w:rPr>
              <w:t>Finanšu ministrija</w:t>
            </w:r>
          </w:p>
          <w:p w14:paraId="77DD3342" w14:textId="77777777" w:rsidR="00DE0C5E" w:rsidRPr="001D7630" w:rsidRDefault="00DE0C5E" w:rsidP="00DE0C5E">
            <w:pPr>
              <w:jc w:val="center"/>
              <w:rPr>
                <w:b/>
                <w:bCs/>
              </w:rPr>
            </w:pPr>
            <w:r w:rsidRPr="001D7630">
              <w:rPr>
                <w:b/>
                <w:bCs/>
              </w:rPr>
              <w:t>(16.06.2021. atzinums)</w:t>
            </w:r>
          </w:p>
          <w:p w14:paraId="342916AA" w14:textId="1E624DBF" w:rsidR="00DE0C5E" w:rsidRPr="001D7630" w:rsidRDefault="00DE0C5E" w:rsidP="00DE0C5E">
            <w:pPr>
              <w:jc w:val="both"/>
            </w:pPr>
            <w:r w:rsidRPr="001D7630">
              <w:t xml:space="preserve">1. Likumprojekta anotācijā ir noteikts, ka transporta enerģijas tirgus uzraudzību veic Ministru kabineta noteikta institūcija (BVKB) saskaņā ar Informatīvo ziņojumu. Nav skaidrs, </w:t>
            </w:r>
            <w:r w:rsidRPr="001D7630">
              <w:lastRenderedPageBreak/>
              <w:t>kāpēc likumprojektā netiek nosaukta konkrēta iestāde, kas uzrauga šos procesus, bet tiek lietota – Ministru kabineta noteikta institūcija. Finanšu ministrijai, kas ir atbildīga par kopējo valsts nodevu noteikšanas un administrēšanas politiku, ir svarīgi zināt likumprojektā reglamentētās valsts nodevas administrējošo iestādi, ņemot vērā, ka tai ir veicama konkrētās valsts nodevas uzskaite saskaņā ar Ministru kabineta 2018.gada 7.augusta noteikumiem Nr.453 “Valsts nodevu uzskaites noteikumi”. Ja tas nav iespējams, lūdzam sniegt argumentētu viedokli anotācijā par šo. Vienlaikus izvērtējams, vai nav nepieciešams paredzēt precizēt/papildināt Ministru kabineta 2014.gada 30.septembra noteikumus Nr.576 “Būvniecības valsts kontroles biroja nolikums” ar tam noteiktajām funkcijām, tiesībām un pienākumiem, kuri izriet no likumprojektā iekļautajām tiesību normām.</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3174369B" w14:textId="509B4B1B" w:rsidR="00DE0C5E" w:rsidRPr="001D7630" w:rsidRDefault="00DE0C5E" w:rsidP="00DE0C5E">
            <w:pPr>
              <w:jc w:val="center"/>
              <w:rPr>
                <w:b/>
                <w:iCs/>
              </w:rPr>
            </w:pPr>
            <w:r w:rsidRPr="001D7630">
              <w:rPr>
                <w:b/>
                <w:iCs/>
              </w:rPr>
              <w:lastRenderedPageBreak/>
              <w:t>Ņemts vērā</w:t>
            </w:r>
          </w:p>
          <w:p w14:paraId="130FC6E7" w14:textId="77777777" w:rsidR="00DE0C5E" w:rsidRPr="001D7630" w:rsidRDefault="00DE0C5E" w:rsidP="00DE0C5E">
            <w:pPr>
              <w:rPr>
                <w:bCs/>
                <w:iCs/>
              </w:rPr>
            </w:pPr>
            <w:r w:rsidRPr="001D7630">
              <w:rPr>
                <w:bCs/>
                <w:iCs/>
              </w:rPr>
              <w:t xml:space="preserve">Norādām, ka BVKB nolikums tika papildināts ar MK noteikumiem Nr.687 (17.12.2019.), un tajā tika iekļauti BVKB pienākumi </w:t>
            </w:r>
            <w:r w:rsidRPr="001D7630">
              <w:rPr>
                <w:bCs/>
                <w:iCs/>
              </w:rPr>
              <w:lastRenderedPageBreak/>
              <w:t>“nodrošināt enerģētikas politikas īstenošanu”.</w:t>
            </w:r>
          </w:p>
          <w:p w14:paraId="1AFC28A0" w14:textId="77777777" w:rsidR="00DE0C5E" w:rsidRPr="001D7630" w:rsidRDefault="00DE0C5E" w:rsidP="00DE0C5E">
            <w:pPr>
              <w:rPr>
                <w:bCs/>
                <w:iCs/>
              </w:rPr>
            </w:pPr>
            <w:r w:rsidRPr="001D7630">
              <w:rPr>
                <w:bCs/>
                <w:iCs/>
              </w:rPr>
              <w:t>EM apsvērs nepieciešamību papildināt BVKB nolikuma 1.3.punktu ar atsauci uz Transporta enerģijas likumu.</w:t>
            </w:r>
          </w:p>
          <w:p w14:paraId="27574563" w14:textId="468F871B" w:rsidR="00DE0C5E" w:rsidRPr="001D7630" w:rsidRDefault="00DE0C5E" w:rsidP="00DE0C5E">
            <w:pPr>
              <w:rPr>
                <w:b/>
                <w:iCs/>
              </w:rPr>
            </w:pPr>
            <w:r w:rsidRPr="001D7630">
              <w:rPr>
                <w:bCs/>
                <w:iCs/>
              </w:rPr>
              <w:t>Vienlaikus norādām, ka pienākumus degvielas un biodegvielas kvalitātes uzraudzības jomā BVKB nosaka jau spēkā esošie MKN Nr.332 (26.09.2000) un MKN Nr.772 (18.10.2005.)</w:t>
            </w:r>
          </w:p>
        </w:tc>
        <w:tc>
          <w:tcPr>
            <w:tcW w:w="4291" w:type="dxa"/>
            <w:tcBorders>
              <w:top w:val="single" w:sz="4" w:space="0" w:color="auto"/>
              <w:left w:val="single" w:sz="4" w:space="0" w:color="auto"/>
              <w:bottom w:val="single" w:sz="4" w:space="0" w:color="auto"/>
            </w:tcBorders>
            <w:shd w:val="clear" w:color="auto" w:fill="auto"/>
          </w:tcPr>
          <w:p w14:paraId="51E9A056" w14:textId="6738B31B" w:rsidR="00DE0C5E" w:rsidRPr="001D7630" w:rsidRDefault="00DE0C5E" w:rsidP="00DE0C5E">
            <w:pPr>
              <w:ind w:right="80"/>
              <w:jc w:val="both"/>
            </w:pPr>
            <w:r w:rsidRPr="001D7630">
              <w:lastRenderedPageBreak/>
              <w:t>Likumprojekta anotācijas I sadaļas 2.punkta sadaļa “</w:t>
            </w:r>
            <w:r w:rsidRPr="001D7630">
              <w:rPr>
                <w:u w:val="single"/>
              </w:rPr>
              <w:t>Tiesiskā regulējuma būtība</w:t>
            </w:r>
            <w:r w:rsidRPr="001D7630">
              <w:t>” ir papildināta.</w:t>
            </w:r>
          </w:p>
          <w:p w14:paraId="5A0DA155" w14:textId="0AB8DEE2" w:rsidR="00DE0C5E" w:rsidRPr="001D7630" w:rsidRDefault="00DE0C5E" w:rsidP="00DE0C5E">
            <w:pPr>
              <w:ind w:right="80"/>
              <w:jc w:val="both"/>
            </w:pPr>
          </w:p>
        </w:tc>
      </w:tr>
      <w:tr w:rsidR="00DE0C5E" w:rsidRPr="001D7630" w14:paraId="3EF3E459"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2C8B0B85" w14:textId="77777777" w:rsidR="00DE0C5E" w:rsidRPr="001D7630" w:rsidRDefault="00DE0C5E"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6D45AFA0"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256F83D0" w14:textId="77777777" w:rsidR="00DE0C5E" w:rsidRPr="001D7630" w:rsidRDefault="00DE0C5E" w:rsidP="00DE0C5E">
            <w:pPr>
              <w:autoSpaceDE w:val="0"/>
              <w:autoSpaceDN w:val="0"/>
              <w:adjustRightInd w:val="0"/>
              <w:jc w:val="center"/>
              <w:rPr>
                <w:b/>
                <w:bCs/>
              </w:rPr>
            </w:pPr>
            <w:r w:rsidRPr="001D7630">
              <w:rPr>
                <w:b/>
                <w:bCs/>
              </w:rPr>
              <w:t>Tieslietu ministrija</w:t>
            </w:r>
          </w:p>
          <w:p w14:paraId="4220919D" w14:textId="77777777" w:rsidR="00DE0C5E" w:rsidRPr="001D7630" w:rsidRDefault="00DE0C5E" w:rsidP="00DE0C5E">
            <w:pPr>
              <w:autoSpaceDE w:val="0"/>
              <w:autoSpaceDN w:val="0"/>
              <w:adjustRightInd w:val="0"/>
              <w:jc w:val="center"/>
              <w:rPr>
                <w:b/>
                <w:bCs/>
              </w:rPr>
            </w:pPr>
            <w:r w:rsidRPr="001D7630">
              <w:rPr>
                <w:b/>
                <w:bCs/>
              </w:rPr>
              <w:t>(16.06.2021. atzinums)</w:t>
            </w:r>
          </w:p>
          <w:p w14:paraId="767EFFB6" w14:textId="77777777" w:rsidR="00DE0C5E" w:rsidRPr="001D7630" w:rsidRDefault="00DE0C5E" w:rsidP="00DE0C5E">
            <w:pPr>
              <w:jc w:val="both"/>
            </w:pPr>
            <w:r w:rsidRPr="001D7630">
              <w:t xml:space="preserve">3. Projekta 14. pantā paredzēta transporta enerģijas aprites cikla emisiju intensitātes samazināšanas valsts nodeva. No projekta 14. panta pirmās daļas izriet, ka šīs nodevas mērķis ir veicināt transporta enerģijas izmantošanas radīto </w:t>
            </w:r>
            <w:r w:rsidRPr="001D7630">
              <w:lastRenderedPageBreak/>
              <w:t xml:space="preserve">siltumnīcefekta gāzu emisiju samazināšanu, atjaunojamās transporta enerģijas izmantošanu un energoefektivitātes uzlabošanu transporta sektorā. Savukārt projekta anotācijā vairākkārt dažādos veidos norādīts, ka šīs nodevas mērķis ir panākt, ka "degvielas piegādātājs nodrošina sava </w:t>
            </w:r>
            <w:proofErr w:type="spellStart"/>
            <w:r w:rsidRPr="001D7630">
              <w:t>galapatēriņam</w:t>
            </w:r>
            <w:proofErr w:type="spellEnd"/>
            <w:r w:rsidRPr="001D7630">
              <w:t xml:space="preserve"> realizētās transporta enerģijas apjoma SEG emisiju samazināšanu". Tādējādi projekta anotācija nav pilnībā saskaņota ar projekta saturu.</w:t>
            </w:r>
          </w:p>
          <w:p w14:paraId="0124D47E" w14:textId="77777777" w:rsidR="00DE0C5E" w:rsidRPr="001D7630" w:rsidRDefault="00DE0C5E" w:rsidP="00DE0C5E">
            <w:pPr>
              <w:pStyle w:val="ListParagraph"/>
              <w:numPr>
                <w:ilvl w:val="1"/>
                <w:numId w:val="23"/>
              </w:numPr>
              <w:spacing w:after="0" w:line="240" w:lineRule="auto"/>
              <w:ind w:left="0" w:firstLine="360"/>
              <w:contextualSpacing w:val="0"/>
              <w:jc w:val="both"/>
              <w:rPr>
                <w:rFonts w:ascii="Times New Roman" w:hAnsi="Times New Roman"/>
                <w:sz w:val="24"/>
                <w:szCs w:val="24"/>
              </w:rPr>
            </w:pPr>
            <w:r w:rsidRPr="001D7630">
              <w:rPr>
                <w:rFonts w:ascii="Times New Roman" w:hAnsi="Times New Roman"/>
                <w:sz w:val="24"/>
                <w:szCs w:val="24"/>
              </w:rPr>
              <w:t>Saskaņā ar likuma "Par nodokļiem un nodevām" 1. panta 2. punktu valsts nodeva ir obligāts maksājums valsts budžetā vai šajā likumā noteiktajos gadījumos pašvaldības budžetā par valsts vai pašvaldības institūcijas veicamo darbību, kas izriet no šīs institūcijas funkcijām. Valsts nodevas mērķis ir personu darbību regulēšana (kontrolēšana, veicināšana, ierobežošana).</w:t>
            </w:r>
          </w:p>
          <w:p w14:paraId="7CF8A47C" w14:textId="77777777" w:rsidR="00DE0C5E" w:rsidRPr="001D7630" w:rsidRDefault="00DE0C5E" w:rsidP="00DE0C5E">
            <w:pPr>
              <w:pStyle w:val="ListParagraph"/>
              <w:numPr>
                <w:ilvl w:val="1"/>
                <w:numId w:val="23"/>
              </w:numPr>
              <w:spacing w:after="0" w:line="240" w:lineRule="auto"/>
              <w:ind w:left="0" w:firstLine="360"/>
              <w:contextualSpacing w:val="0"/>
              <w:jc w:val="both"/>
              <w:rPr>
                <w:rFonts w:ascii="Times New Roman" w:hAnsi="Times New Roman"/>
                <w:sz w:val="24"/>
                <w:szCs w:val="24"/>
              </w:rPr>
            </w:pPr>
            <w:r w:rsidRPr="001D7630">
              <w:rPr>
                <w:rFonts w:ascii="Times New Roman" w:hAnsi="Times New Roman"/>
                <w:sz w:val="24"/>
                <w:szCs w:val="24"/>
              </w:rPr>
              <w:t xml:space="preserve">Piekrītam projekta anotācijā norādītajam, ka šādas nodevas mērķis varētu būt darbības kontrolēšana un veicināšana, kas kopumā atbilst projekta 14. panta pirmajā daļā norādītajiem nodevas mērķiem. Tomēr nodevas būtiska pazīme ir arī tā, ka nodeva ir maksājums par valsts vai pašvaldības institūcijas veicamo darbību. Lūdzam </w:t>
            </w:r>
            <w:r w:rsidRPr="001D7630">
              <w:rPr>
                <w:rFonts w:ascii="Times New Roman" w:hAnsi="Times New Roman"/>
                <w:sz w:val="24"/>
                <w:szCs w:val="24"/>
              </w:rPr>
              <w:lastRenderedPageBreak/>
              <w:t>projekta anotācijā ietvert skaidru norādi par to, kāda konkrētajā gadījumā ir valsts institūcijas veicamā darbība. Pretējā gadījumā pastāv šaubas, ka šāda "nodeva" patiesībā ir sodoša rakstura administratīva sankcija.</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69CB2A86" w14:textId="737A5981" w:rsidR="00DE0C5E" w:rsidRPr="001D7630" w:rsidRDefault="00DE0C5E" w:rsidP="00DE0C5E">
            <w:pPr>
              <w:jc w:val="center"/>
              <w:rPr>
                <w:b/>
                <w:bCs/>
                <w:iCs/>
              </w:rPr>
            </w:pPr>
            <w:r w:rsidRPr="001D7630">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322B3743" w14:textId="707BCBD8" w:rsidR="00DE0C5E" w:rsidRPr="001D7630" w:rsidRDefault="00DE0C5E" w:rsidP="00DE0C5E">
            <w:pPr>
              <w:pStyle w:val="ListParagraph"/>
              <w:spacing w:after="0" w:line="240" w:lineRule="auto"/>
              <w:ind w:left="0"/>
              <w:contextualSpacing w:val="0"/>
              <w:rPr>
                <w:rFonts w:ascii="Times New Roman" w:hAnsi="Times New Roman"/>
                <w:sz w:val="24"/>
                <w:szCs w:val="24"/>
                <w:lang w:eastAsia="lv-LV"/>
              </w:rPr>
            </w:pPr>
            <w:r w:rsidRPr="001D7630">
              <w:rPr>
                <w:rFonts w:ascii="Times New Roman" w:hAnsi="Times New Roman"/>
                <w:sz w:val="24"/>
                <w:szCs w:val="24"/>
                <w:lang w:eastAsia="lv-LV"/>
              </w:rPr>
              <w:t>Likumprojekta anotācijas I sadaļas 2.punkta sadaļa “</w:t>
            </w:r>
            <w:r w:rsidRPr="001D7630">
              <w:rPr>
                <w:rFonts w:ascii="Times New Roman" w:hAnsi="Times New Roman"/>
                <w:sz w:val="24"/>
                <w:szCs w:val="24"/>
                <w:u w:val="single"/>
                <w:lang w:eastAsia="lv-LV"/>
              </w:rPr>
              <w:t>Likumprojekta 14.pants</w:t>
            </w:r>
            <w:r w:rsidRPr="001D7630">
              <w:rPr>
                <w:rFonts w:ascii="Times New Roman" w:hAnsi="Times New Roman"/>
                <w:sz w:val="24"/>
                <w:szCs w:val="24"/>
                <w:lang w:eastAsia="lv-LV"/>
              </w:rPr>
              <w:t>” ir precizēta un papildināta.</w:t>
            </w:r>
          </w:p>
        </w:tc>
      </w:tr>
      <w:tr w:rsidR="00DE0C5E" w:rsidRPr="001D7630" w14:paraId="09E9320F"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D78172F" w14:textId="77777777" w:rsidR="00DE0C5E" w:rsidRPr="001D7630" w:rsidRDefault="00DE0C5E"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31E54E5"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0772D173" w14:textId="77777777" w:rsidR="00DE0C5E" w:rsidRDefault="00DE0C5E" w:rsidP="00DE0C5E">
            <w:pPr>
              <w:autoSpaceDE w:val="0"/>
              <w:autoSpaceDN w:val="0"/>
              <w:adjustRightInd w:val="0"/>
              <w:jc w:val="center"/>
              <w:rPr>
                <w:b/>
                <w:bCs/>
              </w:rPr>
            </w:pPr>
            <w:r>
              <w:rPr>
                <w:b/>
                <w:bCs/>
              </w:rPr>
              <w:t>Vides aizsardzības un reģionālās attīstības ministrija</w:t>
            </w:r>
          </w:p>
          <w:p w14:paraId="241A3AFE" w14:textId="77777777" w:rsidR="00DE0C5E" w:rsidRDefault="00DE0C5E" w:rsidP="00DE0C5E">
            <w:pPr>
              <w:autoSpaceDE w:val="0"/>
              <w:autoSpaceDN w:val="0"/>
              <w:adjustRightInd w:val="0"/>
              <w:jc w:val="center"/>
              <w:rPr>
                <w:b/>
                <w:bCs/>
              </w:rPr>
            </w:pPr>
            <w:r>
              <w:rPr>
                <w:b/>
                <w:bCs/>
              </w:rPr>
              <w:t>(14.07.2021. atzinums)</w:t>
            </w:r>
          </w:p>
          <w:p w14:paraId="1FC472BA" w14:textId="740336AE" w:rsidR="00DE0C5E" w:rsidRPr="009A5411" w:rsidRDefault="00DE0C5E" w:rsidP="00DE0C5E">
            <w:pPr>
              <w:autoSpaceDE w:val="0"/>
              <w:autoSpaceDN w:val="0"/>
              <w:adjustRightInd w:val="0"/>
            </w:pPr>
            <w:r>
              <w:t xml:space="preserve">1) </w:t>
            </w:r>
            <w:r w:rsidRPr="009A5411">
              <w:t>Lūdzam likumprojekta anotācijas 2. sadaļas “Pašreizējā situācija”  2.-4. rindkopu precizēt šādā redakcijā:</w:t>
            </w:r>
          </w:p>
          <w:p w14:paraId="4E71FA20" w14:textId="77777777" w:rsidR="00DE0C5E" w:rsidRPr="009A5411" w:rsidRDefault="00DE0C5E" w:rsidP="00DE0C5E">
            <w:pPr>
              <w:autoSpaceDE w:val="0"/>
              <w:autoSpaceDN w:val="0"/>
              <w:adjustRightInd w:val="0"/>
            </w:pPr>
            <w:r w:rsidRPr="009A5411">
              <w:t xml:space="preserve">“Intensīvāka no AER iegūtas enerģijas jeb atjaunojamās enerģijas izmantošana un izmantošanas veicināšanas politika un pasākumi tiek veikti starptautisko un Eiropas Savienības (turpmāk – ES) klimata pārmaiņu mazināšanas apņemšanos īstenošanai. Latvija ir ratificējusi Apvienoto Nāciju Organizācijas (turpmāk – ANO) Vispārējo konvenciju par klimata pārmaiņām un tās Kioto protokolu un Kioto protokola Dohas grozījumus, kā arī ANO Parīzes nolīgumu. Latvija kā Eiropas Savienības dalībvalsts kopā ar citām dalībvalstīm Kioto protokola Dohas grozījumā un Parīzes nolīgumā iekļautos nosacījumus un pienākumus īsteno kopīgi. ES Parīzes nolīguma ietvaros saskaņā ar atjaunināto nacionālo noteikto devumu (NDC), kas ANO Vispārējās konvencijas par klimata </w:t>
            </w:r>
            <w:r w:rsidRPr="009A5411">
              <w:lastRenderedPageBreak/>
              <w:t xml:space="preserve">pārmaiņām sekretariātā iesniegts  2020. gada 17. decembrī,  ir apņēmusies samazināt kopējās ES SEG emisijas 2030. gadā par vismaz 55 % salīdzinājumā ar 1990. gadu. </w:t>
            </w:r>
          </w:p>
          <w:p w14:paraId="05956C14" w14:textId="77777777" w:rsidR="00DE0C5E" w:rsidRPr="009A5411" w:rsidRDefault="00DE0C5E" w:rsidP="00DE0C5E">
            <w:pPr>
              <w:autoSpaceDE w:val="0"/>
              <w:autoSpaceDN w:val="0"/>
              <w:adjustRightInd w:val="0"/>
            </w:pPr>
            <w:r w:rsidRPr="009A5411">
              <w:t xml:space="preserve">Turklāt Eiropas Parlamenta un Padomes 2021. gada 30. jūnija regulā ar ko izveido </w:t>
            </w:r>
            <w:proofErr w:type="spellStart"/>
            <w:r w:rsidRPr="009A5411">
              <w:t>klimatneitralitātes</w:t>
            </w:r>
            <w:proofErr w:type="spellEnd"/>
            <w:r w:rsidRPr="009A5411">
              <w:t xml:space="preserve"> panākšanas satvaru un groza Regulas (EK) Nr. 401/2009 un (ES) 2018/1999 (“Eiropas Klimata akts”) 2. panta 1. punktā noteikts  ES </w:t>
            </w:r>
            <w:proofErr w:type="spellStart"/>
            <w:r w:rsidRPr="009A5411">
              <w:t>klimatneitralitātes</w:t>
            </w:r>
            <w:proofErr w:type="spellEnd"/>
            <w:r w:rsidRPr="009A5411">
              <w:t xml:space="preserve"> mērķis 2050. gadā. </w:t>
            </w:r>
          </w:p>
          <w:p w14:paraId="505FF58F" w14:textId="77777777" w:rsidR="00DE0C5E" w:rsidRPr="009A5411" w:rsidRDefault="00DE0C5E" w:rsidP="00DE0C5E">
            <w:pPr>
              <w:autoSpaceDE w:val="0"/>
              <w:autoSpaceDN w:val="0"/>
              <w:adjustRightInd w:val="0"/>
            </w:pPr>
            <w:r w:rsidRPr="009A5411">
              <w:t xml:space="preserve">Atbilstoši līdzšinējam ES SEG emisiju samazināšanas mērķim (vismaz 40% samazinājums 2030. gadā salīdzinoši ar 1990. gadu) ES tika noteikti vairāki ES kopīgie un katras dalībvalsts </w:t>
            </w:r>
            <w:proofErr w:type="spellStart"/>
            <w:r w:rsidRPr="009A5411">
              <w:t>sektorālie</w:t>
            </w:r>
            <w:proofErr w:type="spellEnd"/>
            <w:r w:rsidRPr="009A5411">
              <w:t xml:space="preserve"> mērķi SEG emisiju samazināšanas nodrošināšanai, no kuriem būtiskākie ir[1]:”</w:t>
            </w:r>
          </w:p>
          <w:p w14:paraId="0DABA179" w14:textId="0C5C54EE" w:rsidR="00DE0C5E" w:rsidRPr="001D7630" w:rsidRDefault="00DE0C5E" w:rsidP="00DE0C5E">
            <w:pPr>
              <w:autoSpaceDE w:val="0"/>
              <w:autoSpaceDN w:val="0"/>
              <w:adjustRightInd w:val="0"/>
              <w:rPr>
                <w:b/>
                <w:bCs/>
              </w:rPr>
            </w:pPr>
            <w:r w:rsidRPr="009A5411">
              <w:t>2)</w:t>
            </w:r>
            <w:r w:rsidRPr="009A5411">
              <w:tab/>
              <w:t xml:space="preserve">Lūdzam likumprojekta anotācijas 2. sadaļā “Pašreizējā situācija”  pēc  vārdiem “…, kur viena no ziņojuma sadaļām ir integrētais ziņojums par atjaunojamo enerģiju, kur savukārt jāiekļauj informāciju par AER transportā” (4. lpp.) pievienot rindkopu: “Turklāt jāņem vērā, ka iepriekš minētie nacionālie un </w:t>
            </w:r>
            <w:proofErr w:type="spellStart"/>
            <w:r w:rsidRPr="009A5411">
              <w:t>sektorālie</w:t>
            </w:r>
            <w:proofErr w:type="spellEnd"/>
            <w:r w:rsidRPr="009A5411">
              <w:t xml:space="preserve"> klimata un enerģētikas mērķi tiks pārskatīti un kāpināti, lai ES varētu sasniegt jauno SEG emisiju samazināšanas mērķi </w:t>
            </w:r>
            <w:r w:rsidRPr="009A5411">
              <w:lastRenderedPageBreak/>
              <w:t>(vismaz -55% samazinājumu 2030. gadā, salīdzinot ar 1990. gadu).”</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0C5E4EFD" w14:textId="4B676253" w:rsidR="00DE0C5E" w:rsidRPr="001D7630" w:rsidRDefault="00DE0C5E" w:rsidP="00DE0C5E">
            <w:pPr>
              <w:jc w:val="center"/>
              <w:rPr>
                <w:b/>
                <w:bCs/>
                <w:iCs/>
              </w:rPr>
            </w:pPr>
            <w:r>
              <w:rPr>
                <w:b/>
                <w:bCs/>
                <w:iCs/>
              </w:rPr>
              <w:lastRenderedPageBreak/>
              <w:t>Ņemts vērā</w:t>
            </w:r>
          </w:p>
        </w:tc>
        <w:tc>
          <w:tcPr>
            <w:tcW w:w="4291" w:type="dxa"/>
            <w:tcBorders>
              <w:top w:val="single" w:sz="4" w:space="0" w:color="auto"/>
              <w:left w:val="single" w:sz="4" w:space="0" w:color="auto"/>
              <w:bottom w:val="single" w:sz="4" w:space="0" w:color="auto"/>
            </w:tcBorders>
            <w:shd w:val="clear" w:color="auto" w:fill="auto"/>
          </w:tcPr>
          <w:p w14:paraId="190903F3" w14:textId="5686D8C2" w:rsidR="00DE0C5E" w:rsidRPr="001D7630" w:rsidRDefault="00DE0C5E" w:rsidP="00DE0C5E">
            <w:pPr>
              <w:pStyle w:val="ListParagraph"/>
              <w:spacing w:after="0" w:line="240" w:lineRule="auto"/>
              <w:ind w:left="0"/>
              <w:contextualSpacing w:val="0"/>
              <w:rPr>
                <w:rFonts w:ascii="Times New Roman" w:hAnsi="Times New Roman"/>
                <w:sz w:val="24"/>
                <w:szCs w:val="24"/>
                <w:lang w:eastAsia="lv-LV"/>
              </w:rPr>
            </w:pPr>
            <w:r>
              <w:rPr>
                <w:rFonts w:ascii="Times New Roman" w:hAnsi="Times New Roman"/>
                <w:sz w:val="24"/>
                <w:szCs w:val="24"/>
                <w:lang w:eastAsia="lv-LV"/>
              </w:rPr>
              <w:t>Likumprojekta anotācijas I sadaļas 2.punkts ir atbilstoši precizēts</w:t>
            </w:r>
          </w:p>
        </w:tc>
      </w:tr>
      <w:tr w:rsidR="00DE0C5E" w:rsidRPr="001D7630" w14:paraId="412C2D75"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0E5FEB88" w14:textId="77777777" w:rsidR="00DE0C5E" w:rsidRPr="001D7630" w:rsidRDefault="00DE0C5E"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0DB7250"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0341791" w14:textId="77777777" w:rsidR="00DE0C5E" w:rsidRDefault="00DE0C5E" w:rsidP="00DE0C5E">
            <w:pPr>
              <w:autoSpaceDE w:val="0"/>
              <w:autoSpaceDN w:val="0"/>
              <w:adjustRightInd w:val="0"/>
              <w:jc w:val="center"/>
              <w:rPr>
                <w:b/>
                <w:bCs/>
              </w:rPr>
            </w:pPr>
            <w:r>
              <w:rPr>
                <w:b/>
                <w:bCs/>
              </w:rPr>
              <w:t>Tieslietu ministrija</w:t>
            </w:r>
          </w:p>
          <w:p w14:paraId="0377AD92" w14:textId="77777777" w:rsidR="00DE0C5E" w:rsidRDefault="00DE0C5E" w:rsidP="00DE0C5E">
            <w:pPr>
              <w:autoSpaceDE w:val="0"/>
              <w:autoSpaceDN w:val="0"/>
              <w:adjustRightInd w:val="0"/>
              <w:jc w:val="center"/>
              <w:rPr>
                <w:b/>
                <w:bCs/>
              </w:rPr>
            </w:pPr>
            <w:r>
              <w:rPr>
                <w:b/>
                <w:bCs/>
              </w:rPr>
              <w:t>(15.07.2021. atzinums)</w:t>
            </w:r>
          </w:p>
          <w:p w14:paraId="4A000FC3" w14:textId="77777777" w:rsidR="00DE0C5E" w:rsidRDefault="00DE0C5E" w:rsidP="00DE0C5E">
            <w:pPr>
              <w:jc w:val="both"/>
              <w:rPr>
                <w:sz w:val="22"/>
                <w:szCs w:val="22"/>
              </w:rPr>
            </w:pPr>
            <w:r>
              <w:t>3. Projekta anotācijā norādīts, ka par projekta 7. panta sestajā daļā noteiktā pienākuma – informācijas sniegšana – neizpildi var piemērot Administratīvo sodu likuma par pārkāpumiem pārvaldes, sabiedriskās kārtības un valsts valodas lietošanas jomā (turpmāk – Administratīvo sodu likums) 4. pantu.</w:t>
            </w:r>
          </w:p>
          <w:p w14:paraId="4DBD197D" w14:textId="7C960EB4" w:rsidR="00DE0C5E" w:rsidRPr="009A5411" w:rsidRDefault="00DE0C5E" w:rsidP="00DE0C5E">
            <w:pPr>
              <w:jc w:val="both"/>
            </w:pPr>
            <w:r>
              <w:t>Administratīvo sodu likuma 4. pants nav piemērojams projekta 7. panta sestajā daļā minētajā gadījumā. Līdz ar to precizējama projekta anotācija. Informācijas sniegšanas iestādei pārkāpumi ir paredzēti Administratīvo sodu likuma 3. pantā (kompetence – šā likuma 29. pantā). Turklāt, izvērtējot attiecīgās informācijas sniegšanas mērķi un tās tālāku izmantošanu, pastāv šaubas, vai administratīvā atbildība šādā gadījumā vispār būtu piemērots un samērīgs līdzeklis.</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6A87B39D" w14:textId="1F97AF93" w:rsidR="00DE0C5E" w:rsidRDefault="00DE0C5E" w:rsidP="00DE0C5E">
            <w:pPr>
              <w:jc w:val="center"/>
              <w:rPr>
                <w:b/>
                <w:bCs/>
                <w:iCs/>
              </w:rPr>
            </w:pPr>
            <w:r>
              <w:rPr>
                <w:b/>
                <w:bCs/>
                <w:iCs/>
              </w:rPr>
              <w:t>Ņemts vērā</w:t>
            </w:r>
          </w:p>
        </w:tc>
        <w:tc>
          <w:tcPr>
            <w:tcW w:w="4291" w:type="dxa"/>
            <w:tcBorders>
              <w:top w:val="single" w:sz="4" w:space="0" w:color="auto"/>
              <w:left w:val="single" w:sz="4" w:space="0" w:color="auto"/>
              <w:bottom w:val="single" w:sz="4" w:space="0" w:color="auto"/>
            </w:tcBorders>
            <w:shd w:val="clear" w:color="auto" w:fill="auto"/>
          </w:tcPr>
          <w:p w14:paraId="73027AC1" w14:textId="3D5A2D68" w:rsidR="00DE0C5E" w:rsidRPr="006F55CB" w:rsidRDefault="00DE0C5E" w:rsidP="00DE0C5E">
            <w:pPr>
              <w:pStyle w:val="ListParagraph"/>
              <w:spacing w:after="0" w:line="240" w:lineRule="auto"/>
              <w:ind w:left="0"/>
              <w:contextualSpacing w:val="0"/>
              <w:jc w:val="both"/>
              <w:rPr>
                <w:rFonts w:ascii="Times New Roman" w:hAnsi="Times New Roman"/>
                <w:sz w:val="24"/>
                <w:szCs w:val="24"/>
                <w:lang w:eastAsia="lv-LV"/>
              </w:rPr>
            </w:pPr>
            <w:r>
              <w:rPr>
                <w:rFonts w:ascii="Times New Roman" w:hAnsi="Times New Roman"/>
                <w:sz w:val="24"/>
                <w:szCs w:val="24"/>
                <w:lang w:eastAsia="lv-LV"/>
              </w:rPr>
              <w:t>Likumprojekta anotācijas I sadaļas 2.punkta sadaļa “</w:t>
            </w:r>
            <w:r>
              <w:rPr>
                <w:rFonts w:ascii="Times New Roman" w:hAnsi="Times New Roman"/>
                <w:sz w:val="24"/>
                <w:szCs w:val="24"/>
                <w:u w:val="single"/>
                <w:lang w:eastAsia="lv-LV"/>
              </w:rPr>
              <w:t>Likumprojekta 7.pants</w:t>
            </w:r>
            <w:r>
              <w:rPr>
                <w:rFonts w:ascii="Times New Roman" w:hAnsi="Times New Roman"/>
                <w:sz w:val="24"/>
                <w:szCs w:val="24"/>
                <w:lang w:eastAsia="lv-LV"/>
              </w:rPr>
              <w:t>” ir precizēta</w:t>
            </w:r>
          </w:p>
        </w:tc>
      </w:tr>
      <w:tr w:rsidR="00DE0C5E" w:rsidRPr="001D7630" w14:paraId="502964E8"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2B69BA91" w14:textId="77777777" w:rsidR="00DE0C5E" w:rsidRPr="001D7630" w:rsidRDefault="00DE0C5E"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12270447"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7E9899E6" w14:textId="77777777" w:rsidR="00DE0C5E" w:rsidRDefault="00DE0C5E" w:rsidP="00DE0C5E">
            <w:pPr>
              <w:autoSpaceDE w:val="0"/>
              <w:autoSpaceDN w:val="0"/>
              <w:adjustRightInd w:val="0"/>
              <w:jc w:val="center"/>
              <w:rPr>
                <w:b/>
                <w:bCs/>
              </w:rPr>
            </w:pPr>
            <w:r>
              <w:rPr>
                <w:b/>
                <w:bCs/>
              </w:rPr>
              <w:t>Finanšu ministrija</w:t>
            </w:r>
          </w:p>
          <w:p w14:paraId="1781947D" w14:textId="77777777" w:rsidR="00DE0C5E" w:rsidRDefault="00DE0C5E" w:rsidP="00DE0C5E">
            <w:pPr>
              <w:autoSpaceDE w:val="0"/>
              <w:autoSpaceDN w:val="0"/>
              <w:adjustRightInd w:val="0"/>
              <w:jc w:val="center"/>
              <w:rPr>
                <w:b/>
                <w:bCs/>
              </w:rPr>
            </w:pPr>
            <w:r>
              <w:rPr>
                <w:b/>
                <w:bCs/>
              </w:rPr>
              <w:t>(20.07.2021. atzinums)</w:t>
            </w:r>
          </w:p>
          <w:p w14:paraId="7DDBC2B9" w14:textId="46A119B1" w:rsidR="00DE0C5E" w:rsidRPr="009A5411" w:rsidRDefault="00DE0C5E" w:rsidP="00DE0C5E">
            <w:pPr>
              <w:rPr>
                <w:sz w:val="22"/>
                <w:szCs w:val="22"/>
              </w:rPr>
            </w:pPr>
            <w:r>
              <w:t xml:space="preserve">2. Likumprojekta 12.panta otrajā daļā ir noteikts, ka, ja tiek konstatēta transporta enerģijas kvalitātes neatbilstība likumprojektā un uz tā pamata izdotajos Ministru kabineta noteikumos noteiktajām prasībām, tad ar transporta </w:t>
            </w:r>
            <w:r>
              <w:lastRenderedPageBreak/>
              <w:t xml:space="preserve">enerģijas kvalitātes noteikšanu saistītos izdevumus sedz attiecīgās transporta enerģijas īpašnieks vai valdītājs, attiecīgos līdzekļus </w:t>
            </w:r>
            <w:r w:rsidRPr="00F06343">
              <w:rPr>
                <w:u w:val="single"/>
              </w:rPr>
              <w:t>pārskaitot uz paziņojumā norādīto kontu Valsts kasē</w:t>
            </w:r>
            <w:r>
              <w:t xml:space="preserve">, savukārt anotācijas III sadaļas 6.punktā ir norādīts, ka līdzekļus ieskaita </w:t>
            </w:r>
            <w:r w:rsidRPr="00F06343">
              <w:rPr>
                <w:u w:val="single"/>
              </w:rPr>
              <w:t>Ekonomikas ministrijas apakšprogrammas 29.01.00 “Naftas produktu rezervju uzturēšana” kontā</w:t>
            </w:r>
            <w:r>
              <w:t xml:space="preserve">. Turklāt minētājā anotācijas sadaļā ir norādīts, ka šo ieņēmumu plānošana Ekonomikas ministrijas budžetā netiks veikta un anotācijas I sadaļas 2.punktā (20 lpp.) ir minēts, ka Būvniecības valsts kontroles birojam papildu pienākumu īstenošanai nepieciešamo finanšu līdzekļu iespējamais finansējuma avots varētu būt likumprojekta 15.pantā minētie finanšu līdzekļi. Ņemot vērā minēto, lūdzam attiecīgi precizēt anotācijas III sadaļas 6.punktā sniegto informāciju.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2AF9DD82" w14:textId="77777777" w:rsidR="00DE0C5E" w:rsidRDefault="00DE0C5E" w:rsidP="00DE0C5E">
            <w:pPr>
              <w:jc w:val="center"/>
              <w:rPr>
                <w:b/>
                <w:bCs/>
                <w:iCs/>
              </w:rPr>
            </w:pPr>
            <w:r>
              <w:rPr>
                <w:b/>
                <w:bCs/>
                <w:iCs/>
              </w:rPr>
              <w:lastRenderedPageBreak/>
              <w:t>Ņemts vērā</w:t>
            </w:r>
          </w:p>
          <w:p w14:paraId="780B9762" w14:textId="77777777" w:rsidR="00DE0C5E" w:rsidRDefault="00DE0C5E" w:rsidP="00DE0C5E">
            <w:pPr>
              <w:rPr>
                <w:iCs/>
              </w:rPr>
            </w:pPr>
          </w:p>
          <w:p w14:paraId="56A6AAC2" w14:textId="2AA0DB58" w:rsidR="00DE0C5E" w:rsidRDefault="00DE0C5E" w:rsidP="00DE0C5E">
            <w:pPr>
              <w:rPr>
                <w:iCs/>
              </w:rPr>
            </w:pPr>
            <w:r>
              <w:rPr>
                <w:iCs/>
              </w:rPr>
              <w:t xml:space="preserve">Norādām, ka likumprojekta 12.panta 2.daļā minētie līdzekļi, kurus segs degvielas piegādātājs, ja tiks konstatēts, ka tas realizē kvalitātes prasībām neatbilstošu </w:t>
            </w:r>
            <w:r>
              <w:rPr>
                <w:iCs/>
              </w:rPr>
              <w:lastRenderedPageBreak/>
              <w:t xml:space="preserve">transporta enerģiju, tiks pārskaitīti uz 29.01.00 EM apakšprogrammu, lai kompensētu BVKB izdevumus. </w:t>
            </w:r>
          </w:p>
          <w:p w14:paraId="72CA367B" w14:textId="30118179" w:rsidR="00DE0C5E" w:rsidRPr="009A5411" w:rsidRDefault="00DE0C5E" w:rsidP="00DE0C5E">
            <w:pPr>
              <w:rPr>
                <w:iCs/>
              </w:rPr>
            </w:pPr>
            <w:r>
              <w:rPr>
                <w:iCs/>
              </w:rPr>
              <w:t xml:space="preserve">Savukārt likumprojekta 15.pantā minētie līdzekļi tiks izmantoti, lai BVKB nodrošinātu papildu finansējumu papildu pienākumu veikšanai, piemēram, transporta enerģijas kvalitātes prasību uzraudzībai ne tikai dīzeļdegvielai vai benzīnam, kā tas ir noteikts šobrīd, bet arī, piemēram, sašķidrinātajai naftas gāzei, dabasgāzei, kas tiek izmantota transportā, biodegvielai, </w:t>
            </w:r>
            <w:proofErr w:type="spellStart"/>
            <w:r>
              <w:rPr>
                <w:iCs/>
              </w:rPr>
              <w:t>biometānam</w:t>
            </w:r>
            <w:proofErr w:type="spellEnd"/>
            <w:r>
              <w:rPr>
                <w:iCs/>
              </w:rPr>
              <w:t xml:space="preserve"> </w:t>
            </w:r>
            <w:proofErr w:type="spellStart"/>
            <w:r>
              <w:rPr>
                <w:iCs/>
              </w:rPr>
              <w:t>uc</w:t>
            </w:r>
            <w:proofErr w:type="spellEnd"/>
            <w:r>
              <w:rPr>
                <w:iCs/>
              </w:rPr>
              <w:t>.</w:t>
            </w:r>
          </w:p>
        </w:tc>
        <w:tc>
          <w:tcPr>
            <w:tcW w:w="4291" w:type="dxa"/>
            <w:tcBorders>
              <w:top w:val="single" w:sz="4" w:space="0" w:color="auto"/>
              <w:left w:val="single" w:sz="4" w:space="0" w:color="auto"/>
              <w:bottom w:val="single" w:sz="4" w:space="0" w:color="auto"/>
            </w:tcBorders>
            <w:shd w:val="clear" w:color="auto" w:fill="auto"/>
          </w:tcPr>
          <w:p w14:paraId="5298EF83" w14:textId="755F0AB3" w:rsidR="00DE0C5E" w:rsidRDefault="00DE0C5E" w:rsidP="00DE0C5E">
            <w:pPr>
              <w:pStyle w:val="ListParagraph"/>
              <w:spacing w:after="0" w:line="240" w:lineRule="auto"/>
              <w:ind w:left="0"/>
              <w:contextualSpacing w:val="0"/>
              <w:jc w:val="both"/>
              <w:rPr>
                <w:rFonts w:ascii="Times New Roman" w:hAnsi="Times New Roman"/>
                <w:sz w:val="24"/>
                <w:szCs w:val="24"/>
                <w:lang w:eastAsia="lv-LV"/>
              </w:rPr>
            </w:pPr>
            <w:r>
              <w:rPr>
                <w:rFonts w:ascii="Times New Roman" w:hAnsi="Times New Roman"/>
                <w:sz w:val="24"/>
                <w:szCs w:val="24"/>
                <w:lang w:eastAsia="lv-LV"/>
              </w:rPr>
              <w:lastRenderedPageBreak/>
              <w:t>Likumprojekta anotācijas I sadaļas 2.punkts un III sadaļas 6.punkts ir precizēti</w:t>
            </w:r>
          </w:p>
        </w:tc>
      </w:tr>
      <w:tr w:rsidR="00DE0C5E" w:rsidRPr="001D7630" w14:paraId="20ED3461"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4AEC0086" w14:textId="77777777" w:rsidR="00DE0C5E" w:rsidRPr="001D7630" w:rsidRDefault="00DE0C5E"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5ADD0273"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35C87FA8" w14:textId="77777777" w:rsidR="00DE0C5E" w:rsidRPr="00245F76" w:rsidRDefault="00DE0C5E" w:rsidP="00DE0C5E">
            <w:pPr>
              <w:pStyle w:val="Default"/>
              <w:jc w:val="center"/>
              <w:rPr>
                <w:rFonts w:ascii="Times New Roman" w:hAnsi="Times New Roman" w:cs="Times New Roman"/>
                <w:b/>
                <w:bCs/>
              </w:rPr>
            </w:pPr>
            <w:r w:rsidRPr="00245F76">
              <w:rPr>
                <w:rFonts w:ascii="Times New Roman" w:hAnsi="Times New Roman" w:cs="Times New Roman"/>
                <w:b/>
                <w:bCs/>
              </w:rPr>
              <w:t>Latvijas biodegvielu un bioenerģijas asociācija</w:t>
            </w:r>
          </w:p>
          <w:p w14:paraId="67D62992" w14:textId="77777777" w:rsidR="00DE0C5E" w:rsidRPr="00245F76" w:rsidRDefault="00DE0C5E" w:rsidP="00DE0C5E">
            <w:pPr>
              <w:pStyle w:val="Default"/>
              <w:jc w:val="center"/>
              <w:rPr>
                <w:rFonts w:ascii="Times New Roman" w:hAnsi="Times New Roman" w:cs="Times New Roman"/>
                <w:b/>
                <w:bCs/>
              </w:rPr>
            </w:pPr>
            <w:r w:rsidRPr="00245F76">
              <w:rPr>
                <w:rFonts w:ascii="Times New Roman" w:hAnsi="Times New Roman" w:cs="Times New Roman"/>
                <w:b/>
                <w:bCs/>
              </w:rPr>
              <w:t>(17.11.2021)</w:t>
            </w:r>
          </w:p>
          <w:p w14:paraId="6BB3D396" w14:textId="1E05A234" w:rsidR="00DE0C5E" w:rsidRDefault="00DE0C5E" w:rsidP="00082C14">
            <w:pPr>
              <w:autoSpaceDE w:val="0"/>
              <w:autoSpaceDN w:val="0"/>
              <w:adjustRightInd w:val="0"/>
              <w:jc w:val="both"/>
              <w:rPr>
                <w:b/>
                <w:bCs/>
              </w:rPr>
            </w:pPr>
            <w:r w:rsidRPr="00245F76">
              <w:t xml:space="preserve">4. Tāpat, kā jau vairākkārtīgi esam norādījuši Ekonomikas ministrijai, uzskatam, ka kopā ar likumprojektu </w:t>
            </w:r>
            <w:r w:rsidRPr="00245F76">
              <w:rPr>
                <w:u w:val="single"/>
              </w:rPr>
              <w:t>būtu jāsagatavo Informatīvais ziņojums par situāciju biodegvielas ražošanas nozarē</w:t>
            </w:r>
            <w:r w:rsidRPr="00245F76">
              <w:t xml:space="preserve">, jo iepriekšējais ziņojums tika izskatīts Ministru kabinetā vairākus gadus atpakaļ </w:t>
            </w:r>
            <w:r w:rsidRPr="00245F76">
              <w:lastRenderedPageBreak/>
              <w:t>un būtu nepieciešams aktualizēts ziņojums, lai nodrošinātu nozares attīstības perspektīvas jaunā Transporta enerģijas likuma kontekstā.</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4C731672" w14:textId="77777777" w:rsidR="00DE0C5E" w:rsidRDefault="00DE0C5E" w:rsidP="00DE0C5E">
            <w:pPr>
              <w:jc w:val="center"/>
              <w:rPr>
                <w:b/>
                <w:bCs/>
                <w:iCs/>
              </w:rPr>
            </w:pPr>
            <w:r>
              <w:rPr>
                <w:b/>
                <w:bCs/>
                <w:iCs/>
              </w:rPr>
              <w:lastRenderedPageBreak/>
              <w:t>Izskatīts VSS 09.12.2012.</w:t>
            </w:r>
          </w:p>
          <w:p w14:paraId="4D07F3ED" w14:textId="77777777" w:rsidR="00DE0C5E" w:rsidRDefault="00DE0C5E" w:rsidP="00DE0C5E">
            <w:pPr>
              <w:jc w:val="both"/>
              <w:rPr>
                <w:iCs/>
              </w:rPr>
            </w:pPr>
          </w:p>
          <w:p w14:paraId="09E1D949" w14:textId="7630E682" w:rsidR="00DE0C5E" w:rsidRPr="00245F76" w:rsidRDefault="00DE0C5E" w:rsidP="00082C14">
            <w:pPr>
              <w:jc w:val="both"/>
              <w:rPr>
                <w:iCs/>
              </w:rPr>
            </w:pPr>
            <w:r w:rsidRPr="00245F76">
              <w:rPr>
                <w:iCs/>
              </w:rPr>
              <w:t xml:space="preserve">Informatīvā ziņojuma izstrādes deleģējums ir noteikts Biodegvielu likuma 4.panta pirmās daļas 7.punktā, vienlaikus likumprojekts “Transporta enerģijas likums” atcels Biodegvielu likumu un līdz ar </w:t>
            </w:r>
            <w:r w:rsidRPr="00245F76">
              <w:rPr>
                <w:iCs/>
              </w:rPr>
              <w:lastRenderedPageBreak/>
              <w:t>to arī šis deleģējums tiks atcelts.</w:t>
            </w:r>
          </w:p>
          <w:p w14:paraId="385970D4" w14:textId="77777777" w:rsidR="00DE0C5E" w:rsidRPr="00245F76" w:rsidRDefault="00DE0C5E" w:rsidP="00082C14">
            <w:pPr>
              <w:jc w:val="both"/>
              <w:rPr>
                <w:iCs/>
              </w:rPr>
            </w:pPr>
            <w:r w:rsidRPr="00245F76">
              <w:rPr>
                <w:iCs/>
              </w:rPr>
              <w:t xml:space="preserve">Informatīvā ziņojuma izstrāde </w:t>
            </w:r>
            <w:r>
              <w:rPr>
                <w:iCs/>
              </w:rPr>
              <w:t xml:space="preserve">šobrīd </w:t>
            </w:r>
            <w:r w:rsidRPr="00245F76">
              <w:rPr>
                <w:iCs/>
              </w:rPr>
              <w:t>būtiski kavēs likumprojekta virzību, kas nebūtu pieļaujams, ņemot vērā nepieciešamību pēc aktīvas rīcības transporta SEG emisiju mazināšanā un AER īpatsvara palielināšanā, kā arī ņemot vērā pret Latviju uzsākto pārkāpuma procedūru par ES tiesību aktu netransponēšanu un mērķu nenoteikšanu un iespējamās pārkāpumu procedūras par mērķu neizpildi.</w:t>
            </w:r>
          </w:p>
          <w:p w14:paraId="6CC90B37" w14:textId="5A4A4E67" w:rsidR="00DE0C5E" w:rsidRDefault="00DE0C5E" w:rsidP="00082C14">
            <w:pPr>
              <w:jc w:val="both"/>
              <w:rPr>
                <w:b/>
                <w:bCs/>
                <w:iCs/>
              </w:rPr>
            </w:pPr>
            <w:r w:rsidRPr="00245F76">
              <w:rPr>
                <w:iCs/>
              </w:rPr>
              <w:t>Ekonomikas ministrija varētu apsvērt minētā ziņojuma sagatavošanu pēc “</w:t>
            </w:r>
            <w:proofErr w:type="spellStart"/>
            <w:r w:rsidRPr="00245F76">
              <w:rPr>
                <w:iCs/>
              </w:rPr>
              <w:t>Fit</w:t>
            </w:r>
            <w:proofErr w:type="spellEnd"/>
            <w:r w:rsidRPr="00245F76">
              <w:rPr>
                <w:iCs/>
              </w:rPr>
              <w:t xml:space="preserve"> </w:t>
            </w:r>
            <w:proofErr w:type="spellStart"/>
            <w:r w:rsidRPr="00245F76">
              <w:rPr>
                <w:iCs/>
              </w:rPr>
              <w:t>for</w:t>
            </w:r>
            <w:proofErr w:type="spellEnd"/>
            <w:r w:rsidRPr="00245F76">
              <w:rPr>
                <w:iCs/>
              </w:rPr>
              <w:t xml:space="preserve"> 55” </w:t>
            </w:r>
            <w:proofErr w:type="spellStart"/>
            <w:r w:rsidRPr="00245F76">
              <w:rPr>
                <w:iCs/>
              </w:rPr>
              <w:t>pakotnes</w:t>
            </w:r>
            <w:proofErr w:type="spellEnd"/>
            <w:r w:rsidRPr="00245F76">
              <w:rPr>
                <w:iCs/>
              </w:rPr>
              <w:t xml:space="preserve"> tiesību aktu spēkā stāšanās, tajā apskatot arī kuģniecības un aviācijas</w:t>
            </w:r>
            <w:r>
              <w:rPr>
                <w:iCs/>
              </w:rPr>
              <w:t xml:space="preserve"> degvielas</w:t>
            </w:r>
            <w:r w:rsidRPr="00245F76">
              <w:rPr>
                <w:iCs/>
              </w:rPr>
              <w:t xml:space="preserve"> aspektus.</w:t>
            </w:r>
          </w:p>
        </w:tc>
        <w:tc>
          <w:tcPr>
            <w:tcW w:w="4291" w:type="dxa"/>
            <w:tcBorders>
              <w:top w:val="single" w:sz="4" w:space="0" w:color="auto"/>
              <w:left w:val="single" w:sz="4" w:space="0" w:color="auto"/>
              <w:bottom w:val="single" w:sz="4" w:space="0" w:color="auto"/>
            </w:tcBorders>
            <w:shd w:val="clear" w:color="auto" w:fill="auto"/>
          </w:tcPr>
          <w:p w14:paraId="77C02235" w14:textId="77777777" w:rsidR="00DE0C5E" w:rsidRDefault="00DE0C5E" w:rsidP="00DE0C5E">
            <w:pPr>
              <w:pStyle w:val="ListParagraph"/>
              <w:spacing w:after="0" w:line="240" w:lineRule="auto"/>
              <w:ind w:left="0"/>
              <w:contextualSpacing w:val="0"/>
              <w:jc w:val="both"/>
              <w:rPr>
                <w:rFonts w:ascii="Times New Roman" w:hAnsi="Times New Roman"/>
                <w:sz w:val="24"/>
                <w:szCs w:val="24"/>
                <w:lang w:eastAsia="lv-LV"/>
              </w:rPr>
            </w:pPr>
          </w:p>
        </w:tc>
      </w:tr>
      <w:tr w:rsidR="00DE0C5E" w:rsidRPr="001D7630" w14:paraId="1327B793"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53869581" w14:textId="77777777" w:rsidR="00DE0C5E" w:rsidRPr="001D7630" w:rsidRDefault="00DE0C5E"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6D2268FD" w14:textId="77777777" w:rsidR="00DE0C5E" w:rsidRPr="001D7630" w:rsidRDefault="00DE0C5E"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6FAEBA01" w14:textId="77777777" w:rsidR="00DE0C5E" w:rsidRPr="00245F76" w:rsidRDefault="00DE0C5E" w:rsidP="00DE0C5E">
            <w:pPr>
              <w:pStyle w:val="Default"/>
              <w:jc w:val="center"/>
              <w:rPr>
                <w:rFonts w:ascii="Times New Roman" w:hAnsi="Times New Roman" w:cs="Times New Roman"/>
                <w:b/>
                <w:bCs/>
              </w:rPr>
            </w:pPr>
            <w:r w:rsidRPr="00245F76">
              <w:rPr>
                <w:rFonts w:ascii="Times New Roman" w:hAnsi="Times New Roman" w:cs="Times New Roman"/>
                <w:b/>
                <w:bCs/>
              </w:rPr>
              <w:t>Latvijas biodegvielu un bioenerģijas asociācija</w:t>
            </w:r>
          </w:p>
          <w:p w14:paraId="1D22AA7B" w14:textId="77777777" w:rsidR="00DE0C5E" w:rsidRPr="00245F76" w:rsidRDefault="00DE0C5E" w:rsidP="00DE0C5E">
            <w:pPr>
              <w:pStyle w:val="Default"/>
              <w:jc w:val="center"/>
              <w:rPr>
                <w:rFonts w:ascii="Times New Roman" w:hAnsi="Times New Roman" w:cs="Times New Roman"/>
                <w:b/>
                <w:bCs/>
              </w:rPr>
            </w:pPr>
            <w:r w:rsidRPr="00245F76">
              <w:rPr>
                <w:rFonts w:ascii="Times New Roman" w:hAnsi="Times New Roman" w:cs="Times New Roman"/>
                <w:b/>
                <w:bCs/>
              </w:rPr>
              <w:t>(17.11.2021)</w:t>
            </w:r>
          </w:p>
          <w:p w14:paraId="5C22A273" w14:textId="55F2FCBC" w:rsidR="00DE0C5E" w:rsidRDefault="00DE0C5E" w:rsidP="00082C14">
            <w:pPr>
              <w:autoSpaceDE w:val="0"/>
              <w:autoSpaceDN w:val="0"/>
              <w:adjustRightInd w:val="0"/>
              <w:jc w:val="both"/>
              <w:rPr>
                <w:b/>
                <w:bCs/>
              </w:rPr>
            </w:pPr>
            <w:r w:rsidRPr="00245F76">
              <w:t xml:space="preserve">5. Ņemot vērā šī gada jūlijā publicēto Eiropas Komisijas stratēģiju būtiski palielināt klimata mērķus uz 2030. gadu, uzskatam, ka Transporta Enerģijas </w:t>
            </w:r>
            <w:r w:rsidRPr="00245F76">
              <w:rPr>
                <w:u w:val="single"/>
              </w:rPr>
              <w:t xml:space="preserve">likumā būtu jāiekļauj plāns, kā katru gadu pieaugs AER daļa transporta </w:t>
            </w:r>
            <w:r w:rsidRPr="00245F76">
              <w:rPr>
                <w:u w:val="single"/>
              </w:rPr>
              <w:lastRenderedPageBreak/>
              <w:t>enerģijā, līdz 2030.gadam pakāpeniski palielinot apjomus līdz mērķim 14% apmērā.</w:t>
            </w:r>
            <w:r w:rsidRPr="00245F76">
              <w:t xml:space="preserve"> Sagatavojot plānu, jāņem vērā, ka Eiropas Komisijas jūlijā prezentētajā pārskatītajā RED II direktīvā būs paredzēti </w:t>
            </w:r>
            <w:r w:rsidRPr="00245F76">
              <w:rPr>
                <w:bCs/>
                <w:u w:val="single"/>
              </w:rPr>
              <w:t>vismaz 2 reizes augstāki</w:t>
            </w:r>
            <w:r w:rsidRPr="00245F76">
              <w:rPr>
                <w:u w:val="single"/>
              </w:rPr>
              <w:t xml:space="preserve"> klimata mērķi</w:t>
            </w:r>
            <w:r w:rsidRPr="00245F76">
              <w:t xml:space="preserve">  transportam (vismaz 26% līdzšinējo 14% vietā).</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2AE75DC3" w14:textId="77777777" w:rsidR="00DE0C5E" w:rsidRDefault="00DE0C5E" w:rsidP="00DE0C5E">
            <w:pPr>
              <w:jc w:val="center"/>
              <w:rPr>
                <w:b/>
                <w:bCs/>
                <w:iCs/>
              </w:rPr>
            </w:pPr>
            <w:r>
              <w:rPr>
                <w:b/>
                <w:bCs/>
                <w:iCs/>
              </w:rPr>
              <w:lastRenderedPageBreak/>
              <w:t>Izskatīts VSS 09.12.2012.</w:t>
            </w:r>
          </w:p>
          <w:p w14:paraId="177E35A4" w14:textId="77777777" w:rsidR="00DE0C5E" w:rsidRDefault="00DE0C5E" w:rsidP="00DE0C5E">
            <w:pPr>
              <w:jc w:val="both"/>
              <w:rPr>
                <w:iCs/>
              </w:rPr>
            </w:pPr>
          </w:p>
          <w:p w14:paraId="79BD7AE8" w14:textId="0904C820" w:rsidR="00DE0C5E" w:rsidRDefault="00DE0C5E" w:rsidP="00082C14">
            <w:pPr>
              <w:jc w:val="both"/>
              <w:rPr>
                <w:iCs/>
              </w:rPr>
            </w:pPr>
            <w:r>
              <w:rPr>
                <w:iCs/>
              </w:rPr>
              <w:t xml:space="preserve">Atkārtoti norādām, ka Nacionālajā enerģētikas un klimata plānā 2021.-2030.gadam (NEKP) atjaunojamās enerģijas īpatsvara transportā mērķis ir 7%, jo tā aptvērumā netiek </w:t>
            </w:r>
            <w:r>
              <w:rPr>
                <w:iCs/>
              </w:rPr>
              <w:lastRenderedPageBreak/>
              <w:t>ņemtas vērā tā sauktās 1.paaudzes biodegvielas un biogāze. Tāpat arī norādām, ka gan Direktīvā 2018/2001, gan NEKP atjaunojamās enerģijas īpatsvara mērķis transportā ir noteikts tikai 2030.gadam, un Ekonomikas ministrijai nav plāns noteikts konkrētus ikgadējos mērķus.</w:t>
            </w:r>
          </w:p>
          <w:p w14:paraId="75210433" w14:textId="77777777" w:rsidR="00DE0C5E" w:rsidRDefault="00DE0C5E" w:rsidP="00DE0C5E">
            <w:pPr>
              <w:rPr>
                <w:iCs/>
              </w:rPr>
            </w:pPr>
            <w:r>
              <w:rPr>
                <w:iCs/>
              </w:rPr>
              <w:t>Vienlaikus norādām, ka modernās biodegvielas un biogāzes mērķi NEKP un likumprojektā ir noteikti 2022., 2025., 2027. un 2030.gadam.</w:t>
            </w:r>
          </w:p>
          <w:p w14:paraId="0EAB045A" w14:textId="77777777" w:rsidR="00DE0C5E" w:rsidRDefault="00DE0C5E" w:rsidP="00DE0C5E">
            <w:pPr>
              <w:rPr>
                <w:iCs/>
              </w:rPr>
            </w:pPr>
          </w:p>
          <w:p w14:paraId="51D2B2DB" w14:textId="72F1BE39" w:rsidR="00DE0C5E" w:rsidRPr="00245F76" w:rsidRDefault="00DE0C5E" w:rsidP="00082C14">
            <w:pPr>
              <w:jc w:val="both"/>
              <w:rPr>
                <w:iCs/>
              </w:rPr>
            </w:pPr>
            <w:r w:rsidRPr="00245F76">
              <w:rPr>
                <w:iCs/>
              </w:rPr>
              <w:t xml:space="preserve">Norādām, ka 2021.gada 14.jūlijā publicētais direktīvas projekts par Direktīvas 2018/2001 pārskatu ir tikai projekts, kura redakcija var un noteikti mainīsies projekta izskatīšanas laikā Eiropas Padomē, kā arī sarunās ar Eiropas Parlamentu. Norādām, ka direktīvas projekts Padomes enerģētikas grupā kopumā </w:t>
            </w:r>
            <w:r>
              <w:rPr>
                <w:iCs/>
              </w:rPr>
              <w:t>tiek skatīts tikai otro reizi</w:t>
            </w:r>
            <w:r w:rsidRPr="00245F76">
              <w:rPr>
                <w:iCs/>
              </w:rPr>
              <w:t xml:space="preserve">. </w:t>
            </w:r>
            <w:r>
              <w:rPr>
                <w:iCs/>
              </w:rPr>
              <w:t>V</w:t>
            </w:r>
            <w:r w:rsidRPr="00245F76">
              <w:rPr>
                <w:iCs/>
              </w:rPr>
              <w:t xml:space="preserve">ienlaikus jānorāda, ka ļoti daudzas dalībvalstis ir izteikušas </w:t>
            </w:r>
            <w:r w:rsidRPr="00245F76">
              <w:rPr>
                <w:iCs/>
              </w:rPr>
              <w:lastRenderedPageBreak/>
              <w:t xml:space="preserve">iebildumus par Eiropas Komisijas piedāvātajiem </w:t>
            </w:r>
            <w:proofErr w:type="spellStart"/>
            <w:r w:rsidRPr="00245F76">
              <w:rPr>
                <w:iCs/>
              </w:rPr>
              <w:t>apakšmērķiem</w:t>
            </w:r>
            <w:proofErr w:type="spellEnd"/>
            <w:r w:rsidRPr="00245F76">
              <w:rPr>
                <w:iCs/>
              </w:rPr>
              <w:t xml:space="preserve"> transporta sektorā.</w:t>
            </w:r>
          </w:p>
          <w:p w14:paraId="37BF0F63" w14:textId="1B246450" w:rsidR="00DE0C5E" w:rsidRDefault="00DE0C5E" w:rsidP="00082C14">
            <w:pPr>
              <w:jc w:val="both"/>
              <w:rPr>
                <w:b/>
                <w:bCs/>
                <w:iCs/>
              </w:rPr>
            </w:pPr>
            <w:r w:rsidRPr="00245F76">
              <w:rPr>
                <w:iCs/>
              </w:rPr>
              <w:t xml:space="preserve">Līdz ar to likumprojektā nav iespējams </w:t>
            </w:r>
            <w:r>
              <w:rPr>
                <w:iCs/>
              </w:rPr>
              <w:t xml:space="preserve">jau tagad ņemt vērā </w:t>
            </w:r>
            <w:r w:rsidRPr="00245F76">
              <w:rPr>
                <w:iCs/>
              </w:rPr>
              <w:t>Eiropas Savienības tiesību akta projekta nosacījumus.</w:t>
            </w:r>
          </w:p>
        </w:tc>
        <w:tc>
          <w:tcPr>
            <w:tcW w:w="4291" w:type="dxa"/>
            <w:tcBorders>
              <w:top w:val="single" w:sz="4" w:space="0" w:color="auto"/>
              <w:left w:val="single" w:sz="4" w:space="0" w:color="auto"/>
              <w:bottom w:val="single" w:sz="4" w:space="0" w:color="auto"/>
            </w:tcBorders>
            <w:shd w:val="clear" w:color="auto" w:fill="auto"/>
          </w:tcPr>
          <w:p w14:paraId="37BE1B3D" w14:textId="77777777" w:rsidR="00DE0C5E" w:rsidRDefault="00DE0C5E" w:rsidP="00DE0C5E">
            <w:pPr>
              <w:pStyle w:val="ListParagraph"/>
              <w:spacing w:after="0" w:line="240" w:lineRule="auto"/>
              <w:ind w:left="0"/>
              <w:contextualSpacing w:val="0"/>
              <w:jc w:val="both"/>
              <w:rPr>
                <w:rFonts w:ascii="Times New Roman" w:hAnsi="Times New Roman"/>
                <w:sz w:val="24"/>
                <w:szCs w:val="24"/>
                <w:lang w:eastAsia="lv-LV"/>
              </w:rPr>
            </w:pPr>
          </w:p>
        </w:tc>
      </w:tr>
      <w:tr w:rsidR="002752E5" w:rsidRPr="001D7630" w14:paraId="724E769F" w14:textId="77777777" w:rsidTr="001D7630">
        <w:trPr>
          <w:jc w:val="center"/>
        </w:trPr>
        <w:tc>
          <w:tcPr>
            <w:tcW w:w="637" w:type="dxa"/>
            <w:tcBorders>
              <w:top w:val="single" w:sz="6" w:space="0" w:color="000000"/>
              <w:left w:val="single" w:sz="6" w:space="0" w:color="000000"/>
              <w:bottom w:val="single" w:sz="6" w:space="0" w:color="000000"/>
              <w:right w:val="single" w:sz="6" w:space="0" w:color="000000"/>
            </w:tcBorders>
            <w:shd w:val="clear" w:color="auto" w:fill="auto"/>
          </w:tcPr>
          <w:p w14:paraId="6F9B61F5" w14:textId="77777777" w:rsidR="002752E5" w:rsidRPr="001D7630" w:rsidRDefault="002752E5" w:rsidP="00DE0C5E">
            <w:pPr>
              <w:pStyle w:val="naisc"/>
              <w:numPr>
                <w:ilvl w:val="0"/>
                <w:numId w:val="16"/>
              </w:numPr>
              <w:spacing w:before="0" w:after="0"/>
              <w:ind w:left="0" w:firstLine="0"/>
              <w:rPr>
                <w:b/>
              </w:rPr>
            </w:pPr>
          </w:p>
        </w:tc>
        <w:tc>
          <w:tcPr>
            <w:tcW w:w="3041" w:type="dxa"/>
            <w:tcBorders>
              <w:top w:val="single" w:sz="6" w:space="0" w:color="000000"/>
              <w:left w:val="single" w:sz="6" w:space="0" w:color="000000"/>
              <w:bottom w:val="single" w:sz="6" w:space="0" w:color="000000"/>
              <w:right w:val="single" w:sz="6" w:space="0" w:color="000000"/>
            </w:tcBorders>
            <w:shd w:val="clear" w:color="auto" w:fill="auto"/>
          </w:tcPr>
          <w:p w14:paraId="3709F0AF" w14:textId="77777777" w:rsidR="002752E5" w:rsidRPr="001D7630" w:rsidRDefault="002752E5" w:rsidP="00DE0C5E">
            <w:pPr>
              <w:pStyle w:val="ListParagraph"/>
              <w:spacing w:after="0" w:line="240" w:lineRule="auto"/>
              <w:ind w:left="0"/>
              <w:contextualSpacing w:val="0"/>
              <w:rPr>
                <w:rFonts w:ascii="Times New Roman" w:hAnsi="Times New Roman"/>
                <w:color w:val="000000" w:themeColor="text1"/>
                <w:sz w:val="24"/>
                <w:szCs w:val="24"/>
                <w:lang w:eastAsia="lv-LV"/>
              </w:rPr>
            </w:pPr>
          </w:p>
        </w:tc>
        <w:tc>
          <w:tcPr>
            <w:tcW w:w="4047" w:type="dxa"/>
            <w:tcBorders>
              <w:top w:val="single" w:sz="6" w:space="0" w:color="000000"/>
              <w:left w:val="single" w:sz="6" w:space="0" w:color="000000"/>
              <w:bottom w:val="single" w:sz="6" w:space="0" w:color="000000"/>
              <w:right w:val="single" w:sz="6" w:space="0" w:color="000000"/>
            </w:tcBorders>
            <w:shd w:val="clear" w:color="auto" w:fill="auto"/>
          </w:tcPr>
          <w:p w14:paraId="09CF67A7" w14:textId="77777777" w:rsidR="002752E5" w:rsidRDefault="002752E5" w:rsidP="00DE0C5E">
            <w:pPr>
              <w:pStyle w:val="Default"/>
              <w:jc w:val="center"/>
              <w:rPr>
                <w:rFonts w:ascii="Times New Roman" w:hAnsi="Times New Roman" w:cs="Times New Roman"/>
                <w:b/>
                <w:bCs/>
              </w:rPr>
            </w:pPr>
            <w:r>
              <w:rPr>
                <w:rFonts w:ascii="Times New Roman" w:hAnsi="Times New Roman" w:cs="Times New Roman"/>
                <w:b/>
                <w:bCs/>
              </w:rPr>
              <w:t>Finanšu ministrija</w:t>
            </w:r>
          </w:p>
          <w:p w14:paraId="69A5D6F0" w14:textId="77777777" w:rsidR="002752E5" w:rsidRDefault="002752E5" w:rsidP="00DE0C5E">
            <w:pPr>
              <w:pStyle w:val="Default"/>
              <w:jc w:val="center"/>
              <w:rPr>
                <w:rFonts w:ascii="Times New Roman" w:hAnsi="Times New Roman" w:cs="Times New Roman"/>
                <w:b/>
                <w:bCs/>
              </w:rPr>
            </w:pPr>
            <w:r>
              <w:rPr>
                <w:rFonts w:ascii="Times New Roman" w:hAnsi="Times New Roman" w:cs="Times New Roman"/>
                <w:b/>
                <w:bCs/>
              </w:rPr>
              <w:t>(14.02.2022.)</w:t>
            </w:r>
          </w:p>
          <w:p w14:paraId="1A33A9C7" w14:textId="76A982A0" w:rsidR="002752E5" w:rsidRDefault="002752E5" w:rsidP="00FC5301">
            <w:bookmarkStart w:id="23" w:name="_Hlk95730793"/>
            <w:r>
              <w:t xml:space="preserve">3. Attīstības finanšu institūcijas likuma 15. panta 2. daļas 1. punktā noteikts, ka </w:t>
            </w:r>
            <w:proofErr w:type="spellStart"/>
            <w:r>
              <w:t>Altum</w:t>
            </w:r>
            <w:proofErr w:type="spellEnd"/>
            <w:r>
              <w:t xml:space="preserve"> rezerves kapitāla veidošanai jānovirza  daļa no programmas ietvaros saņemtā publiskā finansējuma sagaidāmo zaudējumu apmēra, kas noteikts, ievērojot risku pārvaldības politiku. Pamatojoties uz iepriekšminēto lūdzam precizēt anotācijas 27.lpp iekļauto informāciju  skaidrojot, kā tiek nodrošināts Attīstības finanšu institūcijas likuma noteiktais attiecībā uz rezerves kapitāla veidošanu. </w:t>
            </w:r>
          </w:p>
          <w:bookmarkEnd w:id="23"/>
          <w:p w14:paraId="1A52AF57" w14:textId="0B98544B" w:rsidR="002752E5" w:rsidRDefault="002752E5" w:rsidP="00FC5301">
            <w:r>
              <w:t xml:space="preserve">4. Anotācijas 1.sadaļā (29.lpp) norādīts, ka, ja valsts energoefektivitātes fondā ieskaitītie finanšu līdzekļi nebūs pieejami, būs iespējams pieprasīt finansējumu no valsts budžeta. Norādām, ka, ja degvielas piegādātāji veiks iemaksas fondā, tad attiecīgi līdzekļi būs pieejami un atbilstoši to apmēram būs plānojami arī </w:t>
            </w:r>
            <w:proofErr w:type="spellStart"/>
            <w:r>
              <w:t>attiecigi</w:t>
            </w:r>
            <w:proofErr w:type="spellEnd"/>
            <w:r>
              <w:t xml:space="preserve"> </w:t>
            </w:r>
            <w:r>
              <w:rPr>
                <w:rStyle w:val="normaltextrun"/>
              </w:rPr>
              <w:t xml:space="preserve">energoefektivitātes uzlabošanas </w:t>
            </w:r>
            <w:r>
              <w:rPr>
                <w:rStyle w:val="normaltextrun"/>
              </w:rPr>
              <w:lastRenderedPageBreak/>
              <w:t xml:space="preserve">transportā pasākumi. </w:t>
            </w:r>
            <w:r>
              <w:t>Ņemot vērā minēto, lūdzam svītrot norādi par iespēju prasīt finansējumu no valsts budžeta.</w:t>
            </w:r>
          </w:p>
          <w:p w14:paraId="13634D02" w14:textId="1D9114DC" w:rsidR="002752E5" w:rsidRPr="00FC5301" w:rsidRDefault="002752E5" w:rsidP="00FC5301">
            <w:r>
              <w:t xml:space="preserve">5. Anotācijas 3.sadaļas 6.punktā ir sniegta informācija, ka atbilstoši likumprojekta 13. un 14.pantā paredzētajām piespiedu naudām un iemaksām iespējamais kopējais pārskaitījums valsts energoefektivitātes fondā varētu būt nedaudz virs 31 milj. </w:t>
            </w:r>
            <w:proofErr w:type="spellStart"/>
            <w:r>
              <w:t>euro</w:t>
            </w:r>
            <w:proofErr w:type="spellEnd"/>
            <w:r>
              <w:t xml:space="preserve">. Ņemot vērā minēto, uzskatām, ka attiecīgi jāprecizē 1. un 2.punktus, atspoguļot iespējamos iemaksu apmērus konkrētajos gados. </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14:paraId="013208B0" w14:textId="7ABC9C25" w:rsidR="002752E5" w:rsidRDefault="006A03B6" w:rsidP="00DE0C5E">
            <w:pPr>
              <w:jc w:val="center"/>
              <w:rPr>
                <w:b/>
                <w:bCs/>
                <w:iCs/>
              </w:rPr>
            </w:pPr>
            <w:r>
              <w:rPr>
                <w:b/>
                <w:bCs/>
                <w:iCs/>
              </w:rPr>
              <w:lastRenderedPageBreak/>
              <w:t>Ņemts vērā</w:t>
            </w:r>
          </w:p>
          <w:p w14:paraId="30DFCDE5" w14:textId="77777777" w:rsidR="006A03B6" w:rsidRDefault="006A03B6" w:rsidP="00DE0C5E">
            <w:pPr>
              <w:jc w:val="center"/>
              <w:rPr>
                <w:b/>
                <w:bCs/>
                <w:iCs/>
              </w:rPr>
            </w:pPr>
          </w:p>
          <w:p w14:paraId="42E1055E" w14:textId="1275EB91" w:rsidR="00CC0A1A" w:rsidRPr="00CC0A1A" w:rsidRDefault="00CC0A1A" w:rsidP="00CC0A1A">
            <w:pPr>
              <w:rPr>
                <w:iCs/>
              </w:rPr>
            </w:pPr>
            <w:r>
              <w:rPr>
                <w:iCs/>
              </w:rPr>
              <w:t>Attiecībā uz 3.iebildumu norādām, ka, i</w:t>
            </w:r>
            <w:r w:rsidRPr="00CC0A1A">
              <w:rPr>
                <w:iCs/>
              </w:rPr>
              <w:t xml:space="preserve">nterpretējot Attīstības finanšu institūcijas likuma 15.panta otro daļu atbilstoši visām pieņemtajām tiesību normu interpretācijas metodēm, jāsecina, ka Attīstības finanšu institūcijas likuma 15.panta otrā daļa nav tulkojama tādējādi, ka tā uzliek obligātu pienākumu </w:t>
            </w:r>
            <w:proofErr w:type="spellStart"/>
            <w:r w:rsidRPr="00CC0A1A">
              <w:rPr>
                <w:iCs/>
              </w:rPr>
              <w:t>Altum</w:t>
            </w:r>
            <w:proofErr w:type="spellEnd"/>
            <w:r w:rsidRPr="00CC0A1A">
              <w:rPr>
                <w:iCs/>
              </w:rPr>
              <w:t xml:space="preserve"> ieskaitīt rezerves kapitālā ienākumu / izdevumu objektus, kas uzskaitīti Attīstības finanšu institūcijas likuma 15.panta otrās daļas 1. – 4.punktā. Attīstības finanšu institūcijas likuma 15.panta otrās daļas 1. – 4.punktā ir uzskaitīti </w:t>
            </w:r>
            <w:proofErr w:type="spellStart"/>
            <w:r w:rsidRPr="00CC0A1A">
              <w:rPr>
                <w:iCs/>
              </w:rPr>
              <w:t>Altum</w:t>
            </w:r>
            <w:proofErr w:type="spellEnd"/>
            <w:r w:rsidRPr="00CC0A1A">
              <w:rPr>
                <w:iCs/>
              </w:rPr>
              <w:t xml:space="preserve"> ienākumu / izdevumu objekti, ko </w:t>
            </w:r>
            <w:proofErr w:type="spellStart"/>
            <w:r w:rsidRPr="00CC0A1A">
              <w:rPr>
                <w:iCs/>
              </w:rPr>
              <w:t>Altum</w:t>
            </w:r>
            <w:proofErr w:type="spellEnd"/>
            <w:r w:rsidRPr="00CC0A1A">
              <w:rPr>
                <w:iCs/>
              </w:rPr>
              <w:t xml:space="preserve"> ir tiesības, </w:t>
            </w:r>
            <w:r w:rsidRPr="00CC0A1A">
              <w:rPr>
                <w:iCs/>
              </w:rPr>
              <w:lastRenderedPageBreak/>
              <w:t xml:space="preserve">nevis pienākums ieskaitīt rezerves kapitālā.  </w:t>
            </w:r>
          </w:p>
          <w:p w14:paraId="29D0520F" w14:textId="4D97AFE7" w:rsidR="00CC0A1A" w:rsidRDefault="00CC0A1A" w:rsidP="00CC0A1A">
            <w:pPr>
              <w:rPr>
                <w:iCs/>
              </w:rPr>
            </w:pPr>
            <w:r w:rsidRPr="00CC0A1A">
              <w:rPr>
                <w:iCs/>
              </w:rPr>
              <w:t xml:space="preserve">Izvērtējot Starptautisko grāmatvedības standartu ietekmi uz </w:t>
            </w:r>
            <w:proofErr w:type="spellStart"/>
            <w:r w:rsidRPr="00CC0A1A">
              <w:rPr>
                <w:iCs/>
              </w:rPr>
              <w:t>Altum</w:t>
            </w:r>
            <w:proofErr w:type="spellEnd"/>
            <w:r w:rsidRPr="00CC0A1A">
              <w:rPr>
                <w:iCs/>
              </w:rPr>
              <w:t xml:space="preserve"> realizēto praksi, ir secināms, ka Starptautiskie grāmatvedības standarti neuzstāda prasības un neregulē tiesību subjektu veicamos darījumus. Tādējādi situācijā, kur likumdevējs normatīvajos aktos ir iekļāvis noteiktu </w:t>
            </w:r>
            <w:proofErr w:type="spellStart"/>
            <w:r w:rsidRPr="00CC0A1A">
              <w:rPr>
                <w:iCs/>
              </w:rPr>
              <w:t>Altum</w:t>
            </w:r>
            <w:proofErr w:type="spellEnd"/>
            <w:r w:rsidRPr="00CC0A1A">
              <w:rPr>
                <w:iCs/>
              </w:rPr>
              <w:t xml:space="preserve"> kompetenci par to, kā veidot </w:t>
            </w:r>
            <w:proofErr w:type="spellStart"/>
            <w:r w:rsidRPr="00CC0A1A">
              <w:rPr>
                <w:iCs/>
              </w:rPr>
              <w:t>Altum</w:t>
            </w:r>
            <w:proofErr w:type="spellEnd"/>
            <w:r w:rsidRPr="00CC0A1A">
              <w:rPr>
                <w:iCs/>
              </w:rPr>
              <w:t xml:space="preserve"> rezerves kapitālu, nav nepieciešama papildus analīze.</w:t>
            </w:r>
          </w:p>
          <w:p w14:paraId="77345B4D" w14:textId="77777777" w:rsidR="00CC0A1A" w:rsidRDefault="00CC0A1A" w:rsidP="002752E5">
            <w:pPr>
              <w:rPr>
                <w:iCs/>
              </w:rPr>
            </w:pPr>
          </w:p>
          <w:p w14:paraId="28BF454A" w14:textId="37E8C0AC" w:rsidR="00E2112B" w:rsidRDefault="00E2112B" w:rsidP="002752E5">
            <w:pPr>
              <w:rPr>
                <w:iCs/>
              </w:rPr>
            </w:pPr>
            <w:r>
              <w:rPr>
                <w:iCs/>
              </w:rPr>
              <w:t>Attiecībā uz 4.iebildumu norādām, ka attiecīgais teikums no anotācijas I sadaļas 2.punkta ir svītrots.</w:t>
            </w:r>
          </w:p>
          <w:p w14:paraId="2E14D957" w14:textId="77777777" w:rsidR="00E2112B" w:rsidRDefault="00E2112B" w:rsidP="002752E5">
            <w:pPr>
              <w:rPr>
                <w:iCs/>
              </w:rPr>
            </w:pPr>
          </w:p>
          <w:p w14:paraId="638DFAA0" w14:textId="4CD1F79B" w:rsidR="002752E5" w:rsidRPr="00FC5301" w:rsidRDefault="002752E5" w:rsidP="00FC5301">
            <w:pPr>
              <w:rPr>
                <w:iCs/>
              </w:rPr>
            </w:pPr>
            <w:r w:rsidRPr="00FC5301">
              <w:rPr>
                <w:iCs/>
              </w:rPr>
              <w:t xml:space="preserve">Attiecībā uz 5.iebildumu, norādām, ka, </w:t>
            </w:r>
            <w:r w:rsidR="00E2112B">
              <w:rPr>
                <w:iCs/>
              </w:rPr>
              <w:t xml:space="preserve">attiecībā rindkopa no likumprojekta anotācijas ir svītrota. Tā tika iekļauta informācijai par to, kāds būtu piespiedu nauda un iemaksas apjoms, ja degvielas piegādātāji arī 2024.gadā atjaunojamo transporta enerģiju realizētu </w:t>
            </w:r>
            <w:r w:rsidR="00E2112B">
              <w:rPr>
                <w:iCs/>
              </w:rPr>
              <w:lastRenderedPageBreak/>
              <w:t>ne vairāk kā 2020.gadā</w:t>
            </w:r>
            <w:r w:rsidRPr="00FC5301">
              <w:rPr>
                <w:iCs/>
              </w:rPr>
              <w:t>.</w:t>
            </w:r>
            <w:r w:rsidR="00E2112B">
              <w:rPr>
                <w:iCs/>
              </w:rPr>
              <w:t xml:space="preserve"> vienlaikus ir jānorāda, ka 2025.gada iemaksu apjoms joprojām nav precīzi aprēķināms, jo tas ir atkarīgs no degvielas piegādātāju darbībām un gada apgrozījuma.</w:t>
            </w:r>
          </w:p>
        </w:tc>
        <w:tc>
          <w:tcPr>
            <w:tcW w:w="4291" w:type="dxa"/>
            <w:tcBorders>
              <w:top w:val="single" w:sz="4" w:space="0" w:color="auto"/>
              <w:left w:val="single" w:sz="4" w:space="0" w:color="auto"/>
              <w:bottom w:val="single" w:sz="4" w:space="0" w:color="auto"/>
            </w:tcBorders>
            <w:shd w:val="clear" w:color="auto" w:fill="auto"/>
          </w:tcPr>
          <w:p w14:paraId="58D4AF1B" w14:textId="5BFED0D0" w:rsidR="002752E5" w:rsidRDefault="007D0CB6" w:rsidP="00DE0C5E">
            <w:pPr>
              <w:pStyle w:val="ListParagraph"/>
              <w:spacing w:after="0" w:line="240" w:lineRule="auto"/>
              <w:ind w:left="0"/>
              <w:contextualSpacing w:val="0"/>
              <w:jc w:val="both"/>
              <w:rPr>
                <w:rFonts w:ascii="Times New Roman" w:hAnsi="Times New Roman"/>
                <w:sz w:val="24"/>
                <w:szCs w:val="24"/>
                <w:lang w:eastAsia="lv-LV"/>
              </w:rPr>
            </w:pPr>
            <w:r>
              <w:rPr>
                <w:rFonts w:ascii="Times New Roman" w:hAnsi="Times New Roman"/>
                <w:sz w:val="24"/>
                <w:szCs w:val="24"/>
                <w:lang w:eastAsia="lv-LV"/>
              </w:rPr>
              <w:lastRenderedPageBreak/>
              <w:t>Likumprojekta anotācijas I sadaļas 2.punkts un III sadaļa ir precizēta</w:t>
            </w:r>
          </w:p>
        </w:tc>
      </w:tr>
    </w:tbl>
    <w:p w14:paraId="2E724E67" w14:textId="77777777" w:rsidR="00D473EB" w:rsidRPr="001D7630" w:rsidRDefault="00D473EB" w:rsidP="001D7630">
      <w:pPr>
        <w:pStyle w:val="naisf"/>
        <w:spacing w:before="0" w:after="0"/>
        <w:ind w:firstLine="0"/>
        <w:jc w:val="left"/>
        <w:rPr>
          <w:sz w:val="8"/>
          <w:szCs w:val="8"/>
        </w:rPr>
      </w:pPr>
    </w:p>
    <w:tbl>
      <w:tblPr>
        <w:tblpPr w:leftFromText="180" w:rightFromText="180" w:vertAnchor="text" w:horzAnchor="margin" w:tblpY="127"/>
        <w:tblW w:w="14627" w:type="dxa"/>
        <w:tblLook w:val="00A0" w:firstRow="1" w:lastRow="0" w:firstColumn="1" w:lastColumn="0" w:noHBand="0" w:noVBand="0"/>
      </w:tblPr>
      <w:tblGrid>
        <w:gridCol w:w="14627"/>
      </w:tblGrid>
      <w:tr w:rsidR="007028DA" w:rsidRPr="001D7630" w14:paraId="3420FD4E" w14:textId="77777777" w:rsidTr="007028DA">
        <w:trPr>
          <w:trHeight w:val="344"/>
        </w:trPr>
        <w:tc>
          <w:tcPr>
            <w:tcW w:w="14627" w:type="dxa"/>
            <w:tcBorders>
              <w:bottom w:val="single" w:sz="4" w:space="0" w:color="000000"/>
            </w:tcBorders>
            <w:vAlign w:val="bottom"/>
          </w:tcPr>
          <w:p w14:paraId="72369C8F" w14:textId="77777777" w:rsidR="007028DA" w:rsidRPr="001D7630" w:rsidRDefault="007028DA" w:rsidP="001D7630">
            <w:pPr>
              <w:rPr>
                <w:sz w:val="20"/>
                <w:szCs w:val="20"/>
              </w:rPr>
            </w:pPr>
            <w:r w:rsidRPr="001D7630">
              <w:rPr>
                <w:sz w:val="20"/>
                <w:szCs w:val="20"/>
              </w:rPr>
              <w:t>Helēna Rimša</w:t>
            </w:r>
          </w:p>
        </w:tc>
      </w:tr>
      <w:tr w:rsidR="00D473EB" w:rsidRPr="001D7630" w14:paraId="002E6C3B" w14:textId="77777777" w:rsidTr="007028DA">
        <w:trPr>
          <w:trHeight w:val="344"/>
        </w:trPr>
        <w:tc>
          <w:tcPr>
            <w:tcW w:w="14627" w:type="dxa"/>
            <w:tcBorders>
              <w:top w:val="single" w:sz="4" w:space="0" w:color="000000"/>
            </w:tcBorders>
          </w:tcPr>
          <w:p w14:paraId="70A26DC7" w14:textId="77777777" w:rsidR="00D473EB" w:rsidRPr="001D7630" w:rsidRDefault="00D473EB" w:rsidP="001D7630">
            <w:pPr>
              <w:jc w:val="center"/>
              <w:rPr>
                <w:sz w:val="20"/>
                <w:szCs w:val="20"/>
              </w:rPr>
            </w:pPr>
            <w:r w:rsidRPr="001D7630">
              <w:rPr>
                <w:sz w:val="20"/>
                <w:szCs w:val="20"/>
              </w:rPr>
              <w:t>(par projektu atbildīgās amatpersonas vārds un uzvārds)</w:t>
            </w:r>
          </w:p>
          <w:p w14:paraId="225A6055" w14:textId="77777777" w:rsidR="00D473EB" w:rsidRPr="001D7630" w:rsidRDefault="00D473EB" w:rsidP="001D7630">
            <w:pPr>
              <w:jc w:val="center"/>
              <w:rPr>
                <w:sz w:val="20"/>
                <w:szCs w:val="20"/>
              </w:rPr>
            </w:pPr>
          </w:p>
        </w:tc>
      </w:tr>
      <w:tr w:rsidR="00D473EB" w:rsidRPr="001D7630" w14:paraId="24BBB2A7" w14:textId="77777777" w:rsidTr="00A34D63">
        <w:trPr>
          <w:trHeight w:val="94"/>
        </w:trPr>
        <w:tc>
          <w:tcPr>
            <w:tcW w:w="14627" w:type="dxa"/>
            <w:tcBorders>
              <w:bottom w:val="single" w:sz="4" w:space="0" w:color="000000"/>
            </w:tcBorders>
          </w:tcPr>
          <w:p w14:paraId="0FFAD4A0" w14:textId="77777777" w:rsidR="00D473EB" w:rsidRPr="001D7630" w:rsidRDefault="00DC3A80" w:rsidP="001D7630">
            <w:pPr>
              <w:rPr>
                <w:sz w:val="20"/>
                <w:szCs w:val="20"/>
              </w:rPr>
            </w:pPr>
            <w:r w:rsidRPr="001D7630">
              <w:rPr>
                <w:sz w:val="20"/>
                <w:szCs w:val="20"/>
              </w:rPr>
              <w:t xml:space="preserve">Ekonomikas ministrijas </w:t>
            </w:r>
            <w:r w:rsidR="00954136" w:rsidRPr="001D7630">
              <w:rPr>
                <w:sz w:val="20"/>
                <w:szCs w:val="20"/>
              </w:rPr>
              <w:t>Ilgtspējīgas enerģētikas politikas departament</w:t>
            </w:r>
            <w:r w:rsidRPr="001D7630">
              <w:rPr>
                <w:sz w:val="20"/>
                <w:szCs w:val="20"/>
              </w:rPr>
              <w:t>a vecākā eksperte</w:t>
            </w:r>
          </w:p>
        </w:tc>
      </w:tr>
      <w:tr w:rsidR="00D473EB" w:rsidRPr="001D7630" w14:paraId="4D38AA7A" w14:textId="77777777" w:rsidTr="00A34D63">
        <w:trPr>
          <w:trHeight w:val="239"/>
        </w:trPr>
        <w:tc>
          <w:tcPr>
            <w:tcW w:w="14627" w:type="dxa"/>
            <w:tcBorders>
              <w:top w:val="single" w:sz="4" w:space="0" w:color="000000"/>
            </w:tcBorders>
          </w:tcPr>
          <w:p w14:paraId="4FC17F2C" w14:textId="77777777" w:rsidR="00D473EB" w:rsidRPr="001D7630" w:rsidRDefault="00D473EB" w:rsidP="001D7630">
            <w:pPr>
              <w:jc w:val="center"/>
              <w:rPr>
                <w:sz w:val="20"/>
                <w:szCs w:val="20"/>
              </w:rPr>
            </w:pPr>
            <w:r w:rsidRPr="001D7630">
              <w:rPr>
                <w:sz w:val="20"/>
                <w:szCs w:val="20"/>
              </w:rPr>
              <w:t>(amats)</w:t>
            </w:r>
          </w:p>
        </w:tc>
      </w:tr>
      <w:tr w:rsidR="00D473EB" w:rsidRPr="001D7630" w14:paraId="630BB7F1" w14:textId="77777777" w:rsidTr="00A34D63">
        <w:trPr>
          <w:trHeight w:val="254"/>
        </w:trPr>
        <w:tc>
          <w:tcPr>
            <w:tcW w:w="14627" w:type="dxa"/>
            <w:tcBorders>
              <w:bottom w:val="single" w:sz="4" w:space="0" w:color="000000"/>
            </w:tcBorders>
          </w:tcPr>
          <w:p w14:paraId="11F0EEF4" w14:textId="77777777" w:rsidR="00D473EB" w:rsidRPr="001D7630" w:rsidRDefault="00DC3A80" w:rsidP="001D7630">
            <w:pPr>
              <w:tabs>
                <w:tab w:val="left" w:pos="5207"/>
              </w:tabs>
              <w:rPr>
                <w:sz w:val="20"/>
                <w:szCs w:val="20"/>
              </w:rPr>
            </w:pPr>
            <w:r w:rsidRPr="001D7630">
              <w:rPr>
                <w:sz w:val="20"/>
                <w:szCs w:val="20"/>
              </w:rPr>
              <w:t>67013244</w:t>
            </w:r>
            <w:r w:rsidR="00D473EB" w:rsidRPr="001D7630">
              <w:rPr>
                <w:sz w:val="20"/>
                <w:szCs w:val="20"/>
              </w:rPr>
              <w:tab/>
            </w:r>
          </w:p>
        </w:tc>
      </w:tr>
      <w:tr w:rsidR="00D473EB" w:rsidRPr="001D7630" w14:paraId="36D9D59A" w14:textId="77777777" w:rsidTr="00A34D63">
        <w:trPr>
          <w:trHeight w:val="239"/>
        </w:trPr>
        <w:tc>
          <w:tcPr>
            <w:tcW w:w="14627" w:type="dxa"/>
            <w:tcBorders>
              <w:top w:val="single" w:sz="4" w:space="0" w:color="000000"/>
            </w:tcBorders>
          </w:tcPr>
          <w:p w14:paraId="539C8652" w14:textId="77777777" w:rsidR="00D473EB" w:rsidRPr="001D7630" w:rsidRDefault="00D473EB" w:rsidP="001D7630">
            <w:pPr>
              <w:jc w:val="center"/>
              <w:rPr>
                <w:sz w:val="20"/>
                <w:szCs w:val="20"/>
              </w:rPr>
            </w:pPr>
            <w:r w:rsidRPr="001D7630">
              <w:rPr>
                <w:sz w:val="20"/>
                <w:szCs w:val="20"/>
              </w:rPr>
              <w:t>(tālruņa un faksa numurs)</w:t>
            </w:r>
          </w:p>
        </w:tc>
      </w:tr>
      <w:tr w:rsidR="00D473EB" w:rsidRPr="001D7630" w14:paraId="1750ED7E" w14:textId="77777777" w:rsidTr="00A34D63">
        <w:trPr>
          <w:trHeight w:val="254"/>
        </w:trPr>
        <w:tc>
          <w:tcPr>
            <w:tcW w:w="14627" w:type="dxa"/>
            <w:tcBorders>
              <w:bottom w:val="single" w:sz="4" w:space="0" w:color="000000"/>
            </w:tcBorders>
          </w:tcPr>
          <w:p w14:paraId="5DE4384E" w14:textId="77777777" w:rsidR="00D473EB" w:rsidRPr="001D7630" w:rsidRDefault="00D473EB" w:rsidP="001D7630">
            <w:pPr>
              <w:rPr>
                <w:sz w:val="20"/>
                <w:szCs w:val="20"/>
              </w:rPr>
            </w:pPr>
            <w:r w:rsidRPr="001D7630">
              <w:rPr>
                <w:sz w:val="20"/>
                <w:szCs w:val="20"/>
              </w:rPr>
              <w:t xml:space="preserve"> </w:t>
            </w:r>
            <w:hyperlink r:id="rId18" w:history="1">
              <w:r w:rsidR="00954136" w:rsidRPr="001D7630">
                <w:rPr>
                  <w:rStyle w:val="Hyperlink"/>
                  <w:sz w:val="20"/>
                  <w:szCs w:val="20"/>
                </w:rPr>
                <w:t>Helena.Rimsa@em.gov.lv</w:t>
              </w:r>
            </w:hyperlink>
            <w:r w:rsidR="00954136" w:rsidRPr="001D7630">
              <w:rPr>
                <w:sz w:val="20"/>
                <w:szCs w:val="20"/>
              </w:rPr>
              <w:t xml:space="preserve"> </w:t>
            </w:r>
          </w:p>
        </w:tc>
      </w:tr>
      <w:tr w:rsidR="00D473EB" w:rsidRPr="007028DA" w14:paraId="076CD0B3" w14:textId="77777777" w:rsidTr="00A34D63">
        <w:trPr>
          <w:trHeight w:val="254"/>
        </w:trPr>
        <w:tc>
          <w:tcPr>
            <w:tcW w:w="14627" w:type="dxa"/>
            <w:tcBorders>
              <w:top w:val="single" w:sz="4" w:space="0" w:color="000000"/>
            </w:tcBorders>
          </w:tcPr>
          <w:p w14:paraId="16B3B67E" w14:textId="77777777" w:rsidR="00D473EB" w:rsidRPr="007028DA" w:rsidRDefault="00D473EB" w:rsidP="001D7630">
            <w:pPr>
              <w:jc w:val="center"/>
              <w:rPr>
                <w:sz w:val="20"/>
                <w:szCs w:val="20"/>
              </w:rPr>
            </w:pPr>
            <w:r w:rsidRPr="001D7630">
              <w:rPr>
                <w:sz w:val="20"/>
                <w:szCs w:val="20"/>
              </w:rPr>
              <w:t>(e-pasta adrese)</w:t>
            </w:r>
          </w:p>
        </w:tc>
      </w:tr>
    </w:tbl>
    <w:p w14:paraId="748F1D18" w14:textId="77777777" w:rsidR="007116C7" w:rsidRDefault="007116C7" w:rsidP="001D7630">
      <w:pPr>
        <w:pStyle w:val="naisf"/>
        <w:tabs>
          <w:tab w:val="left" w:pos="6840"/>
        </w:tabs>
        <w:spacing w:before="0" w:after="0"/>
        <w:ind w:firstLine="720"/>
        <w:rPr>
          <w:sz w:val="28"/>
          <w:szCs w:val="28"/>
        </w:rPr>
      </w:pPr>
    </w:p>
    <w:sectPr w:rsidR="007116C7" w:rsidSect="00DC3A80">
      <w:headerReference w:type="first" r:id="rId19"/>
      <w:pgSz w:w="16838" w:h="11906" w:orient="landscape" w:code="9"/>
      <w:pgMar w:top="1418" w:right="1134" w:bottom="1134" w:left="1701"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7A55CE" w14:textId="77777777" w:rsidR="00CF1E86" w:rsidRDefault="00CF1E86">
      <w:r>
        <w:separator/>
      </w:r>
    </w:p>
  </w:endnote>
  <w:endnote w:type="continuationSeparator" w:id="0">
    <w:p w14:paraId="317D6931" w14:textId="77777777" w:rsidR="00CF1E86" w:rsidRDefault="00CF1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Italic">
    <w:altName w:val="Times New Roman"/>
    <w:panose1 w:val="00000000000000000000"/>
    <w:charset w:val="00"/>
    <w:family w:val="roman"/>
    <w:notTrueType/>
    <w:pitch w:val="default"/>
  </w:font>
  <w:font w:name="Calibri-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3E9C6" w14:textId="4CF12F46" w:rsidR="006A110F" w:rsidRPr="0064499E" w:rsidRDefault="006A110F" w:rsidP="0060493C">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8EC39" w14:textId="5BAF6180" w:rsidR="006A110F" w:rsidRPr="0064499E" w:rsidRDefault="006A110F" w:rsidP="0060493C">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6369B2" w14:textId="77777777" w:rsidR="00CF1E86" w:rsidRDefault="00CF1E86">
      <w:r>
        <w:separator/>
      </w:r>
    </w:p>
  </w:footnote>
  <w:footnote w:type="continuationSeparator" w:id="0">
    <w:p w14:paraId="55A7B468" w14:textId="77777777" w:rsidR="00CF1E86" w:rsidRDefault="00CF1E86">
      <w:r>
        <w:continuationSeparator/>
      </w:r>
    </w:p>
  </w:footnote>
  <w:footnote w:id="1">
    <w:p w14:paraId="4A7CDD5F" w14:textId="77777777" w:rsidR="006A110F" w:rsidRPr="00E2021E" w:rsidRDefault="006A110F" w:rsidP="00673FEE">
      <w:pPr>
        <w:pStyle w:val="FootnoteText"/>
        <w:rPr>
          <w:rFonts w:ascii="Times New Roman" w:hAnsi="Times New Roman"/>
        </w:rPr>
      </w:pPr>
      <w:r w:rsidRPr="00E2021E">
        <w:rPr>
          <w:rStyle w:val="FootnoteReference"/>
          <w:rFonts w:ascii="Times New Roman" w:hAnsi="Times New Roman"/>
        </w:rPr>
        <w:footnoteRef/>
      </w:r>
      <w:r w:rsidRPr="00E2021E">
        <w:rPr>
          <w:rFonts w:ascii="Times New Roman" w:hAnsi="Times New Roman"/>
        </w:rPr>
        <w:t xml:space="preserve"> </w:t>
      </w:r>
      <w:hyperlink r:id="rId1" w:history="1">
        <w:r w:rsidRPr="00E2021E">
          <w:rPr>
            <w:rStyle w:val="Hyperlink"/>
            <w:rFonts w:ascii="Times New Roman" w:hAnsi="Times New Roman"/>
          </w:rPr>
          <w:t>http://tap.mk.gov.lv/mk/vsssanaksmes/saraksts/protokols/?protokols=2020-01-09</w:t>
        </w:r>
      </w:hyperlink>
    </w:p>
  </w:footnote>
  <w:footnote w:id="2">
    <w:p w14:paraId="3345540A" w14:textId="77777777" w:rsidR="006A110F" w:rsidRPr="00E2021E" w:rsidRDefault="006A110F" w:rsidP="00673FEE">
      <w:pPr>
        <w:pStyle w:val="FootnoteText"/>
        <w:rPr>
          <w:rFonts w:ascii="Times New Roman" w:hAnsi="Times New Roman"/>
          <w:color w:val="000000" w:themeColor="text1"/>
        </w:rPr>
      </w:pPr>
      <w:r w:rsidRPr="00E2021E">
        <w:rPr>
          <w:rStyle w:val="FootnoteReference"/>
          <w:rFonts w:ascii="Times New Roman" w:hAnsi="Times New Roman"/>
        </w:rPr>
        <w:footnoteRef/>
      </w:r>
      <w:r w:rsidRPr="00E2021E">
        <w:rPr>
          <w:rFonts w:ascii="Times New Roman" w:hAnsi="Times New Roman"/>
        </w:rPr>
        <w:t xml:space="preserve"> </w:t>
      </w:r>
      <w:r w:rsidRPr="00E2021E">
        <w:rPr>
          <w:rFonts w:ascii="Times New Roman" w:hAnsi="Times New Roman"/>
          <w:color w:val="000000" w:themeColor="text1"/>
        </w:rPr>
        <w:t>Satversmes tiesas 2015. gada 14. oktobra spriedums lietā Nr. 2015-05-03, 13.1. apakšpunkts.</w:t>
      </w:r>
    </w:p>
  </w:footnote>
  <w:footnote w:id="3">
    <w:p w14:paraId="05B5C4E6" w14:textId="77777777" w:rsidR="006A110F" w:rsidRPr="00E2021E" w:rsidRDefault="006A110F" w:rsidP="00673FEE">
      <w:pPr>
        <w:pStyle w:val="FootnoteText"/>
        <w:rPr>
          <w:rFonts w:ascii="Times New Roman" w:hAnsi="Times New Roman"/>
        </w:rPr>
      </w:pPr>
      <w:r w:rsidRPr="00E2021E">
        <w:rPr>
          <w:rStyle w:val="FootnoteReference"/>
          <w:rFonts w:ascii="Times New Roman" w:hAnsi="Times New Roman"/>
        </w:rPr>
        <w:footnoteRef/>
      </w:r>
      <w:r w:rsidRPr="00E2021E">
        <w:rPr>
          <w:rFonts w:ascii="Times New Roman" w:hAnsi="Times New Roman"/>
        </w:rPr>
        <w:t xml:space="preserve"> </w:t>
      </w:r>
      <w:r w:rsidRPr="00E2021E">
        <w:rPr>
          <w:rFonts w:ascii="Times New Roman" w:hAnsi="Times New Roman"/>
          <w:color w:val="000000" w:themeColor="text1"/>
        </w:rPr>
        <w:t>Satversmes tiesas 2011. gada 11. janvāra spriedums lietā Nr. 2010-40-03, 10.1. apakšpunkts.</w:t>
      </w:r>
    </w:p>
  </w:footnote>
  <w:footnote w:id="4">
    <w:p w14:paraId="294F670D" w14:textId="77777777" w:rsidR="006A110F" w:rsidRPr="00E2021E" w:rsidRDefault="006A110F" w:rsidP="00673FEE">
      <w:pPr>
        <w:pStyle w:val="FootnoteText"/>
        <w:rPr>
          <w:rFonts w:ascii="Times New Roman" w:hAnsi="Times New Roman"/>
        </w:rPr>
      </w:pPr>
      <w:r w:rsidRPr="00E2021E">
        <w:rPr>
          <w:rStyle w:val="FootnoteReference"/>
          <w:rFonts w:ascii="Times New Roman" w:hAnsi="Times New Roman"/>
        </w:rPr>
        <w:footnoteRef/>
      </w:r>
      <w:r w:rsidRPr="00E2021E">
        <w:rPr>
          <w:rFonts w:ascii="Times New Roman" w:hAnsi="Times New Roman"/>
        </w:rPr>
        <w:t xml:space="preserve"> </w:t>
      </w:r>
      <w:r w:rsidRPr="00E2021E">
        <w:rPr>
          <w:rFonts w:ascii="Times New Roman" w:hAnsi="Times New Roman"/>
          <w:color w:val="000000" w:themeColor="text1"/>
        </w:rPr>
        <w:t>Satversmes tiesas 2011. gada 6. maija spriedums lietā Nr. 2010-57-03, 13.3. apakšpunkts.</w:t>
      </w:r>
    </w:p>
  </w:footnote>
  <w:footnote w:id="5">
    <w:p w14:paraId="663119BD" w14:textId="77777777" w:rsidR="006A110F" w:rsidRPr="00E2021E" w:rsidRDefault="006A110F" w:rsidP="00673FEE">
      <w:pPr>
        <w:pStyle w:val="FootnoteText"/>
        <w:rPr>
          <w:rFonts w:ascii="Times New Roman" w:hAnsi="Times New Roman"/>
          <w:color w:val="000000" w:themeColor="text1"/>
        </w:rPr>
      </w:pPr>
      <w:r w:rsidRPr="00E2021E">
        <w:rPr>
          <w:rStyle w:val="FootnoteReference"/>
          <w:rFonts w:ascii="Times New Roman" w:hAnsi="Times New Roman"/>
          <w:color w:val="000000" w:themeColor="text1"/>
        </w:rPr>
        <w:footnoteRef/>
      </w:r>
      <w:r w:rsidRPr="00E2021E">
        <w:rPr>
          <w:rFonts w:ascii="Times New Roman" w:hAnsi="Times New Roman"/>
          <w:color w:val="000000" w:themeColor="text1"/>
        </w:rPr>
        <w:t xml:space="preserve"> Satversmes tiesas 2016. gada 2. marta spriedums lietā Nr. </w:t>
      </w:r>
      <w:r w:rsidRPr="00E2021E">
        <w:rPr>
          <w:rFonts w:ascii="Times New Roman" w:hAnsi="Times New Roman"/>
          <w:color w:val="000000" w:themeColor="text1"/>
          <w:shd w:val="clear" w:color="auto" w:fill="FFFFFF"/>
        </w:rPr>
        <w:t>2015-11-03, 23.3. apakšpunkts.</w:t>
      </w:r>
    </w:p>
  </w:footnote>
  <w:footnote w:id="6">
    <w:p w14:paraId="04B55476" w14:textId="77777777" w:rsidR="006A110F" w:rsidRPr="00E2021E" w:rsidRDefault="006A110F" w:rsidP="00F42EC9">
      <w:pPr>
        <w:pStyle w:val="FootnoteText"/>
        <w:rPr>
          <w:rFonts w:ascii="Times New Roman" w:hAnsi="Times New Roman"/>
        </w:rPr>
      </w:pPr>
      <w:r w:rsidRPr="00E2021E">
        <w:rPr>
          <w:rStyle w:val="FootnoteReference"/>
          <w:rFonts w:ascii="Times New Roman" w:hAnsi="Times New Roman"/>
        </w:rPr>
        <w:footnoteRef/>
      </w:r>
      <w:r w:rsidRPr="00E2021E">
        <w:rPr>
          <w:rFonts w:ascii="Times New Roman" w:hAnsi="Times New Roman"/>
        </w:rPr>
        <w:t xml:space="preserve"> </w:t>
      </w:r>
      <w:hyperlink r:id="rId2" w:history="1">
        <w:r w:rsidRPr="00E2021E">
          <w:rPr>
            <w:rStyle w:val="Hyperlink"/>
            <w:rFonts w:ascii="Times New Roman" w:hAnsi="Times New Roman"/>
          </w:rPr>
          <w:t>https://www.em.gov.lv/lv/diskusiju-dokumenti</w:t>
        </w:r>
      </w:hyperlink>
      <w:r w:rsidRPr="00E2021E">
        <w:rPr>
          <w:rFonts w:ascii="Times New Roman" w:hAnsi="Times New Roman"/>
        </w:rPr>
        <w:t xml:space="preserve"> </w:t>
      </w:r>
    </w:p>
  </w:footnote>
  <w:footnote w:id="7">
    <w:p w14:paraId="3B75DC74" w14:textId="77777777" w:rsidR="006A110F" w:rsidRPr="00A8399B" w:rsidRDefault="006A110F" w:rsidP="00A8399B">
      <w:pPr>
        <w:pStyle w:val="FootnoteText"/>
        <w:rPr>
          <w:sz w:val="18"/>
          <w:szCs w:val="18"/>
        </w:rPr>
      </w:pPr>
      <w:r>
        <w:rPr>
          <w:rStyle w:val="FootnoteReference"/>
          <w:sz w:val="18"/>
          <w:szCs w:val="18"/>
        </w:rPr>
        <w:footnoteRef/>
      </w:r>
      <w:r>
        <w:rPr>
          <w:sz w:val="18"/>
          <w:szCs w:val="18"/>
        </w:rPr>
        <w:t xml:space="preserve"> </w:t>
      </w:r>
      <w:hyperlink r:id="rId3" w:history="1">
        <w:r>
          <w:rPr>
            <w:rStyle w:val="Hyperlink"/>
            <w:sz w:val="18"/>
            <w:szCs w:val="18"/>
          </w:rPr>
          <w:t>https://www.em.gov.lv/lv/diskusiju-dokumenti</w:t>
        </w:r>
      </w:hyperlink>
      <w:r>
        <w:rPr>
          <w:sz w:val="18"/>
          <w:szCs w:val="18"/>
        </w:rPr>
        <w:t xml:space="preserve"> </w:t>
      </w:r>
    </w:p>
  </w:footnote>
  <w:footnote w:id="8">
    <w:p w14:paraId="339720B6" w14:textId="77777777" w:rsidR="006A110F" w:rsidRDefault="006A110F" w:rsidP="00A8399B">
      <w:pPr>
        <w:pStyle w:val="FootnoteText"/>
        <w:rPr>
          <w:sz w:val="18"/>
          <w:szCs w:val="18"/>
        </w:rPr>
      </w:pPr>
      <w:r>
        <w:rPr>
          <w:rStyle w:val="FootnoteReference"/>
          <w:sz w:val="18"/>
          <w:szCs w:val="18"/>
        </w:rPr>
        <w:footnoteRef/>
      </w:r>
      <w:r>
        <w:rPr>
          <w:sz w:val="18"/>
          <w:szCs w:val="18"/>
        </w:rPr>
        <w:t xml:space="preserve"> </w:t>
      </w:r>
      <w:hyperlink r:id="rId4" w:history="1">
        <w:r>
          <w:rPr>
            <w:rStyle w:val="Hyperlink"/>
            <w:sz w:val="18"/>
            <w:szCs w:val="18"/>
          </w:rPr>
          <w:t>https://www.em.gov.lv/lv/diskusiju-dokumenti</w:t>
        </w:r>
      </w:hyperlink>
      <w:r>
        <w:rPr>
          <w:sz w:val="18"/>
          <w:szCs w:val="18"/>
        </w:rPr>
        <w:t xml:space="preserve"> </w:t>
      </w:r>
    </w:p>
  </w:footnote>
  <w:footnote w:id="9">
    <w:p w14:paraId="47CEC666" w14:textId="77777777" w:rsidR="006A110F" w:rsidRPr="00E2021E" w:rsidRDefault="006A110F" w:rsidP="00BA19C3">
      <w:pPr>
        <w:pStyle w:val="FootnoteText"/>
        <w:rPr>
          <w:rFonts w:ascii="Times New Roman" w:hAnsi="Times New Roman"/>
        </w:rPr>
      </w:pPr>
      <w:r w:rsidRPr="00E2021E">
        <w:rPr>
          <w:rStyle w:val="FootnoteReference"/>
          <w:rFonts w:ascii="Times New Roman" w:hAnsi="Times New Roman"/>
        </w:rPr>
        <w:footnoteRef/>
      </w:r>
      <w:r w:rsidRPr="00E2021E">
        <w:rPr>
          <w:rFonts w:ascii="Times New Roman" w:hAnsi="Times New Roman"/>
        </w:rPr>
        <w:t xml:space="preserve"> MK 12.12.2017. noteikumi Nr. 736 “Kārtība, kādā novērš, ierobežo un kontrolē gaisu piesārņojošo vielu emisiju no sadedzināšanas iekārtām” https://likumi.lv/ta/id/295798-kartiba-kada-novers-ierobezo-un-kontrole-gaisu-piesarnojoso-vielu-emisiju-no-sadedzinasanas-iekartam</w:t>
      </w:r>
    </w:p>
  </w:footnote>
  <w:footnote w:id="10">
    <w:p w14:paraId="629E208D" w14:textId="77777777" w:rsidR="006A110F" w:rsidRPr="00E2021E" w:rsidRDefault="006A110F" w:rsidP="004F626B">
      <w:pPr>
        <w:pStyle w:val="Prliminairetype"/>
        <w:spacing w:before="0"/>
        <w:jc w:val="left"/>
        <w:rPr>
          <w:b w:val="0"/>
          <w:noProof/>
          <w:sz w:val="20"/>
          <w:szCs w:val="20"/>
        </w:rPr>
      </w:pPr>
      <w:r w:rsidRPr="00E2021E">
        <w:rPr>
          <w:rStyle w:val="FootnoteReference"/>
          <w:sz w:val="20"/>
          <w:szCs w:val="20"/>
        </w:rPr>
        <w:footnoteRef/>
      </w:r>
      <w:r w:rsidRPr="00E2021E">
        <w:rPr>
          <w:sz w:val="20"/>
          <w:szCs w:val="20"/>
        </w:rPr>
        <w:t xml:space="preserve"> </w:t>
      </w:r>
      <w:r w:rsidRPr="00E2021E">
        <w:rPr>
          <w:b w:val="0"/>
          <w:noProof/>
          <w:sz w:val="20"/>
          <w:szCs w:val="20"/>
        </w:rPr>
        <w:t>BALTĀ</w:t>
      </w:r>
      <w:r w:rsidRPr="00E2021E">
        <w:rPr>
          <w:noProof/>
          <w:sz w:val="20"/>
          <w:szCs w:val="20"/>
        </w:rPr>
        <w:t xml:space="preserve"> </w:t>
      </w:r>
      <w:r w:rsidRPr="00E2021E">
        <w:rPr>
          <w:b w:val="0"/>
          <w:noProof/>
          <w:sz w:val="20"/>
          <w:szCs w:val="20"/>
        </w:rPr>
        <w:t>GRĀMATA</w:t>
      </w:r>
      <w:r w:rsidRPr="00E2021E">
        <w:rPr>
          <w:noProof/>
          <w:sz w:val="20"/>
          <w:szCs w:val="20"/>
        </w:rPr>
        <w:t xml:space="preserve"> </w:t>
      </w:r>
      <w:bookmarkStart w:id="9" w:name="_Toc288822465"/>
      <w:r w:rsidRPr="00E2021E">
        <w:rPr>
          <w:b w:val="0"/>
          <w:noProof/>
          <w:sz w:val="20"/>
          <w:szCs w:val="20"/>
        </w:rPr>
        <w:t>Ceļvedis uz Eiropas vienoto transporta telpu — virzība uz konkurētspējīgu un resursefektīvu transporta sistēmu</w:t>
      </w:r>
      <w:bookmarkEnd w:id="9"/>
      <w:r w:rsidRPr="00E2021E">
        <w:rPr>
          <w:b w:val="0"/>
          <w:noProof/>
          <w:sz w:val="20"/>
          <w:szCs w:val="20"/>
        </w:rPr>
        <w:t xml:space="preserve"> (33.punkts 9.lp.)</w:t>
      </w:r>
    </w:p>
    <w:p w14:paraId="6753B7D5" w14:textId="77777777" w:rsidR="006A110F" w:rsidRPr="00E2021E" w:rsidRDefault="006A110F" w:rsidP="005440CB">
      <w:pPr>
        <w:pStyle w:val="FootnoteText"/>
        <w:rPr>
          <w:rFonts w:ascii="Times New Roman" w:hAnsi="Times New Roman"/>
        </w:rPr>
      </w:pPr>
    </w:p>
  </w:footnote>
  <w:footnote w:id="11">
    <w:p w14:paraId="11C054D4" w14:textId="77777777" w:rsidR="006A110F" w:rsidRPr="00E2021E" w:rsidRDefault="006A110F" w:rsidP="005440CB">
      <w:pPr>
        <w:pStyle w:val="FootnoteText"/>
        <w:rPr>
          <w:rFonts w:ascii="Times New Roman" w:hAnsi="Times New Roman"/>
        </w:rPr>
      </w:pPr>
      <w:r w:rsidRPr="00E2021E">
        <w:rPr>
          <w:rStyle w:val="FootnoteReference"/>
          <w:rFonts w:ascii="Times New Roman" w:hAnsi="Times New Roman"/>
        </w:rPr>
        <w:footnoteRef/>
      </w:r>
      <w:r w:rsidRPr="00E2021E">
        <w:rPr>
          <w:rFonts w:ascii="Times New Roman" w:hAnsi="Times New Roman"/>
        </w:rPr>
        <w:t xml:space="preserve"> </w:t>
      </w:r>
      <w:hyperlink r:id="rId5" w:history="1">
        <w:r w:rsidRPr="00E2021E">
          <w:rPr>
            <w:rStyle w:val="Hyperlink"/>
            <w:rFonts w:ascii="Times New Roman" w:hAnsi="Times New Roman"/>
          </w:rPr>
          <w:t>https://emobility.lv/lv/</w:t>
        </w:r>
      </w:hyperlink>
    </w:p>
  </w:footnote>
  <w:footnote w:id="12">
    <w:p w14:paraId="1A82F274" w14:textId="77777777" w:rsidR="006A110F" w:rsidRPr="00E2021E" w:rsidRDefault="006A110F" w:rsidP="005440CB">
      <w:pPr>
        <w:spacing w:before="120" w:after="120"/>
        <w:rPr>
          <w:sz w:val="20"/>
          <w:szCs w:val="20"/>
        </w:rPr>
      </w:pPr>
      <w:r w:rsidRPr="00E2021E">
        <w:rPr>
          <w:rStyle w:val="FootnoteReference"/>
          <w:sz w:val="20"/>
          <w:szCs w:val="20"/>
        </w:rPr>
        <w:footnoteRef/>
      </w:r>
      <w:r w:rsidRPr="00E2021E">
        <w:rPr>
          <w:sz w:val="20"/>
          <w:szCs w:val="20"/>
        </w:rPr>
        <w:t xml:space="preserve"> </w:t>
      </w:r>
      <w:hyperlink r:id="rId6" w:history="1">
        <w:r w:rsidRPr="00E2021E">
          <w:rPr>
            <w:rStyle w:val="Hyperlink"/>
            <w:sz w:val="20"/>
            <w:szCs w:val="20"/>
          </w:rPr>
          <w:t>https://www.statista.com/statistics/955066/public-and-semi-public-charging-stations-for-electric-vehicles-in-netherlands/</w:t>
        </w:r>
      </w:hyperlink>
    </w:p>
    <w:p w14:paraId="2C9C10C7" w14:textId="77777777" w:rsidR="006A110F" w:rsidRPr="00E2021E" w:rsidRDefault="006A110F" w:rsidP="005440CB">
      <w:pPr>
        <w:pStyle w:val="FootnoteText"/>
        <w:rPr>
          <w:rFonts w:ascii="Times New Roman" w:hAnsi="Times New Roman"/>
        </w:rPr>
      </w:pPr>
    </w:p>
  </w:footnote>
  <w:footnote w:id="13">
    <w:p w14:paraId="7A3C6474" w14:textId="77777777" w:rsidR="006A110F" w:rsidRPr="00E2021E" w:rsidRDefault="006A110F" w:rsidP="00BA19C3">
      <w:pPr>
        <w:pStyle w:val="FootnoteText"/>
        <w:rPr>
          <w:rFonts w:ascii="Times New Roman" w:hAnsi="Times New Roman"/>
        </w:rPr>
      </w:pPr>
      <w:r w:rsidRPr="00E2021E">
        <w:rPr>
          <w:rStyle w:val="FootnoteReference"/>
          <w:rFonts w:ascii="Times New Roman" w:hAnsi="Times New Roman"/>
        </w:rPr>
        <w:footnoteRef/>
      </w:r>
      <w:r w:rsidRPr="00E2021E">
        <w:rPr>
          <w:rFonts w:ascii="Times New Roman" w:hAnsi="Times New Roman"/>
        </w:rPr>
        <w:t xml:space="preserve"> </w:t>
      </w:r>
      <w:r w:rsidRPr="00E2021E">
        <w:rPr>
          <w:rFonts w:ascii="Times New Roman" w:eastAsia="Times New Roman" w:hAnsi="Times New Roman"/>
          <w:lang w:eastAsia="lv-LV"/>
        </w:rPr>
        <w:t>http://tap.mk.gov.lv/lv/mk/tap/?pid=40487868</w:t>
      </w:r>
    </w:p>
  </w:footnote>
  <w:footnote w:id="14">
    <w:p w14:paraId="79E69EE3" w14:textId="77777777" w:rsidR="006A110F" w:rsidRPr="00E2021E" w:rsidRDefault="006A110F" w:rsidP="004F626B">
      <w:pPr>
        <w:pStyle w:val="FootnoteText"/>
        <w:ind w:right="-330"/>
        <w:jc w:val="both"/>
        <w:rPr>
          <w:rFonts w:ascii="Times New Roman" w:eastAsiaTheme="minorHAnsi" w:hAnsi="Times New Roman"/>
        </w:rPr>
      </w:pPr>
      <w:r w:rsidRPr="00E2021E">
        <w:rPr>
          <w:rStyle w:val="FootnoteReference"/>
          <w:rFonts w:ascii="Times New Roman" w:hAnsi="Times New Roman"/>
        </w:rPr>
        <w:footnoteRef/>
      </w:r>
      <w:r w:rsidRPr="00E2021E">
        <w:rPr>
          <w:rFonts w:ascii="Times New Roman" w:hAnsi="Times New Roman"/>
        </w:rPr>
        <w:t xml:space="preserve"> </w:t>
      </w:r>
      <w:r w:rsidRPr="00E2021E">
        <w:rPr>
          <w:rFonts w:ascii="Times New Roman" w:hAnsi="Times New Roman"/>
          <w:color w:val="000000"/>
          <w:shd w:val="clear" w:color="auto" w:fill="FFFFFF"/>
        </w:rPr>
        <w:t>Dalībvalstis degvielas piegādātājus, kuri piegādā elektroenerģiju vai no atjaunojamajiem energoresursiem ražotas nebioloģiskas izcelsmes šķidro un gāzveida transporta degvielu, var attiecībā uz minētajām degvielām atbrīvot no prasības par minimālo daudzumu, kas jānodrošina ar modernajām biodegvielām un biogāzi, kas ražota no IX pielikuma A daļā uzskaitītajām izejvielām, attiecībā uz minētajām degvielām.</w:t>
      </w:r>
    </w:p>
  </w:footnote>
  <w:footnote w:id="15">
    <w:p w14:paraId="1F6A6846" w14:textId="77777777" w:rsidR="006A110F" w:rsidRPr="00E2021E" w:rsidRDefault="006A110F" w:rsidP="001325D6">
      <w:pPr>
        <w:pStyle w:val="FootnoteText"/>
        <w:rPr>
          <w:rFonts w:ascii="Times New Roman" w:hAnsi="Times New Roman"/>
        </w:rPr>
      </w:pPr>
      <w:r w:rsidRPr="00E2021E">
        <w:rPr>
          <w:rStyle w:val="FootnoteReference"/>
          <w:rFonts w:ascii="Times New Roman" w:hAnsi="Times New Roman"/>
        </w:rPr>
        <w:footnoteRef/>
      </w:r>
      <w:r w:rsidRPr="00E2021E">
        <w:rPr>
          <w:rFonts w:ascii="Times New Roman" w:hAnsi="Times New Roman"/>
        </w:rPr>
        <w:t xml:space="preserve"> </w:t>
      </w:r>
      <w:hyperlink r:id="rId7" w:history="1">
        <w:r w:rsidRPr="00E2021E">
          <w:rPr>
            <w:rStyle w:val="Hyperlink"/>
            <w:rFonts w:ascii="Times New Roman" w:hAnsi="Times New Roman"/>
          </w:rPr>
          <w:t>https://lvportals.lv/skaidrojumi/321550-ka-nosaka-administrativa-soda-veidu-un-apmeru-2020</w:t>
        </w:r>
      </w:hyperlink>
      <w:r w:rsidRPr="00E2021E">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5750476"/>
      <w:docPartObj>
        <w:docPartGallery w:val="Page Numbers (Top of Page)"/>
        <w:docPartUnique/>
      </w:docPartObj>
    </w:sdtPr>
    <w:sdtEndPr>
      <w:rPr>
        <w:noProof/>
      </w:rPr>
    </w:sdtEndPr>
    <w:sdtContent>
      <w:p w14:paraId="5A44A21E" w14:textId="77777777" w:rsidR="006A110F" w:rsidRDefault="006A110F">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160C3FC7" w14:textId="77777777" w:rsidR="006A110F" w:rsidRDefault="006A11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4468900"/>
      <w:docPartObj>
        <w:docPartGallery w:val="Page Numbers (Top of Page)"/>
        <w:docPartUnique/>
      </w:docPartObj>
    </w:sdtPr>
    <w:sdtEndPr>
      <w:rPr>
        <w:noProof/>
        <w:sz w:val="4"/>
        <w:szCs w:val="4"/>
      </w:rPr>
    </w:sdtEndPr>
    <w:sdtContent>
      <w:p w14:paraId="26BCE53F" w14:textId="77777777" w:rsidR="006A110F" w:rsidRDefault="006A110F" w:rsidP="00DC3A80">
        <w:pPr>
          <w:pStyle w:val="Header"/>
          <w:jc w:val="center"/>
          <w:rPr>
            <w:noProof/>
          </w:rPr>
        </w:pPr>
        <w:r>
          <w:fldChar w:fldCharType="begin"/>
        </w:r>
        <w:r>
          <w:instrText xml:space="preserve"> PAGE   \* MERGEFORMAT </w:instrText>
        </w:r>
        <w:r>
          <w:fldChar w:fldCharType="separate"/>
        </w:r>
        <w:r>
          <w:rPr>
            <w:noProof/>
          </w:rPr>
          <w:t>4</w:t>
        </w:r>
        <w:r>
          <w:rPr>
            <w:noProof/>
          </w:rPr>
          <w:fldChar w:fldCharType="end"/>
        </w:r>
      </w:p>
      <w:p w14:paraId="37B364A6" w14:textId="77777777" w:rsidR="006A110F" w:rsidRPr="00DC3A80" w:rsidRDefault="006A110F" w:rsidP="00DC3A80">
        <w:pPr>
          <w:pStyle w:val="Header"/>
          <w:rPr>
            <w:noProof/>
            <w:sz w:val="4"/>
            <w:szCs w:val="4"/>
          </w:rPr>
        </w:pPr>
      </w:p>
      <w:p w14:paraId="78290812" w14:textId="77777777" w:rsidR="006A110F" w:rsidRPr="00BF4DEC" w:rsidRDefault="00CF1E86">
        <w:pPr>
          <w:pStyle w:val="Header"/>
          <w:jc w:val="center"/>
          <w:rPr>
            <w:sz w:val="4"/>
            <w:szCs w:val="4"/>
          </w:rPr>
        </w:pPr>
      </w:p>
    </w:sdtContent>
  </w:sdt>
  <w:p w14:paraId="59279D96" w14:textId="77777777" w:rsidR="006A110F" w:rsidRPr="0008467A" w:rsidRDefault="006A110F" w:rsidP="0008467A">
    <w:pPr>
      <w:pStyle w:val="Header"/>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85E0A" w14:textId="77777777" w:rsidR="006A110F" w:rsidRDefault="006A110F">
    <w:pPr>
      <w:pStyle w:val="Header"/>
      <w:jc w:val="center"/>
    </w:pPr>
  </w:p>
  <w:p w14:paraId="2D9C84B8" w14:textId="77777777" w:rsidR="006A110F" w:rsidRDefault="006A110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8968900"/>
      <w:docPartObj>
        <w:docPartGallery w:val="Page Numbers (Top of Page)"/>
        <w:docPartUnique/>
      </w:docPartObj>
    </w:sdtPr>
    <w:sdtEndPr>
      <w:rPr>
        <w:noProof/>
      </w:rPr>
    </w:sdtEndPr>
    <w:sdtContent>
      <w:p w14:paraId="27FCF351" w14:textId="77777777" w:rsidR="006A110F" w:rsidRDefault="006A110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E0F1F7A" w14:textId="77777777" w:rsidR="006A110F" w:rsidRDefault="006A11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34A5D5A"/>
    <w:multiLevelType w:val="hybridMultilevel"/>
    <w:tmpl w:val="48D8E536"/>
    <w:lvl w:ilvl="0" w:tplc="EC200ADC">
      <w:start w:val="1"/>
      <w:numFmt w:val="decimal"/>
      <w:lvlText w:val="%1."/>
      <w:lvlJc w:val="left"/>
      <w:pPr>
        <w:ind w:left="1080" w:hanging="360"/>
      </w:pPr>
      <w:rPr>
        <w:rFonts w:hint="default"/>
      </w:rPr>
    </w:lvl>
    <w:lvl w:ilvl="1" w:tplc="E4C03AE0">
      <w:start w:val="1"/>
      <w:numFmt w:val="lowerLetter"/>
      <w:lvlText w:val="%2."/>
      <w:lvlJc w:val="left"/>
      <w:pPr>
        <w:ind w:left="1800" w:hanging="360"/>
      </w:pPr>
    </w:lvl>
    <w:lvl w:ilvl="2" w:tplc="0A8E30EA" w:tentative="1">
      <w:start w:val="1"/>
      <w:numFmt w:val="lowerRoman"/>
      <w:lvlText w:val="%3."/>
      <w:lvlJc w:val="right"/>
      <w:pPr>
        <w:ind w:left="2520" w:hanging="180"/>
      </w:pPr>
    </w:lvl>
    <w:lvl w:ilvl="3" w:tplc="DF34784E" w:tentative="1">
      <w:start w:val="1"/>
      <w:numFmt w:val="decimal"/>
      <w:lvlText w:val="%4."/>
      <w:lvlJc w:val="left"/>
      <w:pPr>
        <w:ind w:left="3240" w:hanging="360"/>
      </w:pPr>
    </w:lvl>
    <w:lvl w:ilvl="4" w:tplc="C66A8CE2" w:tentative="1">
      <w:start w:val="1"/>
      <w:numFmt w:val="lowerLetter"/>
      <w:lvlText w:val="%5."/>
      <w:lvlJc w:val="left"/>
      <w:pPr>
        <w:ind w:left="3960" w:hanging="360"/>
      </w:pPr>
    </w:lvl>
    <w:lvl w:ilvl="5" w:tplc="63145096" w:tentative="1">
      <w:start w:val="1"/>
      <w:numFmt w:val="lowerRoman"/>
      <w:lvlText w:val="%6."/>
      <w:lvlJc w:val="right"/>
      <w:pPr>
        <w:ind w:left="4680" w:hanging="180"/>
      </w:pPr>
    </w:lvl>
    <w:lvl w:ilvl="6" w:tplc="0E4CFE62" w:tentative="1">
      <w:start w:val="1"/>
      <w:numFmt w:val="decimal"/>
      <w:lvlText w:val="%7."/>
      <w:lvlJc w:val="left"/>
      <w:pPr>
        <w:ind w:left="5400" w:hanging="360"/>
      </w:pPr>
    </w:lvl>
    <w:lvl w:ilvl="7" w:tplc="7F9A995C" w:tentative="1">
      <w:start w:val="1"/>
      <w:numFmt w:val="lowerLetter"/>
      <w:lvlText w:val="%8."/>
      <w:lvlJc w:val="left"/>
      <w:pPr>
        <w:ind w:left="6120" w:hanging="360"/>
      </w:pPr>
    </w:lvl>
    <w:lvl w:ilvl="8" w:tplc="D9C28D92" w:tentative="1">
      <w:start w:val="1"/>
      <w:numFmt w:val="lowerRoman"/>
      <w:lvlText w:val="%9."/>
      <w:lvlJc w:val="right"/>
      <w:pPr>
        <w:ind w:left="6840" w:hanging="180"/>
      </w:pPr>
    </w:lvl>
  </w:abstractNum>
  <w:abstractNum w:abstractNumId="1" w15:restartNumberingAfterBreak="0">
    <w:nsid w:val="05E41B50"/>
    <w:multiLevelType w:val="hybridMultilevel"/>
    <w:tmpl w:val="60F404AE"/>
    <w:lvl w:ilvl="0" w:tplc="21122B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5144AED"/>
    <w:multiLevelType w:val="hybridMultilevel"/>
    <w:tmpl w:val="84704F6A"/>
    <w:lvl w:ilvl="0" w:tplc="EFEE3B5E">
      <w:start w:val="1"/>
      <w:numFmt w:val="decimal"/>
      <w:lvlText w:val="%1)"/>
      <w:lvlJc w:val="left"/>
      <w:pPr>
        <w:ind w:left="1571" w:hanging="360"/>
      </w:pPr>
      <w:rPr>
        <w:b w:val="0"/>
        <w:bCs w:val="0"/>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 w15:restartNumberingAfterBreak="0">
    <w:nsid w:val="1DDD5B0C"/>
    <w:multiLevelType w:val="hybridMultilevel"/>
    <w:tmpl w:val="FFB423F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0F7561C"/>
    <w:multiLevelType w:val="hybridMultilevel"/>
    <w:tmpl w:val="D2885936"/>
    <w:lvl w:ilvl="0" w:tplc="4352102C">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5" w15:restartNumberingAfterBreak="1">
    <w:nsid w:val="28601BEB"/>
    <w:multiLevelType w:val="hybridMultilevel"/>
    <w:tmpl w:val="79D42B5C"/>
    <w:lvl w:ilvl="0" w:tplc="42901D74">
      <w:start w:val="1"/>
      <w:numFmt w:val="decimal"/>
      <w:lvlText w:val="%1)"/>
      <w:lvlJc w:val="left"/>
      <w:pPr>
        <w:ind w:left="720" w:hanging="360"/>
      </w:pPr>
    </w:lvl>
    <w:lvl w:ilvl="1" w:tplc="3B188996" w:tentative="1">
      <w:start w:val="1"/>
      <w:numFmt w:val="lowerLetter"/>
      <w:lvlText w:val="%2."/>
      <w:lvlJc w:val="left"/>
      <w:pPr>
        <w:ind w:left="1440" w:hanging="360"/>
      </w:pPr>
    </w:lvl>
    <w:lvl w:ilvl="2" w:tplc="B606A0C2" w:tentative="1">
      <w:start w:val="1"/>
      <w:numFmt w:val="lowerRoman"/>
      <w:lvlText w:val="%3."/>
      <w:lvlJc w:val="right"/>
      <w:pPr>
        <w:ind w:left="2160" w:hanging="180"/>
      </w:pPr>
    </w:lvl>
    <w:lvl w:ilvl="3" w:tplc="B7249026" w:tentative="1">
      <w:start w:val="1"/>
      <w:numFmt w:val="decimal"/>
      <w:lvlText w:val="%4."/>
      <w:lvlJc w:val="left"/>
      <w:pPr>
        <w:ind w:left="2880" w:hanging="360"/>
      </w:pPr>
    </w:lvl>
    <w:lvl w:ilvl="4" w:tplc="85661D50" w:tentative="1">
      <w:start w:val="1"/>
      <w:numFmt w:val="lowerLetter"/>
      <w:lvlText w:val="%5."/>
      <w:lvlJc w:val="left"/>
      <w:pPr>
        <w:ind w:left="3600" w:hanging="360"/>
      </w:pPr>
    </w:lvl>
    <w:lvl w:ilvl="5" w:tplc="CDC6C758" w:tentative="1">
      <w:start w:val="1"/>
      <w:numFmt w:val="lowerRoman"/>
      <w:lvlText w:val="%6."/>
      <w:lvlJc w:val="right"/>
      <w:pPr>
        <w:ind w:left="4320" w:hanging="180"/>
      </w:pPr>
    </w:lvl>
    <w:lvl w:ilvl="6" w:tplc="004E0D48" w:tentative="1">
      <w:start w:val="1"/>
      <w:numFmt w:val="decimal"/>
      <w:lvlText w:val="%7."/>
      <w:lvlJc w:val="left"/>
      <w:pPr>
        <w:ind w:left="5040" w:hanging="360"/>
      </w:pPr>
    </w:lvl>
    <w:lvl w:ilvl="7" w:tplc="EE887830" w:tentative="1">
      <w:start w:val="1"/>
      <w:numFmt w:val="lowerLetter"/>
      <w:lvlText w:val="%8."/>
      <w:lvlJc w:val="left"/>
      <w:pPr>
        <w:ind w:left="5760" w:hanging="360"/>
      </w:pPr>
    </w:lvl>
    <w:lvl w:ilvl="8" w:tplc="6F52F6D4" w:tentative="1">
      <w:start w:val="1"/>
      <w:numFmt w:val="lowerRoman"/>
      <w:lvlText w:val="%9."/>
      <w:lvlJc w:val="right"/>
      <w:pPr>
        <w:ind w:left="6480" w:hanging="180"/>
      </w:pPr>
    </w:lvl>
  </w:abstractNum>
  <w:abstractNum w:abstractNumId="6" w15:restartNumberingAfterBreak="1">
    <w:nsid w:val="2CC656F4"/>
    <w:multiLevelType w:val="hybridMultilevel"/>
    <w:tmpl w:val="2A04602E"/>
    <w:lvl w:ilvl="0" w:tplc="C6843CC8">
      <w:start w:val="1"/>
      <w:numFmt w:val="decimal"/>
      <w:lvlText w:val="%1."/>
      <w:lvlJc w:val="left"/>
      <w:pPr>
        <w:ind w:left="1080" w:hanging="360"/>
      </w:pPr>
    </w:lvl>
    <w:lvl w:ilvl="1" w:tplc="454ABC14" w:tentative="1">
      <w:start w:val="1"/>
      <w:numFmt w:val="lowerLetter"/>
      <w:lvlText w:val="%2."/>
      <w:lvlJc w:val="left"/>
      <w:pPr>
        <w:ind w:left="1800" w:hanging="360"/>
      </w:pPr>
    </w:lvl>
    <w:lvl w:ilvl="2" w:tplc="D7BAA63C" w:tentative="1">
      <w:start w:val="1"/>
      <w:numFmt w:val="lowerRoman"/>
      <w:lvlText w:val="%3."/>
      <w:lvlJc w:val="right"/>
      <w:pPr>
        <w:ind w:left="2520" w:hanging="180"/>
      </w:pPr>
    </w:lvl>
    <w:lvl w:ilvl="3" w:tplc="DD42C54C" w:tentative="1">
      <w:start w:val="1"/>
      <w:numFmt w:val="decimal"/>
      <w:lvlText w:val="%4."/>
      <w:lvlJc w:val="left"/>
      <w:pPr>
        <w:ind w:left="3240" w:hanging="360"/>
      </w:pPr>
    </w:lvl>
    <w:lvl w:ilvl="4" w:tplc="A68844A0" w:tentative="1">
      <w:start w:val="1"/>
      <w:numFmt w:val="lowerLetter"/>
      <w:lvlText w:val="%5."/>
      <w:lvlJc w:val="left"/>
      <w:pPr>
        <w:ind w:left="3960" w:hanging="360"/>
      </w:pPr>
    </w:lvl>
    <w:lvl w:ilvl="5" w:tplc="17E29BE8" w:tentative="1">
      <w:start w:val="1"/>
      <w:numFmt w:val="lowerRoman"/>
      <w:lvlText w:val="%6."/>
      <w:lvlJc w:val="right"/>
      <w:pPr>
        <w:ind w:left="4680" w:hanging="180"/>
      </w:pPr>
    </w:lvl>
    <w:lvl w:ilvl="6" w:tplc="C24A437A" w:tentative="1">
      <w:start w:val="1"/>
      <w:numFmt w:val="decimal"/>
      <w:lvlText w:val="%7."/>
      <w:lvlJc w:val="left"/>
      <w:pPr>
        <w:ind w:left="5400" w:hanging="360"/>
      </w:pPr>
    </w:lvl>
    <w:lvl w:ilvl="7" w:tplc="ED1CCBA6" w:tentative="1">
      <w:start w:val="1"/>
      <w:numFmt w:val="lowerLetter"/>
      <w:lvlText w:val="%8."/>
      <w:lvlJc w:val="left"/>
      <w:pPr>
        <w:ind w:left="6120" w:hanging="360"/>
      </w:pPr>
    </w:lvl>
    <w:lvl w:ilvl="8" w:tplc="4652387C" w:tentative="1">
      <w:start w:val="1"/>
      <w:numFmt w:val="lowerRoman"/>
      <w:lvlText w:val="%9."/>
      <w:lvlJc w:val="right"/>
      <w:pPr>
        <w:ind w:left="6840" w:hanging="180"/>
      </w:pPr>
    </w:lvl>
  </w:abstractNum>
  <w:abstractNum w:abstractNumId="7" w15:restartNumberingAfterBreak="0">
    <w:nsid w:val="2DD204F5"/>
    <w:multiLevelType w:val="hybridMultilevel"/>
    <w:tmpl w:val="BF6E5F56"/>
    <w:lvl w:ilvl="0" w:tplc="804A3124">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8" w15:restartNumberingAfterBreak="0">
    <w:nsid w:val="2EF244B1"/>
    <w:multiLevelType w:val="hybridMultilevel"/>
    <w:tmpl w:val="1E2C01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1">
    <w:nsid w:val="2F4A56D8"/>
    <w:multiLevelType w:val="hybridMultilevel"/>
    <w:tmpl w:val="E410EAFA"/>
    <w:lvl w:ilvl="0" w:tplc="3B64EB24">
      <w:start w:val="1"/>
      <w:numFmt w:val="decimal"/>
      <w:lvlText w:val="%1)"/>
      <w:lvlJc w:val="left"/>
      <w:pPr>
        <w:ind w:left="1498" w:hanging="360"/>
      </w:pPr>
    </w:lvl>
    <w:lvl w:ilvl="1" w:tplc="752ED1E6" w:tentative="1">
      <w:start w:val="1"/>
      <w:numFmt w:val="lowerLetter"/>
      <w:lvlText w:val="%2."/>
      <w:lvlJc w:val="left"/>
      <w:pPr>
        <w:ind w:left="2218" w:hanging="360"/>
      </w:pPr>
    </w:lvl>
    <w:lvl w:ilvl="2" w:tplc="ED36AED6" w:tentative="1">
      <w:start w:val="1"/>
      <w:numFmt w:val="lowerRoman"/>
      <w:lvlText w:val="%3."/>
      <w:lvlJc w:val="right"/>
      <w:pPr>
        <w:ind w:left="2938" w:hanging="180"/>
      </w:pPr>
    </w:lvl>
    <w:lvl w:ilvl="3" w:tplc="DF7EA168" w:tentative="1">
      <w:start w:val="1"/>
      <w:numFmt w:val="decimal"/>
      <w:lvlText w:val="%4."/>
      <w:lvlJc w:val="left"/>
      <w:pPr>
        <w:ind w:left="3658" w:hanging="360"/>
      </w:pPr>
    </w:lvl>
    <w:lvl w:ilvl="4" w:tplc="8BB4DC34" w:tentative="1">
      <w:start w:val="1"/>
      <w:numFmt w:val="lowerLetter"/>
      <w:lvlText w:val="%5."/>
      <w:lvlJc w:val="left"/>
      <w:pPr>
        <w:ind w:left="4378" w:hanging="360"/>
      </w:pPr>
    </w:lvl>
    <w:lvl w:ilvl="5" w:tplc="44F49E10" w:tentative="1">
      <w:start w:val="1"/>
      <w:numFmt w:val="lowerRoman"/>
      <w:lvlText w:val="%6."/>
      <w:lvlJc w:val="right"/>
      <w:pPr>
        <w:ind w:left="5098" w:hanging="180"/>
      </w:pPr>
    </w:lvl>
    <w:lvl w:ilvl="6" w:tplc="7BAE3D44" w:tentative="1">
      <w:start w:val="1"/>
      <w:numFmt w:val="decimal"/>
      <w:lvlText w:val="%7."/>
      <w:lvlJc w:val="left"/>
      <w:pPr>
        <w:ind w:left="5818" w:hanging="360"/>
      </w:pPr>
    </w:lvl>
    <w:lvl w:ilvl="7" w:tplc="BBD09C78" w:tentative="1">
      <w:start w:val="1"/>
      <w:numFmt w:val="lowerLetter"/>
      <w:lvlText w:val="%8."/>
      <w:lvlJc w:val="left"/>
      <w:pPr>
        <w:ind w:left="6538" w:hanging="360"/>
      </w:pPr>
    </w:lvl>
    <w:lvl w:ilvl="8" w:tplc="2A7C2462" w:tentative="1">
      <w:start w:val="1"/>
      <w:numFmt w:val="lowerRoman"/>
      <w:lvlText w:val="%9."/>
      <w:lvlJc w:val="right"/>
      <w:pPr>
        <w:ind w:left="7258" w:hanging="180"/>
      </w:pPr>
    </w:lvl>
  </w:abstractNum>
  <w:abstractNum w:abstractNumId="10" w15:restartNumberingAfterBreak="0">
    <w:nsid w:val="36540112"/>
    <w:multiLevelType w:val="hybridMultilevel"/>
    <w:tmpl w:val="8C96C280"/>
    <w:lvl w:ilvl="0" w:tplc="21FAE916">
      <w:start w:val="1"/>
      <w:numFmt w:val="bullet"/>
      <w:lvlText w:val="–"/>
      <w:lvlJc w:val="left"/>
      <w:pPr>
        <w:ind w:left="720" w:hanging="360"/>
      </w:pPr>
      <w:rPr>
        <w:rFonts w:ascii="Times New Roman" w:eastAsia="Times New Roman" w:hAnsi="Times New Roman" w:cs="Times New Roman" w:hint="default"/>
      </w:rPr>
    </w:lvl>
    <w:lvl w:ilvl="1" w:tplc="87843AAA">
      <w:start w:val="1"/>
      <w:numFmt w:val="bullet"/>
      <w:lvlText w:val="o"/>
      <w:lvlJc w:val="left"/>
      <w:pPr>
        <w:ind w:left="1440" w:hanging="360"/>
      </w:pPr>
      <w:rPr>
        <w:rFonts w:ascii="Courier New" w:hAnsi="Courier New" w:cs="Courier New" w:hint="default"/>
      </w:rPr>
    </w:lvl>
    <w:lvl w:ilvl="2" w:tplc="D606542C">
      <w:start w:val="1"/>
      <w:numFmt w:val="bullet"/>
      <w:lvlText w:val=""/>
      <w:lvlJc w:val="left"/>
      <w:pPr>
        <w:ind w:left="2160" w:hanging="360"/>
      </w:pPr>
      <w:rPr>
        <w:rFonts w:ascii="Wingdings" w:hAnsi="Wingdings" w:hint="default"/>
      </w:rPr>
    </w:lvl>
    <w:lvl w:ilvl="3" w:tplc="AE4AC120">
      <w:start w:val="1"/>
      <w:numFmt w:val="bullet"/>
      <w:lvlText w:val=""/>
      <w:lvlJc w:val="left"/>
      <w:pPr>
        <w:ind w:left="2880" w:hanging="360"/>
      </w:pPr>
      <w:rPr>
        <w:rFonts w:ascii="Symbol" w:hAnsi="Symbol" w:hint="default"/>
      </w:rPr>
    </w:lvl>
    <w:lvl w:ilvl="4" w:tplc="59A80C2A">
      <w:start w:val="1"/>
      <w:numFmt w:val="bullet"/>
      <w:lvlText w:val="o"/>
      <w:lvlJc w:val="left"/>
      <w:pPr>
        <w:ind w:left="3600" w:hanging="360"/>
      </w:pPr>
      <w:rPr>
        <w:rFonts w:ascii="Courier New" w:hAnsi="Courier New" w:cs="Courier New" w:hint="default"/>
      </w:rPr>
    </w:lvl>
    <w:lvl w:ilvl="5" w:tplc="2D20B202">
      <w:start w:val="1"/>
      <w:numFmt w:val="bullet"/>
      <w:lvlText w:val=""/>
      <w:lvlJc w:val="left"/>
      <w:pPr>
        <w:ind w:left="4320" w:hanging="360"/>
      </w:pPr>
      <w:rPr>
        <w:rFonts w:ascii="Wingdings" w:hAnsi="Wingdings" w:hint="default"/>
      </w:rPr>
    </w:lvl>
    <w:lvl w:ilvl="6" w:tplc="9EEA01A0">
      <w:start w:val="1"/>
      <w:numFmt w:val="bullet"/>
      <w:lvlText w:val=""/>
      <w:lvlJc w:val="left"/>
      <w:pPr>
        <w:ind w:left="5040" w:hanging="360"/>
      </w:pPr>
      <w:rPr>
        <w:rFonts w:ascii="Symbol" w:hAnsi="Symbol" w:hint="default"/>
      </w:rPr>
    </w:lvl>
    <w:lvl w:ilvl="7" w:tplc="DA1635DA">
      <w:start w:val="1"/>
      <w:numFmt w:val="bullet"/>
      <w:lvlText w:val="o"/>
      <w:lvlJc w:val="left"/>
      <w:pPr>
        <w:ind w:left="5760" w:hanging="360"/>
      </w:pPr>
      <w:rPr>
        <w:rFonts w:ascii="Courier New" w:hAnsi="Courier New" w:cs="Courier New" w:hint="default"/>
      </w:rPr>
    </w:lvl>
    <w:lvl w:ilvl="8" w:tplc="76D42B98">
      <w:start w:val="1"/>
      <w:numFmt w:val="bullet"/>
      <w:lvlText w:val=""/>
      <w:lvlJc w:val="left"/>
      <w:pPr>
        <w:ind w:left="6480" w:hanging="360"/>
      </w:pPr>
      <w:rPr>
        <w:rFonts w:ascii="Wingdings" w:hAnsi="Wingdings" w:hint="default"/>
      </w:rPr>
    </w:lvl>
  </w:abstractNum>
  <w:abstractNum w:abstractNumId="11" w15:restartNumberingAfterBreak="0">
    <w:nsid w:val="370741CE"/>
    <w:multiLevelType w:val="hybridMultilevel"/>
    <w:tmpl w:val="5FB87AE2"/>
    <w:lvl w:ilvl="0" w:tplc="0426000F">
      <w:start w:val="1"/>
      <w:numFmt w:val="decimal"/>
      <w:lvlText w:val="%1."/>
      <w:lvlJc w:val="left"/>
      <w:pPr>
        <w:ind w:left="928"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FCD5448"/>
    <w:multiLevelType w:val="hybridMultilevel"/>
    <w:tmpl w:val="1F52DA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0166036"/>
    <w:multiLevelType w:val="multilevel"/>
    <w:tmpl w:val="2F647DD4"/>
    <w:lvl w:ilvl="0">
      <w:start w:val="1"/>
      <w:numFmt w:val="decimal"/>
      <w:pStyle w:val="Punkts1Lmenis"/>
      <w:lvlText w:val="%1."/>
      <w:lvlJc w:val="left"/>
      <w:pPr>
        <w:tabs>
          <w:tab w:val="num" w:pos="1815"/>
        </w:tabs>
        <w:ind w:left="851" w:firstLine="0"/>
      </w:pPr>
      <w:rPr>
        <w:rFonts w:cs="Times New Roman" w:hint="default"/>
        <w:sz w:val="28"/>
        <w:szCs w:val="28"/>
      </w:rPr>
    </w:lvl>
    <w:lvl w:ilvl="1">
      <w:start w:val="1"/>
      <w:numFmt w:val="decimal"/>
      <w:pStyle w:val="Punkts2Lmenis"/>
      <w:isLgl/>
      <w:lvlText w:val="%1.%2."/>
      <w:lvlJc w:val="left"/>
      <w:pPr>
        <w:tabs>
          <w:tab w:val="num" w:pos="2468"/>
        </w:tabs>
        <w:ind w:left="1277" w:firstLine="0"/>
      </w:pPr>
      <w:rPr>
        <w:rFonts w:cs="Times New Roman" w:hint="default"/>
        <w:b w:val="0"/>
        <w:sz w:val="28"/>
        <w:szCs w:val="28"/>
      </w:rPr>
    </w:lvl>
    <w:lvl w:ilvl="2">
      <w:start w:val="1"/>
      <w:numFmt w:val="decimal"/>
      <w:pStyle w:val="Punkts3Lmenis"/>
      <w:lvlText w:val="%1.%2.%3."/>
      <w:lvlJc w:val="left"/>
      <w:pPr>
        <w:tabs>
          <w:tab w:val="num" w:pos="2184"/>
        </w:tabs>
        <w:ind w:left="709" w:firstLine="0"/>
      </w:pPr>
      <w:rPr>
        <w:rFonts w:cs="Times New Roman" w:hint="default"/>
        <w:b w:val="0"/>
        <w:sz w:val="28"/>
        <w:szCs w:val="28"/>
      </w:rPr>
    </w:lvl>
    <w:lvl w:ilvl="3">
      <w:start w:val="1"/>
      <w:numFmt w:val="none"/>
      <w:lvlText w:val="35.4.4.1."/>
      <w:lvlJc w:val="left"/>
      <w:pPr>
        <w:tabs>
          <w:tab w:val="num" w:pos="851"/>
        </w:tabs>
        <w:ind w:left="284" w:firstLine="0"/>
      </w:pPr>
      <w:rPr>
        <w:rFonts w:cs="Times New Roman" w:hint="default"/>
      </w:rPr>
    </w:lvl>
    <w:lvl w:ilvl="4">
      <w:start w:val="1"/>
      <w:numFmt w:val="lowerLetter"/>
      <w:lvlText w:val="%5."/>
      <w:lvlJc w:val="left"/>
      <w:pPr>
        <w:tabs>
          <w:tab w:val="num" w:pos="877"/>
        </w:tabs>
        <w:ind w:left="310" w:firstLine="0"/>
      </w:pPr>
      <w:rPr>
        <w:rFonts w:cs="Times New Roman" w:hint="default"/>
      </w:rPr>
    </w:lvl>
    <w:lvl w:ilvl="5">
      <w:start w:val="1"/>
      <w:numFmt w:val="lowerRoman"/>
      <w:lvlText w:val="%6."/>
      <w:lvlJc w:val="right"/>
      <w:pPr>
        <w:tabs>
          <w:tab w:val="num" w:pos="990"/>
        </w:tabs>
        <w:ind w:left="423" w:firstLine="0"/>
      </w:pPr>
      <w:rPr>
        <w:rFonts w:cs="Times New Roman" w:hint="default"/>
      </w:rPr>
    </w:lvl>
    <w:lvl w:ilvl="6">
      <w:start w:val="1"/>
      <w:numFmt w:val="decimal"/>
      <w:lvlText w:val="%7."/>
      <w:lvlJc w:val="left"/>
      <w:pPr>
        <w:tabs>
          <w:tab w:val="num" w:pos="1103"/>
        </w:tabs>
        <w:ind w:left="536" w:firstLine="0"/>
      </w:pPr>
      <w:rPr>
        <w:rFonts w:cs="Times New Roman" w:hint="default"/>
      </w:rPr>
    </w:lvl>
    <w:lvl w:ilvl="7">
      <w:start w:val="1"/>
      <w:numFmt w:val="lowerLetter"/>
      <w:lvlText w:val="%8."/>
      <w:lvlJc w:val="left"/>
      <w:pPr>
        <w:tabs>
          <w:tab w:val="num" w:pos="1216"/>
        </w:tabs>
        <w:ind w:left="649" w:firstLine="0"/>
      </w:pPr>
      <w:rPr>
        <w:rFonts w:cs="Times New Roman" w:hint="default"/>
      </w:rPr>
    </w:lvl>
    <w:lvl w:ilvl="8">
      <w:start w:val="1"/>
      <w:numFmt w:val="lowerRoman"/>
      <w:lvlText w:val="%9."/>
      <w:lvlJc w:val="right"/>
      <w:pPr>
        <w:tabs>
          <w:tab w:val="num" w:pos="1329"/>
        </w:tabs>
        <w:ind w:left="762" w:firstLine="0"/>
      </w:pPr>
      <w:rPr>
        <w:rFonts w:cs="Times New Roman" w:hint="default"/>
      </w:rPr>
    </w:lvl>
  </w:abstractNum>
  <w:abstractNum w:abstractNumId="14" w15:restartNumberingAfterBreak="0">
    <w:nsid w:val="41AD4D65"/>
    <w:multiLevelType w:val="hybridMultilevel"/>
    <w:tmpl w:val="B322B776"/>
    <w:lvl w:ilvl="0" w:tplc="04260001">
      <w:start w:val="1"/>
      <w:numFmt w:val="bullet"/>
      <w:lvlText w:val=""/>
      <w:lvlJc w:val="left"/>
      <w:pPr>
        <w:ind w:left="787" w:hanging="360"/>
      </w:pPr>
      <w:rPr>
        <w:rFonts w:ascii="Symbol" w:hAnsi="Symbol" w:hint="default"/>
      </w:rPr>
    </w:lvl>
    <w:lvl w:ilvl="1" w:tplc="04260003" w:tentative="1">
      <w:start w:val="1"/>
      <w:numFmt w:val="bullet"/>
      <w:lvlText w:val="o"/>
      <w:lvlJc w:val="left"/>
      <w:pPr>
        <w:ind w:left="1507" w:hanging="360"/>
      </w:pPr>
      <w:rPr>
        <w:rFonts w:ascii="Courier New" w:hAnsi="Courier New" w:cs="Courier New" w:hint="default"/>
      </w:rPr>
    </w:lvl>
    <w:lvl w:ilvl="2" w:tplc="04260005" w:tentative="1">
      <w:start w:val="1"/>
      <w:numFmt w:val="bullet"/>
      <w:lvlText w:val=""/>
      <w:lvlJc w:val="left"/>
      <w:pPr>
        <w:ind w:left="2227" w:hanging="360"/>
      </w:pPr>
      <w:rPr>
        <w:rFonts w:ascii="Wingdings" w:hAnsi="Wingdings" w:hint="default"/>
      </w:rPr>
    </w:lvl>
    <w:lvl w:ilvl="3" w:tplc="04260001" w:tentative="1">
      <w:start w:val="1"/>
      <w:numFmt w:val="bullet"/>
      <w:lvlText w:val=""/>
      <w:lvlJc w:val="left"/>
      <w:pPr>
        <w:ind w:left="2947" w:hanging="360"/>
      </w:pPr>
      <w:rPr>
        <w:rFonts w:ascii="Symbol" w:hAnsi="Symbol" w:hint="default"/>
      </w:rPr>
    </w:lvl>
    <w:lvl w:ilvl="4" w:tplc="04260003" w:tentative="1">
      <w:start w:val="1"/>
      <w:numFmt w:val="bullet"/>
      <w:lvlText w:val="o"/>
      <w:lvlJc w:val="left"/>
      <w:pPr>
        <w:ind w:left="3667" w:hanging="360"/>
      </w:pPr>
      <w:rPr>
        <w:rFonts w:ascii="Courier New" w:hAnsi="Courier New" w:cs="Courier New" w:hint="default"/>
      </w:rPr>
    </w:lvl>
    <w:lvl w:ilvl="5" w:tplc="04260005" w:tentative="1">
      <w:start w:val="1"/>
      <w:numFmt w:val="bullet"/>
      <w:lvlText w:val=""/>
      <w:lvlJc w:val="left"/>
      <w:pPr>
        <w:ind w:left="4387" w:hanging="360"/>
      </w:pPr>
      <w:rPr>
        <w:rFonts w:ascii="Wingdings" w:hAnsi="Wingdings" w:hint="default"/>
      </w:rPr>
    </w:lvl>
    <w:lvl w:ilvl="6" w:tplc="04260001" w:tentative="1">
      <w:start w:val="1"/>
      <w:numFmt w:val="bullet"/>
      <w:lvlText w:val=""/>
      <w:lvlJc w:val="left"/>
      <w:pPr>
        <w:ind w:left="5107" w:hanging="360"/>
      </w:pPr>
      <w:rPr>
        <w:rFonts w:ascii="Symbol" w:hAnsi="Symbol" w:hint="default"/>
      </w:rPr>
    </w:lvl>
    <w:lvl w:ilvl="7" w:tplc="04260003" w:tentative="1">
      <w:start w:val="1"/>
      <w:numFmt w:val="bullet"/>
      <w:lvlText w:val="o"/>
      <w:lvlJc w:val="left"/>
      <w:pPr>
        <w:ind w:left="5827" w:hanging="360"/>
      </w:pPr>
      <w:rPr>
        <w:rFonts w:ascii="Courier New" w:hAnsi="Courier New" w:cs="Courier New" w:hint="default"/>
      </w:rPr>
    </w:lvl>
    <w:lvl w:ilvl="8" w:tplc="04260005" w:tentative="1">
      <w:start w:val="1"/>
      <w:numFmt w:val="bullet"/>
      <w:lvlText w:val=""/>
      <w:lvlJc w:val="left"/>
      <w:pPr>
        <w:ind w:left="6547" w:hanging="360"/>
      </w:pPr>
      <w:rPr>
        <w:rFonts w:ascii="Wingdings" w:hAnsi="Wingdings" w:hint="default"/>
      </w:rPr>
    </w:lvl>
  </w:abstractNum>
  <w:abstractNum w:abstractNumId="15" w15:restartNumberingAfterBreak="0">
    <w:nsid w:val="43C52816"/>
    <w:multiLevelType w:val="hybridMultilevel"/>
    <w:tmpl w:val="FB08224A"/>
    <w:lvl w:ilvl="0" w:tplc="0426000F">
      <w:start w:val="43"/>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75520FA"/>
    <w:multiLevelType w:val="hybridMultilevel"/>
    <w:tmpl w:val="B4B61A6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5A361187"/>
    <w:multiLevelType w:val="hybridMultilevel"/>
    <w:tmpl w:val="101667B4"/>
    <w:lvl w:ilvl="0" w:tplc="28A82864">
      <w:start w:val="1"/>
      <w:numFmt w:val="bullet"/>
      <w:lvlText w:val="-"/>
      <w:lvlJc w:val="left"/>
      <w:pPr>
        <w:ind w:left="1069" w:hanging="360"/>
      </w:pPr>
      <w:rPr>
        <w:rFonts w:ascii="Times New Roman" w:eastAsia="Calibri" w:hAnsi="Times New Roman" w:cs="Times New Roman" w:hint="default"/>
      </w:rPr>
    </w:lvl>
    <w:lvl w:ilvl="1" w:tplc="04260003">
      <w:start w:val="1"/>
      <w:numFmt w:val="bullet"/>
      <w:lvlText w:val="o"/>
      <w:lvlJc w:val="left"/>
      <w:pPr>
        <w:ind w:left="1789" w:hanging="360"/>
      </w:pPr>
      <w:rPr>
        <w:rFonts w:ascii="Courier New" w:hAnsi="Courier New" w:cs="Courier New" w:hint="default"/>
      </w:rPr>
    </w:lvl>
    <w:lvl w:ilvl="2" w:tplc="04260005">
      <w:start w:val="1"/>
      <w:numFmt w:val="bullet"/>
      <w:lvlText w:val=""/>
      <w:lvlJc w:val="left"/>
      <w:pPr>
        <w:ind w:left="2509" w:hanging="360"/>
      </w:pPr>
      <w:rPr>
        <w:rFonts w:ascii="Wingdings" w:hAnsi="Wingdings" w:hint="default"/>
      </w:rPr>
    </w:lvl>
    <w:lvl w:ilvl="3" w:tplc="04260001">
      <w:start w:val="1"/>
      <w:numFmt w:val="bullet"/>
      <w:lvlText w:val=""/>
      <w:lvlJc w:val="left"/>
      <w:pPr>
        <w:ind w:left="3229" w:hanging="360"/>
      </w:pPr>
      <w:rPr>
        <w:rFonts w:ascii="Symbol" w:hAnsi="Symbol" w:hint="default"/>
      </w:rPr>
    </w:lvl>
    <w:lvl w:ilvl="4" w:tplc="04260003">
      <w:start w:val="1"/>
      <w:numFmt w:val="bullet"/>
      <w:lvlText w:val="o"/>
      <w:lvlJc w:val="left"/>
      <w:pPr>
        <w:ind w:left="3949" w:hanging="360"/>
      </w:pPr>
      <w:rPr>
        <w:rFonts w:ascii="Courier New" w:hAnsi="Courier New" w:cs="Courier New" w:hint="default"/>
      </w:rPr>
    </w:lvl>
    <w:lvl w:ilvl="5" w:tplc="04260005">
      <w:start w:val="1"/>
      <w:numFmt w:val="bullet"/>
      <w:lvlText w:val=""/>
      <w:lvlJc w:val="left"/>
      <w:pPr>
        <w:ind w:left="4669" w:hanging="360"/>
      </w:pPr>
      <w:rPr>
        <w:rFonts w:ascii="Wingdings" w:hAnsi="Wingdings" w:hint="default"/>
      </w:rPr>
    </w:lvl>
    <w:lvl w:ilvl="6" w:tplc="04260001">
      <w:start w:val="1"/>
      <w:numFmt w:val="bullet"/>
      <w:lvlText w:val=""/>
      <w:lvlJc w:val="left"/>
      <w:pPr>
        <w:ind w:left="5389" w:hanging="360"/>
      </w:pPr>
      <w:rPr>
        <w:rFonts w:ascii="Symbol" w:hAnsi="Symbol" w:hint="default"/>
      </w:rPr>
    </w:lvl>
    <w:lvl w:ilvl="7" w:tplc="04260003">
      <w:start w:val="1"/>
      <w:numFmt w:val="bullet"/>
      <w:lvlText w:val="o"/>
      <w:lvlJc w:val="left"/>
      <w:pPr>
        <w:ind w:left="6109" w:hanging="360"/>
      </w:pPr>
      <w:rPr>
        <w:rFonts w:ascii="Courier New" w:hAnsi="Courier New" w:cs="Courier New" w:hint="default"/>
      </w:rPr>
    </w:lvl>
    <w:lvl w:ilvl="8" w:tplc="04260005">
      <w:start w:val="1"/>
      <w:numFmt w:val="bullet"/>
      <w:lvlText w:val=""/>
      <w:lvlJc w:val="left"/>
      <w:pPr>
        <w:ind w:left="6829" w:hanging="360"/>
      </w:pPr>
      <w:rPr>
        <w:rFonts w:ascii="Wingdings" w:hAnsi="Wingdings" w:hint="default"/>
      </w:rPr>
    </w:lvl>
  </w:abstractNum>
  <w:abstractNum w:abstractNumId="18" w15:restartNumberingAfterBreak="0">
    <w:nsid w:val="5CBE2F89"/>
    <w:multiLevelType w:val="hybridMultilevel"/>
    <w:tmpl w:val="F26245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E378FD16">
      <w:start w:val="1"/>
      <w:numFmt w:val="decimal"/>
      <w:lvlText w:val="(%3)"/>
      <w:lvlJc w:val="left"/>
      <w:pPr>
        <w:ind w:left="2340"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5FF750AD"/>
    <w:multiLevelType w:val="hybridMultilevel"/>
    <w:tmpl w:val="8F2C2BFE"/>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20" w15:restartNumberingAfterBreak="0">
    <w:nsid w:val="652051A7"/>
    <w:multiLevelType w:val="hybridMultilevel"/>
    <w:tmpl w:val="8826C232"/>
    <w:lvl w:ilvl="0" w:tplc="804A3124">
      <w:start w:val="1"/>
      <w:numFmt w:val="bullet"/>
      <w:lvlText w:val=""/>
      <w:lvlJc w:val="left"/>
      <w:pPr>
        <w:ind w:left="2160" w:hanging="360"/>
      </w:pPr>
      <w:rPr>
        <w:rFonts w:ascii="Symbol" w:hAnsi="Symbol" w:hint="default"/>
      </w:rPr>
    </w:lvl>
    <w:lvl w:ilvl="1" w:tplc="04260003">
      <w:start w:val="1"/>
      <w:numFmt w:val="bullet"/>
      <w:lvlText w:val="o"/>
      <w:lvlJc w:val="left"/>
      <w:pPr>
        <w:ind w:left="2880" w:hanging="360"/>
      </w:pPr>
      <w:rPr>
        <w:rFonts w:ascii="Courier New" w:hAnsi="Courier New" w:cs="Courier New" w:hint="default"/>
      </w:rPr>
    </w:lvl>
    <w:lvl w:ilvl="2" w:tplc="04260005">
      <w:start w:val="1"/>
      <w:numFmt w:val="bullet"/>
      <w:lvlText w:val=""/>
      <w:lvlJc w:val="left"/>
      <w:pPr>
        <w:ind w:left="3600" w:hanging="360"/>
      </w:pPr>
      <w:rPr>
        <w:rFonts w:ascii="Wingdings" w:hAnsi="Wingdings" w:hint="default"/>
      </w:rPr>
    </w:lvl>
    <w:lvl w:ilvl="3" w:tplc="04260001">
      <w:start w:val="1"/>
      <w:numFmt w:val="bullet"/>
      <w:lvlText w:val=""/>
      <w:lvlJc w:val="left"/>
      <w:pPr>
        <w:ind w:left="4320" w:hanging="360"/>
      </w:pPr>
      <w:rPr>
        <w:rFonts w:ascii="Symbol" w:hAnsi="Symbol" w:hint="default"/>
      </w:rPr>
    </w:lvl>
    <w:lvl w:ilvl="4" w:tplc="04260003">
      <w:start w:val="1"/>
      <w:numFmt w:val="bullet"/>
      <w:lvlText w:val="o"/>
      <w:lvlJc w:val="left"/>
      <w:pPr>
        <w:ind w:left="5040" w:hanging="360"/>
      </w:pPr>
      <w:rPr>
        <w:rFonts w:ascii="Courier New" w:hAnsi="Courier New" w:cs="Courier New" w:hint="default"/>
      </w:rPr>
    </w:lvl>
    <w:lvl w:ilvl="5" w:tplc="04260005">
      <w:start w:val="1"/>
      <w:numFmt w:val="bullet"/>
      <w:lvlText w:val=""/>
      <w:lvlJc w:val="left"/>
      <w:pPr>
        <w:ind w:left="5760" w:hanging="360"/>
      </w:pPr>
      <w:rPr>
        <w:rFonts w:ascii="Wingdings" w:hAnsi="Wingdings" w:hint="default"/>
      </w:rPr>
    </w:lvl>
    <w:lvl w:ilvl="6" w:tplc="04260001">
      <w:start w:val="1"/>
      <w:numFmt w:val="bullet"/>
      <w:lvlText w:val=""/>
      <w:lvlJc w:val="left"/>
      <w:pPr>
        <w:ind w:left="6480" w:hanging="360"/>
      </w:pPr>
      <w:rPr>
        <w:rFonts w:ascii="Symbol" w:hAnsi="Symbol" w:hint="default"/>
      </w:rPr>
    </w:lvl>
    <w:lvl w:ilvl="7" w:tplc="04260003">
      <w:start w:val="1"/>
      <w:numFmt w:val="bullet"/>
      <w:lvlText w:val="o"/>
      <w:lvlJc w:val="left"/>
      <w:pPr>
        <w:ind w:left="7200" w:hanging="360"/>
      </w:pPr>
      <w:rPr>
        <w:rFonts w:ascii="Courier New" w:hAnsi="Courier New" w:cs="Courier New" w:hint="default"/>
      </w:rPr>
    </w:lvl>
    <w:lvl w:ilvl="8" w:tplc="04260005">
      <w:start w:val="1"/>
      <w:numFmt w:val="bullet"/>
      <w:lvlText w:val=""/>
      <w:lvlJc w:val="left"/>
      <w:pPr>
        <w:ind w:left="7920" w:hanging="360"/>
      </w:pPr>
      <w:rPr>
        <w:rFonts w:ascii="Wingdings" w:hAnsi="Wingdings" w:hint="default"/>
      </w:rPr>
    </w:lvl>
  </w:abstractNum>
  <w:abstractNum w:abstractNumId="21" w15:restartNumberingAfterBreak="1">
    <w:nsid w:val="687D48C7"/>
    <w:multiLevelType w:val="hybridMultilevel"/>
    <w:tmpl w:val="96E69C86"/>
    <w:lvl w:ilvl="0" w:tplc="8040B978">
      <w:start w:val="1"/>
      <w:numFmt w:val="decimal"/>
      <w:lvlText w:val="%1)"/>
      <w:lvlJc w:val="left"/>
      <w:pPr>
        <w:ind w:left="720" w:hanging="360"/>
      </w:pPr>
    </w:lvl>
    <w:lvl w:ilvl="1" w:tplc="BFCEDC5C" w:tentative="1">
      <w:start w:val="1"/>
      <w:numFmt w:val="lowerLetter"/>
      <w:lvlText w:val="%2."/>
      <w:lvlJc w:val="left"/>
      <w:pPr>
        <w:ind w:left="1440" w:hanging="360"/>
      </w:pPr>
    </w:lvl>
    <w:lvl w:ilvl="2" w:tplc="3A40FDE2" w:tentative="1">
      <w:start w:val="1"/>
      <w:numFmt w:val="lowerRoman"/>
      <w:lvlText w:val="%3."/>
      <w:lvlJc w:val="right"/>
      <w:pPr>
        <w:ind w:left="2160" w:hanging="180"/>
      </w:pPr>
    </w:lvl>
    <w:lvl w:ilvl="3" w:tplc="59044000" w:tentative="1">
      <w:start w:val="1"/>
      <w:numFmt w:val="decimal"/>
      <w:lvlText w:val="%4."/>
      <w:lvlJc w:val="left"/>
      <w:pPr>
        <w:ind w:left="2880" w:hanging="360"/>
      </w:pPr>
    </w:lvl>
    <w:lvl w:ilvl="4" w:tplc="ADA4114C" w:tentative="1">
      <w:start w:val="1"/>
      <w:numFmt w:val="lowerLetter"/>
      <w:lvlText w:val="%5."/>
      <w:lvlJc w:val="left"/>
      <w:pPr>
        <w:ind w:left="3600" w:hanging="360"/>
      </w:pPr>
    </w:lvl>
    <w:lvl w:ilvl="5" w:tplc="D21E5E04" w:tentative="1">
      <w:start w:val="1"/>
      <w:numFmt w:val="lowerRoman"/>
      <w:lvlText w:val="%6."/>
      <w:lvlJc w:val="right"/>
      <w:pPr>
        <w:ind w:left="4320" w:hanging="180"/>
      </w:pPr>
    </w:lvl>
    <w:lvl w:ilvl="6" w:tplc="1408C98E" w:tentative="1">
      <w:start w:val="1"/>
      <w:numFmt w:val="decimal"/>
      <w:lvlText w:val="%7."/>
      <w:lvlJc w:val="left"/>
      <w:pPr>
        <w:ind w:left="5040" w:hanging="360"/>
      </w:pPr>
    </w:lvl>
    <w:lvl w:ilvl="7" w:tplc="F4D4EC76" w:tentative="1">
      <w:start w:val="1"/>
      <w:numFmt w:val="lowerLetter"/>
      <w:lvlText w:val="%8."/>
      <w:lvlJc w:val="left"/>
      <w:pPr>
        <w:ind w:left="5760" w:hanging="360"/>
      </w:pPr>
    </w:lvl>
    <w:lvl w:ilvl="8" w:tplc="10B2C5A4" w:tentative="1">
      <w:start w:val="1"/>
      <w:numFmt w:val="lowerRoman"/>
      <w:lvlText w:val="%9."/>
      <w:lvlJc w:val="right"/>
      <w:pPr>
        <w:ind w:left="6480" w:hanging="180"/>
      </w:pPr>
    </w:lvl>
  </w:abstractNum>
  <w:abstractNum w:abstractNumId="22" w15:restartNumberingAfterBreak="0">
    <w:nsid w:val="698325AA"/>
    <w:multiLevelType w:val="hybridMultilevel"/>
    <w:tmpl w:val="CADE349C"/>
    <w:lvl w:ilvl="0" w:tplc="0426000F">
      <w:start w:val="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72364E79"/>
    <w:multiLevelType w:val="hybridMultilevel"/>
    <w:tmpl w:val="03866D88"/>
    <w:lvl w:ilvl="0" w:tplc="51BE4DB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4" w15:restartNumberingAfterBreak="0">
    <w:nsid w:val="762C3A00"/>
    <w:multiLevelType w:val="hybridMultilevel"/>
    <w:tmpl w:val="A380051C"/>
    <w:lvl w:ilvl="0" w:tplc="75828730">
      <w:start w:val="1"/>
      <w:numFmt w:val="lowerLetter"/>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5" w15:restartNumberingAfterBreak="0">
    <w:nsid w:val="76405997"/>
    <w:multiLevelType w:val="hybridMultilevel"/>
    <w:tmpl w:val="4A8C546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6" w15:restartNumberingAfterBreak="0">
    <w:nsid w:val="7BD90B91"/>
    <w:multiLevelType w:val="hybridMultilevel"/>
    <w:tmpl w:val="FC585F52"/>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7" w15:restartNumberingAfterBreak="0">
    <w:nsid w:val="7D016D7F"/>
    <w:multiLevelType w:val="hybridMultilevel"/>
    <w:tmpl w:val="98FC62A2"/>
    <w:lvl w:ilvl="0" w:tplc="B4E41686">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num w:numId="1">
    <w:abstractNumId w:val="13"/>
  </w:num>
  <w:num w:numId="2">
    <w:abstractNumId w:val="9"/>
  </w:num>
  <w:num w:numId="3">
    <w:abstractNumId w:val="6"/>
  </w:num>
  <w:num w:numId="4">
    <w:abstractNumId w:val="25"/>
  </w:num>
  <w:num w:numId="5">
    <w:abstractNumId w:val="7"/>
  </w:num>
  <w:num w:numId="6">
    <w:abstractNumId w:val="20"/>
  </w:num>
  <w:num w:numId="7">
    <w:abstractNumId w:val="16"/>
  </w:num>
  <w:num w:numId="8">
    <w:abstractNumId w:val="11"/>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5"/>
  </w:num>
  <w:num w:numId="17">
    <w:abstractNumId w:val="21"/>
  </w:num>
  <w:num w:numId="18">
    <w:abstractNumId w:val="5"/>
  </w:num>
  <w:num w:numId="19">
    <w:abstractNumId w:val="4"/>
  </w:num>
  <w:num w:numId="20">
    <w:abstractNumId w:val="14"/>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4"/>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oNotDisplayPageBoundaries/>
  <w:proofState w:spelling="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3C53"/>
    <w:rsid w:val="0000456E"/>
    <w:rsid w:val="000055EA"/>
    <w:rsid w:val="00005F25"/>
    <w:rsid w:val="00005F65"/>
    <w:rsid w:val="00006BF1"/>
    <w:rsid w:val="0001118D"/>
    <w:rsid w:val="0001131F"/>
    <w:rsid w:val="00011663"/>
    <w:rsid w:val="00011C9C"/>
    <w:rsid w:val="0001249F"/>
    <w:rsid w:val="0001255C"/>
    <w:rsid w:val="000125C0"/>
    <w:rsid w:val="0001270C"/>
    <w:rsid w:val="000136AA"/>
    <w:rsid w:val="00013B4C"/>
    <w:rsid w:val="00013BF6"/>
    <w:rsid w:val="0001554C"/>
    <w:rsid w:val="00015B94"/>
    <w:rsid w:val="00015DE5"/>
    <w:rsid w:val="000172E2"/>
    <w:rsid w:val="00017449"/>
    <w:rsid w:val="00017AE8"/>
    <w:rsid w:val="00017D5C"/>
    <w:rsid w:val="00020249"/>
    <w:rsid w:val="00022338"/>
    <w:rsid w:val="0002296A"/>
    <w:rsid w:val="00022B0F"/>
    <w:rsid w:val="00022B9A"/>
    <w:rsid w:val="00023FD6"/>
    <w:rsid w:val="0002416A"/>
    <w:rsid w:val="00024BE4"/>
    <w:rsid w:val="00024CCD"/>
    <w:rsid w:val="00024D20"/>
    <w:rsid w:val="000253DB"/>
    <w:rsid w:val="00026288"/>
    <w:rsid w:val="00026415"/>
    <w:rsid w:val="000268DB"/>
    <w:rsid w:val="00027696"/>
    <w:rsid w:val="000278E7"/>
    <w:rsid w:val="00027A63"/>
    <w:rsid w:val="00027F9D"/>
    <w:rsid w:val="000307B5"/>
    <w:rsid w:val="00032457"/>
    <w:rsid w:val="00032BD4"/>
    <w:rsid w:val="0003413A"/>
    <w:rsid w:val="000349CA"/>
    <w:rsid w:val="0003557A"/>
    <w:rsid w:val="00035C06"/>
    <w:rsid w:val="000366DF"/>
    <w:rsid w:val="000376CD"/>
    <w:rsid w:val="00040A5C"/>
    <w:rsid w:val="00041442"/>
    <w:rsid w:val="00043005"/>
    <w:rsid w:val="0004345F"/>
    <w:rsid w:val="00043A64"/>
    <w:rsid w:val="00044026"/>
    <w:rsid w:val="00046075"/>
    <w:rsid w:val="0004607A"/>
    <w:rsid w:val="00046CAD"/>
    <w:rsid w:val="00046F5C"/>
    <w:rsid w:val="00047385"/>
    <w:rsid w:val="00050554"/>
    <w:rsid w:val="00052EBE"/>
    <w:rsid w:val="00053706"/>
    <w:rsid w:val="00053817"/>
    <w:rsid w:val="00053E04"/>
    <w:rsid w:val="000566E7"/>
    <w:rsid w:val="000579E6"/>
    <w:rsid w:val="00060E03"/>
    <w:rsid w:val="0006232B"/>
    <w:rsid w:val="00063935"/>
    <w:rsid w:val="000641CE"/>
    <w:rsid w:val="0006472D"/>
    <w:rsid w:val="00064C88"/>
    <w:rsid w:val="00064DB7"/>
    <w:rsid w:val="00065271"/>
    <w:rsid w:val="00065916"/>
    <w:rsid w:val="00065E4B"/>
    <w:rsid w:val="00066176"/>
    <w:rsid w:val="0006618D"/>
    <w:rsid w:val="00066885"/>
    <w:rsid w:val="0006694E"/>
    <w:rsid w:val="00066A37"/>
    <w:rsid w:val="00066F05"/>
    <w:rsid w:val="00067CDC"/>
    <w:rsid w:val="00070BD5"/>
    <w:rsid w:val="00072628"/>
    <w:rsid w:val="000728ED"/>
    <w:rsid w:val="000733F5"/>
    <w:rsid w:val="000733FF"/>
    <w:rsid w:val="0007577A"/>
    <w:rsid w:val="000775D0"/>
    <w:rsid w:val="000816CE"/>
    <w:rsid w:val="00081B0F"/>
    <w:rsid w:val="0008283D"/>
    <w:rsid w:val="00082C14"/>
    <w:rsid w:val="00083090"/>
    <w:rsid w:val="00083214"/>
    <w:rsid w:val="00083B8F"/>
    <w:rsid w:val="0008467A"/>
    <w:rsid w:val="00084B11"/>
    <w:rsid w:val="00085322"/>
    <w:rsid w:val="0008656F"/>
    <w:rsid w:val="00086AB9"/>
    <w:rsid w:val="00086BCE"/>
    <w:rsid w:val="00086F36"/>
    <w:rsid w:val="00090168"/>
    <w:rsid w:val="00090C76"/>
    <w:rsid w:val="00091033"/>
    <w:rsid w:val="00091F10"/>
    <w:rsid w:val="0009302B"/>
    <w:rsid w:val="00093EC2"/>
    <w:rsid w:val="000941FF"/>
    <w:rsid w:val="00094F94"/>
    <w:rsid w:val="000958A2"/>
    <w:rsid w:val="000965E7"/>
    <w:rsid w:val="000A0041"/>
    <w:rsid w:val="000A06FC"/>
    <w:rsid w:val="000A07BC"/>
    <w:rsid w:val="000A199F"/>
    <w:rsid w:val="000A1A02"/>
    <w:rsid w:val="000A1D74"/>
    <w:rsid w:val="000A2F83"/>
    <w:rsid w:val="000A4035"/>
    <w:rsid w:val="000A4240"/>
    <w:rsid w:val="000A44C4"/>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7966"/>
    <w:rsid w:val="000B7CB1"/>
    <w:rsid w:val="000C0AE6"/>
    <w:rsid w:val="000C0D0D"/>
    <w:rsid w:val="000C2555"/>
    <w:rsid w:val="000C3545"/>
    <w:rsid w:val="000C3CB2"/>
    <w:rsid w:val="000C3D56"/>
    <w:rsid w:val="000C4014"/>
    <w:rsid w:val="000C498A"/>
    <w:rsid w:val="000C4C16"/>
    <w:rsid w:val="000C56FC"/>
    <w:rsid w:val="000C6047"/>
    <w:rsid w:val="000C7339"/>
    <w:rsid w:val="000C7907"/>
    <w:rsid w:val="000C7A11"/>
    <w:rsid w:val="000C7F5E"/>
    <w:rsid w:val="000D00AC"/>
    <w:rsid w:val="000D0AED"/>
    <w:rsid w:val="000D3602"/>
    <w:rsid w:val="000D3FCD"/>
    <w:rsid w:val="000D4D89"/>
    <w:rsid w:val="000D6BBD"/>
    <w:rsid w:val="000D7751"/>
    <w:rsid w:val="000D7C23"/>
    <w:rsid w:val="000E0A16"/>
    <w:rsid w:val="000E0A45"/>
    <w:rsid w:val="000E0DA6"/>
    <w:rsid w:val="000E1BFA"/>
    <w:rsid w:val="000E2142"/>
    <w:rsid w:val="000E21D0"/>
    <w:rsid w:val="000E2A38"/>
    <w:rsid w:val="000E2ACC"/>
    <w:rsid w:val="000E3F61"/>
    <w:rsid w:val="000E5509"/>
    <w:rsid w:val="000E585F"/>
    <w:rsid w:val="000E66F8"/>
    <w:rsid w:val="000E6765"/>
    <w:rsid w:val="000E6EFC"/>
    <w:rsid w:val="000F054F"/>
    <w:rsid w:val="000F079D"/>
    <w:rsid w:val="000F0D9D"/>
    <w:rsid w:val="000F17DD"/>
    <w:rsid w:val="000F1D56"/>
    <w:rsid w:val="000F2534"/>
    <w:rsid w:val="000F28D9"/>
    <w:rsid w:val="000F2978"/>
    <w:rsid w:val="000F2D43"/>
    <w:rsid w:val="000F2F9A"/>
    <w:rsid w:val="000F3256"/>
    <w:rsid w:val="000F3AA0"/>
    <w:rsid w:val="000F4AEB"/>
    <w:rsid w:val="000F4B40"/>
    <w:rsid w:val="000F4C3B"/>
    <w:rsid w:val="000F4E7B"/>
    <w:rsid w:val="000F57C3"/>
    <w:rsid w:val="000F5C37"/>
    <w:rsid w:val="000F5DF0"/>
    <w:rsid w:val="000F5FB1"/>
    <w:rsid w:val="000F6A0B"/>
    <w:rsid w:val="000F7695"/>
    <w:rsid w:val="000F7E61"/>
    <w:rsid w:val="001012E3"/>
    <w:rsid w:val="00101EEB"/>
    <w:rsid w:val="0010375A"/>
    <w:rsid w:val="00103879"/>
    <w:rsid w:val="001038ED"/>
    <w:rsid w:val="00103911"/>
    <w:rsid w:val="001042B0"/>
    <w:rsid w:val="00106F4F"/>
    <w:rsid w:val="001071D3"/>
    <w:rsid w:val="001075A8"/>
    <w:rsid w:val="00110259"/>
    <w:rsid w:val="00110AA9"/>
    <w:rsid w:val="0011254D"/>
    <w:rsid w:val="00112600"/>
    <w:rsid w:val="00113103"/>
    <w:rsid w:val="001139C2"/>
    <w:rsid w:val="00114559"/>
    <w:rsid w:val="00114EA9"/>
    <w:rsid w:val="00115CE0"/>
    <w:rsid w:val="00115ED0"/>
    <w:rsid w:val="0011624A"/>
    <w:rsid w:val="0011683C"/>
    <w:rsid w:val="001179E8"/>
    <w:rsid w:val="0012021B"/>
    <w:rsid w:val="0012222D"/>
    <w:rsid w:val="00123D75"/>
    <w:rsid w:val="00123DB8"/>
    <w:rsid w:val="001255E6"/>
    <w:rsid w:val="00125FF0"/>
    <w:rsid w:val="00126901"/>
    <w:rsid w:val="0013053A"/>
    <w:rsid w:val="0013066A"/>
    <w:rsid w:val="001315EF"/>
    <w:rsid w:val="00131F39"/>
    <w:rsid w:val="00132375"/>
    <w:rsid w:val="001325D6"/>
    <w:rsid w:val="00132E73"/>
    <w:rsid w:val="00133025"/>
    <w:rsid w:val="00133505"/>
    <w:rsid w:val="00134188"/>
    <w:rsid w:val="00136E05"/>
    <w:rsid w:val="00137403"/>
    <w:rsid w:val="00137E5D"/>
    <w:rsid w:val="00140706"/>
    <w:rsid w:val="0014122A"/>
    <w:rsid w:val="00141E85"/>
    <w:rsid w:val="00142988"/>
    <w:rsid w:val="0014319C"/>
    <w:rsid w:val="001436B3"/>
    <w:rsid w:val="00143976"/>
    <w:rsid w:val="00143DAC"/>
    <w:rsid w:val="00144622"/>
    <w:rsid w:val="00144781"/>
    <w:rsid w:val="00144917"/>
    <w:rsid w:val="001461E0"/>
    <w:rsid w:val="0014702D"/>
    <w:rsid w:val="00147596"/>
    <w:rsid w:val="001511B1"/>
    <w:rsid w:val="00152718"/>
    <w:rsid w:val="001530CF"/>
    <w:rsid w:val="00153F12"/>
    <w:rsid w:val="001543DB"/>
    <w:rsid w:val="00155473"/>
    <w:rsid w:val="00155DC2"/>
    <w:rsid w:val="00156465"/>
    <w:rsid w:val="00156D90"/>
    <w:rsid w:val="00156E9F"/>
    <w:rsid w:val="00157A57"/>
    <w:rsid w:val="00157DB6"/>
    <w:rsid w:val="00157EC2"/>
    <w:rsid w:val="00162A68"/>
    <w:rsid w:val="00162E08"/>
    <w:rsid w:val="001633F1"/>
    <w:rsid w:val="0016360E"/>
    <w:rsid w:val="00163669"/>
    <w:rsid w:val="00164CE0"/>
    <w:rsid w:val="0016531E"/>
    <w:rsid w:val="0016565C"/>
    <w:rsid w:val="00166314"/>
    <w:rsid w:val="00166746"/>
    <w:rsid w:val="00167590"/>
    <w:rsid w:val="00167918"/>
    <w:rsid w:val="00167C1E"/>
    <w:rsid w:val="00167DE7"/>
    <w:rsid w:val="0017043B"/>
    <w:rsid w:val="00170636"/>
    <w:rsid w:val="001706A1"/>
    <w:rsid w:val="00170914"/>
    <w:rsid w:val="00170DF2"/>
    <w:rsid w:val="00174841"/>
    <w:rsid w:val="001760D7"/>
    <w:rsid w:val="001761FD"/>
    <w:rsid w:val="00177D61"/>
    <w:rsid w:val="00180125"/>
    <w:rsid w:val="001808CA"/>
    <w:rsid w:val="00180923"/>
    <w:rsid w:val="00180CE5"/>
    <w:rsid w:val="00181886"/>
    <w:rsid w:val="00181BAA"/>
    <w:rsid w:val="00181D2D"/>
    <w:rsid w:val="00181FA1"/>
    <w:rsid w:val="0018210A"/>
    <w:rsid w:val="001824DF"/>
    <w:rsid w:val="00182DE0"/>
    <w:rsid w:val="0018386C"/>
    <w:rsid w:val="00184479"/>
    <w:rsid w:val="0018472C"/>
    <w:rsid w:val="00184838"/>
    <w:rsid w:val="00185755"/>
    <w:rsid w:val="00187398"/>
    <w:rsid w:val="00187F73"/>
    <w:rsid w:val="00187FB0"/>
    <w:rsid w:val="001902E9"/>
    <w:rsid w:val="00190327"/>
    <w:rsid w:val="00190A0A"/>
    <w:rsid w:val="00190DA5"/>
    <w:rsid w:val="00191157"/>
    <w:rsid w:val="001926F2"/>
    <w:rsid w:val="00193BCE"/>
    <w:rsid w:val="00194B87"/>
    <w:rsid w:val="0019569A"/>
    <w:rsid w:val="00195962"/>
    <w:rsid w:val="00197533"/>
    <w:rsid w:val="001977E7"/>
    <w:rsid w:val="001977EB"/>
    <w:rsid w:val="00197CCA"/>
    <w:rsid w:val="001A01C9"/>
    <w:rsid w:val="001A0D8A"/>
    <w:rsid w:val="001A192D"/>
    <w:rsid w:val="001A52A0"/>
    <w:rsid w:val="001A59C2"/>
    <w:rsid w:val="001A5E4C"/>
    <w:rsid w:val="001A6ACB"/>
    <w:rsid w:val="001A7C72"/>
    <w:rsid w:val="001B084B"/>
    <w:rsid w:val="001B0CEC"/>
    <w:rsid w:val="001B0EC0"/>
    <w:rsid w:val="001B0FFC"/>
    <w:rsid w:val="001B1CF2"/>
    <w:rsid w:val="001B1D2E"/>
    <w:rsid w:val="001B38AD"/>
    <w:rsid w:val="001B3CF8"/>
    <w:rsid w:val="001B4388"/>
    <w:rsid w:val="001B463E"/>
    <w:rsid w:val="001B49E0"/>
    <w:rsid w:val="001B4A6F"/>
    <w:rsid w:val="001B5009"/>
    <w:rsid w:val="001B5066"/>
    <w:rsid w:val="001B5377"/>
    <w:rsid w:val="001B6553"/>
    <w:rsid w:val="001B6647"/>
    <w:rsid w:val="001B6A47"/>
    <w:rsid w:val="001B6B0A"/>
    <w:rsid w:val="001B6C3C"/>
    <w:rsid w:val="001C0824"/>
    <w:rsid w:val="001C0B83"/>
    <w:rsid w:val="001C1510"/>
    <w:rsid w:val="001C1989"/>
    <w:rsid w:val="001C28FD"/>
    <w:rsid w:val="001C3349"/>
    <w:rsid w:val="001C4ABA"/>
    <w:rsid w:val="001C546B"/>
    <w:rsid w:val="001C5EA2"/>
    <w:rsid w:val="001C6159"/>
    <w:rsid w:val="001C6608"/>
    <w:rsid w:val="001C6C7D"/>
    <w:rsid w:val="001C6FCF"/>
    <w:rsid w:val="001C7BA4"/>
    <w:rsid w:val="001D123A"/>
    <w:rsid w:val="001D1CB1"/>
    <w:rsid w:val="001D2AC0"/>
    <w:rsid w:val="001D2DBA"/>
    <w:rsid w:val="001D2FD0"/>
    <w:rsid w:val="001D3830"/>
    <w:rsid w:val="001D3BA6"/>
    <w:rsid w:val="001D5564"/>
    <w:rsid w:val="001D6FAA"/>
    <w:rsid w:val="001D70FA"/>
    <w:rsid w:val="001D7630"/>
    <w:rsid w:val="001D7BA9"/>
    <w:rsid w:val="001E039D"/>
    <w:rsid w:val="001E22E7"/>
    <w:rsid w:val="001E2714"/>
    <w:rsid w:val="001E398C"/>
    <w:rsid w:val="001E3EA5"/>
    <w:rsid w:val="001E4456"/>
    <w:rsid w:val="001E4899"/>
    <w:rsid w:val="001E4950"/>
    <w:rsid w:val="001E4DDC"/>
    <w:rsid w:val="001E661C"/>
    <w:rsid w:val="001E774F"/>
    <w:rsid w:val="001E7C1D"/>
    <w:rsid w:val="001E7E13"/>
    <w:rsid w:val="001F073F"/>
    <w:rsid w:val="001F20D3"/>
    <w:rsid w:val="001F2C77"/>
    <w:rsid w:val="001F3009"/>
    <w:rsid w:val="001F3358"/>
    <w:rsid w:val="001F35CB"/>
    <w:rsid w:val="001F390F"/>
    <w:rsid w:val="001F51F4"/>
    <w:rsid w:val="001F5CD1"/>
    <w:rsid w:val="001F7257"/>
    <w:rsid w:val="001F7739"/>
    <w:rsid w:val="001F79CD"/>
    <w:rsid w:val="0020011B"/>
    <w:rsid w:val="0020026B"/>
    <w:rsid w:val="00201045"/>
    <w:rsid w:val="0020187E"/>
    <w:rsid w:val="00201DC6"/>
    <w:rsid w:val="00202375"/>
    <w:rsid w:val="002025EA"/>
    <w:rsid w:val="00202884"/>
    <w:rsid w:val="00202E44"/>
    <w:rsid w:val="00203556"/>
    <w:rsid w:val="00204371"/>
    <w:rsid w:val="00204D0F"/>
    <w:rsid w:val="00204DB6"/>
    <w:rsid w:val="002056ED"/>
    <w:rsid w:val="00205C3A"/>
    <w:rsid w:val="00211793"/>
    <w:rsid w:val="00211C11"/>
    <w:rsid w:val="00212345"/>
    <w:rsid w:val="00213908"/>
    <w:rsid w:val="00214809"/>
    <w:rsid w:val="002149A1"/>
    <w:rsid w:val="00214E7A"/>
    <w:rsid w:val="00215BFE"/>
    <w:rsid w:val="00215C44"/>
    <w:rsid w:val="00216E73"/>
    <w:rsid w:val="0021774C"/>
    <w:rsid w:val="00217CF6"/>
    <w:rsid w:val="00217FF6"/>
    <w:rsid w:val="002202D6"/>
    <w:rsid w:val="00221628"/>
    <w:rsid w:val="00221C54"/>
    <w:rsid w:val="00222386"/>
    <w:rsid w:val="00222AB2"/>
    <w:rsid w:val="00222F51"/>
    <w:rsid w:val="00222F96"/>
    <w:rsid w:val="002230E1"/>
    <w:rsid w:val="00223361"/>
    <w:rsid w:val="00223807"/>
    <w:rsid w:val="002244BA"/>
    <w:rsid w:val="002247AA"/>
    <w:rsid w:val="00224DA7"/>
    <w:rsid w:val="002261CB"/>
    <w:rsid w:val="002268BF"/>
    <w:rsid w:val="00227BDE"/>
    <w:rsid w:val="00230045"/>
    <w:rsid w:val="0023012E"/>
    <w:rsid w:val="0023014E"/>
    <w:rsid w:val="002308FA"/>
    <w:rsid w:val="0023132F"/>
    <w:rsid w:val="00231AA5"/>
    <w:rsid w:val="00232F90"/>
    <w:rsid w:val="0023339B"/>
    <w:rsid w:val="00234365"/>
    <w:rsid w:val="0023469C"/>
    <w:rsid w:val="00234C71"/>
    <w:rsid w:val="00235511"/>
    <w:rsid w:val="00235F46"/>
    <w:rsid w:val="002366E0"/>
    <w:rsid w:val="00236DE1"/>
    <w:rsid w:val="002372EE"/>
    <w:rsid w:val="002372FD"/>
    <w:rsid w:val="0023764D"/>
    <w:rsid w:val="0024063D"/>
    <w:rsid w:val="002415BC"/>
    <w:rsid w:val="00241C8E"/>
    <w:rsid w:val="00241C98"/>
    <w:rsid w:val="002434B2"/>
    <w:rsid w:val="00243E45"/>
    <w:rsid w:val="002442F4"/>
    <w:rsid w:val="002445EA"/>
    <w:rsid w:val="00244ECE"/>
    <w:rsid w:val="00244FC5"/>
    <w:rsid w:val="00245D1D"/>
    <w:rsid w:val="00245F76"/>
    <w:rsid w:val="00247548"/>
    <w:rsid w:val="00250EDA"/>
    <w:rsid w:val="00251502"/>
    <w:rsid w:val="002518E8"/>
    <w:rsid w:val="00251C10"/>
    <w:rsid w:val="00252E1E"/>
    <w:rsid w:val="002538BA"/>
    <w:rsid w:val="0025469D"/>
    <w:rsid w:val="00254E1E"/>
    <w:rsid w:val="002552B1"/>
    <w:rsid w:val="00255D01"/>
    <w:rsid w:val="00256E55"/>
    <w:rsid w:val="00257E0E"/>
    <w:rsid w:val="00257FF4"/>
    <w:rsid w:val="00260FCB"/>
    <w:rsid w:val="002615F5"/>
    <w:rsid w:val="002616B9"/>
    <w:rsid w:val="0026217B"/>
    <w:rsid w:val="002629E4"/>
    <w:rsid w:val="00262C4F"/>
    <w:rsid w:val="00263FE3"/>
    <w:rsid w:val="00265593"/>
    <w:rsid w:val="002658FC"/>
    <w:rsid w:val="002675EA"/>
    <w:rsid w:val="0026760C"/>
    <w:rsid w:val="002676F7"/>
    <w:rsid w:val="00267BC5"/>
    <w:rsid w:val="00267CBE"/>
    <w:rsid w:val="00267E0B"/>
    <w:rsid w:val="00267EF5"/>
    <w:rsid w:val="00270680"/>
    <w:rsid w:val="00271103"/>
    <w:rsid w:val="002721FA"/>
    <w:rsid w:val="0027230C"/>
    <w:rsid w:val="00272B99"/>
    <w:rsid w:val="00272BF7"/>
    <w:rsid w:val="0027380D"/>
    <w:rsid w:val="0027468E"/>
    <w:rsid w:val="00274826"/>
    <w:rsid w:val="00275005"/>
    <w:rsid w:val="002752AB"/>
    <w:rsid w:val="002752E5"/>
    <w:rsid w:val="002756D6"/>
    <w:rsid w:val="0027573C"/>
    <w:rsid w:val="002806D0"/>
    <w:rsid w:val="002815D0"/>
    <w:rsid w:val="002820A7"/>
    <w:rsid w:val="00283431"/>
    <w:rsid w:val="00283B82"/>
    <w:rsid w:val="00283E13"/>
    <w:rsid w:val="00285A39"/>
    <w:rsid w:val="00286478"/>
    <w:rsid w:val="00287EDD"/>
    <w:rsid w:val="00291321"/>
    <w:rsid w:val="0029141B"/>
    <w:rsid w:val="002927D3"/>
    <w:rsid w:val="00292AA9"/>
    <w:rsid w:val="00293146"/>
    <w:rsid w:val="002939CE"/>
    <w:rsid w:val="00294BDE"/>
    <w:rsid w:val="00295DB6"/>
    <w:rsid w:val="00296031"/>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0AD"/>
    <w:rsid w:val="002B538B"/>
    <w:rsid w:val="002B581B"/>
    <w:rsid w:val="002B5EE1"/>
    <w:rsid w:val="002B7DB0"/>
    <w:rsid w:val="002C2892"/>
    <w:rsid w:val="002C58AB"/>
    <w:rsid w:val="002C6D84"/>
    <w:rsid w:val="002C7D21"/>
    <w:rsid w:val="002D0693"/>
    <w:rsid w:val="002D1564"/>
    <w:rsid w:val="002D1CA4"/>
    <w:rsid w:val="002D1E29"/>
    <w:rsid w:val="002D2C09"/>
    <w:rsid w:val="002D2C45"/>
    <w:rsid w:val="002D2F8D"/>
    <w:rsid w:val="002D3C51"/>
    <w:rsid w:val="002D472C"/>
    <w:rsid w:val="002D4969"/>
    <w:rsid w:val="002D4EE1"/>
    <w:rsid w:val="002D4F49"/>
    <w:rsid w:val="002D778E"/>
    <w:rsid w:val="002E04D7"/>
    <w:rsid w:val="002E06DD"/>
    <w:rsid w:val="002E171A"/>
    <w:rsid w:val="002E1D7D"/>
    <w:rsid w:val="002E2A24"/>
    <w:rsid w:val="002E2E68"/>
    <w:rsid w:val="002E3D66"/>
    <w:rsid w:val="002E3F11"/>
    <w:rsid w:val="002E4B11"/>
    <w:rsid w:val="002E4F70"/>
    <w:rsid w:val="002E5886"/>
    <w:rsid w:val="002E5AD3"/>
    <w:rsid w:val="002E635D"/>
    <w:rsid w:val="002E748E"/>
    <w:rsid w:val="002E7562"/>
    <w:rsid w:val="002F071F"/>
    <w:rsid w:val="002F16D5"/>
    <w:rsid w:val="002F1A90"/>
    <w:rsid w:val="002F1C2F"/>
    <w:rsid w:val="002F3238"/>
    <w:rsid w:val="002F351E"/>
    <w:rsid w:val="002F3D1C"/>
    <w:rsid w:val="002F4EA1"/>
    <w:rsid w:val="002F52DE"/>
    <w:rsid w:val="002F55C1"/>
    <w:rsid w:val="002F66CB"/>
    <w:rsid w:val="002F797A"/>
    <w:rsid w:val="00300483"/>
    <w:rsid w:val="00301C91"/>
    <w:rsid w:val="00303F2B"/>
    <w:rsid w:val="00304607"/>
    <w:rsid w:val="0030467A"/>
    <w:rsid w:val="00304BCF"/>
    <w:rsid w:val="00304D4E"/>
    <w:rsid w:val="00304FFD"/>
    <w:rsid w:val="00305608"/>
    <w:rsid w:val="00305B72"/>
    <w:rsid w:val="0030610A"/>
    <w:rsid w:val="00306627"/>
    <w:rsid w:val="003069DD"/>
    <w:rsid w:val="00306CAB"/>
    <w:rsid w:val="00310A44"/>
    <w:rsid w:val="0031146F"/>
    <w:rsid w:val="00311795"/>
    <w:rsid w:val="003117B1"/>
    <w:rsid w:val="00311B70"/>
    <w:rsid w:val="00311CBE"/>
    <w:rsid w:val="00312280"/>
    <w:rsid w:val="00312CD0"/>
    <w:rsid w:val="003141CF"/>
    <w:rsid w:val="0031449F"/>
    <w:rsid w:val="003145A5"/>
    <w:rsid w:val="003148B9"/>
    <w:rsid w:val="00314A2E"/>
    <w:rsid w:val="00315266"/>
    <w:rsid w:val="0031693B"/>
    <w:rsid w:val="003169CE"/>
    <w:rsid w:val="00316CB0"/>
    <w:rsid w:val="00316F0A"/>
    <w:rsid w:val="00317DC7"/>
    <w:rsid w:val="003200F9"/>
    <w:rsid w:val="00320F38"/>
    <w:rsid w:val="00321100"/>
    <w:rsid w:val="00321183"/>
    <w:rsid w:val="00321694"/>
    <w:rsid w:val="00321F0A"/>
    <w:rsid w:val="003223CE"/>
    <w:rsid w:val="00322911"/>
    <w:rsid w:val="00322A2D"/>
    <w:rsid w:val="00322E80"/>
    <w:rsid w:val="00324357"/>
    <w:rsid w:val="00324AB7"/>
    <w:rsid w:val="00324D5B"/>
    <w:rsid w:val="00325045"/>
    <w:rsid w:val="00325D91"/>
    <w:rsid w:val="003267B4"/>
    <w:rsid w:val="0032767B"/>
    <w:rsid w:val="00330E6D"/>
    <w:rsid w:val="00331193"/>
    <w:rsid w:val="00331E38"/>
    <w:rsid w:val="00332467"/>
    <w:rsid w:val="003333D4"/>
    <w:rsid w:val="00334951"/>
    <w:rsid w:val="00336411"/>
    <w:rsid w:val="0033678D"/>
    <w:rsid w:val="0033720D"/>
    <w:rsid w:val="003373E8"/>
    <w:rsid w:val="003411C7"/>
    <w:rsid w:val="00343E66"/>
    <w:rsid w:val="003443DD"/>
    <w:rsid w:val="00344D5A"/>
    <w:rsid w:val="00345DE9"/>
    <w:rsid w:val="00346E1A"/>
    <w:rsid w:val="00346EB6"/>
    <w:rsid w:val="00347CE7"/>
    <w:rsid w:val="00347EDB"/>
    <w:rsid w:val="0035003F"/>
    <w:rsid w:val="00350797"/>
    <w:rsid w:val="003507CF"/>
    <w:rsid w:val="00351A85"/>
    <w:rsid w:val="003522E8"/>
    <w:rsid w:val="00353989"/>
    <w:rsid w:val="00353ACC"/>
    <w:rsid w:val="003544A8"/>
    <w:rsid w:val="00355B7A"/>
    <w:rsid w:val="0035617C"/>
    <w:rsid w:val="00356E7E"/>
    <w:rsid w:val="00356EB8"/>
    <w:rsid w:val="003570A5"/>
    <w:rsid w:val="00357B83"/>
    <w:rsid w:val="003614A8"/>
    <w:rsid w:val="0036160E"/>
    <w:rsid w:val="00361B3E"/>
    <w:rsid w:val="00361FDF"/>
    <w:rsid w:val="00362610"/>
    <w:rsid w:val="0036347F"/>
    <w:rsid w:val="00363830"/>
    <w:rsid w:val="00363D2D"/>
    <w:rsid w:val="003642AE"/>
    <w:rsid w:val="00364BB6"/>
    <w:rsid w:val="00364D6B"/>
    <w:rsid w:val="00365408"/>
    <w:rsid w:val="00365CC0"/>
    <w:rsid w:val="003668DF"/>
    <w:rsid w:val="00366E0F"/>
    <w:rsid w:val="003675C6"/>
    <w:rsid w:val="00367688"/>
    <w:rsid w:val="003715A0"/>
    <w:rsid w:val="00372221"/>
    <w:rsid w:val="00372CF2"/>
    <w:rsid w:val="00374C7E"/>
    <w:rsid w:val="003770A6"/>
    <w:rsid w:val="00377353"/>
    <w:rsid w:val="0037736B"/>
    <w:rsid w:val="00377599"/>
    <w:rsid w:val="00381F57"/>
    <w:rsid w:val="0038216E"/>
    <w:rsid w:val="003822E5"/>
    <w:rsid w:val="003830B8"/>
    <w:rsid w:val="003831CF"/>
    <w:rsid w:val="00383262"/>
    <w:rsid w:val="00390215"/>
    <w:rsid w:val="0039066C"/>
    <w:rsid w:val="00391385"/>
    <w:rsid w:val="0039153A"/>
    <w:rsid w:val="00394ABB"/>
    <w:rsid w:val="003A157A"/>
    <w:rsid w:val="003A283F"/>
    <w:rsid w:val="003A2A16"/>
    <w:rsid w:val="003A2FDD"/>
    <w:rsid w:val="003A3C43"/>
    <w:rsid w:val="003A40FF"/>
    <w:rsid w:val="003A5CCC"/>
    <w:rsid w:val="003A70FF"/>
    <w:rsid w:val="003A74D2"/>
    <w:rsid w:val="003A756B"/>
    <w:rsid w:val="003A7841"/>
    <w:rsid w:val="003A7902"/>
    <w:rsid w:val="003A7C13"/>
    <w:rsid w:val="003B04E1"/>
    <w:rsid w:val="003B23D7"/>
    <w:rsid w:val="003B34CB"/>
    <w:rsid w:val="003B3AB4"/>
    <w:rsid w:val="003B3CA8"/>
    <w:rsid w:val="003B45D5"/>
    <w:rsid w:val="003B52FE"/>
    <w:rsid w:val="003B572A"/>
    <w:rsid w:val="003B6325"/>
    <w:rsid w:val="003B71E0"/>
    <w:rsid w:val="003B78A4"/>
    <w:rsid w:val="003C138A"/>
    <w:rsid w:val="003C144E"/>
    <w:rsid w:val="003C1A07"/>
    <w:rsid w:val="003C1E74"/>
    <w:rsid w:val="003C20A2"/>
    <w:rsid w:val="003C266A"/>
    <w:rsid w:val="003C2673"/>
    <w:rsid w:val="003C27A2"/>
    <w:rsid w:val="003C567C"/>
    <w:rsid w:val="003C59B8"/>
    <w:rsid w:val="003C6809"/>
    <w:rsid w:val="003C6AC1"/>
    <w:rsid w:val="003C6CF7"/>
    <w:rsid w:val="003C7847"/>
    <w:rsid w:val="003C7897"/>
    <w:rsid w:val="003D0937"/>
    <w:rsid w:val="003D17E6"/>
    <w:rsid w:val="003D1A20"/>
    <w:rsid w:val="003D1AC9"/>
    <w:rsid w:val="003D2AC9"/>
    <w:rsid w:val="003D2CD8"/>
    <w:rsid w:val="003D3724"/>
    <w:rsid w:val="003D4377"/>
    <w:rsid w:val="003D46A7"/>
    <w:rsid w:val="003D6376"/>
    <w:rsid w:val="003E1235"/>
    <w:rsid w:val="003E2A35"/>
    <w:rsid w:val="003E2B56"/>
    <w:rsid w:val="003E2CE1"/>
    <w:rsid w:val="003E2DCB"/>
    <w:rsid w:val="003E4C3F"/>
    <w:rsid w:val="003E4D7C"/>
    <w:rsid w:val="003E5BFA"/>
    <w:rsid w:val="003E5FA8"/>
    <w:rsid w:val="003E6252"/>
    <w:rsid w:val="003F0328"/>
    <w:rsid w:val="003F1200"/>
    <w:rsid w:val="003F1421"/>
    <w:rsid w:val="003F1844"/>
    <w:rsid w:val="003F241E"/>
    <w:rsid w:val="003F28C0"/>
    <w:rsid w:val="003F52B2"/>
    <w:rsid w:val="003F6A93"/>
    <w:rsid w:val="003F716E"/>
    <w:rsid w:val="00400061"/>
    <w:rsid w:val="0040068A"/>
    <w:rsid w:val="00400813"/>
    <w:rsid w:val="004013AD"/>
    <w:rsid w:val="00402215"/>
    <w:rsid w:val="0040253F"/>
    <w:rsid w:val="00402AB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077A4"/>
    <w:rsid w:val="00410AE3"/>
    <w:rsid w:val="00410C48"/>
    <w:rsid w:val="00413430"/>
    <w:rsid w:val="00413C2E"/>
    <w:rsid w:val="00415DCF"/>
    <w:rsid w:val="00416277"/>
    <w:rsid w:val="00416E24"/>
    <w:rsid w:val="0042063D"/>
    <w:rsid w:val="00422B23"/>
    <w:rsid w:val="00423A60"/>
    <w:rsid w:val="0042651C"/>
    <w:rsid w:val="00426E9B"/>
    <w:rsid w:val="00427D55"/>
    <w:rsid w:val="004322E4"/>
    <w:rsid w:val="0043233C"/>
    <w:rsid w:val="004345A6"/>
    <w:rsid w:val="00435B2F"/>
    <w:rsid w:val="00435E03"/>
    <w:rsid w:val="0043633B"/>
    <w:rsid w:val="004373E1"/>
    <w:rsid w:val="004374A3"/>
    <w:rsid w:val="00437A7E"/>
    <w:rsid w:val="00437B6C"/>
    <w:rsid w:val="00440144"/>
    <w:rsid w:val="0044064E"/>
    <w:rsid w:val="00440805"/>
    <w:rsid w:val="004412E1"/>
    <w:rsid w:val="00441554"/>
    <w:rsid w:val="00441A13"/>
    <w:rsid w:val="004426E3"/>
    <w:rsid w:val="00442E48"/>
    <w:rsid w:val="00443DCD"/>
    <w:rsid w:val="00443E7E"/>
    <w:rsid w:val="00444C06"/>
    <w:rsid w:val="004454DF"/>
    <w:rsid w:val="0044645B"/>
    <w:rsid w:val="00446804"/>
    <w:rsid w:val="00447152"/>
    <w:rsid w:val="004478D4"/>
    <w:rsid w:val="00450380"/>
    <w:rsid w:val="004505C6"/>
    <w:rsid w:val="00450603"/>
    <w:rsid w:val="00450BAD"/>
    <w:rsid w:val="004520CD"/>
    <w:rsid w:val="00452366"/>
    <w:rsid w:val="004526B8"/>
    <w:rsid w:val="00452DF3"/>
    <w:rsid w:val="004534F5"/>
    <w:rsid w:val="004536FC"/>
    <w:rsid w:val="00453765"/>
    <w:rsid w:val="00454DF4"/>
    <w:rsid w:val="00454EC3"/>
    <w:rsid w:val="0045530A"/>
    <w:rsid w:val="004554AE"/>
    <w:rsid w:val="004554C3"/>
    <w:rsid w:val="00455FB6"/>
    <w:rsid w:val="00456ECA"/>
    <w:rsid w:val="00457197"/>
    <w:rsid w:val="00457555"/>
    <w:rsid w:val="00457971"/>
    <w:rsid w:val="00457DD8"/>
    <w:rsid w:val="004603D0"/>
    <w:rsid w:val="004624AE"/>
    <w:rsid w:val="0046250E"/>
    <w:rsid w:val="00462E9C"/>
    <w:rsid w:val="00464B48"/>
    <w:rsid w:val="00465231"/>
    <w:rsid w:val="004654CA"/>
    <w:rsid w:val="004662AD"/>
    <w:rsid w:val="00466516"/>
    <w:rsid w:val="00467B65"/>
    <w:rsid w:val="00471501"/>
    <w:rsid w:val="00471EA5"/>
    <w:rsid w:val="004720C9"/>
    <w:rsid w:val="00472257"/>
    <w:rsid w:val="00472D93"/>
    <w:rsid w:val="00472E49"/>
    <w:rsid w:val="004732BB"/>
    <w:rsid w:val="00474C60"/>
    <w:rsid w:val="00475944"/>
    <w:rsid w:val="00475DF0"/>
    <w:rsid w:val="00476525"/>
    <w:rsid w:val="004772E2"/>
    <w:rsid w:val="0047739F"/>
    <w:rsid w:val="00477F97"/>
    <w:rsid w:val="0048025F"/>
    <w:rsid w:val="00480A2D"/>
    <w:rsid w:val="00480AFB"/>
    <w:rsid w:val="00481247"/>
    <w:rsid w:val="004828DC"/>
    <w:rsid w:val="00482FF7"/>
    <w:rsid w:val="00483098"/>
    <w:rsid w:val="00483AFB"/>
    <w:rsid w:val="0048402B"/>
    <w:rsid w:val="0048414A"/>
    <w:rsid w:val="00485C56"/>
    <w:rsid w:val="00486B79"/>
    <w:rsid w:val="00486CA2"/>
    <w:rsid w:val="004906DF"/>
    <w:rsid w:val="00490B25"/>
    <w:rsid w:val="00490FD6"/>
    <w:rsid w:val="004911C4"/>
    <w:rsid w:val="0049163A"/>
    <w:rsid w:val="00491EC8"/>
    <w:rsid w:val="0049234E"/>
    <w:rsid w:val="004938A2"/>
    <w:rsid w:val="00494900"/>
    <w:rsid w:val="00494CC8"/>
    <w:rsid w:val="004955E7"/>
    <w:rsid w:val="0049589C"/>
    <w:rsid w:val="00495EF1"/>
    <w:rsid w:val="00496ED4"/>
    <w:rsid w:val="00497D4A"/>
    <w:rsid w:val="004A0441"/>
    <w:rsid w:val="004A0679"/>
    <w:rsid w:val="004A084C"/>
    <w:rsid w:val="004A15B3"/>
    <w:rsid w:val="004A1935"/>
    <w:rsid w:val="004A1D01"/>
    <w:rsid w:val="004A22AE"/>
    <w:rsid w:val="004A2A54"/>
    <w:rsid w:val="004A2EF3"/>
    <w:rsid w:val="004A3B0D"/>
    <w:rsid w:val="004A52F5"/>
    <w:rsid w:val="004A5D3A"/>
    <w:rsid w:val="004A6897"/>
    <w:rsid w:val="004A692B"/>
    <w:rsid w:val="004A6EB6"/>
    <w:rsid w:val="004A794C"/>
    <w:rsid w:val="004B256D"/>
    <w:rsid w:val="004B2949"/>
    <w:rsid w:val="004B3C3D"/>
    <w:rsid w:val="004B3EC7"/>
    <w:rsid w:val="004B5664"/>
    <w:rsid w:val="004B77DA"/>
    <w:rsid w:val="004C2107"/>
    <w:rsid w:val="004C51FF"/>
    <w:rsid w:val="004C5FC6"/>
    <w:rsid w:val="004C6435"/>
    <w:rsid w:val="004C649B"/>
    <w:rsid w:val="004C76DF"/>
    <w:rsid w:val="004C7B9C"/>
    <w:rsid w:val="004C7D55"/>
    <w:rsid w:val="004D089A"/>
    <w:rsid w:val="004D0C72"/>
    <w:rsid w:val="004D0D43"/>
    <w:rsid w:val="004D1CDB"/>
    <w:rsid w:val="004D2CD4"/>
    <w:rsid w:val="004D3184"/>
    <w:rsid w:val="004D3545"/>
    <w:rsid w:val="004D3C55"/>
    <w:rsid w:val="004D488C"/>
    <w:rsid w:val="004D5030"/>
    <w:rsid w:val="004D5510"/>
    <w:rsid w:val="004D6045"/>
    <w:rsid w:val="004D6FD5"/>
    <w:rsid w:val="004D7546"/>
    <w:rsid w:val="004D7EC5"/>
    <w:rsid w:val="004E02B0"/>
    <w:rsid w:val="004E0B29"/>
    <w:rsid w:val="004E0E11"/>
    <w:rsid w:val="004E0F08"/>
    <w:rsid w:val="004E1546"/>
    <w:rsid w:val="004E1626"/>
    <w:rsid w:val="004E1681"/>
    <w:rsid w:val="004E19DC"/>
    <w:rsid w:val="004E35E8"/>
    <w:rsid w:val="004E50F0"/>
    <w:rsid w:val="004E6A03"/>
    <w:rsid w:val="004F0070"/>
    <w:rsid w:val="004F0468"/>
    <w:rsid w:val="004F0C51"/>
    <w:rsid w:val="004F0C54"/>
    <w:rsid w:val="004F263C"/>
    <w:rsid w:val="004F289A"/>
    <w:rsid w:val="004F2BB1"/>
    <w:rsid w:val="004F2EC7"/>
    <w:rsid w:val="004F36F5"/>
    <w:rsid w:val="004F3774"/>
    <w:rsid w:val="004F3CE8"/>
    <w:rsid w:val="004F626B"/>
    <w:rsid w:val="004F6BFB"/>
    <w:rsid w:val="004F74D4"/>
    <w:rsid w:val="004F7E4A"/>
    <w:rsid w:val="0050147C"/>
    <w:rsid w:val="0050182B"/>
    <w:rsid w:val="005021EC"/>
    <w:rsid w:val="00502579"/>
    <w:rsid w:val="005029F7"/>
    <w:rsid w:val="00502B01"/>
    <w:rsid w:val="00503D4C"/>
    <w:rsid w:val="00504C0C"/>
    <w:rsid w:val="00504E48"/>
    <w:rsid w:val="005070FF"/>
    <w:rsid w:val="0050745F"/>
    <w:rsid w:val="00512BBC"/>
    <w:rsid w:val="00512D8D"/>
    <w:rsid w:val="005134FB"/>
    <w:rsid w:val="005135FD"/>
    <w:rsid w:val="0051366C"/>
    <w:rsid w:val="00514459"/>
    <w:rsid w:val="0051573E"/>
    <w:rsid w:val="0051643B"/>
    <w:rsid w:val="0051684F"/>
    <w:rsid w:val="00516A92"/>
    <w:rsid w:val="00516B9F"/>
    <w:rsid w:val="00517693"/>
    <w:rsid w:val="005205AB"/>
    <w:rsid w:val="00520610"/>
    <w:rsid w:val="00521025"/>
    <w:rsid w:val="005225C1"/>
    <w:rsid w:val="00523298"/>
    <w:rsid w:val="00523378"/>
    <w:rsid w:val="005233C0"/>
    <w:rsid w:val="00523BF1"/>
    <w:rsid w:val="0052550F"/>
    <w:rsid w:val="00526A97"/>
    <w:rsid w:val="00526B14"/>
    <w:rsid w:val="00526C0F"/>
    <w:rsid w:val="0052702A"/>
    <w:rsid w:val="005276CF"/>
    <w:rsid w:val="00530397"/>
    <w:rsid w:val="00530F73"/>
    <w:rsid w:val="00533B8E"/>
    <w:rsid w:val="005340EE"/>
    <w:rsid w:val="00535417"/>
    <w:rsid w:val="00535833"/>
    <w:rsid w:val="005365F1"/>
    <w:rsid w:val="00536D28"/>
    <w:rsid w:val="005372C5"/>
    <w:rsid w:val="00537A26"/>
    <w:rsid w:val="00540E47"/>
    <w:rsid w:val="00543283"/>
    <w:rsid w:val="0054364C"/>
    <w:rsid w:val="005440CB"/>
    <w:rsid w:val="00544F6E"/>
    <w:rsid w:val="00546747"/>
    <w:rsid w:val="00547510"/>
    <w:rsid w:val="00547ECC"/>
    <w:rsid w:val="00551D5A"/>
    <w:rsid w:val="00551EC3"/>
    <w:rsid w:val="0055212E"/>
    <w:rsid w:val="0055223F"/>
    <w:rsid w:val="00553418"/>
    <w:rsid w:val="00554A44"/>
    <w:rsid w:val="00554C53"/>
    <w:rsid w:val="00554F18"/>
    <w:rsid w:val="00555220"/>
    <w:rsid w:val="005555F0"/>
    <w:rsid w:val="00555739"/>
    <w:rsid w:val="005568BA"/>
    <w:rsid w:val="00556E75"/>
    <w:rsid w:val="0056069A"/>
    <w:rsid w:val="00560788"/>
    <w:rsid w:val="00560C3B"/>
    <w:rsid w:val="00561EA1"/>
    <w:rsid w:val="00562799"/>
    <w:rsid w:val="005638EB"/>
    <w:rsid w:val="00563986"/>
    <w:rsid w:val="00564804"/>
    <w:rsid w:val="00565598"/>
    <w:rsid w:val="00565B5A"/>
    <w:rsid w:val="005663BF"/>
    <w:rsid w:val="00566B13"/>
    <w:rsid w:val="0056758E"/>
    <w:rsid w:val="00567CAC"/>
    <w:rsid w:val="00567E8F"/>
    <w:rsid w:val="00567FD0"/>
    <w:rsid w:val="005702D6"/>
    <w:rsid w:val="00572588"/>
    <w:rsid w:val="00573A50"/>
    <w:rsid w:val="005746D2"/>
    <w:rsid w:val="00574AE4"/>
    <w:rsid w:val="00574E8A"/>
    <w:rsid w:val="005750B4"/>
    <w:rsid w:val="00575979"/>
    <w:rsid w:val="00575D4F"/>
    <w:rsid w:val="00575F84"/>
    <w:rsid w:val="00577775"/>
    <w:rsid w:val="0058121A"/>
    <w:rsid w:val="00581863"/>
    <w:rsid w:val="00581EA3"/>
    <w:rsid w:val="0058205A"/>
    <w:rsid w:val="0058260B"/>
    <w:rsid w:val="00583592"/>
    <w:rsid w:val="00584B46"/>
    <w:rsid w:val="00584D1E"/>
    <w:rsid w:val="00585C33"/>
    <w:rsid w:val="00586795"/>
    <w:rsid w:val="00586B82"/>
    <w:rsid w:val="00587E13"/>
    <w:rsid w:val="005914A3"/>
    <w:rsid w:val="005933AA"/>
    <w:rsid w:val="005940AA"/>
    <w:rsid w:val="00594614"/>
    <w:rsid w:val="00594C06"/>
    <w:rsid w:val="00594E10"/>
    <w:rsid w:val="00596306"/>
    <w:rsid w:val="00596487"/>
    <w:rsid w:val="005A0809"/>
    <w:rsid w:val="005A0B91"/>
    <w:rsid w:val="005A1494"/>
    <w:rsid w:val="005A2A60"/>
    <w:rsid w:val="005A3590"/>
    <w:rsid w:val="005A4A1C"/>
    <w:rsid w:val="005A5965"/>
    <w:rsid w:val="005A5BD8"/>
    <w:rsid w:val="005A6742"/>
    <w:rsid w:val="005A692A"/>
    <w:rsid w:val="005A6AB8"/>
    <w:rsid w:val="005B11C2"/>
    <w:rsid w:val="005B17CF"/>
    <w:rsid w:val="005B180A"/>
    <w:rsid w:val="005B1B9F"/>
    <w:rsid w:val="005B382C"/>
    <w:rsid w:val="005B3C11"/>
    <w:rsid w:val="005B40DA"/>
    <w:rsid w:val="005B4226"/>
    <w:rsid w:val="005B5AA4"/>
    <w:rsid w:val="005B656B"/>
    <w:rsid w:val="005B69EA"/>
    <w:rsid w:val="005B71B3"/>
    <w:rsid w:val="005B76A4"/>
    <w:rsid w:val="005C04A7"/>
    <w:rsid w:val="005C1607"/>
    <w:rsid w:val="005C17A4"/>
    <w:rsid w:val="005C23DD"/>
    <w:rsid w:val="005C24AD"/>
    <w:rsid w:val="005C27CC"/>
    <w:rsid w:val="005C370D"/>
    <w:rsid w:val="005C504E"/>
    <w:rsid w:val="005C6153"/>
    <w:rsid w:val="005C6405"/>
    <w:rsid w:val="005C68BF"/>
    <w:rsid w:val="005C78B0"/>
    <w:rsid w:val="005C7B95"/>
    <w:rsid w:val="005D01EB"/>
    <w:rsid w:val="005D0220"/>
    <w:rsid w:val="005D0902"/>
    <w:rsid w:val="005D0DFB"/>
    <w:rsid w:val="005D1112"/>
    <w:rsid w:val="005D1C85"/>
    <w:rsid w:val="005D237C"/>
    <w:rsid w:val="005D25E2"/>
    <w:rsid w:val="005D25FF"/>
    <w:rsid w:val="005D2632"/>
    <w:rsid w:val="005D38E0"/>
    <w:rsid w:val="005D3F32"/>
    <w:rsid w:val="005D4E3E"/>
    <w:rsid w:val="005D5080"/>
    <w:rsid w:val="005D67F7"/>
    <w:rsid w:val="005D7D7E"/>
    <w:rsid w:val="005E00B4"/>
    <w:rsid w:val="005E0B59"/>
    <w:rsid w:val="005E1105"/>
    <w:rsid w:val="005E162F"/>
    <w:rsid w:val="005E1B78"/>
    <w:rsid w:val="005E2C60"/>
    <w:rsid w:val="005E2DEF"/>
    <w:rsid w:val="005E31F6"/>
    <w:rsid w:val="005E3244"/>
    <w:rsid w:val="005E3622"/>
    <w:rsid w:val="005E6046"/>
    <w:rsid w:val="005E60B3"/>
    <w:rsid w:val="005E676C"/>
    <w:rsid w:val="005E6981"/>
    <w:rsid w:val="005E6CB9"/>
    <w:rsid w:val="005E7EDC"/>
    <w:rsid w:val="005E7F14"/>
    <w:rsid w:val="005F0154"/>
    <w:rsid w:val="005F0176"/>
    <w:rsid w:val="005F021D"/>
    <w:rsid w:val="005F1BA0"/>
    <w:rsid w:val="005F1D60"/>
    <w:rsid w:val="005F1EAC"/>
    <w:rsid w:val="005F308F"/>
    <w:rsid w:val="005F4869"/>
    <w:rsid w:val="005F4BFD"/>
    <w:rsid w:val="005F5164"/>
    <w:rsid w:val="005F5748"/>
    <w:rsid w:val="005F5834"/>
    <w:rsid w:val="005F5E11"/>
    <w:rsid w:val="00600137"/>
    <w:rsid w:val="006003E5"/>
    <w:rsid w:val="00600E63"/>
    <w:rsid w:val="00601561"/>
    <w:rsid w:val="00601E55"/>
    <w:rsid w:val="00602037"/>
    <w:rsid w:val="006026EC"/>
    <w:rsid w:val="006029DD"/>
    <w:rsid w:val="00602C6A"/>
    <w:rsid w:val="00603912"/>
    <w:rsid w:val="00603AF5"/>
    <w:rsid w:val="0060493C"/>
    <w:rsid w:val="00605292"/>
    <w:rsid w:val="0060539A"/>
    <w:rsid w:val="00606C66"/>
    <w:rsid w:val="006100FB"/>
    <w:rsid w:val="00610145"/>
    <w:rsid w:val="00610D1F"/>
    <w:rsid w:val="006123C6"/>
    <w:rsid w:val="00612C02"/>
    <w:rsid w:val="00612CDD"/>
    <w:rsid w:val="0061547A"/>
    <w:rsid w:val="0061562E"/>
    <w:rsid w:val="00616D41"/>
    <w:rsid w:val="00617292"/>
    <w:rsid w:val="006200A9"/>
    <w:rsid w:val="00621DA8"/>
    <w:rsid w:val="00622206"/>
    <w:rsid w:val="00622225"/>
    <w:rsid w:val="00622D03"/>
    <w:rsid w:val="00622DCD"/>
    <w:rsid w:val="00622F57"/>
    <w:rsid w:val="00623DD5"/>
    <w:rsid w:val="00624269"/>
    <w:rsid w:val="00624A34"/>
    <w:rsid w:val="006254D8"/>
    <w:rsid w:val="0062568D"/>
    <w:rsid w:val="006256D3"/>
    <w:rsid w:val="006267F5"/>
    <w:rsid w:val="00627337"/>
    <w:rsid w:val="00630069"/>
    <w:rsid w:val="00630583"/>
    <w:rsid w:val="0063074E"/>
    <w:rsid w:val="006308AE"/>
    <w:rsid w:val="00630D2E"/>
    <w:rsid w:val="00630D39"/>
    <w:rsid w:val="00631B39"/>
    <w:rsid w:val="00631E19"/>
    <w:rsid w:val="00633E76"/>
    <w:rsid w:val="00633EC9"/>
    <w:rsid w:val="006340F5"/>
    <w:rsid w:val="00634542"/>
    <w:rsid w:val="00635B82"/>
    <w:rsid w:val="00635E4D"/>
    <w:rsid w:val="0063620C"/>
    <w:rsid w:val="006362FD"/>
    <w:rsid w:val="00636C73"/>
    <w:rsid w:val="0063768F"/>
    <w:rsid w:val="006377AA"/>
    <w:rsid w:val="00637E18"/>
    <w:rsid w:val="0064032E"/>
    <w:rsid w:val="0064038D"/>
    <w:rsid w:val="00641A0B"/>
    <w:rsid w:val="00641D5A"/>
    <w:rsid w:val="00641E06"/>
    <w:rsid w:val="00643007"/>
    <w:rsid w:val="006431D0"/>
    <w:rsid w:val="006432C5"/>
    <w:rsid w:val="006436FA"/>
    <w:rsid w:val="00643852"/>
    <w:rsid w:val="00643C27"/>
    <w:rsid w:val="0064429C"/>
    <w:rsid w:val="0064499E"/>
    <w:rsid w:val="006455E7"/>
    <w:rsid w:val="00645758"/>
    <w:rsid w:val="006461A1"/>
    <w:rsid w:val="00646769"/>
    <w:rsid w:val="00647422"/>
    <w:rsid w:val="00647E6B"/>
    <w:rsid w:val="00650752"/>
    <w:rsid w:val="00650E84"/>
    <w:rsid w:val="0065198B"/>
    <w:rsid w:val="006525AF"/>
    <w:rsid w:val="0065266A"/>
    <w:rsid w:val="00653F9C"/>
    <w:rsid w:val="00655470"/>
    <w:rsid w:val="00655632"/>
    <w:rsid w:val="00656431"/>
    <w:rsid w:val="00656FEE"/>
    <w:rsid w:val="0065758F"/>
    <w:rsid w:val="00660897"/>
    <w:rsid w:val="00661028"/>
    <w:rsid w:val="006617BD"/>
    <w:rsid w:val="0066194D"/>
    <w:rsid w:val="00663E79"/>
    <w:rsid w:val="00664695"/>
    <w:rsid w:val="00664840"/>
    <w:rsid w:val="00664B44"/>
    <w:rsid w:val="006652BF"/>
    <w:rsid w:val="0066630C"/>
    <w:rsid w:val="00667BBD"/>
    <w:rsid w:val="00670D2E"/>
    <w:rsid w:val="00671149"/>
    <w:rsid w:val="00671615"/>
    <w:rsid w:val="00671741"/>
    <w:rsid w:val="00671766"/>
    <w:rsid w:val="00672914"/>
    <w:rsid w:val="00673FEE"/>
    <w:rsid w:val="006744C3"/>
    <w:rsid w:val="0067537F"/>
    <w:rsid w:val="00675E41"/>
    <w:rsid w:val="00676410"/>
    <w:rsid w:val="00676AAA"/>
    <w:rsid w:val="006800EB"/>
    <w:rsid w:val="00680509"/>
    <w:rsid w:val="006805CB"/>
    <w:rsid w:val="00680F29"/>
    <w:rsid w:val="00681CC1"/>
    <w:rsid w:val="0068233B"/>
    <w:rsid w:val="00682E11"/>
    <w:rsid w:val="00683081"/>
    <w:rsid w:val="00684C95"/>
    <w:rsid w:val="006850D3"/>
    <w:rsid w:val="00685249"/>
    <w:rsid w:val="00685260"/>
    <w:rsid w:val="006856B9"/>
    <w:rsid w:val="00685BDE"/>
    <w:rsid w:val="00686085"/>
    <w:rsid w:val="00687C0D"/>
    <w:rsid w:val="0069070F"/>
    <w:rsid w:val="00691237"/>
    <w:rsid w:val="006920E6"/>
    <w:rsid w:val="00692555"/>
    <w:rsid w:val="00693A43"/>
    <w:rsid w:val="006955FE"/>
    <w:rsid w:val="006958BE"/>
    <w:rsid w:val="00696566"/>
    <w:rsid w:val="006966BA"/>
    <w:rsid w:val="0069722D"/>
    <w:rsid w:val="00697A80"/>
    <w:rsid w:val="00697BC2"/>
    <w:rsid w:val="00697FF5"/>
    <w:rsid w:val="006A0052"/>
    <w:rsid w:val="006A03B6"/>
    <w:rsid w:val="006A0A9E"/>
    <w:rsid w:val="006A110F"/>
    <w:rsid w:val="006A1F1C"/>
    <w:rsid w:val="006A2AC5"/>
    <w:rsid w:val="006A3836"/>
    <w:rsid w:val="006A3DD3"/>
    <w:rsid w:val="006A4610"/>
    <w:rsid w:val="006A4625"/>
    <w:rsid w:val="006A47AE"/>
    <w:rsid w:val="006A5B5E"/>
    <w:rsid w:val="006A67CB"/>
    <w:rsid w:val="006A7376"/>
    <w:rsid w:val="006B02CD"/>
    <w:rsid w:val="006B0368"/>
    <w:rsid w:val="006B0D0A"/>
    <w:rsid w:val="006B0F6E"/>
    <w:rsid w:val="006B1D7B"/>
    <w:rsid w:val="006B27D4"/>
    <w:rsid w:val="006B2C9C"/>
    <w:rsid w:val="006B2FD9"/>
    <w:rsid w:val="006B48EB"/>
    <w:rsid w:val="006B4C00"/>
    <w:rsid w:val="006B4D2B"/>
    <w:rsid w:val="006B56FC"/>
    <w:rsid w:val="006B6DDA"/>
    <w:rsid w:val="006B73D9"/>
    <w:rsid w:val="006B7DF0"/>
    <w:rsid w:val="006B7E06"/>
    <w:rsid w:val="006B7E74"/>
    <w:rsid w:val="006C0D75"/>
    <w:rsid w:val="006C1BC0"/>
    <w:rsid w:val="006C1C48"/>
    <w:rsid w:val="006C27AA"/>
    <w:rsid w:val="006C3821"/>
    <w:rsid w:val="006C3C1D"/>
    <w:rsid w:val="006C41FF"/>
    <w:rsid w:val="006C472E"/>
    <w:rsid w:val="006C5145"/>
    <w:rsid w:val="006C65A8"/>
    <w:rsid w:val="006C6798"/>
    <w:rsid w:val="006D05AD"/>
    <w:rsid w:val="006D0EC1"/>
    <w:rsid w:val="006D16F8"/>
    <w:rsid w:val="006D1813"/>
    <w:rsid w:val="006D24A9"/>
    <w:rsid w:val="006D2AF3"/>
    <w:rsid w:val="006D2EAC"/>
    <w:rsid w:val="006D31DA"/>
    <w:rsid w:val="006D4D79"/>
    <w:rsid w:val="006D4FBD"/>
    <w:rsid w:val="006D55F5"/>
    <w:rsid w:val="006D5879"/>
    <w:rsid w:val="006D5D93"/>
    <w:rsid w:val="006D63FD"/>
    <w:rsid w:val="006D65B4"/>
    <w:rsid w:val="006D67ED"/>
    <w:rsid w:val="006D754A"/>
    <w:rsid w:val="006D7B9C"/>
    <w:rsid w:val="006E04C6"/>
    <w:rsid w:val="006E0A31"/>
    <w:rsid w:val="006E0A65"/>
    <w:rsid w:val="006E1B01"/>
    <w:rsid w:val="006E1BE8"/>
    <w:rsid w:val="006E39CD"/>
    <w:rsid w:val="006E3E3D"/>
    <w:rsid w:val="006E4056"/>
    <w:rsid w:val="006E4836"/>
    <w:rsid w:val="006E550D"/>
    <w:rsid w:val="006E5DDD"/>
    <w:rsid w:val="006E6315"/>
    <w:rsid w:val="006E7811"/>
    <w:rsid w:val="006F04DA"/>
    <w:rsid w:val="006F0557"/>
    <w:rsid w:val="006F05CD"/>
    <w:rsid w:val="006F0EA3"/>
    <w:rsid w:val="006F17B3"/>
    <w:rsid w:val="006F1B5D"/>
    <w:rsid w:val="006F212B"/>
    <w:rsid w:val="006F37F7"/>
    <w:rsid w:val="006F4560"/>
    <w:rsid w:val="006F4A61"/>
    <w:rsid w:val="006F4ADC"/>
    <w:rsid w:val="006F52B8"/>
    <w:rsid w:val="006F55CB"/>
    <w:rsid w:val="006F643D"/>
    <w:rsid w:val="006F675C"/>
    <w:rsid w:val="006F6D13"/>
    <w:rsid w:val="006F7759"/>
    <w:rsid w:val="006F7D95"/>
    <w:rsid w:val="0070062F"/>
    <w:rsid w:val="00700D41"/>
    <w:rsid w:val="00700E9D"/>
    <w:rsid w:val="00701B21"/>
    <w:rsid w:val="00702384"/>
    <w:rsid w:val="007028DA"/>
    <w:rsid w:val="00704BAE"/>
    <w:rsid w:val="00705807"/>
    <w:rsid w:val="00705C74"/>
    <w:rsid w:val="00705C78"/>
    <w:rsid w:val="007060E1"/>
    <w:rsid w:val="00706824"/>
    <w:rsid w:val="00706B85"/>
    <w:rsid w:val="007071FC"/>
    <w:rsid w:val="00707C84"/>
    <w:rsid w:val="00710A59"/>
    <w:rsid w:val="00710FDE"/>
    <w:rsid w:val="00711028"/>
    <w:rsid w:val="007116C7"/>
    <w:rsid w:val="00711C5A"/>
    <w:rsid w:val="00712B66"/>
    <w:rsid w:val="00713C31"/>
    <w:rsid w:val="0071428D"/>
    <w:rsid w:val="007144C9"/>
    <w:rsid w:val="0071635C"/>
    <w:rsid w:val="00716B3C"/>
    <w:rsid w:val="007170C2"/>
    <w:rsid w:val="00717EE4"/>
    <w:rsid w:val="00717F2D"/>
    <w:rsid w:val="00720453"/>
    <w:rsid w:val="00720853"/>
    <w:rsid w:val="00722129"/>
    <w:rsid w:val="00724173"/>
    <w:rsid w:val="00724499"/>
    <w:rsid w:val="00726172"/>
    <w:rsid w:val="007266BD"/>
    <w:rsid w:val="00726730"/>
    <w:rsid w:val="00730598"/>
    <w:rsid w:val="00731C24"/>
    <w:rsid w:val="00731E19"/>
    <w:rsid w:val="0073257E"/>
    <w:rsid w:val="00732A32"/>
    <w:rsid w:val="00733066"/>
    <w:rsid w:val="0073311F"/>
    <w:rsid w:val="00733469"/>
    <w:rsid w:val="007334ED"/>
    <w:rsid w:val="00733539"/>
    <w:rsid w:val="00735557"/>
    <w:rsid w:val="00735808"/>
    <w:rsid w:val="00736A73"/>
    <w:rsid w:val="00737108"/>
    <w:rsid w:val="007379CE"/>
    <w:rsid w:val="00737D3D"/>
    <w:rsid w:val="007419A7"/>
    <w:rsid w:val="00741B21"/>
    <w:rsid w:val="00741DD8"/>
    <w:rsid w:val="00741E49"/>
    <w:rsid w:val="0074250D"/>
    <w:rsid w:val="0074317F"/>
    <w:rsid w:val="007445E2"/>
    <w:rsid w:val="00745496"/>
    <w:rsid w:val="00745A3E"/>
    <w:rsid w:val="00745F02"/>
    <w:rsid w:val="007460DA"/>
    <w:rsid w:val="0074705B"/>
    <w:rsid w:val="007470EC"/>
    <w:rsid w:val="0075020B"/>
    <w:rsid w:val="00751017"/>
    <w:rsid w:val="00751960"/>
    <w:rsid w:val="007535C7"/>
    <w:rsid w:val="00756551"/>
    <w:rsid w:val="0075771E"/>
    <w:rsid w:val="00757769"/>
    <w:rsid w:val="0076067E"/>
    <w:rsid w:val="00761BFD"/>
    <w:rsid w:val="00761D5C"/>
    <w:rsid w:val="00761FE5"/>
    <w:rsid w:val="00762476"/>
    <w:rsid w:val="00762A18"/>
    <w:rsid w:val="00763AE2"/>
    <w:rsid w:val="0076467D"/>
    <w:rsid w:val="00766245"/>
    <w:rsid w:val="00766D90"/>
    <w:rsid w:val="00767C19"/>
    <w:rsid w:val="00767D4E"/>
    <w:rsid w:val="00771067"/>
    <w:rsid w:val="007722ED"/>
    <w:rsid w:val="007737CD"/>
    <w:rsid w:val="0077408B"/>
    <w:rsid w:val="00774AF6"/>
    <w:rsid w:val="00774EC8"/>
    <w:rsid w:val="00774F48"/>
    <w:rsid w:val="00776781"/>
    <w:rsid w:val="00776BD1"/>
    <w:rsid w:val="007776CC"/>
    <w:rsid w:val="00777CE9"/>
    <w:rsid w:val="00777E4E"/>
    <w:rsid w:val="00777F3D"/>
    <w:rsid w:val="00780010"/>
    <w:rsid w:val="00780D05"/>
    <w:rsid w:val="00782C7F"/>
    <w:rsid w:val="00783C7B"/>
    <w:rsid w:val="0078556C"/>
    <w:rsid w:val="007855C5"/>
    <w:rsid w:val="007856D3"/>
    <w:rsid w:val="00785ABD"/>
    <w:rsid w:val="007860C6"/>
    <w:rsid w:val="00786254"/>
    <w:rsid w:val="007864D0"/>
    <w:rsid w:val="00786DB0"/>
    <w:rsid w:val="00787D47"/>
    <w:rsid w:val="00787EBC"/>
    <w:rsid w:val="0079014E"/>
    <w:rsid w:val="0079148B"/>
    <w:rsid w:val="00792971"/>
    <w:rsid w:val="007935C6"/>
    <w:rsid w:val="00794129"/>
    <w:rsid w:val="00794516"/>
    <w:rsid w:val="00794878"/>
    <w:rsid w:val="00795512"/>
    <w:rsid w:val="00795AB7"/>
    <w:rsid w:val="00795E37"/>
    <w:rsid w:val="0079694C"/>
    <w:rsid w:val="00796D89"/>
    <w:rsid w:val="00796DA2"/>
    <w:rsid w:val="007A0415"/>
    <w:rsid w:val="007A06BA"/>
    <w:rsid w:val="007A27BD"/>
    <w:rsid w:val="007A294A"/>
    <w:rsid w:val="007A3826"/>
    <w:rsid w:val="007A49AE"/>
    <w:rsid w:val="007A4C96"/>
    <w:rsid w:val="007A51A6"/>
    <w:rsid w:val="007A523D"/>
    <w:rsid w:val="007A55E6"/>
    <w:rsid w:val="007A5629"/>
    <w:rsid w:val="007A56E5"/>
    <w:rsid w:val="007A60CA"/>
    <w:rsid w:val="007A615D"/>
    <w:rsid w:val="007A6F0F"/>
    <w:rsid w:val="007A708C"/>
    <w:rsid w:val="007A75B5"/>
    <w:rsid w:val="007A7985"/>
    <w:rsid w:val="007A7ABE"/>
    <w:rsid w:val="007B03C5"/>
    <w:rsid w:val="007B102A"/>
    <w:rsid w:val="007B2107"/>
    <w:rsid w:val="007B26E1"/>
    <w:rsid w:val="007B3045"/>
    <w:rsid w:val="007B4C0F"/>
    <w:rsid w:val="007B5E25"/>
    <w:rsid w:val="007B6E0E"/>
    <w:rsid w:val="007C0F5F"/>
    <w:rsid w:val="007C16FE"/>
    <w:rsid w:val="007C1EAD"/>
    <w:rsid w:val="007C27FB"/>
    <w:rsid w:val="007C2CBB"/>
    <w:rsid w:val="007C2E52"/>
    <w:rsid w:val="007C309C"/>
    <w:rsid w:val="007C4209"/>
    <w:rsid w:val="007C5EB9"/>
    <w:rsid w:val="007C7449"/>
    <w:rsid w:val="007C7EA5"/>
    <w:rsid w:val="007D0CB6"/>
    <w:rsid w:val="007D1A95"/>
    <w:rsid w:val="007D2411"/>
    <w:rsid w:val="007D245E"/>
    <w:rsid w:val="007D2CC0"/>
    <w:rsid w:val="007D3764"/>
    <w:rsid w:val="007D454C"/>
    <w:rsid w:val="007D485A"/>
    <w:rsid w:val="007D54FF"/>
    <w:rsid w:val="007D57D4"/>
    <w:rsid w:val="007D6315"/>
    <w:rsid w:val="007D724A"/>
    <w:rsid w:val="007D75A3"/>
    <w:rsid w:val="007D7FFB"/>
    <w:rsid w:val="007E05D0"/>
    <w:rsid w:val="007E16E2"/>
    <w:rsid w:val="007E19FE"/>
    <w:rsid w:val="007E1AAC"/>
    <w:rsid w:val="007E1B7F"/>
    <w:rsid w:val="007E3B9C"/>
    <w:rsid w:val="007E4A2F"/>
    <w:rsid w:val="007E5849"/>
    <w:rsid w:val="007E5C4A"/>
    <w:rsid w:val="007E630A"/>
    <w:rsid w:val="007E6915"/>
    <w:rsid w:val="007E74CA"/>
    <w:rsid w:val="007E7AD3"/>
    <w:rsid w:val="007F0070"/>
    <w:rsid w:val="007F0441"/>
    <w:rsid w:val="007F0CBC"/>
    <w:rsid w:val="007F0E99"/>
    <w:rsid w:val="007F20F1"/>
    <w:rsid w:val="007F4224"/>
    <w:rsid w:val="007F4DD2"/>
    <w:rsid w:val="007F4FB9"/>
    <w:rsid w:val="007F5E40"/>
    <w:rsid w:val="007F7022"/>
    <w:rsid w:val="007F7690"/>
    <w:rsid w:val="007F77E4"/>
    <w:rsid w:val="00800F1E"/>
    <w:rsid w:val="008011CC"/>
    <w:rsid w:val="008012DD"/>
    <w:rsid w:val="00801404"/>
    <w:rsid w:val="008017AA"/>
    <w:rsid w:val="00801CBA"/>
    <w:rsid w:val="00801D92"/>
    <w:rsid w:val="00804BCF"/>
    <w:rsid w:val="00804FA4"/>
    <w:rsid w:val="00805275"/>
    <w:rsid w:val="00806A62"/>
    <w:rsid w:val="00806E55"/>
    <w:rsid w:val="008075CE"/>
    <w:rsid w:val="00810DBE"/>
    <w:rsid w:val="00812179"/>
    <w:rsid w:val="008124E2"/>
    <w:rsid w:val="00813928"/>
    <w:rsid w:val="00815321"/>
    <w:rsid w:val="008166DB"/>
    <w:rsid w:val="00816753"/>
    <w:rsid w:val="008173E0"/>
    <w:rsid w:val="008175C1"/>
    <w:rsid w:val="008200D4"/>
    <w:rsid w:val="00820370"/>
    <w:rsid w:val="00820CC6"/>
    <w:rsid w:val="0082154C"/>
    <w:rsid w:val="00821C74"/>
    <w:rsid w:val="008225FF"/>
    <w:rsid w:val="00822C41"/>
    <w:rsid w:val="00825043"/>
    <w:rsid w:val="00825267"/>
    <w:rsid w:val="008253E3"/>
    <w:rsid w:val="008264EC"/>
    <w:rsid w:val="0082687B"/>
    <w:rsid w:val="00827C0D"/>
    <w:rsid w:val="00830642"/>
    <w:rsid w:val="00831250"/>
    <w:rsid w:val="00831D8D"/>
    <w:rsid w:val="00832F28"/>
    <w:rsid w:val="008333B7"/>
    <w:rsid w:val="008336EC"/>
    <w:rsid w:val="008337B9"/>
    <w:rsid w:val="00833B4B"/>
    <w:rsid w:val="00834FD2"/>
    <w:rsid w:val="00835084"/>
    <w:rsid w:val="00835184"/>
    <w:rsid w:val="00835569"/>
    <w:rsid w:val="00835802"/>
    <w:rsid w:val="00836295"/>
    <w:rsid w:val="008370EE"/>
    <w:rsid w:val="0084093F"/>
    <w:rsid w:val="0084098A"/>
    <w:rsid w:val="00840C5A"/>
    <w:rsid w:val="00840DB0"/>
    <w:rsid w:val="00840EDE"/>
    <w:rsid w:val="008417CC"/>
    <w:rsid w:val="0084187A"/>
    <w:rsid w:val="008418A5"/>
    <w:rsid w:val="0084245F"/>
    <w:rsid w:val="00843548"/>
    <w:rsid w:val="0084383C"/>
    <w:rsid w:val="00843CC0"/>
    <w:rsid w:val="00844ADD"/>
    <w:rsid w:val="0084534E"/>
    <w:rsid w:val="00846062"/>
    <w:rsid w:val="0084640E"/>
    <w:rsid w:val="008474C1"/>
    <w:rsid w:val="00847C1C"/>
    <w:rsid w:val="0085055E"/>
    <w:rsid w:val="00850C3B"/>
    <w:rsid w:val="00851605"/>
    <w:rsid w:val="00852CA0"/>
    <w:rsid w:val="00852D85"/>
    <w:rsid w:val="00852F6C"/>
    <w:rsid w:val="00852F81"/>
    <w:rsid w:val="0085465C"/>
    <w:rsid w:val="00854967"/>
    <w:rsid w:val="0085540B"/>
    <w:rsid w:val="00855511"/>
    <w:rsid w:val="0085582C"/>
    <w:rsid w:val="00855FD3"/>
    <w:rsid w:val="00857086"/>
    <w:rsid w:val="00857572"/>
    <w:rsid w:val="00860379"/>
    <w:rsid w:val="00860F4D"/>
    <w:rsid w:val="008611DE"/>
    <w:rsid w:val="00861375"/>
    <w:rsid w:val="0086172F"/>
    <w:rsid w:val="00861774"/>
    <w:rsid w:val="00861C56"/>
    <w:rsid w:val="00861F29"/>
    <w:rsid w:val="008620A2"/>
    <w:rsid w:val="00862741"/>
    <w:rsid w:val="00862BBD"/>
    <w:rsid w:val="00863C9F"/>
    <w:rsid w:val="008645D6"/>
    <w:rsid w:val="0086475C"/>
    <w:rsid w:val="0086552B"/>
    <w:rsid w:val="008655A2"/>
    <w:rsid w:val="0086584F"/>
    <w:rsid w:val="008671C7"/>
    <w:rsid w:val="008673E2"/>
    <w:rsid w:val="00867EB8"/>
    <w:rsid w:val="00867FCF"/>
    <w:rsid w:val="00870335"/>
    <w:rsid w:val="00870398"/>
    <w:rsid w:val="00870AA2"/>
    <w:rsid w:val="00872022"/>
    <w:rsid w:val="0087372A"/>
    <w:rsid w:val="00873D88"/>
    <w:rsid w:val="0087433B"/>
    <w:rsid w:val="0087621E"/>
    <w:rsid w:val="008767B2"/>
    <w:rsid w:val="00876BAB"/>
    <w:rsid w:val="00877328"/>
    <w:rsid w:val="0087787A"/>
    <w:rsid w:val="008802F0"/>
    <w:rsid w:val="00880992"/>
    <w:rsid w:val="00881692"/>
    <w:rsid w:val="0088212D"/>
    <w:rsid w:val="008829F0"/>
    <w:rsid w:val="00883143"/>
    <w:rsid w:val="00886154"/>
    <w:rsid w:val="0088770E"/>
    <w:rsid w:val="00890277"/>
    <w:rsid w:val="0089061A"/>
    <w:rsid w:val="008915C6"/>
    <w:rsid w:val="00891677"/>
    <w:rsid w:val="00892DA4"/>
    <w:rsid w:val="00892DB5"/>
    <w:rsid w:val="00892E4B"/>
    <w:rsid w:val="00893166"/>
    <w:rsid w:val="0089318C"/>
    <w:rsid w:val="00894B61"/>
    <w:rsid w:val="00895255"/>
    <w:rsid w:val="00895DF1"/>
    <w:rsid w:val="00896645"/>
    <w:rsid w:val="00896959"/>
    <w:rsid w:val="008975D2"/>
    <w:rsid w:val="008A035B"/>
    <w:rsid w:val="008A035E"/>
    <w:rsid w:val="008A0459"/>
    <w:rsid w:val="008A1183"/>
    <w:rsid w:val="008A1218"/>
    <w:rsid w:val="008A15B6"/>
    <w:rsid w:val="008A1A6E"/>
    <w:rsid w:val="008A202A"/>
    <w:rsid w:val="008A2BC1"/>
    <w:rsid w:val="008A36C9"/>
    <w:rsid w:val="008A5AF9"/>
    <w:rsid w:val="008B05B2"/>
    <w:rsid w:val="008B16DE"/>
    <w:rsid w:val="008B251F"/>
    <w:rsid w:val="008B2602"/>
    <w:rsid w:val="008B2727"/>
    <w:rsid w:val="008B316B"/>
    <w:rsid w:val="008B4374"/>
    <w:rsid w:val="008B5059"/>
    <w:rsid w:val="008B56D4"/>
    <w:rsid w:val="008B5BF2"/>
    <w:rsid w:val="008B6934"/>
    <w:rsid w:val="008B6CF8"/>
    <w:rsid w:val="008B72F6"/>
    <w:rsid w:val="008C0BAD"/>
    <w:rsid w:val="008C0D57"/>
    <w:rsid w:val="008C119E"/>
    <w:rsid w:val="008C1E24"/>
    <w:rsid w:val="008C296B"/>
    <w:rsid w:val="008C2A46"/>
    <w:rsid w:val="008C2CAB"/>
    <w:rsid w:val="008C2D3D"/>
    <w:rsid w:val="008C4278"/>
    <w:rsid w:val="008C520E"/>
    <w:rsid w:val="008C563B"/>
    <w:rsid w:val="008C567E"/>
    <w:rsid w:val="008C5DEE"/>
    <w:rsid w:val="008C624A"/>
    <w:rsid w:val="008C6285"/>
    <w:rsid w:val="008C7182"/>
    <w:rsid w:val="008C7268"/>
    <w:rsid w:val="008C7CA5"/>
    <w:rsid w:val="008C7D9D"/>
    <w:rsid w:val="008D0416"/>
    <w:rsid w:val="008D13C6"/>
    <w:rsid w:val="008D1B04"/>
    <w:rsid w:val="008D1CB7"/>
    <w:rsid w:val="008D3235"/>
    <w:rsid w:val="008D33C8"/>
    <w:rsid w:val="008D3893"/>
    <w:rsid w:val="008D45CD"/>
    <w:rsid w:val="008D55F1"/>
    <w:rsid w:val="008D5908"/>
    <w:rsid w:val="008D5CD7"/>
    <w:rsid w:val="008D718E"/>
    <w:rsid w:val="008E09C5"/>
    <w:rsid w:val="008E0AA7"/>
    <w:rsid w:val="008E2355"/>
    <w:rsid w:val="008E3151"/>
    <w:rsid w:val="008E3386"/>
    <w:rsid w:val="008E5410"/>
    <w:rsid w:val="008E5A3F"/>
    <w:rsid w:val="008E6DF6"/>
    <w:rsid w:val="008E7209"/>
    <w:rsid w:val="008E7448"/>
    <w:rsid w:val="008F11BB"/>
    <w:rsid w:val="008F16FF"/>
    <w:rsid w:val="008F182F"/>
    <w:rsid w:val="008F1E95"/>
    <w:rsid w:val="008F2279"/>
    <w:rsid w:val="008F2304"/>
    <w:rsid w:val="008F57DD"/>
    <w:rsid w:val="008F5AEE"/>
    <w:rsid w:val="008F5F65"/>
    <w:rsid w:val="008F6BC0"/>
    <w:rsid w:val="008F6EAA"/>
    <w:rsid w:val="008F7800"/>
    <w:rsid w:val="008F7BCA"/>
    <w:rsid w:val="00900F4D"/>
    <w:rsid w:val="0090167B"/>
    <w:rsid w:val="00902696"/>
    <w:rsid w:val="00902D27"/>
    <w:rsid w:val="00902DEC"/>
    <w:rsid w:val="0090342E"/>
    <w:rsid w:val="00903D3A"/>
    <w:rsid w:val="009044B9"/>
    <w:rsid w:val="009047B1"/>
    <w:rsid w:val="00904C86"/>
    <w:rsid w:val="0090680D"/>
    <w:rsid w:val="0091045D"/>
    <w:rsid w:val="00912532"/>
    <w:rsid w:val="0091281A"/>
    <w:rsid w:val="00912B24"/>
    <w:rsid w:val="00913448"/>
    <w:rsid w:val="009138EA"/>
    <w:rsid w:val="009139B5"/>
    <w:rsid w:val="00914514"/>
    <w:rsid w:val="00914549"/>
    <w:rsid w:val="00914C08"/>
    <w:rsid w:val="00914F2F"/>
    <w:rsid w:val="00915136"/>
    <w:rsid w:val="00915981"/>
    <w:rsid w:val="00916057"/>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268F3"/>
    <w:rsid w:val="009302D4"/>
    <w:rsid w:val="009307F2"/>
    <w:rsid w:val="00930CEC"/>
    <w:rsid w:val="00930F4A"/>
    <w:rsid w:val="00930FF2"/>
    <w:rsid w:val="0093375E"/>
    <w:rsid w:val="00933817"/>
    <w:rsid w:val="00933BEF"/>
    <w:rsid w:val="0093787E"/>
    <w:rsid w:val="00940484"/>
    <w:rsid w:val="009412CC"/>
    <w:rsid w:val="00941600"/>
    <w:rsid w:val="0094388B"/>
    <w:rsid w:val="00943D09"/>
    <w:rsid w:val="00944826"/>
    <w:rsid w:val="009457A1"/>
    <w:rsid w:val="00946AE7"/>
    <w:rsid w:val="00947971"/>
    <w:rsid w:val="00947C5D"/>
    <w:rsid w:val="00947CA9"/>
    <w:rsid w:val="009501C4"/>
    <w:rsid w:val="00950478"/>
    <w:rsid w:val="00950888"/>
    <w:rsid w:val="00950AF9"/>
    <w:rsid w:val="00950B5F"/>
    <w:rsid w:val="00950D35"/>
    <w:rsid w:val="0095144C"/>
    <w:rsid w:val="0095165B"/>
    <w:rsid w:val="00951B17"/>
    <w:rsid w:val="00951B8D"/>
    <w:rsid w:val="009536A8"/>
    <w:rsid w:val="00954136"/>
    <w:rsid w:val="00954596"/>
    <w:rsid w:val="00955851"/>
    <w:rsid w:val="0095628F"/>
    <w:rsid w:val="00956ED2"/>
    <w:rsid w:val="00957E23"/>
    <w:rsid w:val="0096050F"/>
    <w:rsid w:val="00960934"/>
    <w:rsid w:val="00961487"/>
    <w:rsid w:val="00961BA7"/>
    <w:rsid w:val="00961CA0"/>
    <w:rsid w:val="00961F01"/>
    <w:rsid w:val="00962162"/>
    <w:rsid w:val="009623BC"/>
    <w:rsid w:val="009628BE"/>
    <w:rsid w:val="009631C8"/>
    <w:rsid w:val="00963524"/>
    <w:rsid w:val="009635FB"/>
    <w:rsid w:val="00963AE4"/>
    <w:rsid w:val="00963C14"/>
    <w:rsid w:val="009645CD"/>
    <w:rsid w:val="00964947"/>
    <w:rsid w:val="00964B8A"/>
    <w:rsid w:val="00964D84"/>
    <w:rsid w:val="00965940"/>
    <w:rsid w:val="00965A4E"/>
    <w:rsid w:val="00966B11"/>
    <w:rsid w:val="00966BE5"/>
    <w:rsid w:val="00966EB0"/>
    <w:rsid w:val="00971116"/>
    <w:rsid w:val="00972D77"/>
    <w:rsid w:val="00972E28"/>
    <w:rsid w:val="00973030"/>
    <w:rsid w:val="009733F3"/>
    <w:rsid w:val="00974252"/>
    <w:rsid w:val="009748E4"/>
    <w:rsid w:val="00975EC7"/>
    <w:rsid w:val="00976D65"/>
    <w:rsid w:val="00977949"/>
    <w:rsid w:val="00977CE6"/>
    <w:rsid w:val="00977DBA"/>
    <w:rsid w:val="00980776"/>
    <w:rsid w:val="009807AC"/>
    <w:rsid w:val="00980C18"/>
    <w:rsid w:val="009810E9"/>
    <w:rsid w:val="0098141C"/>
    <w:rsid w:val="00981AA9"/>
    <w:rsid w:val="00981C68"/>
    <w:rsid w:val="00981C91"/>
    <w:rsid w:val="00983132"/>
    <w:rsid w:val="00983314"/>
    <w:rsid w:val="00983DF2"/>
    <w:rsid w:val="0098433A"/>
    <w:rsid w:val="00985675"/>
    <w:rsid w:val="00985939"/>
    <w:rsid w:val="0098637F"/>
    <w:rsid w:val="00986A9B"/>
    <w:rsid w:val="00986B9C"/>
    <w:rsid w:val="00987BAB"/>
    <w:rsid w:val="00987F83"/>
    <w:rsid w:val="009906BF"/>
    <w:rsid w:val="00990D9A"/>
    <w:rsid w:val="009913F3"/>
    <w:rsid w:val="00991DA1"/>
    <w:rsid w:val="009927F1"/>
    <w:rsid w:val="0099281E"/>
    <w:rsid w:val="009936C4"/>
    <w:rsid w:val="009948ED"/>
    <w:rsid w:val="00994D38"/>
    <w:rsid w:val="00995ADA"/>
    <w:rsid w:val="0099643A"/>
    <w:rsid w:val="00997959"/>
    <w:rsid w:val="009A0BAF"/>
    <w:rsid w:val="009A1431"/>
    <w:rsid w:val="009A153D"/>
    <w:rsid w:val="009A1634"/>
    <w:rsid w:val="009A2665"/>
    <w:rsid w:val="009A365A"/>
    <w:rsid w:val="009A3804"/>
    <w:rsid w:val="009A3A34"/>
    <w:rsid w:val="009A3FE2"/>
    <w:rsid w:val="009A400C"/>
    <w:rsid w:val="009A4742"/>
    <w:rsid w:val="009A4B2C"/>
    <w:rsid w:val="009A5411"/>
    <w:rsid w:val="009A5592"/>
    <w:rsid w:val="009A59BA"/>
    <w:rsid w:val="009A6417"/>
    <w:rsid w:val="009A6636"/>
    <w:rsid w:val="009A6B13"/>
    <w:rsid w:val="009A6C28"/>
    <w:rsid w:val="009A7B29"/>
    <w:rsid w:val="009B01DF"/>
    <w:rsid w:val="009B020D"/>
    <w:rsid w:val="009B030D"/>
    <w:rsid w:val="009B072F"/>
    <w:rsid w:val="009B07A1"/>
    <w:rsid w:val="009B09CC"/>
    <w:rsid w:val="009B0A70"/>
    <w:rsid w:val="009B0AD5"/>
    <w:rsid w:val="009B0B04"/>
    <w:rsid w:val="009B173B"/>
    <w:rsid w:val="009B1A1A"/>
    <w:rsid w:val="009B25FA"/>
    <w:rsid w:val="009B2608"/>
    <w:rsid w:val="009B2A71"/>
    <w:rsid w:val="009B30D0"/>
    <w:rsid w:val="009B4027"/>
    <w:rsid w:val="009B4975"/>
    <w:rsid w:val="009B4D81"/>
    <w:rsid w:val="009B561F"/>
    <w:rsid w:val="009B5773"/>
    <w:rsid w:val="009B5D2D"/>
    <w:rsid w:val="009C058F"/>
    <w:rsid w:val="009C0BDE"/>
    <w:rsid w:val="009C11F5"/>
    <w:rsid w:val="009C2B3E"/>
    <w:rsid w:val="009C2EA2"/>
    <w:rsid w:val="009C3721"/>
    <w:rsid w:val="009C4141"/>
    <w:rsid w:val="009C4B55"/>
    <w:rsid w:val="009C5FCC"/>
    <w:rsid w:val="009C61A2"/>
    <w:rsid w:val="009C6DF6"/>
    <w:rsid w:val="009C6E92"/>
    <w:rsid w:val="009D04F7"/>
    <w:rsid w:val="009D1589"/>
    <w:rsid w:val="009D2003"/>
    <w:rsid w:val="009D294C"/>
    <w:rsid w:val="009D38C2"/>
    <w:rsid w:val="009D417F"/>
    <w:rsid w:val="009D426A"/>
    <w:rsid w:val="009D45E5"/>
    <w:rsid w:val="009D4916"/>
    <w:rsid w:val="009D4B85"/>
    <w:rsid w:val="009D535B"/>
    <w:rsid w:val="009D630B"/>
    <w:rsid w:val="009D6CAA"/>
    <w:rsid w:val="009D6CF6"/>
    <w:rsid w:val="009D6E69"/>
    <w:rsid w:val="009E02DC"/>
    <w:rsid w:val="009E2040"/>
    <w:rsid w:val="009E49AE"/>
    <w:rsid w:val="009E49BE"/>
    <w:rsid w:val="009E4DC7"/>
    <w:rsid w:val="009E660A"/>
    <w:rsid w:val="009E6B64"/>
    <w:rsid w:val="009E72E5"/>
    <w:rsid w:val="009F008B"/>
    <w:rsid w:val="009F09E2"/>
    <w:rsid w:val="009F2DC4"/>
    <w:rsid w:val="009F34E0"/>
    <w:rsid w:val="009F46C8"/>
    <w:rsid w:val="009F4F2A"/>
    <w:rsid w:val="009F660B"/>
    <w:rsid w:val="009F671E"/>
    <w:rsid w:val="009F6E6D"/>
    <w:rsid w:val="009F7ED1"/>
    <w:rsid w:val="00A00220"/>
    <w:rsid w:val="00A00872"/>
    <w:rsid w:val="00A0149B"/>
    <w:rsid w:val="00A01607"/>
    <w:rsid w:val="00A017BE"/>
    <w:rsid w:val="00A018D4"/>
    <w:rsid w:val="00A02F9D"/>
    <w:rsid w:val="00A03767"/>
    <w:rsid w:val="00A04834"/>
    <w:rsid w:val="00A05628"/>
    <w:rsid w:val="00A07DCF"/>
    <w:rsid w:val="00A11BFC"/>
    <w:rsid w:val="00A12979"/>
    <w:rsid w:val="00A131A9"/>
    <w:rsid w:val="00A13EA0"/>
    <w:rsid w:val="00A1496E"/>
    <w:rsid w:val="00A14F84"/>
    <w:rsid w:val="00A16D6D"/>
    <w:rsid w:val="00A17C75"/>
    <w:rsid w:val="00A17E82"/>
    <w:rsid w:val="00A20D83"/>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1F21"/>
    <w:rsid w:val="00A32AEA"/>
    <w:rsid w:val="00A32F32"/>
    <w:rsid w:val="00A33E80"/>
    <w:rsid w:val="00A33EFE"/>
    <w:rsid w:val="00A34D63"/>
    <w:rsid w:val="00A3634B"/>
    <w:rsid w:val="00A36C89"/>
    <w:rsid w:val="00A36F1A"/>
    <w:rsid w:val="00A40571"/>
    <w:rsid w:val="00A4148D"/>
    <w:rsid w:val="00A42EA4"/>
    <w:rsid w:val="00A43299"/>
    <w:rsid w:val="00A433E6"/>
    <w:rsid w:val="00A44D0E"/>
    <w:rsid w:val="00A4621D"/>
    <w:rsid w:val="00A509FB"/>
    <w:rsid w:val="00A51C19"/>
    <w:rsid w:val="00A51E04"/>
    <w:rsid w:val="00A522B5"/>
    <w:rsid w:val="00A52C31"/>
    <w:rsid w:val="00A52F37"/>
    <w:rsid w:val="00A533C5"/>
    <w:rsid w:val="00A5388C"/>
    <w:rsid w:val="00A5397B"/>
    <w:rsid w:val="00A53BE1"/>
    <w:rsid w:val="00A54644"/>
    <w:rsid w:val="00A5500A"/>
    <w:rsid w:val="00A55921"/>
    <w:rsid w:val="00A560E3"/>
    <w:rsid w:val="00A5628F"/>
    <w:rsid w:val="00A564AF"/>
    <w:rsid w:val="00A566A8"/>
    <w:rsid w:val="00A56D0B"/>
    <w:rsid w:val="00A5775C"/>
    <w:rsid w:val="00A60E72"/>
    <w:rsid w:val="00A618F7"/>
    <w:rsid w:val="00A61C77"/>
    <w:rsid w:val="00A61F0C"/>
    <w:rsid w:val="00A61FF0"/>
    <w:rsid w:val="00A62580"/>
    <w:rsid w:val="00A63AC9"/>
    <w:rsid w:val="00A64502"/>
    <w:rsid w:val="00A64B5F"/>
    <w:rsid w:val="00A64EC4"/>
    <w:rsid w:val="00A65EA0"/>
    <w:rsid w:val="00A66517"/>
    <w:rsid w:val="00A67B0E"/>
    <w:rsid w:val="00A70836"/>
    <w:rsid w:val="00A718EF"/>
    <w:rsid w:val="00A72134"/>
    <w:rsid w:val="00A72393"/>
    <w:rsid w:val="00A726A8"/>
    <w:rsid w:val="00A72951"/>
    <w:rsid w:val="00A73505"/>
    <w:rsid w:val="00A7464F"/>
    <w:rsid w:val="00A7512D"/>
    <w:rsid w:val="00A754EB"/>
    <w:rsid w:val="00A75E02"/>
    <w:rsid w:val="00A75F99"/>
    <w:rsid w:val="00A76662"/>
    <w:rsid w:val="00A768C1"/>
    <w:rsid w:val="00A76E79"/>
    <w:rsid w:val="00A7771B"/>
    <w:rsid w:val="00A77B53"/>
    <w:rsid w:val="00A80FF4"/>
    <w:rsid w:val="00A811F1"/>
    <w:rsid w:val="00A82887"/>
    <w:rsid w:val="00A82D46"/>
    <w:rsid w:val="00A83010"/>
    <w:rsid w:val="00A8399B"/>
    <w:rsid w:val="00A83BF5"/>
    <w:rsid w:val="00A84CD1"/>
    <w:rsid w:val="00A85E2E"/>
    <w:rsid w:val="00A861F3"/>
    <w:rsid w:val="00A86C0E"/>
    <w:rsid w:val="00A8728F"/>
    <w:rsid w:val="00A8756A"/>
    <w:rsid w:val="00A87641"/>
    <w:rsid w:val="00A87A3E"/>
    <w:rsid w:val="00A87F7D"/>
    <w:rsid w:val="00A90221"/>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2DB2"/>
    <w:rsid w:val="00AA3827"/>
    <w:rsid w:val="00AA382D"/>
    <w:rsid w:val="00AA4A2C"/>
    <w:rsid w:val="00AA59A6"/>
    <w:rsid w:val="00AA6299"/>
    <w:rsid w:val="00AA666F"/>
    <w:rsid w:val="00AA6E05"/>
    <w:rsid w:val="00AB0262"/>
    <w:rsid w:val="00AB14A1"/>
    <w:rsid w:val="00AB202A"/>
    <w:rsid w:val="00AB3181"/>
    <w:rsid w:val="00AB44D4"/>
    <w:rsid w:val="00AB5555"/>
    <w:rsid w:val="00AB55AD"/>
    <w:rsid w:val="00AB5D1B"/>
    <w:rsid w:val="00AB6918"/>
    <w:rsid w:val="00AB6B40"/>
    <w:rsid w:val="00AB740A"/>
    <w:rsid w:val="00AB7508"/>
    <w:rsid w:val="00AC0C79"/>
    <w:rsid w:val="00AC1DA5"/>
    <w:rsid w:val="00AC216B"/>
    <w:rsid w:val="00AC26B1"/>
    <w:rsid w:val="00AC42B8"/>
    <w:rsid w:val="00AC45C5"/>
    <w:rsid w:val="00AC4791"/>
    <w:rsid w:val="00AC4BFE"/>
    <w:rsid w:val="00AC4FB6"/>
    <w:rsid w:val="00AC4FD1"/>
    <w:rsid w:val="00AC5159"/>
    <w:rsid w:val="00AC5FEF"/>
    <w:rsid w:val="00AC6036"/>
    <w:rsid w:val="00AD0328"/>
    <w:rsid w:val="00AD11DC"/>
    <w:rsid w:val="00AD1966"/>
    <w:rsid w:val="00AD19E8"/>
    <w:rsid w:val="00AD2B03"/>
    <w:rsid w:val="00AD2E07"/>
    <w:rsid w:val="00AD38A9"/>
    <w:rsid w:val="00AD4071"/>
    <w:rsid w:val="00AD44EA"/>
    <w:rsid w:val="00AD4782"/>
    <w:rsid w:val="00AD517A"/>
    <w:rsid w:val="00AD5236"/>
    <w:rsid w:val="00AD527D"/>
    <w:rsid w:val="00AD54E0"/>
    <w:rsid w:val="00AD5D06"/>
    <w:rsid w:val="00AD6CE3"/>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E6F88"/>
    <w:rsid w:val="00AF0157"/>
    <w:rsid w:val="00AF2EC7"/>
    <w:rsid w:val="00AF34C9"/>
    <w:rsid w:val="00AF3AC0"/>
    <w:rsid w:val="00AF4F4A"/>
    <w:rsid w:val="00B00C24"/>
    <w:rsid w:val="00B00F93"/>
    <w:rsid w:val="00B01BBE"/>
    <w:rsid w:val="00B028A8"/>
    <w:rsid w:val="00B03F92"/>
    <w:rsid w:val="00B055D8"/>
    <w:rsid w:val="00B06CD6"/>
    <w:rsid w:val="00B06EBC"/>
    <w:rsid w:val="00B07C8C"/>
    <w:rsid w:val="00B10669"/>
    <w:rsid w:val="00B11D2D"/>
    <w:rsid w:val="00B123F0"/>
    <w:rsid w:val="00B12891"/>
    <w:rsid w:val="00B12E63"/>
    <w:rsid w:val="00B146C1"/>
    <w:rsid w:val="00B146E7"/>
    <w:rsid w:val="00B14F23"/>
    <w:rsid w:val="00B15196"/>
    <w:rsid w:val="00B156DF"/>
    <w:rsid w:val="00B15ABB"/>
    <w:rsid w:val="00B16973"/>
    <w:rsid w:val="00B2030C"/>
    <w:rsid w:val="00B2036A"/>
    <w:rsid w:val="00B21057"/>
    <w:rsid w:val="00B216FD"/>
    <w:rsid w:val="00B2202B"/>
    <w:rsid w:val="00B22DB7"/>
    <w:rsid w:val="00B23422"/>
    <w:rsid w:val="00B24948"/>
    <w:rsid w:val="00B24CBD"/>
    <w:rsid w:val="00B257ED"/>
    <w:rsid w:val="00B25AA0"/>
    <w:rsid w:val="00B25CA3"/>
    <w:rsid w:val="00B30028"/>
    <w:rsid w:val="00B31B5B"/>
    <w:rsid w:val="00B31E8D"/>
    <w:rsid w:val="00B32B33"/>
    <w:rsid w:val="00B3313B"/>
    <w:rsid w:val="00B331E8"/>
    <w:rsid w:val="00B331EA"/>
    <w:rsid w:val="00B34732"/>
    <w:rsid w:val="00B353B8"/>
    <w:rsid w:val="00B35C56"/>
    <w:rsid w:val="00B36F17"/>
    <w:rsid w:val="00B372ED"/>
    <w:rsid w:val="00B40183"/>
    <w:rsid w:val="00B40603"/>
    <w:rsid w:val="00B40AF6"/>
    <w:rsid w:val="00B41071"/>
    <w:rsid w:val="00B41C06"/>
    <w:rsid w:val="00B425C0"/>
    <w:rsid w:val="00B42DB6"/>
    <w:rsid w:val="00B4599B"/>
    <w:rsid w:val="00B45D5C"/>
    <w:rsid w:val="00B46957"/>
    <w:rsid w:val="00B47B54"/>
    <w:rsid w:val="00B50E99"/>
    <w:rsid w:val="00B51926"/>
    <w:rsid w:val="00B51F9A"/>
    <w:rsid w:val="00B53109"/>
    <w:rsid w:val="00B53120"/>
    <w:rsid w:val="00B5494A"/>
    <w:rsid w:val="00B54DA7"/>
    <w:rsid w:val="00B571D6"/>
    <w:rsid w:val="00B576CD"/>
    <w:rsid w:val="00B600C6"/>
    <w:rsid w:val="00B60167"/>
    <w:rsid w:val="00B60FC0"/>
    <w:rsid w:val="00B61665"/>
    <w:rsid w:val="00B61D3D"/>
    <w:rsid w:val="00B63528"/>
    <w:rsid w:val="00B63DAF"/>
    <w:rsid w:val="00B63E98"/>
    <w:rsid w:val="00B65754"/>
    <w:rsid w:val="00B661AA"/>
    <w:rsid w:val="00B66242"/>
    <w:rsid w:val="00B670D3"/>
    <w:rsid w:val="00B674D9"/>
    <w:rsid w:val="00B67958"/>
    <w:rsid w:val="00B701D1"/>
    <w:rsid w:val="00B709B5"/>
    <w:rsid w:val="00B711F4"/>
    <w:rsid w:val="00B716BB"/>
    <w:rsid w:val="00B716FD"/>
    <w:rsid w:val="00B725EF"/>
    <w:rsid w:val="00B734C2"/>
    <w:rsid w:val="00B73BDA"/>
    <w:rsid w:val="00B74053"/>
    <w:rsid w:val="00B74239"/>
    <w:rsid w:val="00B765A0"/>
    <w:rsid w:val="00B76C02"/>
    <w:rsid w:val="00B76E86"/>
    <w:rsid w:val="00B77BD2"/>
    <w:rsid w:val="00B814CB"/>
    <w:rsid w:val="00B81B6A"/>
    <w:rsid w:val="00B820F4"/>
    <w:rsid w:val="00B835E0"/>
    <w:rsid w:val="00B8396D"/>
    <w:rsid w:val="00B90331"/>
    <w:rsid w:val="00B903ED"/>
    <w:rsid w:val="00B90B2D"/>
    <w:rsid w:val="00B935A1"/>
    <w:rsid w:val="00B9459B"/>
    <w:rsid w:val="00B95DAD"/>
    <w:rsid w:val="00B96C0C"/>
    <w:rsid w:val="00B9734D"/>
    <w:rsid w:val="00B97732"/>
    <w:rsid w:val="00BA089E"/>
    <w:rsid w:val="00BA19C3"/>
    <w:rsid w:val="00BA1A51"/>
    <w:rsid w:val="00BA27F4"/>
    <w:rsid w:val="00BA2BE6"/>
    <w:rsid w:val="00BA2E40"/>
    <w:rsid w:val="00BA3CB7"/>
    <w:rsid w:val="00BA41DE"/>
    <w:rsid w:val="00BA4BE4"/>
    <w:rsid w:val="00BA4DF8"/>
    <w:rsid w:val="00BA556C"/>
    <w:rsid w:val="00BA6BF3"/>
    <w:rsid w:val="00BB0F31"/>
    <w:rsid w:val="00BB15AB"/>
    <w:rsid w:val="00BB189B"/>
    <w:rsid w:val="00BB1D21"/>
    <w:rsid w:val="00BB2E51"/>
    <w:rsid w:val="00BB4BEA"/>
    <w:rsid w:val="00BB4C1A"/>
    <w:rsid w:val="00BB50AB"/>
    <w:rsid w:val="00BB633C"/>
    <w:rsid w:val="00BB6664"/>
    <w:rsid w:val="00BC01FC"/>
    <w:rsid w:val="00BC0E83"/>
    <w:rsid w:val="00BC1420"/>
    <w:rsid w:val="00BC1F79"/>
    <w:rsid w:val="00BC2201"/>
    <w:rsid w:val="00BC3C7A"/>
    <w:rsid w:val="00BC6689"/>
    <w:rsid w:val="00BC7DC6"/>
    <w:rsid w:val="00BD04FE"/>
    <w:rsid w:val="00BD1039"/>
    <w:rsid w:val="00BD13B5"/>
    <w:rsid w:val="00BD2EFC"/>
    <w:rsid w:val="00BD340E"/>
    <w:rsid w:val="00BD3552"/>
    <w:rsid w:val="00BD3EE2"/>
    <w:rsid w:val="00BD52E2"/>
    <w:rsid w:val="00BD60AD"/>
    <w:rsid w:val="00BD6C02"/>
    <w:rsid w:val="00BD7E2D"/>
    <w:rsid w:val="00BE1244"/>
    <w:rsid w:val="00BE165D"/>
    <w:rsid w:val="00BE2394"/>
    <w:rsid w:val="00BE2702"/>
    <w:rsid w:val="00BE4326"/>
    <w:rsid w:val="00BE4653"/>
    <w:rsid w:val="00BE5F4F"/>
    <w:rsid w:val="00BE60DB"/>
    <w:rsid w:val="00BE6FE8"/>
    <w:rsid w:val="00BF0191"/>
    <w:rsid w:val="00BF13EC"/>
    <w:rsid w:val="00BF1904"/>
    <w:rsid w:val="00BF1B15"/>
    <w:rsid w:val="00BF1C07"/>
    <w:rsid w:val="00BF3DEE"/>
    <w:rsid w:val="00BF43AD"/>
    <w:rsid w:val="00BF4DEC"/>
    <w:rsid w:val="00BF54AC"/>
    <w:rsid w:val="00BF54BD"/>
    <w:rsid w:val="00BF595A"/>
    <w:rsid w:val="00BF6B8E"/>
    <w:rsid w:val="00C025A5"/>
    <w:rsid w:val="00C03C78"/>
    <w:rsid w:val="00C03D6B"/>
    <w:rsid w:val="00C04FD3"/>
    <w:rsid w:val="00C06226"/>
    <w:rsid w:val="00C0633D"/>
    <w:rsid w:val="00C065A2"/>
    <w:rsid w:val="00C07919"/>
    <w:rsid w:val="00C103F9"/>
    <w:rsid w:val="00C104AC"/>
    <w:rsid w:val="00C107AD"/>
    <w:rsid w:val="00C110E1"/>
    <w:rsid w:val="00C1198F"/>
    <w:rsid w:val="00C11FA1"/>
    <w:rsid w:val="00C12252"/>
    <w:rsid w:val="00C12E21"/>
    <w:rsid w:val="00C12E65"/>
    <w:rsid w:val="00C13C20"/>
    <w:rsid w:val="00C13F74"/>
    <w:rsid w:val="00C146D3"/>
    <w:rsid w:val="00C16BE0"/>
    <w:rsid w:val="00C21C39"/>
    <w:rsid w:val="00C222A5"/>
    <w:rsid w:val="00C22CA6"/>
    <w:rsid w:val="00C2325C"/>
    <w:rsid w:val="00C239ED"/>
    <w:rsid w:val="00C245D5"/>
    <w:rsid w:val="00C24D9D"/>
    <w:rsid w:val="00C25B0F"/>
    <w:rsid w:val="00C25CF3"/>
    <w:rsid w:val="00C263E9"/>
    <w:rsid w:val="00C2775A"/>
    <w:rsid w:val="00C3063A"/>
    <w:rsid w:val="00C30BAD"/>
    <w:rsid w:val="00C31E8F"/>
    <w:rsid w:val="00C335DA"/>
    <w:rsid w:val="00C3371B"/>
    <w:rsid w:val="00C33D3E"/>
    <w:rsid w:val="00C3525D"/>
    <w:rsid w:val="00C35E1E"/>
    <w:rsid w:val="00C362E0"/>
    <w:rsid w:val="00C36ED4"/>
    <w:rsid w:val="00C376CC"/>
    <w:rsid w:val="00C400F7"/>
    <w:rsid w:val="00C40EC6"/>
    <w:rsid w:val="00C419AD"/>
    <w:rsid w:val="00C41B5F"/>
    <w:rsid w:val="00C437BA"/>
    <w:rsid w:val="00C44395"/>
    <w:rsid w:val="00C443B3"/>
    <w:rsid w:val="00C45CE8"/>
    <w:rsid w:val="00C4637B"/>
    <w:rsid w:val="00C46F06"/>
    <w:rsid w:val="00C4761A"/>
    <w:rsid w:val="00C47DA6"/>
    <w:rsid w:val="00C50986"/>
    <w:rsid w:val="00C50ABF"/>
    <w:rsid w:val="00C50EF2"/>
    <w:rsid w:val="00C51256"/>
    <w:rsid w:val="00C51566"/>
    <w:rsid w:val="00C516B7"/>
    <w:rsid w:val="00C516C4"/>
    <w:rsid w:val="00C51C1F"/>
    <w:rsid w:val="00C52433"/>
    <w:rsid w:val="00C5279F"/>
    <w:rsid w:val="00C52D62"/>
    <w:rsid w:val="00C52EF3"/>
    <w:rsid w:val="00C533D4"/>
    <w:rsid w:val="00C53A4C"/>
    <w:rsid w:val="00C5448D"/>
    <w:rsid w:val="00C5477F"/>
    <w:rsid w:val="00C547B7"/>
    <w:rsid w:val="00C5503B"/>
    <w:rsid w:val="00C55A32"/>
    <w:rsid w:val="00C564F2"/>
    <w:rsid w:val="00C56F11"/>
    <w:rsid w:val="00C61F3A"/>
    <w:rsid w:val="00C6204B"/>
    <w:rsid w:val="00C629CB"/>
    <w:rsid w:val="00C62B75"/>
    <w:rsid w:val="00C648D8"/>
    <w:rsid w:val="00C657B5"/>
    <w:rsid w:val="00C661E1"/>
    <w:rsid w:val="00C66542"/>
    <w:rsid w:val="00C66686"/>
    <w:rsid w:val="00C678C4"/>
    <w:rsid w:val="00C71215"/>
    <w:rsid w:val="00C7216B"/>
    <w:rsid w:val="00C727BE"/>
    <w:rsid w:val="00C732A9"/>
    <w:rsid w:val="00C73448"/>
    <w:rsid w:val="00C73E2E"/>
    <w:rsid w:val="00C74546"/>
    <w:rsid w:val="00C748E2"/>
    <w:rsid w:val="00C7588E"/>
    <w:rsid w:val="00C77263"/>
    <w:rsid w:val="00C7776C"/>
    <w:rsid w:val="00C77898"/>
    <w:rsid w:val="00C819C3"/>
    <w:rsid w:val="00C8398D"/>
    <w:rsid w:val="00C840CA"/>
    <w:rsid w:val="00C84BC2"/>
    <w:rsid w:val="00C85139"/>
    <w:rsid w:val="00C85657"/>
    <w:rsid w:val="00C9022C"/>
    <w:rsid w:val="00C905F1"/>
    <w:rsid w:val="00C9135B"/>
    <w:rsid w:val="00C91C88"/>
    <w:rsid w:val="00C9250B"/>
    <w:rsid w:val="00C92CF4"/>
    <w:rsid w:val="00C939C3"/>
    <w:rsid w:val="00C94228"/>
    <w:rsid w:val="00C96D56"/>
    <w:rsid w:val="00C977E6"/>
    <w:rsid w:val="00CA0020"/>
    <w:rsid w:val="00CA0828"/>
    <w:rsid w:val="00CA0B2E"/>
    <w:rsid w:val="00CA18CA"/>
    <w:rsid w:val="00CA2557"/>
    <w:rsid w:val="00CA4952"/>
    <w:rsid w:val="00CA5413"/>
    <w:rsid w:val="00CA5674"/>
    <w:rsid w:val="00CA5BDA"/>
    <w:rsid w:val="00CA5C1A"/>
    <w:rsid w:val="00CA633F"/>
    <w:rsid w:val="00CA641E"/>
    <w:rsid w:val="00CA7558"/>
    <w:rsid w:val="00CA785F"/>
    <w:rsid w:val="00CA792A"/>
    <w:rsid w:val="00CA7949"/>
    <w:rsid w:val="00CB06FE"/>
    <w:rsid w:val="00CB0C6E"/>
    <w:rsid w:val="00CB0C89"/>
    <w:rsid w:val="00CB226B"/>
    <w:rsid w:val="00CB229B"/>
    <w:rsid w:val="00CB2F27"/>
    <w:rsid w:val="00CB33B4"/>
    <w:rsid w:val="00CB3D93"/>
    <w:rsid w:val="00CB4441"/>
    <w:rsid w:val="00CB4B1A"/>
    <w:rsid w:val="00CB4E1F"/>
    <w:rsid w:val="00CB6289"/>
    <w:rsid w:val="00CB7EF0"/>
    <w:rsid w:val="00CC0A1A"/>
    <w:rsid w:val="00CC152E"/>
    <w:rsid w:val="00CC1FB4"/>
    <w:rsid w:val="00CC2493"/>
    <w:rsid w:val="00CC2CEB"/>
    <w:rsid w:val="00CC2D66"/>
    <w:rsid w:val="00CC3222"/>
    <w:rsid w:val="00CC35F1"/>
    <w:rsid w:val="00CC35FF"/>
    <w:rsid w:val="00CC49EE"/>
    <w:rsid w:val="00CC66C4"/>
    <w:rsid w:val="00CD0E6E"/>
    <w:rsid w:val="00CD1F5B"/>
    <w:rsid w:val="00CD23AE"/>
    <w:rsid w:val="00CD27DF"/>
    <w:rsid w:val="00CD2D8A"/>
    <w:rsid w:val="00CD3BAC"/>
    <w:rsid w:val="00CD3FF2"/>
    <w:rsid w:val="00CD4601"/>
    <w:rsid w:val="00CD4A65"/>
    <w:rsid w:val="00CD531F"/>
    <w:rsid w:val="00CD6FA3"/>
    <w:rsid w:val="00CD7985"/>
    <w:rsid w:val="00CE1F6A"/>
    <w:rsid w:val="00CE2184"/>
    <w:rsid w:val="00CE3B7F"/>
    <w:rsid w:val="00CE3FA2"/>
    <w:rsid w:val="00CE41A0"/>
    <w:rsid w:val="00CE4479"/>
    <w:rsid w:val="00CE4958"/>
    <w:rsid w:val="00CE68E2"/>
    <w:rsid w:val="00CE706E"/>
    <w:rsid w:val="00CE70B1"/>
    <w:rsid w:val="00CE75B2"/>
    <w:rsid w:val="00CE7AE4"/>
    <w:rsid w:val="00CF050C"/>
    <w:rsid w:val="00CF0769"/>
    <w:rsid w:val="00CF0A4C"/>
    <w:rsid w:val="00CF150A"/>
    <w:rsid w:val="00CF1E86"/>
    <w:rsid w:val="00CF2225"/>
    <w:rsid w:val="00CF22AB"/>
    <w:rsid w:val="00CF25E7"/>
    <w:rsid w:val="00CF3C77"/>
    <w:rsid w:val="00CF41EF"/>
    <w:rsid w:val="00CF45A2"/>
    <w:rsid w:val="00CF52E7"/>
    <w:rsid w:val="00CF5F5D"/>
    <w:rsid w:val="00CF64B5"/>
    <w:rsid w:val="00CF7853"/>
    <w:rsid w:val="00D004ED"/>
    <w:rsid w:val="00D0260F"/>
    <w:rsid w:val="00D026C7"/>
    <w:rsid w:val="00D03708"/>
    <w:rsid w:val="00D06776"/>
    <w:rsid w:val="00D06853"/>
    <w:rsid w:val="00D06E46"/>
    <w:rsid w:val="00D06F95"/>
    <w:rsid w:val="00D1010D"/>
    <w:rsid w:val="00D1158C"/>
    <w:rsid w:val="00D11600"/>
    <w:rsid w:val="00D119A2"/>
    <w:rsid w:val="00D12E31"/>
    <w:rsid w:val="00D137F9"/>
    <w:rsid w:val="00D13A0B"/>
    <w:rsid w:val="00D13CF4"/>
    <w:rsid w:val="00D144C2"/>
    <w:rsid w:val="00D1458C"/>
    <w:rsid w:val="00D1620E"/>
    <w:rsid w:val="00D16867"/>
    <w:rsid w:val="00D16880"/>
    <w:rsid w:val="00D16EEC"/>
    <w:rsid w:val="00D2047A"/>
    <w:rsid w:val="00D20631"/>
    <w:rsid w:val="00D207FC"/>
    <w:rsid w:val="00D2260B"/>
    <w:rsid w:val="00D2291D"/>
    <w:rsid w:val="00D22D49"/>
    <w:rsid w:val="00D23930"/>
    <w:rsid w:val="00D23A23"/>
    <w:rsid w:val="00D24D8A"/>
    <w:rsid w:val="00D24DA4"/>
    <w:rsid w:val="00D25235"/>
    <w:rsid w:val="00D25383"/>
    <w:rsid w:val="00D2552A"/>
    <w:rsid w:val="00D25670"/>
    <w:rsid w:val="00D277FB"/>
    <w:rsid w:val="00D301FF"/>
    <w:rsid w:val="00D319B9"/>
    <w:rsid w:val="00D3257F"/>
    <w:rsid w:val="00D33789"/>
    <w:rsid w:val="00D33E67"/>
    <w:rsid w:val="00D340E2"/>
    <w:rsid w:val="00D342A6"/>
    <w:rsid w:val="00D35B60"/>
    <w:rsid w:val="00D36887"/>
    <w:rsid w:val="00D36955"/>
    <w:rsid w:val="00D373FE"/>
    <w:rsid w:val="00D37563"/>
    <w:rsid w:val="00D379EB"/>
    <w:rsid w:val="00D37EBE"/>
    <w:rsid w:val="00D400B8"/>
    <w:rsid w:val="00D4022C"/>
    <w:rsid w:val="00D41023"/>
    <w:rsid w:val="00D41C6C"/>
    <w:rsid w:val="00D42465"/>
    <w:rsid w:val="00D42E5B"/>
    <w:rsid w:val="00D4308B"/>
    <w:rsid w:val="00D439D1"/>
    <w:rsid w:val="00D43C68"/>
    <w:rsid w:val="00D4411C"/>
    <w:rsid w:val="00D444B2"/>
    <w:rsid w:val="00D44BFE"/>
    <w:rsid w:val="00D453E4"/>
    <w:rsid w:val="00D4666A"/>
    <w:rsid w:val="00D47226"/>
    <w:rsid w:val="00D473EB"/>
    <w:rsid w:val="00D50B21"/>
    <w:rsid w:val="00D50C2C"/>
    <w:rsid w:val="00D51349"/>
    <w:rsid w:val="00D51BC6"/>
    <w:rsid w:val="00D51F02"/>
    <w:rsid w:val="00D527AF"/>
    <w:rsid w:val="00D529E1"/>
    <w:rsid w:val="00D534C2"/>
    <w:rsid w:val="00D5410F"/>
    <w:rsid w:val="00D5539F"/>
    <w:rsid w:val="00D556F4"/>
    <w:rsid w:val="00D55BC4"/>
    <w:rsid w:val="00D564DF"/>
    <w:rsid w:val="00D576DD"/>
    <w:rsid w:val="00D57CB4"/>
    <w:rsid w:val="00D61477"/>
    <w:rsid w:val="00D619A5"/>
    <w:rsid w:val="00D619E2"/>
    <w:rsid w:val="00D62036"/>
    <w:rsid w:val="00D620CC"/>
    <w:rsid w:val="00D634B8"/>
    <w:rsid w:val="00D63EF3"/>
    <w:rsid w:val="00D64441"/>
    <w:rsid w:val="00D65497"/>
    <w:rsid w:val="00D654DA"/>
    <w:rsid w:val="00D65E94"/>
    <w:rsid w:val="00D6609E"/>
    <w:rsid w:val="00D67A9F"/>
    <w:rsid w:val="00D67C20"/>
    <w:rsid w:val="00D67F0D"/>
    <w:rsid w:val="00D70C1B"/>
    <w:rsid w:val="00D70E5C"/>
    <w:rsid w:val="00D7146C"/>
    <w:rsid w:val="00D718CD"/>
    <w:rsid w:val="00D7416F"/>
    <w:rsid w:val="00D755F2"/>
    <w:rsid w:val="00D762AC"/>
    <w:rsid w:val="00D775E7"/>
    <w:rsid w:val="00D7796E"/>
    <w:rsid w:val="00D77B9E"/>
    <w:rsid w:val="00D81CA9"/>
    <w:rsid w:val="00D822CC"/>
    <w:rsid w:val="00D839D8"/>
    <w:rsid w:val="00D83F9E"/>
    <w:rsid w:val="00D840C2"/>
    <w:rsid w:val="00D84562"/>
    <w:rsid w:val="00D85C16"/>
    <w:rsid w:val="00D8604B"/>
    <w:rsid w:val="00D86169"/>
    <w:rsid w:val="00D8676D"/>
    <w:rsid w:val="00D86C2A"/>
    <w:rsid w:val="00D86F8A"/>
    <w:rsid w:val="00D8732E"/>
    <w:rsid w:val="00D91294"/>
    <w:rsid w:val="00D9186A"/>
    <w:rsid w:val="00D92D47"/>
    <w:rsid w:val="00D93F6C"/>
    <w:rsid w:val="00D94213"/>
    <w:rsid w:val="00D94BEB"/>
    <w:rsid w:val="00D94EA5"/>
    <w:rsid w:val="00D9570C"/>
    <w:rsid w:val="00D95A63"/>
    <w:rsid w:val="00D95B84"/>
    <w:rsid w:val="00D95F32"/>
    <w:rsid w:val="00D95FA4"/>
    <w:rsid w:val="00D96C1D"/>
    <w:rsid w:val="00DA024A"/>
    <w:rsid w:val="00DA07EE"/>
    <w:rsid w:val="00DA0A58"/>
    <w:rsid w:val="00DA13BA"/>
    <w:rsid w:val="00DA1954"/>
    <w:rsid w:val="00DA1C85"/>
    <w:rsid w:val="00DA1CC9"/>
    <w:rsid w:val="00DA2E58"/>
    <w:rsid w:val="00DA328E"/>
    <w:rsid w:val="00DA3897"/>
    <w:rsid w:val="00DA3AA6"/>
    <w:rsid w:val="00DA46C1"/>
    <w:rsid w:val="00DA53D3"/>
    <w:rsid w:val="00DA70DD"/>
    <w:rsid w:val="00DA7771"/>
    <w:rsid w:val="00DB088F"/>
    <w:rsid w:val="00DB0B4A"/>
    <w:rsid w:val="00DB1487"/>
    <w:rsid w:val="00DB19B4"/>
    <w:rsid w:val="00DB19F1"/>
    <w:rsid w:val="00DB26AE"/>
    <w:rsid w:val="00DB297D"/>
    <w:rsid w:val="00DB4411"/>
    <w:rsid w:val="00DB466D"/>
    <w:rsid w:val="00DB5FD0"/>
    <w:rsid w:val="00DB7395"/>
    <w:rsid w:val="00DB75C2"/>
    <w:rsid w:val="00DB7E2C"/>
    <w:rsid w:val="00DB7EF8"/>
    <w:rsid w:val="00DC0070"/>
    <w:rsid w:val="00DC027B"/>
    <w:rsid w:val="00DC094B"/>
    <w:rsid w:val="00DC0A64"/>
    <w:rsid w:val="00DC0FC4"/>
    <w:rsid w:val="00DC1B9A"/>
    <w:rsid w:val="00DC225C"/>
    <w:rsid w:val="00DC2344"/>
    <w:rsid w:val="00DC2E4F"/>
    <w:rsid w:val="00DC384C"/>
    <w:rsid w:val="00DC3A80"/>
    <w:rsid w:val="00DC40C4"/>
    <w:rsid w:val="00DC482B"/>
    <w:rsid w:val="00DC4AFD"/>
    <w:rsid w:val="00DC4D87"/>
    <w:rsid w:val="00DC4D8A"/>
    <w:rsid w:val="00DC6DF6"/>
    <w:rsid w:val="00DC7BFE"/>
    <w:rsid w:val="00DC7D72"/>
    <w:rsid w:val="00DD08C7"/>
    <w:rsid w:val="00DD1A10"/>
    <w:rsid w:val="00DD200D"/>
    <w:rsid w:val="00DD2990"/>
    <w:rsid w:val="00DD2FE9"/>
    <w:rsid w:val="00DD3A7E"/>
    <w:rsid w:val="00DD434E"/>
    <w:rsid w:val="00DD4402"/>
    <w:rsid w:val="00DD60D0"/>
    <w:rsid w:val="00DD6200"/>
    <w:rsid w:val="00DD686C"/>
    <w:rsid w:val="00DD6E86"/>
    <w:rsid w:val="00DE040E"/>
    <w:rsid w:val="00DE095E"/>
    <w:rsid w:val="00DE0C5E"/>
    <w:rsid w:val="00DE0E5D"/>
    <w:rsid w:val="00DE1823"/>
    <w:rsid w:val="00DE447F"/>
    <w:rsid w:val="00DE48F0"/>
    <w:rsid w:val="00DE4A77"/>
    <w:rsid w:val="00DE68EE"/>
    <w:rsid w:val="00DE6D24"/>
    <w:rsid w:val="00DE7285"/>
    <w:rsid w:val="00DE7C40"/>
    <w:rsid w:val="00DF01A4"/>
    <w:rsid w:val="00DF0EA5"/>
    <w:rsid w:val="00DF128E"/>
    <w:rsid w:val="00DF1F1D"/>
    <w:rsid w:val="00DF23A5"/>
    <w:rsid w:val="00DF2F24"/>
    <w:rsid w:val="00DF31B5"/>
    <w:rsid w:val="00DF4C6E"/>
    <w:rsid w:val="00DF6666"/>
    <w:rsid w:val="00DF745E"/>
    <w:rsid w:val="00DF762E"/>
    <w:rsid w:val="00E0044E"/>
    <w:rsid w:val="00E00816"/>
    <w:rsid w:val="00E0239F"/>
    <w:rsid w:val="00E0267B"/>
    <w:rsid w:val="00E04441"/>
    <w:rsid w:val="00E05402"/>
    <w:rsid w:val="00E05F03"/>
    <w:rsid w:val="00E06370"/>
    <w:rsid w:val="00E06B7B"/>
    <w:rsid w:val="00E06E20"/>
    <w:rsid w:val="00E07DD9"/>
    <w:rsid w:val="00E102F8"/>
    <w:rsid w:val="00E12FCF"/>
    <w:rsid w:val="00E13273"/>
    <w:rsid w:val="00E13379"/>
    <w:rsid w:val="00E139AB"/>
    <w:rsid w:val="00E139EE"/>
    <w:rsid w:val="00E14D83"/>
    <w:rsid w:val="00E14FA6"/>
    <w:rsid w:val="00E15A0D"/>
    <w:rsid w:val="00E16626"/>
    <w:rsid w:val="00E16640"/>
    <w:rsid w:val="00E1740F"/>
    <w:rsid w:val="00E178CC"/>
    <w:rsid w:val="00E200CF"/>
    <w:rsid w:val="00E2021E"/>
    <w:rsid w:val="00E2112B"/>
    <w:rsid w:val="00E22487"/>
    <w:rsid w:val="00E230E8"/>
    <w:rsid w:val="00E23519"/>
    <w:rsid w:val="00E24287"/>
    <w:rsid w:val="00E27986"/>
    <w:rsid w:val="00E30698"/>
    <w:rsid w:val="00E31367"/>
    <w:rsid w:val="00E3181C"/>
    <w:rsid w:val="00E31FF9"/>
    <w:rsid w:val="00E32EF3"/>
    <w:rsid w:val="00E33E21"/>
    <w:rsid w:val="00E34BC4"/>
    <w:rsid w:val="00E3540C"/>
    <w:rsid w:val="00E36187"/>
    <w:rsid w:val="00E36332"/>
    <w:rsid w:val="00E36C9B"/>
    <w:rsid w:val="00E37638"/>
    <w:rsid w:val="00E37BB2"/>
    <w:rsid w:val="00E37E9D"/>
    <w:rsid w:val="00E41B71"/>
    <w:rsid w:val="00E41F76"/>
    <w:rsid w:val="00E42569"/>
    <w:rsid w:val="00E434A0"/>
    <w:rsid w:val="00E445A7"/>
    <w:rsid w:val="00E44D30"/>
    <w:rsid w:val="00E4597F"/>
    <w:rsid w:val="00E46CB7"/>
    <w:rsid w:val="00E4723D"/>
    <w:rsid w:val="00E47971"/>
    <w:rsid w:val="00E5077C"/>
    <w:rsid w:val="00E50EC8"/>
    <w:rsid w:val="00E5159B"/>
    <w:rsid w:val="00E515C6"/>
    <w:rsid w:val="00E51771"/>
    <w:rsid w:val="00E52E0D"/>
    <w:rsid w:val="00E52FE2"/>
    <w:rsid w:val="00E53712"/>
    <w:rsid w:val="00E54629"/>
    <w:rsid w:val="00E54715"/>
    <w:rsid w:val="00E54ACD"/>
    <w:rsid w:val="00E54D6B"/>
    <w:rsid w:val="00E54E6F"/>
    <w:rsid w:val="00E55338"/>
    <w:rsid w:val="00E55DF1"/>
    <w:rsid w:val="00E56370"/>
    <w:rsid w:val="00E569AF"/>
    <w:rsid w:val="00E57398"/>
    <w:rsid w:val="00E5774E"/>
    <w:rsid w:val="00E57EEB"/>
    <w:rsid w:val="00E60318"/>
    <w:rsid w:val="00E60BA8"/>
    <w:rsid w:val="00E618A8"/>
    <w:rsid w:val="00E61E25"/>
    <w:rsid w:val="00E61E28"/>
    <w:rsid w:val="00E628E4"/>
    <w:rsid w:val="00E62F58"/>
    <w:rsid w:val="00E647F7"/>
    <w:rsid w:val="00E65505"/>
    <w:rsid w:val="00E65FF5"/>
    <w:rsid w:val="00E66857"/>
    <w:rsid w:val="00E67190"/>
    <w:rsid w:val="00E67556"/>
    <w:rsid w:val="00E70918"/>
    <w:rsid w:val="00E71891"/>
    <w:rsid w:val="00E7252F"/>
    <w:rsid w:val="00E73FC2"/>
    <w:rsid w:val="00E74481"/>
    <w:rsid w:val="00E74517"/>
    <w:rsid w:val="00E755D7"/>
    <w:rsid w:val="00E7566D"/>
    <w:rsid w:val="00E76E91"/>
    <w:rsid w:val="00E77225"/>
    <w:rsid w:val="00E774B4"/>
    <w:rsid w:val="00E778F5"/>
    <w:rsid w:val="00E80E7C"/>
    <w:rsid w:val="00E81779"/>
    <w:rsid w:val="00E81A04"/>
    <w:rsid w:val="00E8205B"/>
    <w:rsid w:val="00E82444"/>
    <w:rsid w:val="00E8341C"/>
    <w:rsid w:val="00E83691"/>
    <w:rsid w:val="00E85F6F"/>
    <w:rsid w:val="00E8602B"/>
    <w:rsid w:val="00E86B5F"/>
    <w:rsid w:val="00E87C8F"/>
    <w:rsid w:val="00E87D05"/>
    <w:rsid w:val="00E911BF"/>
    <w:rsid w:val="00E91F96"/>
    <w:rsid w:val="00E92E99"/>
    <w:rsid w:val="00E92FE5"/>
    <w:rsid w:val="00E93377"/>
    <w:rsid w:val="00E968FD"/>
    <w:rsid w:val="00E96D55"/>
    <w:rsid w:val="00E97784"/>
    <w:rsid w:val="00E97993"/>
    <w:rsid w:val="00EA0D5D"/>
    <w:rsid w:val="00EA0ECF"/>
    <w:rsid w:val="00EA1192"/>
    <w:rsid w:val="00EA153F"/>
    <w:rsid w:val="00EA2788"/>
    <w:rsid w:val="00EA2C6E"/>
    <w:rsid w:val="00EA487C"/>
    <w:rsid w:val="00EA4964"/>
    <w:rsid w:val="00EA4F1A"/>
    <w:rsid w:val="00EA567C"/>
    <w:rsid w:val="00EA7847"/>
    <w:rsid w:val="00EB02DE"/>
    <w:rsid w:val="00EB0A07"/>
    <w:rsid w:val="00EB1B69"/>
    <w:rsid w:val="00EB1C78"/>
    <w:rsid w:val="00EB2886"/>
    <w:rsid w:val="00EB3B46"/>
    <w:rsid w:val="00EB4F08"/>
    <w:rsid w:val="00EB54F4"/>
    <w:rsid w:val="00EC2E07"/>
    <w:rsid w:val="00EC43C7"/>
    <w:rsid w:val="00EC465D"/>
    <w:rsid w:val="00EC5C89"/>
    <w:rsid w:val="00EC63D2"/>
    <w:rsid w:val="00EC66D2"/>
    <w:rsid w:val="00EC67E7"/>
    <w:rsid w:val="00ED0A1B"/>
    <w:rsid w:val="00ED21BC"/>
    <w:rsid w:val="00ED2FEC"/>
    <w:rsid w:val="00ED3F67"/>
    <w:rsid w:val="00ED440A"/>
    <w:rsid w:val="00ED4F83"/>
    <w:rsid w:val="00ED7971"/>
    <w:rsid w:val="00EE0748"/>
    <w:rsid w:val="00EE29A0"/>
    <w:rsid w:val="00EE2CEA"/>
    <w:rsid w:val="00EE3365"/>
    <w:rsid w:val="00EE48DF"/>
    <w:rsid w:val="00EE4AB3"/>
    <w:rsid w:val="00EE5A3D"/>
    <w:rsid w:val="00EE7405"/>
    <w:rsid w:val="00EF033E"/>
    <w:rsid w:val="00EF06EC"/>
    <w:rsid w:val="00EF0C7B"/>
    <w:rsid w:val="00EF14FF"/>
    <w:rsid w:val="00EF2BFE"/>
    <w:rsid w:val="00EF2D85"/>
    <w:rsid w:val="00EF402C"/>
    <w:rsid w:val="00EF45E0"/>
    <w:rsid w:val="00EF4E6F"/>
    <w:rsid w:val="00EF5C82"/>
    <w:rsid w:val="00EF7A15"/>
    <w:rsid w:val="00F00E67"/>
    <w:rsid w:val="00F01F8C"/>
    <w:rsid w:val="00F02F4C"/>
    <w:rsid w:val="00F035A6"/>
    <w:rsid w:val="00F04AD0"/>
    <w:rsid w:val="00F04CA5"/>
    <w:rsid w:val="00F06343"/>
    <w:rsid w:val="00F06E87"/>
    <w:rsid w:val="00F07C9C"/>
    <w:rsid w:val="00F10033"/>
    <w:rsid w:val="00F1067F"/>
    <w:rsid w:val="00F10848"/>
    <w:rsid w:val="00F10B68"/>
    <w:rsid w:val="00F1164C"/>
    <w:rsid w:val="00F11F55"/>
    <w:rsid w:val="00F12DEC"/>
    <w:rsid w:val="00F13151"/>
    <w:rsid w:val="00F1365D"/>
    <w:rsid w:val="00F14C07"/>
    <w:rsid w:val="00F1503B"/>
    <w:rsid w:val="00F15523"/>
    <w:rsid w:val="00F16391"/>
    <w:rsid w:val="00F17401"/>
    <w:rsid w:val="00F205C0"/>
    <w:rsid w:val="00F2062B"/>
    <w:rsid w:val="00F21A18"/>
    <w:rsid w:val="00F21E61"/>
    <w:rsid w:val="00F220EA"/>
    <w:rsid w:val="00F222CD"/>
    <w:rsid w:val="00F24EA4"/>
    <w:rsid w:val="00F24F37"/>
    <w:rsid w:val="00F25319"/>
    <w:rsid w:val="00F2625A"/>
    <w:rsid w:val="00F279EC"/>
    <w:rsid w:val="00F31A03"/>
    <w:rsid w:val="00F3283C"/>
    <w:rsid w:val="00F32D0F"/>
    <w:rsid w:val="00F343F0"/>
    <w:rsid w:val="00F34620"/>
    <w:rsid w:val="00F34AAB"/>
    <w:rsid w:val="00F34C4D"/>
    <w:rsid w:val="00F350CF"/>
    <w:rsid w:val="00F35582"/>
    <w:rsid w:val="00F37004"/>
    <w:rsid w:val="00F376A1"/>
    <w:rsid w:val="00F37B8E"/>
    <w:rsid w:val="00F37D3F"/>
    <w:rsid w:val="00F40F88"/>
    <w:rsid w:val="00F41746"/>
    <w:rsid w:val="00F41E79"/>
    <w:rsid w:val="00F42EC9"/>
    <w:rsid w:val="00F4315F"/>
    <w:rsid w:val="00F445F6"/>
    <w:rsid w:val="00F4512F"/>
    <w:rsid w:val="00F45763"/>
    <w:rsid w:val="00F4582A"/>
    <w:rsid w:val="00F45BCF"/>
    <w:rsid w:val="00F45BEA"/>
    <w:rsid w:val="00F45CFE"/>
    <w:rsid w:val="00F46877"/>
    <w:rsid w:val="00F47F3E"/>
    <w:rsid w:val="00F530E6"/>
    <w:rsid w:val="00F532C7"/>
    <w:rsid w:val="00F5428B"/>
    <w:rsid w:val="00F54EE5"/>
    <w:rsid w:val="00F55358"/>
    <w:rsid w:val="00F5603C"/>
    <w:rsid w:val="00F5605C"/>
    <w:rsid w:val="00F560E5"/>
    <w:rsid w:val="00F564B9"/>
    <w:rsid w:val="00F57909"/>
    <w:rsid w:val="00F612D6"/>
    <w:rsid w:val="00F61CB3"/>
    <w:rsid w:val="00F63400"/>
    <w:rsid w:val="00F636C6"/>
    <w:rsid w:val="00F6433D"/>
    <w:rsid w:val="00F649E4"/>
    <w:rsid w:val="00F6573E"/>
    <w:rsid w:val="00F65F32"/>
    <w:rsid w:val="00F662EB"/>
    <w:rsid w:val="00F66D57"/>
    <w:rsid w:val="00F67606"/>
    <w:rsid w:val="00F70057"/>
    <w:rsid w:val="00F70327"/>
    <w:rsid w:val="00F70FEF"/>
    <w:rsid w:val="00F72FA8"/>
    <w:rsid w:val="00F75415"/>
    <w:rsid w:val="00F76682"/>
    <w:rsid w:val="00F773F9"/>
    <w:rsid w:val="00F77981"/>
    <w:rsid w:val="00F77CA8"/>
    <w:rsid w:val="00F77E34"/>
    <w:rsid w:val="00F8101C"/>
    <w:rsid w:val="00F81666"/>
    <w:rsid w:val="00F817B9"/>
    <w:rsid w:val="00F81CB7"/>
    <w:rsid w:val="00F82280"/>
    <w:rsid w:val="00F8235F"/>
    <w:rsid w:val="00F828D6"/>
    <w:rsid w:val="00F83A22"/>
    <w:rsid w:val="00F83A97"/>
    <w:rsid w:val="00F844F0"/>
    <w:rsid w:val="00F84895"/>
    <w:rsid w:val="00F849CD"/>
    <w:rsid w:val="00F84E9D"/>
    <w:rsid w:val="00F8659E"/>
    <w:rsid w:val="00F86CE4"/>
    <w:rsid w:val="00F86F42"/>
    <w:rsid w:val="00F90073"/>
    <w:rsid w:val="00F90C45"/>
    <w:rsid w:val="00F91941"/>
    <w:rsid w:val="00F92E3F"/>
    <w:rsid w:val="00F938D2"/>
    <w:rsid w:val="00F96389"/>
    <w:rsid w:val="00F9650E"/>
    <w:rsid w:val="00F96B73"/>
    <w:rsid w:val="00F977C7"/>
    <w:rsid w:val="00FA0890"/>
    <w:rsid w:val="00FA164A"/>
    <w:rsid w:val="00FA3F3E"/>
    <w:rsid w:val="00FA4272"/>
    <w:rsid w:val="00FA4855"/>
    <w:rsid w:val="00FA4ACD"/>
    <w:rsid w:val="00FA625F"/>
    <w:rsid w:val="00FA6428"/>
    <w:rsid w:val="00FA66AC"/>
    <w:rsid w:val="00FA7144"/>
    <w:rsid w:val="00FA7184"/>
    <w:rsid w:val="00FB1D9D"/>
    <w:rsid w:val="00FB21B9"/>
    <w:rsid w:val="00FB252A"/>
    <w:rsid w:val="00FB3304"/>
    <w:rsid w:val="00FB46B8"/>
    <w:rsid w:val="00FB4B38"/>
    <w:rsid w:val="00FB54BB"/>
    <w:rsid w:val="00FB5AC0"/>
    <w:rsid w:val="00FB5B9B"/>
    <w:rsid w:val="00FB6C91"/>
    <w:rsid w:val="00FB74E8"/>
    <w:rsid w:val="00FC0263"/>
    <w:rsid w:val="00FC0348"/>
    <w:rsid w:val="00FC0FB5"/>
    <w:rsid w:val="00FC102A"/>
    <w:rsid w:val="00FC154C"/>
    <w:rsid w:val="00FC1DBC"/>
    <w:rsid w:val="00FC2637"/>
    <w:rsid w:val="00FC393B"/>
    <w:rsid w:val="00FC4052"/>
    <w:rsid w:val="00FC5252"/>
    <w:rsid w:val="00FC5301"/>
    <w:rsid w:val="00FC6356"/>
    <w:rsid w:val="00FC7D01"/>
    <w:rsid w:val="00FD008D"/>
    <w:rsid w:val="00FD0130"/>
    <w:rsid w:val="00FD0373"/>
    <w:rsid w:val="00FD0582"/>
    <w:rsid w:val="00FD0C93"/>
    <w:rsid w:val="00FD1062"/>
    <w:rsid w:val="00FD2589"/>
    <w:rsid w:val="00FD4876"/>
    <w:rsid w:val="00FD4956"/>
    <w:rsid w:val="00FD52A3"/>
    <w:rsid w:val="00FD68D4"/>
    <w:rsid w:val="00FE00D9"/>
    <w:rsid w:val="00FE0D32"/>
    <w:rsid w:val="00FE100A"/>
    <w:rsid w:val="00FE1186"/>
    <w:rsid w:val="00FE14A7"/>
    <w:rsid w:val="00FE177A"/>
    <w:rsid w:val="00FE240A"/>
    <w:rsid w:val="00FE299F"/>
    <w:rsid w:val="00FE3E3C"/>
    <w:rsid w:val="00FE43E7"/>
    <w:rsid w:val="00FE4B66"/>
    <w:rsid w:val="00FE4F6E"/>
    <w:rsid w:val="00FE583F"/>
    <w:rsid w:val="00FE5CC4"/>
    <w:rsid w:val="00FE6B13"/>
    <w:rsid w:val="00FE7575"/>
    <w:rsid w:val="00FE79DB"/>
    <w:rsid w:val="00FF1070"/>
    <w:rsid w:val="00FF13E2"/>
    <w:rsid w:val="00FF2237"/>
    <w:rsid w:val="00FF2DFB"/>
    <w:rsid w:val="00FF4953"/>
    <w:rsid w:val="00FF4CEE"/>
    <w:rsid w:val="00FF5FA3"/>
    <w:rsid w:val="00FF5FCE"/>
    <w:rsid w:val="00FF6177"/>
    <w:rsid w:val="00FF6AD9"/>
    <w:rsid w:val="00FF6C7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B109C1"/>
  <w15:docId w15:val="{FE077B15-EA81-45C1-AE0A-A5AD4C135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88C"/>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semiHidden/>
    <w:unhideWhenUsed/>
    <w:qFormat/>
    <w:locked/>
    <w:rsid w:val="005D508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link w:val="NormalWebChar"/>
    <w:uiPriority w:val="99"/>
    <w:rsid w:val="00944826"/>
    <w:pPr>
      <w:spacing w:before="100" w:beforeAutospacing="1" w:after="100" w:afterAutospacing="1"/>
    </w:pPr>
  </w:style>
  <w:style w:type="paragraph" w:customStyle="1" w:styleId="naisf">
    <w:name w:val="naisf"/>
    <w:basedOn w:val="Normal"/>
    <w:uiPriority w:val="99"/>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uiPriority w:val="99"/>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22"/>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20"/>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aliases w:val="2,Bullet Points,Colorful List - Accent 11,Dot pt,F5 List Paragraph,IFCL - List Paragraph,Indicator Text,List Paragraph Char Char Char,List Paragraph1,List Paragraph12,MAIN CONTENT,No Spacing1,Numbered Para 1,OBC Bullet,Strip"/>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FootnoteText">
    <w:name w:val="footnote text"/>
    <w:aliases w:val="Carattere,Char,Footnote Text Char Char,Footnote Text_EP-LC,Footnote ak,Footnote ak Char Char,Footnotes,Footnotes Char Char,Footnotes Char1,Fußnote,fn,fn Char Char,fn Char1,footnote text Char Char,footnote text Char1,ft,Footnote"/>
    <w:basedOn w:val="Normal"/>
    <w:link w:val="FootnoteTextChar"/>
    <w:uiPriority w:val="99"/>
    <w:unhideWhenUsed/>
    <w:qFormat/>
    <w:rsid w:val="00EA0ECF"/>
    <w:rPr>
      <w:rFonts w:ascii="Calibri" w:eastAsia="Calibri" w:hAnsi="Calibri"/>
      <w:sz w:val="20"/>
      <w:szCs w:val="20"/>
      <w:lang w:eastAsia="en-US"/>
    </w:rPr>
  </w:style>
  <w:style w:type="character" w:customStyle="1" w:styleId="FootnoteTextChar">
    <w:name w:val="Footnote Text Char"/>
    <w:aliases w:val="Carattere Char,Char Char,Footnote Text Char Char Char,Footnote Text_EP-LC Char,Footnote ak Char,Footnote ak Char Char Char,Footnotes Char,Footnotes Char Char Char,Footnotes Char1 Char,Fußnote Char,fn Char,fn Char Char Char,ft Char"/>
    <w:link w:val="FootnoteText"/>
    <w:uiPriority w:val="99"/>
    <w:qFormat/>
    <w:rsid w:val="00EA0ECF"/>
    <w:rPr>
      <w:rFonts w:ascii="Calibri" w:eastAsia="Calibri" w:hAnsi="Calibri"/>
      <w:lang w:eastAsia="en-US"/>
    </w:rPr>
  </w:style>
  <w:style w:type="character" w:styleId="FootnoteReference">
    <w:name w:val="footnote reference"/>
    <w:aliases w:val="-E Fußnotenzeichen,Appel note de bas de p,BVI fnr,EN Footnote Reference,Footnote Reference Superscript,Footnote number,Footnote reference number,Footnote symbol,Nota,Ref,SUPERS,fr,note TESI,number,number Char Char,styl,styli,ftref,No"/>
    <w:link w:val="FootnotesymbolCarZchn"/>
    <w:uiPriority w:val="99"/>
    <w:unhideWhenUsed/>
    <w:qFormat/>
    <w:rsid w:val="00EA0ECF"/>
    <w:rPr>
      <w:vertAlign w:val="superscript"/>
    </w:rPr>
  </w:style>
  <w:style w:type="character" w:customStyle="1" w:styleId="ListParagraphChar">
    <w:name w:val="List Paragraph Char"/>
    <w:aliases w:val="2 Char,Bullet Points Char,Colorful List - Accent 11 Char,Dot pt Char,F5 List Paragraph Char,IFCL - List Paragraph Char,Indicator Text Char,List Paragraph Char Char Char Char,List Paragraph1 Char,List Paragraph12 Char,No Spacing1 Char"/>
    <w:link w:val="ListParagraph"/>
    <w:uiPriority w:val="34"/>
    <w:qFormat/>
    <w:locked/>
    <w:rsid w:val="007E05D0"/>
    <w:rPr>
      <w:rFonts w:ascii="Calibri" w:hAnsi="Calibri"/>
      <w:sz w:val="22"/>
      <w:szCs w:val="22"/>
      <w:lang w:eastAsia="en-US"/>
    </w:rPr>
  </w:style>
  <w:style w:type="paragraph" w:customStyle="1" w:styleId="Punkts1Lmenis">
    <w:name w:val="Punkts 1.Līmenis"/>
    <w:basedOn w:val="Normal"/>
    <w:qFormat/>
    <w:rsid w:val="00064DB7"/>
    <w:pPr>
      <w:keepLines/>
      <w:numPr>
        <w:numId w:val="1"/>
      </w:numPr>
      <w:shd w:val="clear" w:color="auto" w:fill="FFFFFF"/>
      <w:spacing w:after="120"/>
      <w:jc w:val="both"/>
    </w:pPr>
    <w:rPr>
      <w:lang w:val="x-none" w:eastAsia="x-none"/>
    </w:rPr>
  </w:style>
  <w:style w:type="paragraph" w:customStyle="1" w:styleId="Punkts2Lmenis">
    <w:name w:val="Punkts 2.Līmenis"/>
    <w:basedOn w:val="Punkts1Lmenis"/>
    <w:qFormat/>
    <w:rsid w:val="00064DB7"/>
    <w:pPr>
      <w:numPr>
        <w:ilvl w:val="1"/>
      </w:numPr>
    </w:pPr>
  </w:style>
  <w:style w:type="paragraph" w:customStyle="1" w:styleId="Punkts3Lmenis">
    <w:name w:val="Punkts 3.Līmenis"/>
    <w:basedOn w:val="Punkts2Lmenis"/>
    <w:link w:val="Punkts3LmenisChar"/>
    <w:qFormat/>
    <w:rsid w:val="00064DB7"/>
    <w:pPr>
      <w:numPr>
        <w:ilvl w:val="2"/>
      </w:numPr>
    </w:pPr>
    <w:rPr>
      <w:lang w:eastAsia="en-US"/>
    </w:rPr>
  </w:style>
  <w:style w:type="character" w:customStyle="1" w:styleId="Punkts3LmenisChar">
    <w:name w:val="Punkts 3.Līmenis Char"/>
    <w:link w:val="Punkts3Lmenis"/>
    <w:locked/>
    <w:rsid w:val="00064DB7"/>
    <w:rPr>
      <w:sz w:val="24"/>
      <w:szCs w:val="24"/>
      <w:shd w:val="clear" w:color="auto" w:fill="FFFFFF"/>
      <w:lang w:val="x-none" w:eastAsia="en-US"/>
    </w:rPr>
  </w:style>
  <w:style w:type="paragraph" w:customStyle="1" w:styleId="norm">
    <w:name w:val="norm"/>
    <w:basedOn w:val="Normal"/>
    <w:rsid w:val="00A90221"/>
    <w:pPr>
      <w:spacing w:before="100" w:beforeAutospacing="1" w:after="100" w:afterAutospacing="1"/>
    </w:pPr>
  </w:style>
  <w:style w:type="character" w:customStyle="1" w:styleId="Heading3Char">
    <w:name w:val="Heading 3 Char"/>
    <w:basedOn w:val="DefaultParagraphFont"/>
    <w:link w:val="Heading3"/>
    <w:semiHidden/>
    <w:rsid w:val="005D5080"/>
    <w:rPr>
      <w:rFonts w:asciiTheme="majorHAnsi" w:eastAsiaTheme="majorEastAsia" w:hAnsiTheme="majorHAnsi" w:cstheme="majorBidi"/>
      <w:color w:val="243F60" w:themeColor="accent1" w:themeShade="7F"/>
      <w:sz w:val="24"/>
      <w:szCs w:val="24"/>
    </w:rPr>
  </w:style>
  <w:style w:type="character" w:customStyle="1" w:styleId="subscript">
    <w:name w:val="subscript"/>
    <w:basedOn w:val="DefaultParagraphFont"/>
    <w:rsid w:val="0024063D"/>
  </w:style>
  <w:style w:type="character" w:styleId="UnresolvedMention">
    <w:name w:val="Unresolved Mention"/>
    <w:basedOn w:val="DefaultParagraphFont"/>
    <w:uiPriority w:val="99"/>
    <w:semiHidden/>
    <w:unhideWhenUsed/>
    <w:rsid w:val="00954136"/>
    <w:rPr>
      <w:color w:val="808080"/>
      <w:shd w:val="clear" w:color="auto" w:fill="E6E6E6"/>
    </w:rPr>
  </w:style>
  <w:style w:type="paragraph" w:customStyle="1" w:styleId="Normal1">
    <w:name w:val="Normal1"/>
    <w:basedOn w:val="Normal"/>
    <w:rsid w:val="00063935"/>
    <w:pPr>
      <w:spacing w:before="100" w:beforeAutospacing="1" w:after="100" w:afterAutospacing="1"/>
    </w:pPr>
  </w:style>
  <w:style w:type="paragraph" w:customStyle="1" w:styleId="title-gr-seq-level-1">
    <w:name w:val="title-gr-seq-level-1"/>
    <w:basedOn w:val="Normal"/>
    <w:rsid w:val="009A6B13"/>
    <w:pPr>
      <w:spacing w:before="100" w:beforeAutospacing="1" w:after="100" w:afterAutospacing="1"/>
    </w:pPr>
  </w:style>
  <w:style w:type="character" w:customStyle="1" w:styleId="boldface">
    <w:name w:val="boldface"/>
    <w:basedOn w:val="DefaultParagraphFont"/>
    <w:rsid w:val="009A6B13"/>
  </w:style>
  <w:style w:type="character" w:customStyle="1" w:styleId="superscript">
    <w:name w:val="superscript"/>
    <w:basedOn w:val="DefaultParagraphFont"/>
    <w:rsid w:val="009A6B13"/>
  </w:style>
  <w:style w:type="character" w:customStyle="1" w:styleId="c5">
    <w:name w:val="c5"/>
    <w:basedOn w:val="DefaultParagraphFont"/>
    <w:rsid w:val="00B74239"/>
    <w:rPr>
      <w:rFonts w:ascii="Times New Roman" w:hAnsi="Times New Roman" w:cs="Times New Roman" w:hint="default"/>
    </w:rPr>
  </w:style>
  <w:style w:type="character" w:customStyle="1" w:styleId="normaltextrun">
    <w:name w:val="normaltextrun"/>
    <w:basedOn w:val="DefaultParagraphFont"/>
    <w:rsid w:val="00293146"/>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qFormat/>
    <w:rsid w:val="00BA19C3"/>
    <w:pPr>
      <w:spacing w:after="160" w:line="240" w:lineRule="exact"/>
      <w:jc w:val="both"/>
    </w:pPr>
    <w:rPr>
      <w:sz w:val="20"/>
      <w:szCs w:val="20"/>
      <w:vertAlign w:val="superscript"/>
    </w:rPr>
  </w:style>
  <w:style w:type="paragraph" w:customStyle="1" w:styleId="Prliminairetitre">
    <w:name w:val="Préliminaire titre"/>
    <w:basedOn w:val="Normal"/>
    <w:next w:val="Normal"/>
    <w:rsid w:val="005440CB"/>
    <w:pPr>
      <w:spacing w:before="360" w:after="360"/>
      <w:jc w:val="center"/>
    </w:pPr>
    <w:rPr>
      <w:b/>
      <w:lang w:eastAsia="en-GB"/>
    </w:rPr>
  </w:style>
  <w:style w:type="paragraph" w:customStyle="1" w:styleId="Prliminairetype">
    <w:name w:val="Préliminaire type"/>
    <w:basedOn w:val="Normal"/>
    <w:next w:val="Normal"/>
    <w:rsid w:val="005440CB"/>
    <w:pPr>
      <w:spacing w:before="360"/>
      <w:jc w:val="center"/>
    </w:pPr>
    <w:rPr>
      <w:b/>
      <w:lang w:eastAsia="en-GB"/>
    </w:rPr>
  </w:style>
  <w:style w:type="character" w:customStyle="1" w:styleId="fontstyle01">
    <w:name w:val="fontstyle01"/>
    <w:basedOn w:val="DefaultParagraphFont"/>
    <w:rsid w:val="005440CB"/>
    <w:rPr>
      <w:rFonts w:ascii="Calibri-BoldItalic" w:hAnsi="Calibri-BoldItalic" w:hint="default"/>
      <w:b/>
      <w:bCs/>
      <w:i/>
      <w:iCs/>
      <w:color w:val="000000"/>
      <w:sz w:val="22"/>
      <w:szCs w:val="22"/>
    </w:rPr>
  </w:style>
  <w:style w:type="character" w:customStyle="1" w:styleId="fontstyle21">
    <w:name w:val="fontstyle21"/>
    <w:basedOn w:val="DefaultParagraphFont"/>
    <w:rsid w:val="005440CB"/>
    <w:rPr>
      <w:rFonts w:ascii="Calibri-Italic" w:hAnsi="Calibri-Italic" w:hint="default"/>
      <w:b w:val="0"/>
      <w:bCs w:val="0"/>
      <w:i/>
      <w:iCs/>
      <w:color w:val="000000"/>
      <w:sz w:val="22"/>
      <w:szCs w:val="22"/>
    </w:rPr>
  </w:style>
  <w:style w:type="paragraph" w:customStyle="1" w:styleId="Default">
    <w:name w:val="Default"/>
    <w:rsid w:val="005233C0"/>
    <w:pPr>
      <w:autoSpaceDE w:val="0"/>
      <w:autoSpaceDN w:val="0"/>
      <w:adjustRightInd w:val="0"/>
    </w:pPr>
    <w:rPr>
      <w:rFonts w:ascii="Calibri" w:hAnsi="Calibri" w:cs="Calibri"/>
      <w:color w:val="000000"/>
      <w:sz w:val="24"/>
      <w:szCs w:val="24"/>
    </w:rPr>
  </w:style>
  <w:style w:type="paragraph" w:customStyle="1" w:styleId="FootnoteRefernece">
    <w:name w:val="Footnote Refernece"/>
    <w:aliases w:val="Odwołanie przypisu,Footnotes refss,de nota al pie,E,E FNZ"/>
    <w:basedOn w:val="Normal"/>
    <w:next w:val="Normal"/>
    <w:uiPriority w:val="99"/>
    <w:rsid w:val="001C7BA4"/>
    <w:pPr>
      <w:spacing w:after="160" w:line="240" w:lineRule="exact"/>
      <w:ind w:firstLine="720"/>
      <w:jc w:val="both"/>
    </w:pPr>
    <w:rPr>
      <w:sz w:val="20"/>
      <w:szCs w:val="20"/>
      <w:vertAlign w:val="superscript"/>
    </w:rPr>
  </w:style>
  <w:style w:type="paragraph" w:customStyle="1" w:styleId="tv213">
    <w:name w:val="tv213"/>
    <w:basedOn w:val="Normal"/>
    <w:rsid w:val="004F626B"/>
    <w:pPr>
      <w:spacing w:before="100" w:beforeAutospacing="1" w:after="100" w:afterAutospacing="1"/>
    </w:pPr>
  </w:style>
  <w:style w:type="character" w:customStyle="1" w:styleId="NormalWebChar">
    <w:name w:val="Normal (Web) Char"/>
    <w:link w:val="NormalWeb"/>
    <w:uiPriority w:val="99"/>
    <w:locked/>
    <w:rsid w:val="00F42EC9"/>
    <w:rPr>
      <w:sz w:val="24"/>
      <w:szCs w:val="24"/>
    </w:rPr>
  </w:style>
  <w:style w:type="paragraph" w:customStyle="1" w:styleId="gmail-msobodytextindent">
    <w:name w:val="gmail-msobodytextindent"/>
    <w:basedOn w:val="Normal"/>
    <w:rsid w:val="009B30D0"/>
    <w:pPr>
      <w:spacing w:before="100" w:beforeAutospacing="1" w:after="100" w:afterAutospacing="1"/>
    </w:pPr>
    <w:rPr>
      <w:rFonts w:ascii="Calibri" w:eastAsiaTheme="minorHAnsi" w:hAnsi="Calibri" w:cs="Calibri"/>
      <w:sz w:val="22"/>
      <w:szCs w:val="22"/>
    </w:rPr>
  </w:style>
  <w:style w:type="character" w:customStyle="1" w:styleId="apple-converted-space">
    <w:name w:val="apple-converted-space"/>
    <w:basedOn w:val="DefaultParagraphFont"/>
    <w:rsid w:val="00E44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1449">
      <w:bodyDiv w:val="1"/>
      <w:marLeft w:val="0"/>
      <w:marRight w:val="0"/>
      <w:marTop w:val="0"/>
      <w:marBottom w:val="0"/>
      <w:divBdr>
        <w:top w:val="none" w:sz="0" w:space="0" w:color="auto"/>
        <w:left w:val="none" w:sz="0" w:space="0" w:color="auto"/>
        <w:bottom w:val="none" w:sz="0" w:space="0" w:color="auto"/>
        <w:right w:val="none" w:sz="0" w:space="0" w:color="auto"/>
      </w:divBdr>
    </w:div>
    <w:div w:id="6450861">
      <w:bodyDiv w:val="1"/>
      <w:marLeft w:val="0"/>
      <w:marRight w:val="0"/>
      <w:marTop w:val="0"/>
      <w:marBottom w:val="0"/>
      <w:divBdr>
        <w:top w:val="none" w:sz="0" w:space="0" w:color="auto"/>
        <w:left w:val="none" w:sz="0" w:space="0" w:color="auto"/>
        <w:bottom w:val="none" w:sz="0" w:space="0" w:color="auto"/>
        <w:right w:val="none" w:sz="0" w:space="0" w:color="auto"/>
      </w:divBdr>
    </w:div>
    <w:div w:id="24333596">
      <w:bodyDiv w:val="1"/>
      <w:marLeft w:val="0"/>
      <w:marRight w:val="0"/>
      <w:marTop w:val="0"/>
      <w:marBottom w:val="0"/>
      <w:divBdr>
        <w:top w:val="none" w:sz="0" w:space="0" w:color="auto"/>
        <w:left w:val="none" w:sz="0" w:space="0" w:color="auto"/>
        <w:bottom w:val="none" w:sz="0" w:space="0" w:color="auto"/>
        <w:right w:val="none" w:sz="0" w:space="0" w:color="auto"/>
      </w:divBdr>
    </w:div>
    <w:div w:id="34701277">
      <w:bodyDiv w:val="1"/>
      <w:marLeft w:val="0"/>
      <w:marRight w:val="0"/>
      <w:marTop w:val="0"/>
      <w:marBottom w:val="0"/>
      <w:divBdr>
        <w:top w:val="none" w:sz="0" w:space="0" w:color="auto"/>
        <w:left w:val="none" w:sz="0" w:space="0" w:color="auto"/>
        <w:bottom w:val="none" w:sz="0" w:space="0" w:color="auto"/>
        <w:right w:val="none" w:sz="0" w:space="0" w:color="auto"/>
      </w:divBdr>
    </w:div>
    <w:div w:id="48577443">
      <w:bodyDiv w:val="1"/>
      <w:marLeft w:val="0"/>
      <w:marRight w:val="0"/>
      <w:marTop w:val="0"/>
      <w:marBottom w:val="0"/>
      <w:divBdr>
        <w:top w:val="none" w:sz="0" w:space="0" w:color="auto"/>
        <w:left w:val="none" w:sz="0" w:space="0" w:color="auto"/>
        <w:bottom w:val="none" w:sz="0" w:space="0" w:color="auto"/>
        <w:right w:val="none" w:sz="0" w:space="0" w:color="auto"/>
      </w:divBdr>
    </w:div>
    <w:div w:id="57557543">
      <w:bodyDiv w:val="1"/>
      <w:marLeft w:val="0"/>
      <w:marRight w:val="0"/>
      <w:marTop w:val="0"/>
      <w:marBottom w:val="0"/>
      <w:divBdr>
        <w:top w:val="none" w:sz="0" w:space="0" w:color="auto"/>
        <w:left w:val="none" w:sz="0" w:space="0" w:color="auto"/>
        <w:bottom w:val="none" w:sz="0" w:space="0" w:color="auto"/>
        <w:right w:val="none" w:sz="0" w:space="0" w:color="auto"/>
      </w:divBdr>
    </w:div>
    <w:div w:id="65609546">
      <w:bodyDiv w:val="1"/>
      <w:marLeft w:val="0"/>
      <w:marRight w:val="0"/>
      <w:marTop w:val="0"/>
      <w:marBottom w:val="0"/>
      <w:divBdr>
        <w:top w:val="none" w:sz="0" w:space="0" w:color="auto"/>
        <w:left w:val="none" w:sz="0" w:space="0" w:color="auto"/>
        <w:bottom w:val="none" w:sz="0" w:space="0" w:color="auto"/>
        <w:right w:val="none" w:sz="0" w:space="0" w:color="auto"/>
      </w:divBdr>
    </w:div>
    <w:div w:id="68969400">
      <w:bodyDiv w:val="1"/>
      <w:marLeft w:val="0"/>
      <w:marRight w:val="0"/>
      <w:marTop w:val="0"/>
      <w:marBottom w:val="0"/>
      <w:divBdr>
        <w:top w:val="none" w:sz="0" w:space="0" w:color="auto"/>
        <w:left w:val="none" w:sz="0" w:space="0" w:color="auto"/>
        <w:bottom w:val="none" w:sz="0" w:space="0" w:color="auto"/>
        <w:right w:val="none" w:sz="0" w:space="0" w:color="auto"/>
      </w:divBdr>
    </w:div>
    <w:div w:id="70347710">
      <w:bodyDiv w:val="1"/>
      <w:marLeft w:val="0"/>
      <w:marRight w:val="0"/>
      <w:marTop w:val="0"/>
      <w:marBottom w:val="0"/>
      <w:divBdr>
        <w:top w:val="none" w:sz="0" w:space="0" w:color="auto"/>
        <w:left w:val="none" w:sz="0" w:space="0" w:color="auto"/>
        <w:bottom w:val="none" w:sz="0" w:space="0" w:color="auto"/>
        <w:right w:val="none" w:sz="0" w:space="0" w:color="auto"/>
      </w:divBdr>
    </w:div>
    <w:div w:id="72170785">
      <w:bodyDiv w:val="1"/>
      <w:marLeft w:val="0"/>
      <w:marRight w:val="0"/>
      <w:marTop w:val="0"/>
      <w:marBottom w:val="0"/>
      <w:divBdr>
        <w:top w:val="none" w:sz="0" w:space="0" w:color="auto"/>
        <w:left w:val="none" w:sz="0" w:space="0" w:color="auto"/>
        <w:bottom w:val="none" w:sz="0" w:space="0" w:color="auto"/>
        <w:right w:val="none" w:sz="0" w:space="0" w:color="auto"/>
      </w:divBdr>
    </w:div>
    <w:div w:id="84886092">
      <w:bodyDiv w:val="1"/>
      <w:marLeft w:val="0"/>
      <w:marRight w:val="0"/>
      <w:marTop w:val="0"/>
      <w:marBottom w:val="0"/>
      <w:divBdr>
        <w:top w:val="none" w:sz="0" w:space="0" w:color="auto"/>
        <w:left w:val="none" w:sz="0" w:space="0" w:color="auto"/>
        <w:bottom w:val="none" w:sz="0" w:space="0" w:color="auto"/>
        <w:right w:val="none" w:sz="0" w:space="0" w:color="auto"/>
      </w:divBdr>
    </w:div>
    <w:div w:id="93672794">
      <w:bodyDiv w:val="1"/>
      <w:marLeft w:val="0"/>
      <w:marRight w:val="0"/>
      <w:marTop w:val="0"/>
      <w:marBottom w:val="0"/>
      <w:divBdr>
        <w:top w:val="none" w:sz="0" w:space="0" w:color="auto"/>
        <w:left w:val="none" w:sz="0" w:space="0" w:color="auto"/>
        <w:bottom w:val="none" w:sz="0" w:space="0" w:color="auto"/>
        <w:right w:val="none" w:sz="0" w:space="0" w:color="auto"/>
      </w:divBdr>
    </w:div>
    <w:div w:id="104814971">
      <w:bodyDiv w:val="1"/>
      <w:marLeft w:val="0"/>
      <w:marRight w:val="0"/>
      <w:marTop w:val="0"/>
      <w:marBottom w:val="0"/>
      <w:divBdr>
        <w:top w:val="none" w:sz="0" w:space="0" w:color="auto"/>
        <w:left w:val="none" w:sz="0" w:space="0" w:color="auto"/>
        <w:bottom w:val="none" w:sz="0" w:space="0" w:color="auto"/>
        <w:right w:val="none" w:sz="0" w:space="0" w:color="auto"/>
      </w:divBdr>
    </w:div>
    <w:div w:id="106121986">
      <w:bodyDiv w:val="1"/>
      <w:marLeft w:val="0"/>
      <w:marRight w:val="0"/>
      <w:marTop w:val="0"/>
      <w:marBottom w:val="0"/>
      <w:divBdr>
        <w:top w:val="none" w:sz="0" w:space="0" w:color="auto"/>
        <w:left w:val="none" w:sz="0" w:space="0" w:color="auto"/>
        <w:bottom w:val="none" w:sz="0" w:space="0" w:color="auto"/>
        <w:right w:val="none" w:sz="0" w:space="0" w:color="auto"/>
      </w:divBdr>
    </w:div>
    <w:div w:id="122234475">
      <w:bodyDiv w:val="1"/>
      <w:marLeft w:val="0"/>
      <w:marRight w:val="0"/>
      <w:marTop w:val="0"/>
      <w:marBottom w:val="0"/>
      <w:divBdr>
        <w:top w:val="none" w:sz="0" w:space="0" w:color="auto"/>
        <w:left w:val="none" w:sz="0" w:space="0" w:color="auto"/>
        <w:bottom w:val="none" w:sz="0" w:space="0" w:color="auto"/>
        <w:right w:val="none" w:sz="0" w:space="0" w:color="auto"/>
      </w:divBdr>
    </w:div>
    <w:div w:id="127623911">
      <w:bodyDiv w:val="1"/>
      <w:marLeft w:val="0"/>
      <w:marRight w:val="0"/>
      <w:marTop w:val="0"/>
      <w:marBottom w:val="0"/>
      <w:divBdr>
        <w:top w:val="none" w:sz="0" w:space="0" w:color="auto"/>
        <w:left w:val="none" w:sz="0" w:space="0" w:color="auto"/>
        <w:bottom w:val="none" w:sz="0" w:space="0" w:color="auto"/>
        <w:right w:val="none" w:sz="0" w:space="0" w:color="auto"/>
      </w:divBdr>
    </w:div>
    <w:div w:id="129250176">
      <w:bodyDiv w:val="1"/>
      <w:marLeft w:val="0"/>
      <w:marRight w:val="0"/>
      <w:marTop w:val="0"/>
      <w:marBottom w:val="0"/>
      <w:divBdr>
        <w:top w:val="none" w:sz="0" w:space="0" w:color="auto"/>
        <w:left w:val="none" w:sz="0" w:space="0" w:color="auto"/>
        <w:bottom w:val="none" w:sz="0" w:space="0" w:color="auto"/>
        <w:right w:val="none" w:sz="0" w:space="0" w:color="auto"/>
      </w:divBdr>
    </w:div>
    <w:div w:id="130755277">
      <w:bodyDiv w:val="1"/>
      <w:marLeft w:val="0"/>
      <w:marRight w:val="0"/>
      <w:marTop w:val="0"/>
      <w:marBottom w:val="0"/>
      <w:divBdr>
        <w:top w:val="none" w:sz="0" w:space="0" w:color="auto"/>
        <w:left w:val="none" w:sz="0" w:space="0" w:color="auto"/>
        <w:bottom w:val="none" w:sz="0" w:space="0" w:color="auto"/>
        <w:right w:val="none" w:sz="0" w:space="0" w:color="auto"/>
      </w:divBdr>
    </w:div>
    <w:div w:id="167064123">
      <w:bodyDiv w:val="1"/>
      <w:marLeft w:val="0"/>
      <w:marRight w:val="0"/>
      <w:marTop w:val="0"/>
      <w:marBottom w:val="0"/>
      <w:divBdr>
        <w:top w:val="none" w:sz="0" w:space="0" w:color="auto"/>
        <w:left w:val="none" w:sz="0" w:space="0" w:color="auto"/>
        <w:bottom w:val="none" w:sz="0" w:space="0" w:color="auto"/>
        <w:right w:val="none" w:sz="0" w:space="0" w:color="auto"/>
      </w:divBdr>
    </w:div>
    <w:div w:id="174536605">
      <w:bodyDiv w:val="1"/>
      <w:marLeft w:val="0"/>
      <w:marRight w:val="0"/>
      <w:marTop w:val="0"/>
      <w:marBottom w:val="0"/>
      <w:divBdr>
        <w:top w:val="none" w:sz="0" w:space="0" w:color="auto"/>
        <w:left w:val="none" w:sz="0" w:space="0" w:color="auto"/>
        <w:bottom w:val="none" w:sz="0" w:space="0" w:color="auto"/>
        <w:right w:val="none" w:sz="0" w:space="0" w:color="auto"/>
      </w:divBdr>
    </w:div>
    <w:div w:id="194320305">
      <w:bodyDiv w:val="1"/>
      <w:marLeft w:val="0"/>
      <w:marRight w:val="0"/>
      <w:marTop w:val="0"/>
      <w:marBottom w:val="0"/>
      <w:divBdr>
        <w:top w:val="none" w:sz="0" w:space="0" w:color="auto"/>
        <w:left w:val="none" w:sz="0" w:space="0" w:color="auto"/>
        <w:bottom w:val="none" w:sz="0" w:space="0" w:color="auto"/>
        <w:right w:val="none" w:sz="0" w:space="0" w:color="auto"/>
      </w:divBdr>
    </w:div>
    <w:div w:id="202906712">
      <w:bodyDiv w:val="1"/>
      <w:marLeft w:val="0"/>
      <w:marRight w:val="0"/>
      <w:marTop w:val="0"/>
      <w:marBottom w:val="0"/>
      <w:divBdr>
        <w:top w:val="none" w:sz="0" w:space="0" w:color="auto"/>
        <w:left w:val="none" w:sz="0" w:space="0" w:color="auto"/>
        <w:bottom w:val="none" w:sz="0" w:space="0" w:color="auto"/>
        <w:right w:val="none" w:sz="0" w:space="0" w:color="auto"/>
      </w:divBdr>
    </w:div>
    <w:div w:id="211426440">
      <w:bodyDiv w:val="1"/>
      <w:marLeft w:val="0"/>
      <w:marRight w:val="0"/>
      <w:marTop w:val="0"/>
      <w:marBottom w:val="0"/>
      <w:divBdr>
        <w:top w:val="none" w:sz="0" w:space="0" w:color="auto"/>
        <w:left w:val="none" w:sz="0" w:space="0" w:color="auto"/>
        <w:bottom w:val="none" w:sz="0" w:space="0" w:color="auto"/>
        <w:right w:val="none" w:sz="0" w:space="0" w:color="auto"/>
      </w:divBdr>
    </w:div>
    <w:div w:id="227424389">
      <w:bodyDiv w:val="1"/>
      <w:marLeft w:val="0"/>
      <w:marRight w:val="0"/>
      <w:marTop w:val="0"/>
      <w:marBottom w:val="0"/>
      <w:divBdr>
        <w:top w:val="none" w:sz="0" w:space="0" w:color="auto"/>
        <w:left w:val="none" w:sz="0" w:space="0" w:color="auto"/>
        <w:bottom w:val="none" w:sz="0" w:space="0" w:color="auto"/>
        <w:right w:val="none" w:sz="0" w:space="0" w:color="auto"/>
      </w:divBdr>
    </w:div>
    <w:div w:id="277642407">
      <w:bodyDiv w:val="1"/>
      <w:marLeft w:val="0"/>
      <w:marRight w:val="0"/>
      <w:marTop w:val="0"/>
      <w:marBottom w:val="0"/>
      <w:divBdr>
        <w:top w:val="none" w:sz="0" w:space="0" w:color="auto"/>
        <w:left w:val="none" w:sz="0" w:space="0" w:color="auto"/>
        <w:bottom w:val="none" w:sz="0" w:space="0" w:color="auto"/>
        <w:right w:val="none" w:sz="0" w:space="0" w:color="auto"/>
      </w:divBdr>
    </w:div>
    <w:div w:id="291131476">
      <w:bodyDiv w:val="1"/>
      <w:marLeft w:val="0"/>
      <w:marRight w:val="0"/>
      <w:marTop w:val="0"/>
      <w:marBottom w:val="0"/>
      <w:divBdr>
        <w:top w:val="none" w:sz="0" w:space="0" w:color="auto"/>
        <w:left w:val="none" w:sz="0" w:space="0" w:color="auto"/>
        <w:bottom w:val="none" w:sz="0" w:space="0" w:color="auto"/>
        <w:right w:val="none" w:sz="0" w:space="0" w:color="auto"/>
      </w:divBdr>
    </w:div>
    <w:div w:id="294217311">
      <w:bodyDiv w:val="1"/>
      <w:marLeft w:val="0"/>
      <w:marRight w:val="0"/>
      <w:marTop w:val="0"/>
      <w:marBottom w:val="0"/>
      <w:divBdr>
        <w:top w:val="none" w:sz="0" w:space="0" w:color="auto"/>
        <w:left w:val="none" w:sz="0" w:space="0" w:color="auto"/>
        <w:bottom w:val="none" w:sz="0" w:space="0" w:color="auto"/>
        <w:right w:val="none" w:sz="0" w:space="0" w:color="auto"/>
      </w:divBdr>
    </w:div>
    <w:div w:id="300431208">
      <w:bodyDiv w:val="1"/>
      <w:marLeft w:val="0"/>
      <w:marRight w:val="0"/>
      <w:marTop w:val="0"/>
      <w:marBottom w:val="0"/>
      <w:divBdr>
        <w:top w:val="none" w:sz="0" w:space="0" w:color="auto"/>
        <w:left w:val="none" w:sz="0" w:space="0" w:color="auto"/>
        <w:bottom w:val="none" w:sz="0" w:space="0" w:color="auto"/>
        <w:right w:val="none" w:sz="0" w:space="0" w:color="auto"/>
      </w:divBdr>
    </w:div>
    <w:div w:id="301741654">
      <w:bodyDiv w:val="1"/>
      <w:marLeft w:val="0"/>
      <w:marRight w:val="0"/>
      <w:marTop w:val="0"/>
      <w:marBottom w:val="0"/>
      <w:divBdr>
        <w:top w:val="none" w:sz="0" w:space="0" w:color="auto"/>
        <w:left w:val="none" w:sz="0" w:space="0" w:color="auto"/>
        <w:bottom w:val="none" w:sz="0" w:space="0" w:color="auto"/>
        <w:right w:val="none" w:sz="0" w:space="0" w:color="auto"/>
      </w:divBdr>
    </w:div>
    <w:div w:id="353195906">
      <w:bodyDiv w:val="1"/>
      <w:marLeft w:val="0"/>
      <w:marRight w:val="0"/>
      <w:marTop w:val="0"/>
      <w:marBottom w:val="0"/>
      <w:divBdr>
        <w:top w:val="none" w:sz="0" w:space="0" w:color="auto"/>
        <w:left w:val="none" w:sz="0" w:space="0" w:color="auto"/>
        <w:bottom w:val="none" w:sz="0" w:space="0" w:color="auto"/>
        <w:right w:val="none" w:sz="0" w:space="0" w:color="auto"/>
      </w:divBdr>
    </w:div>
    <w:div w:id="362246661">
      <w:bodyDiv w:val="1"/>
      <w:marLeft w:val="0"/>
      <w:marRight w:val="0"/>
      <w:marTop w:val="0"/>
      <w:marBottom w:val="0"/>
      <w:divBdr>
        <w:top w:val="none" w:sz="0" w:space="0" w:color="auto"/>
        <w:left w:val="none" w:sz="0" w:space="0" w:color="auto"/>
        <w:bottom w:val="none" w:sz="0" w:space="0" w:color="auto"/>
        <w:right w:val="none" w:sz="0" w:space="0" w:color="auto"/>
      </w:divBdr>
    </w:div>
    <w:div w:id="374895992">
      <w:bodyDiv w:val="1"/>
      <w:marLeft w:val="0"/>
      <w:marRight w:val="0"/>
      <w:marTop w:val="0"/>
      <w:marBottom w:val="0"/>
      <w:divBdr>
        <w:top w:val="none" w:sz="0" w:space="0" w:color="auto"/>
        <w:left w:val="none" w:sz="0" w:space="0" w:color="auto"/>
        <w:bottom w:val="none" w:sz="0" w:space="0" w:color="auto"/>
        <w:right w:val="none" w:sz="0" w:space="0" w:color="auto"/>
      </w:divBdr>
    </w:div>
    <w:div w:id="380518228">
      <w:bodyDiv w:val="1"/>
      <w:marLeft w:val="0"/>
      <w:marRight w:val="0"/>
      <w:marTop w:val="0"/>
      <w:marBottom w:val="0"/>
      <w:divBdr>
        <w:top w:val="none" w:sz="0" w:space="0" w:color="auto"/>
        <w:left w:val="none" w:sz="0" w:space="0" w:color="auto"/>
        <w:bottom w:val="none" w:sz="0" w:space="0" w:color="auto"/>
        <w:right w:val="none" w:sz="0" w:space="0" w:color="auto"/>
      </w:divBdr>
    </w:div>
    <w:div w:id="396973295">
      <w:bodyDiv w:val="1"/>
      <w:marLeft w:val="0"/>
      <w:marRight w:val="0"/>
      <w:marTop w:val="0"/>
      <w:marBottom w:val="0"/>
      <w:divBdr>
        <w:top w:val="none" w:sz="0" w:space="0" w:color="auto"/>
        <w:left w:val="none" w:sz="0" w:space="0" w:color="auto"/>
        <w:bottom w:val="none" w:sz="0" w:space="0" w:color="auto"/>
        <w:right w:val="none" w:sz="0" w:space="0" w:color="auto"/>
      </w:divBdr>
    </w:div>
    <w:div w:id="399015515">
      <w:bodyDiv w:val="1"/>
      <w:marLeft w:val="0"/>
      <w:marRight w:val="0"/>
      <w:marTop w:val="0"/>
      <w:marBottom w:val="0"/>
      <w:divBdr>
        <w:top w:val="none" w:sz="0" w:space="0" w:color="auto"/>
        <w:left w:val="none" w:sz="0" w:space="0" w:color="auto"/>
        <w:bottom w:val="none" w:sz="0" w:space="0" w:color="auto"/>
        <w:right w:val="none" w:sz="0" w:space="0" w:color="auto"/>
      </w:divBdr>
    </w:div>
    <w:div w:id="412312959">
      <w:bodyDiv w:val="1"/>
      <w:marLeft w:val="0"/>
      <w:marRight w:val="0"/>
      <w:marTop w:val="0"/>
      <w:marBottom w:val="0"/>
      <w:divBdr>
        <w:top w:val="none" w:sz="0" w:space="0" w:color="auto"/>
        <w:left w:val="none" w:sz="0" w:space="0" w:color="auto"/>
        <w:bottom w:val="none" w:sz="0" w:space="0" w:color="auto"/>
        <w:right w:val="none" w:sz="0" w:space="0" w:color="auto"/>
      </w:divBdr>
    </w:div>
    <w:div w:id="414984531">
      <w:bodyDiv w:val="1"/>
      <w:marLeft w:val="0"/>
      <w:marRight w:val="0"/>
      <w:marTop w:val="0"/>
      <w:marBottom w:val="0"/>
      <w:divBdr>
        <w:top w:val="none" w:sz="0" w:space="0" w:color="auto"/>
        <w:left w:val="none" w:sz="0" w:space="0" w:color="auto"/>
        <w:bottom w:val="none" w:sz="0" w:space="0" w:color="auto"/>
        <w:right w:val="none" w:sz="0" w:space="0" w:color="auto"/>
      </w:divBdr>
    </w:div>
    <w:div w:id="421335694">
      <w:bodyDiv w:val="1"/>
      <w:marLeft w:val="0"/>
      <w:marRight w:val="0"/>
      <w:marTop w:val="0"/>
      <w:marBottom w:val="0"/>
      <w:divBdr>
        <w:top w:val="none" w:sz="0" w:space="0" w:color="auto"/>
        <w:left w:val="none" w:sz="0" w:space="0" w:color="auto"/>
        <w:bottom w:val="none" w:sz="0" w:space="0" w:color="auto"/>
        <w:right w:val="none" w:sz="0" w:space="0" w:color="auto"/>
      </w:divBdr>
    </w:div>
    <w:div w:id="422723866">
      <w:bodyDiv w:val="1"/>
      <w:marLeft w:val="0"/>
      <w:marRight w:val="0"/>
      <w:marTop w:val="0"/>
      <w:marBottom w:val="0"/>
      <w:divBdr>
        <w:top w:val="none" w:sz="0" w:space="0" w:color="auto"/>
        <w:left w:val="none" w:sz="0" w:space="0" w:color="auto"/>
        <w:bottom w:val="none" w:sz="0" w:space="0" w:color="auto"/>
        <w:right w:val="none" w:sz="0" w:space="0" w:color="auto"/>
      </w:divBdr>
    </w:div>
    <w:div w:id="428963052">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79227772">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49677040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10491128">
      <w:bodyDiv w:val="1"/>
      <w:marLeft w:val="0"/>
      <w:marRight w:val="0"/>
      <w:marTop w:val="0"/>
      <w:marBottom w:val="0"/>
      <w:divBdr>
        <w:top w:val="none" w:sz="0" w:space="0" w:color="auto"/>
        <w:left w:val="none" w:sz="0" w:space="0" w:color="auto"/>
        <w:bottom w:val="none" w:sz="0" w:space="0" w:color="auto"/>
        <w:right w:val="none" w:sz="0" w:space="0" w:color="auto"/>
      </w:divBdr>
    </w:div>
    <w:div w:id="517277411">
      <w:bodyDiv w:val="1"/>
      <w:marLeft w:val="0"/>
      <w:marRight w:val="0"/>
      <w:marTop w:val="0"/>
      <w:marBottom w:val="0"/>
      <w:divBdr>
        <w:top w:val="none" w:sz="0" w:space="0" w:color="auto"/>
        <w:left w:val="none" w:sz="0" w:space="0" w:color="auto"/>
        <w:bottom w:val="none" w:sz="0" w:space="0" w:color="auto"/>
        <w:right w:val="none" w:sz="0" w:space="0" w:color="auto"/>
      </w:divBdr>
    </w:div>
    <w:div w:id="519196648">
      <w:bodyDiv w:val="1"/>
      <w:marLeft w:val="0"/>
      <w:marRight w:val="0"/>
      <w:marTop w:val="0"/>
      <w:marBottom w:val="0"/>
      <w:divBdr>
        <w:top w:val="none" w:sz="0" w:space="0" w:color="auto"/>
        <w:left w:val="none" w:sz="0" w:space="0" w:color="auto"/>
        <w:bottom w:val="none" w:sz="0" w:space="0" w:color="auto"/>
        <w:right w:val="none" w:sz="0" w:space="0" w:color="auto"/>
      </w:divBdr>
    </w:div>
    <w:div w:id="528877536">
      <w:bodyDiv w:val="1"/>
      <w:marLeft w:val="0"/>
      <w:marRight w:val="0"/>
      <w:marTop w:val="0"/>
      <w:marBottom w:val="0"/>
      <w:divBdr>
        <w:top w:val="none" w:sz="0" w:space="0" w:color="auto"/>
        <w:left w:val="none" w:sz="0" w:space="0" w:color="auto"/>
        <w:bottom w:val="none" w:sz="0" w:space="0" w:color="auto"/>
        <w:right w:val="none" w:sz="0" w:space="0" w:color="auto"/>
      </w:divBdr>
    </w:div>
    <w:div w:id="533663171">
      <w:bodyDiv w:val="1"/>
      <w:marLeft w:val="0"/>
      <w:marRight w:val="0"/>
      <w:marTop w:val="0"/>
      <w:marBottom w:val="0"/>
      <w:divBdr>
        <w:top w:val="none" w:sz="0" w:space="0" w:color="auto"/>
        <w:left w:val="none" w:sz="0" w:space="0" w:color="auto"/>
        <w:bottom w:val="none" w:sz="0" w:space="0" w:color="auto"/>
        <w:right w:val="none" w:sz="0" w:space="0" w:color="auto"/>
      </w:divBdr>
    </w:div>
    <w:div w:id="542786376">
      <w:bodyDiv w:val="1"/>
      <w:marLeft w:val="0"/>
      <w:marRight w:val="0"/>
      <w:marTop w:val="0"/>
      <w:marBottom w:val="0"/>
      <w:divBdr>
        <w:top w:val="none" w:sz="0" w:space="0" w:color="auto"/>
        <w:left w:val="none" w:sz="0" w:space="0" w:color="auto"/>
        <w:bottom w:val="none" w:sz="0" w:space="0" w:color="auto"/>
        <w:right w:val="none" w:sz="0" w:space="0" w:color="auto"/>
      </w:divBdr>
    </w:div>
    <w:div w:id="550460297">
      <w:bodyDiv w:val="1"/>
      <w:marLeft w:val="0"/>
      <w:marRight w:val="0"/>
      <w:marTop w:val="0"/>
      <w:marBottom w:val="0"/>
      <w:divBdr>
        <w:top w:val="none" w:sz="0" w:space="0" w:color="auto"/>
        <w:left w:val="none" w:sz="0" w:space="0" w:color="auto"/>
        <w:bottom w:val="none" w:sz="0" w:space="0" w:color="auto"/>
        <w:right w:val="none" w:sz="0" w:space="0" w:color="auto"/>
      </w:divBdr>
    </w:div>
    <w:div w:id="563490019">
      <w:bodyDiv w:val="1"/>
      <w:marLeft w:val="0"/>
      <w:marRight w:val="0"/>
      <w:marTop w:val="0"/>
      <w:marBottom w:val="0"/>
      <w:divBdr>
        <w:top w:val="none" w:sz="0" w:space="0" w:color="auto"/>
        <w:left w:val="none" w:sz="0" w:space="0" w:color="auto"/>
        <w:bottom w:val="none" w:sz="0" w:space="0" w:color="auto"/>
        <w:right w:val="none" w:sz="0" w:space="0" w:color="auto"/>
      </w:divBdr>
    </w:div>
    <w:div w:id="597563857">
      <w:bodyDiv w:val="1"/>
      <w:marLeft w:val="0"/>
      <w:marRight w:val="0"/>
      <w:marTop w:val="0"/>
      <w:marBottom w:val="0"/>
      <w:divBdr>
        <w:top w:val="none" w:sz="0" w:space="0" w:color="auto"/>
        <w:left w:val="none" w:sz="0" w:space="0" w:color="auto"/>
        <w:bottom w:val="none" w:sz="0" w:space="0" w:color="auto"/>
        <w:right w:val="none" w:sz="0" w:space="0" w:color="auto"/>
      </w:divBdr>
    </w:div>
    <w:div w:id="606230275">
      <w:bodyDiv w:val="1"/>
      <w:marLeft w:val="0"/>
      <w:marRight w:val="0"/>
      <w:marTop w:val="0"/>
      <w:marBottom w:val="0"/>
      <w:divBdr>
        <w:top w:val="none" w:sz="0" w:space="0" w:color="auto"/>
        <w:left w:val="none" w:sz="0" w:space="0" w:color="auto"/>
        <w:bottom w:val="none" w:sz="0" w:space="0" w:color="auto"/>
        <w:right w:val="none" w:sz="0" w:space="0" w:color="auto"/>
      </w:divBdr>
    </w:div>
    <w:div w:id="611479233">
      <w:bodyDiv w:val="1"/>
      <w:marLeft w:val="0"/>
      <w:marRight w:val="0"/>
      <w:marTop w:val="0"/>
      <w:marBottom w:val="0"/>
      <w:divBdr>
        <w:top w:val="none" w:sz="0" w:space="0" w:color="auto"/>
        <w:left w:val="none" w:sz="0" w:space="0" w:color="auto"/>
        <w:bottom w:val="none" w:sz="0" w:space="0" w:color="auto"/>
        <w:right w:val="none" w:sz="0" w:space="0" w:color="auto"/>
      </w:divBdr>
    </w:div>
    <w:div w:id="619728571">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28316460">
      <w:bodyDiv w:val="1"/>
      <w:marLeft w:val="0"/>
      <w:marRight w:val="0"/>
      <w:marTop w:val="0"/>
      <w:marBottom w:val="0"/>
      <w:divBdr>
        <w:top w:val="none" w:sz="0" w:space="0" w:color="auto"/>
        <w:left w:val="none" w:sz="0" w:space="0" w:color="auto"/>
        <w:bottom w:val="none" w:sz="0" w:space="0" w:color="auto"/>
        <w:right w:val="none" w:sz="0" w:space="0" w:color="auto"/>
      </w:divBdr>
    </w:div>
    <w:div w:id="632366621">
      <w:bodyDiv w:val="1"/>
      <w:marLeft w:val="0"/>
      <w:marRight w:val="0"/>
      <w:marTop w:val="0"/>
      <w:marBottom w:val="0"/>
      <w:divBdr>
        <w:top w:val="none" w:sz="0" w:space="0" w:color="auto"/>
        <w:left w:val="none" w:sz="0" w:space="0" w:color="auto"/>
        <w:bottom w:val="none" w:sz="0" w:space="0" w:color="auto"/>
        <w:right w:val="none" w:sz="0" w:space="0" w:color="auto"/>
      </w:divBdr>
    </w:div>
    <w:div w:id="633289877">
      <w:bodyDiv w:val="1"/>
      <w:marLeft w:val="0"/>
      <w:marRight w:val="0"/>
      <w:marTop w:val="0"/>
      <w:marBottom w:val="0"/>
      <w:divBdr>
        <w:top w:val="none" w:sz="0" w:space="0" w:color="auto"/>
        <w:left w:val="none" w:sz="0" w:space="0" w:color="auto"/>
        <w:bottom w:val="none" w:sz="0" w:space="0" w:color="auto"/>
        <w:right w:val="none" w:sz="0" w:space="0" w:color="auto"/>
      </w:divBdr>
    </w:div>
    <w:div w:id="655694415">
      <w:bodyDiv w:val="1"/>
      <w:marLeft w:val="0"/>
      <w:marRight w:val="0"/>
      <w:marTop w:val="0"/>
      <w:marBottom w:val="0"/>
      <w:divBdr>
        <w:top w:val="none" w:sz="0" w:space="0" w:color="auto"/>
        <w:left w:val="none" w:sz="0" w:space="0" w:color="auto"/>
        <w:bottom w:val="none" w:sz="0" w:space="0" w:color="auto"/>
        <w:right w:val="none" w:sz="0" w:space="0" w:color="auto"/>
      </w:divBdr>
    </w:div>
    <w:div w:id="669917600">
      <w:bodyDiv w:val="1"/>
      <w:marLeft w:val="0"/>
      <w:marRight w:val="0"/>
      <w:marTop w:val="0"/>
      <w:marBottom w:val="0"/>
      <w:divBdr>
        <w:top w:val="none" w:sz="0" w:space="0" w:color="auto"/>
        <w:left w:val="none" w:sz="0" w:space="0" w:color="auto"/>
        <w:bottom w:val="none" w:sz="0" w:space="0" w:color="auto"/>
        <w:right w:val="none" w:sz="0" w:space="0" w:color="auto"/>
      </w:divBdr>
    </w:div>
    <w:div w:id="671876624">
      <w:bodyDiv w:val="1"/>
      <w:marLeft w:val="0"/>
      <w:marRight w:val="0"/>
      <w:marTop w:val="0"/>
      <w:marBottom w:val="0"/>
      <w:divBdr>
        <w:top w:val="none" w:sz="0" w:space="0" w:color="auto"/>
        <w:left w:val="none" w:sz="0" w:space="0" w:color="auto"/>
        <w:bottom w:val="none" w:sz="0" w:space="0" w:color="auto"/>
        <w:right w:val="none" w:sz="0" w:space="0" w:color="auto"/>
      </w:divBdr>
    </w:div>
    <w:div w:id="717170564">
      <w:bodyDiv w:val="1"/>
      <w:marLeft w:val="0"/>
      <w:marRight w:val="0"/>
      <w:marTop w:val="0"/>
      <w:marBottom w:val="0"/>
      <w:divBdr>
        <w:top w:val="none" w:sz="0" w:space="0" w:color="auto"/>
        <w:left w:val="none" w:sz="0" w:space="0" w:color="auto"/>
        <w:bottom w:val="none" w:sz="0" w:space="0" w:color="auto"/>
        <w:right w:val="none" w:sz="0" w:space="0" w:color="auto"/>
      </w:divBdr>
    </w:div>
    <w:div w:id="719211623">
      <w:bodyDiv w:val="1"/>
      <w:marLeft w:val="0"/>
      <w:marRight w:val="0"/>
      <w:marTop w:val="0"/>
      <w:marBottom w:val="0"/>
      <w:divBdr>
        <w:top w:val="none" w:sz="0" w:space="0" w:color="auto"/>
        <w:left w:val="none" w:sz="0" w:space="0" w:color="auto"/>
        <w:bottom w:val="none" w:sz="0" w:space="0" w:color="auto"/>
        <w:right w:val="none" w:sz="0" w:space="0" w:color="auto"/>
      </w:divBdr>
    </w:div>
    <w:div w:id="722292773">
      <w:bodyDiv w:val="1"/>
      <w:marLeft w:val="0"/>
      <w:marRight w:val="0"/>
      <w:marTop w:val="0"/>
      <w:marBottom w:val="0"/>
      <w:divBdr>
        <w:top w:val="none" w:sz="0" w:space="0" w:color="auto"/>
        <w:left w:val="none" w:sz="0" w:space="0" w:color="auto"/>
        <w:bottom w:val="none" w:sz="0" w:space="0" w:color="auto"/>
        <w:right w:val="none" w:sz="0" w:space="0" w:color="auto"/>
      </w:divBdr>
    </w:div>
    <w:div w:id="740906661">
      <w:bodyDiv w:val="1"/>
      <w:marLeft w:val="0"/>
      <w:marRight w:val="0"/>
      <w:marTop w:val="0"/>
      <w:marBottom w:val="0"/>
      <w:divBdr>
        <w:top w:val="none" w:sz="0" w:space="0" w:color="auto"/>
        <w:left w:val="none" w:sz="0" w:space="0" w:color="auto"/>
        <w:bottom w:val="none" w:sz="0" w:space="0" w:color="auto"/>
        <w:right w:val="none" w:sz="0" w:space="0" w:color="auto"/>
      </w:divBdr>
    </w:div>
    <w:div w:id="781456459">
      <w:bodyDiv w:val="1"/>
      <w:marLeft w:val="0"/>
      <w:marRight w:val="0"/>
      <w:marTop w:val="0"/>
      <w:marBottom w:val="0"/>
      <w:divBdr>
        <w:top w:val="none" w:sz="0" w:space="0" w:color="auto"/>
        <w:left w:val="none" w:sz="0" w:space="0" w:color="auto"/>
        <w:bottom w:val="none" w:sz="0" w:space="0" w:color="auto"/>
        <w:right w:val="none" w:sz="0" w:space="0" w:color="auto"/>
      </w:divBdr>
    </w:div>
    <w:div w:id="814417911">
      <w:bodyDiv w:val="1"/>
      <w:marLeft w:val="0"/>
      <w:marRight w:val="0"/>
      <w:marTop w:val="0"/>
      <w:marBottom w:val="0"/>
      <w:divBdr>
        <w:top w:val="none" w:sz="0" w:space="0" w:color="auto"/>
        <w:left w:val="none" w:sz="0" w:space="0" w:color="auto"/>
        <w:bottom w:val="none" w:sz="0" w:space="0" w:color="auto"/>
        <w:right w:val="none" w:sz="0" w:space="0" w:color="auto"/>
      </w:divBdr>
    </w:div>
    <w:div w:id="870384877">
      <w:bodyDiv w:val="1"/>
      <w:marLeft w:val="0"/>
      <w:marRight w:val="0"/>
      <w:marTop w:val="0"/>
      <w:marBottom w:val="0"/>
      <w:divBdr>
        <w:top w:val="none" w:sz="0" w:space="0" w:color="auto"/>
        <w:left w:val="none" w:sz="0" w:space="0" w:color="auto"/>
        <w:bottom w:val="none" w:sz="0" w:space="0" w:color="auto"/>
        <w:right w:val="none" w:sz="0" w:space="0" w:color="auto"/>
      </w:divBdr>
    </w:div>
    <w:div w:id="882210076">
      <w:bodyDiv w:val="1"/>
      <w:marLeft w:val="0"/>
      <w:marRight w:val="0"/>
      <w:marTop w:val="0"/>
      <w:marBottom w:val="0"/>
      <w:divBdr>
        <w:top w:val="none" w:sz="0" w:space="0" w:color="auto"/>
        <w:left w:val="none" w:sz="0" w:space="0" w:color="auto"/>
        <w:bottom w:val="none" w:sz="0" w:space="0" w:color="auto"/>
        <w:right w:val="none" w:sz="0" w:space="0" w:color="auto"/>
      </w:divBdr>
    </w:div>
    <w:div w:id="898634056">
      <w:bodyDiv w:val="1"/>
      <w:marLeft w:val="0"/>
      <w:marRight w:val="0"/>
      <w:marTop w:val="0"/>
      <w:marBottom w:val="0"/>
      <w:divBdr>
        <w:top w:val="none" w:sz="0" w:space="0" w:color="auto"/>
        <w:left w:val="none" w:sz="0" w:space="0" w:color="auto"/>
        <w:bottom w:val="none" w:sz="0" w:space="0" w:color="auto"/>
        <w:right w:val="none" w:sz="0" w:space="0" w:color="auto"/>
      </w:divBdr>
    </w:div>
    <w:div w:id="899632487">
      <w:bodyDiv w:val="1"/>
      <w:marLeft w:val="0"/>
      <w:marRight w:val="0"/>
      <w:marTop w:val="0"/>
      <w:marBottom w:val="0"/>
      <w:divBdr>
        <w:top w:val="none" w:sz="0" w:space="0" w:color="auto"/>
        <w:left w:val="none" w:sz="0" w:space="0" w:color="auto"/>
        <w:bottom w:val="none" w:sz="0" w:space="0" w:color="auto"/>
        <w:right w:val="none" w:sz="0" w:space="0" w:color="auto"/>
      </w:divBdr>
    </w:div>
    <w:div w:id="903443970">
      <w:bodyDiv w:val="1"/>
      <w:marLeft w:val="0"/>
      <w:marRight w:val="0"/>
      <w:marTop w:val="0"/>
      <w:marBottom w:val="0"/>
      <w:divBdr>
        <w:top w:val="none" w:sz="0" w:space="0" w:color="auto"/>
        <w:left w:val="none" w:sz="0" w:space="0" w:color="auto"/>
        <w:bottom w:val="none" w:sz="0" w:space="0" w:color="auto"/>
        <w:right w:val="none" w:sz="0" w:space="0" w:color="auto"/>
      </w:divBdr>
    </w:div>
    <w:div w:id="923031920">
      <w:bodyDiv w:val="1"/>
      <w:marLeft w:val="0"/>
      <w:marRight w:val="0"/>
      <w:marTop w:val="0"/>
      <w:marBottom w:val="0"/>
      <w:divBdr>
        <w:top w:val="none" w:sz="0" w:space="0" w:color="auto"/>
        <w:left w:val="none" w:sz="0" w:space="0" w:color="auto"/>
        <w:bottom w:val="none" w:sz="0" w:space="0" w:color="auto"/>
        <w:right w:val="none" w:sz="0" w:space="0" w:color="auto"/>
      </w:divBdr>
    </w:div>
    <w:div w:id="927351340">
      <w:bodyDiv w:val="1"/>
      <w:marLeft w:val="0"/>
      <w:marRight w:val="0"/>
      <w:marTop w:val="0"/>
      <w:marBottom w:val="0"/>
      <w:divBdr>
        <w:top w:val="none" w:sz="0" w:space="0" w:color="auto"/>
        <w:left w:val="none" w:sz="0" w:space="0" w:color="auto"/>
        <w:bottom w:val="none" w:sz="0" w:space="0" w:color="auto"/>
        <w:right w:val="none" w:sz="0" w:space="0" w:color="auto"/>
      </w:divBdr>
    </w:div>
    <w:div w:id="937952785">
      <w:bodyDiv w:val="1"/>
      <w:marLeft w:val="0"/>
      <w:marRight w:val="0"/>
      <w:marTop w:val="0"/>
      <w:marBottom w:val="0"/>
      <w:divBdr>
        <w:top w:val="none" w:sz="0" w:space="0" w:color="auto"/>
        <w:left w:val="none" w:sz="0" w:space="0" w:color="auto"/>
        <w:bottom w:val="none" w:sz="0" w:space="0" w:color="auto"/>
        <w:right w:val="none" w:sz="0" w:space="0" w:color="auto"/>
      </w:divBdr>
    </w:div>
    <w:div w:id="939945838">
      <w:bodyDiv w:val="1"/>
      <w:marLeft w:val="0"/>
      <w:marRight w:val="0"/>
      <w:marTop w:val="0"/>
      <w:marBottom w:val="0"/>
      <w:divBdr>
        <w:top w:val="none" w:sz="0" w:space="0" w:color="auto"/>
        <w:left w:val="none" w:sz="0" w:space="0" w:color="auto"/>
        <w:bottom w:val="none" w:sz="0" w:space="0" w:color="auto"/>
        <w:right w:val="none" w:sz="0" w:space="0" w:color="auto"/>
      </w:divBdr>
    </w:div>
    <w:div w:id="941574485">
      <w:bodyDiv w:val="1"/>
      <w:marLeft w:val="0"/>
      <w:marRight w:val="0"/>
      <w:marTop w:val="0"/>
      <w:marBottom w:val="0"/>
      <w:divBdr>
        <w:top w:val="none" w:sz="0" w:space="0" w:color="auto"/>
        <w:left w:val="none" w:sz="0" w:space="0" w:color="auto"/>
        <w:bottom w:val="none" w:sz="0" w:space="0" w:color="auto"/>
        <w:right w:val="none" w:sz="0" w:space="0" w:color="auto"/>
      </w:divBdr>
    </w:div>
    <w:div w:id="957830969">
      <w:bodyDiv w:val="1"/>
      <w:marLeft w:val="0"/>
      <w:marRight w:val="0"/>
      <w:marTop w:val="0"/>
      <w:marBottom w:val="0"/>
      <w:divBdr>
        <w:top w:val="none" w:sz="0" w:space="0" w:color="auto"/>
        <w:left w:val="none" w:sz="0" w:space="0" w:color="auto"/>
        <w:bottom w:val="none" w:sz="0" w:space="0" w:color="auto"/>
        <w:right w:val="none" w:sz="0" w:space="0" w:color="auto"/>
      </w:divBdr>
    </w:div>
    <w:div w:id="960038420">
      <w:bodyDiv w:val="1"/>
      <w:marLeft w:val="0"/>
      <w:marRight w:val="0"/>
      <w:marTop w:val="0"/>
      <w:marBottom w:val="0"/>
      <w:divBdr>
        <w:top w:val="none" w:sz="0" w:space="0" w:color="auto"/>
        <w:left w:val="none" w:sz="0" w:space="0" w:color="auto"/>
        <w:bottom w:val="none" w:sz="0" w:space="0" w:color="auto"/>
        <w:right w:val="none" w:sz="0" w:space="0" w:color="auto"/>
      </w:divBdr>
    </w:div>
    <w:div w:id="960960438">
      <w:bodyDiv w:val="1"/>
      <w:marLeft w:val="0"/>
      <w:marRight w:val="0"/>
      <w:marTop w:val="0"/>
      <w:marBottom w:val="0"/>
      <w:divBdr>
        <w:top w:val="none" w:sz="0" w:space="0" w:color="auto"/>
        <w:left w:val="none" w:sz="0" w:space="0" w:color="auto"/>
        <w:bottom w:val="none" w:sz="0" w:space="0" w:color="auto"/>
        <w:right w:val="none" w:sz="0" w:space="0" w:color="auto"/>
      </w:divBdr>
    </w:div>
    <w:div w:id="982806547">
      <w:bodyDiv w:val="1"/>
      <w:marLeft w:val="0"/>
      <w:marRight w:val="0"/>
      <w:marTop w:val="0"/>
      <w:marBottom w:val="0"/>
      <w:divBdr>
        <w:top w:val="none" w:sz="0" w:space="0" w:color="auto"/>
        <w:left w:val="none" w:sz="0" w:space="0" w:color="auto"/>
        <w:bottom w:val="none" w:sz="0" w:space="0" w:color="auto"/>
        <w:right w:val="none" w:sz="0" w:space="0" w:color="auto"/>
      </w:divBdr>
    </w:div>
    <w:div w:id="984238133">
      <w:bodyDiv w:val="1"/>
      <w:marLeft w:val="0"/>
      <w:marRight w:val="0"/>
      <w:marTop w:val="0"/>
      <w:marBottom w:val="0"/>
      <w:divBdr>
        <w:top w:val="none" w:sz="0" w:space="0" w:color="auto"/>
        <w:left w:val="none" w:sz="0" w:space="0" w:color="auto"/>
        <w:bottom w:val="none" w:sz="0" w:space="0" w:color="auto"/>
        <w:right w:val="none" w:sz="0" w:space="0" w:color="auto"/>
      </w:divBdr>
    </w:div>
    <w:div w:id="987704433">
      <w:bodyDiv w:val="1"/>
      <w:marLeft w:val="0"/>
      <w:marRight w:val="0"/>
      <w:marTop w:val="0"/>
      <w:marBottom w:val="0"/>
      <w:divBdr>
        <w:top w:val="none" w:sz="0" w:space="0" w:color="auto"/>
        <w:left w:val="none" w:sz="0" w:space="0" w:color="auto"/>
        <w:bottom w:val="none" w:sz="0" w:space="0" w:color="auto"/>
        <w:right w:val="none" w:sz="0" w:space="0" w:color="auto"/>
      </w:divBdr>
    </w:div>
    <w:div w:id="998267531">
      <w:bodyDiv w:val="1"/>
      <w:marLeft w:val="0"/>
      <w:marRight w:val="0"/>
      <w:marTop w:val="0"/>
      <w:marBottom w:val="0"/>
      <w:divBdr>
        <w:top w:val="none" w:sz="0" w:space="0" w:color="auto"/>
        <w:left w:val="none" w:sz="0" w:space="0" w:color="auto"/>
        <w:bottom w:val="none" w:sz="0" w:space="0" w:color="auto"/>
        <w:right w:val="none" w:sz="0" w:space="0" w:color="auto"/>
      </w:divBdr>
    </w:div>
    <w:div w:id="1015233044">
      <w:bodyDiv w:val="1"/>
      <w:marLeft w:val="0"/>
      <w:marRight w:val="0"/>
      <w:marTop w:val="0"/>
      <w:marBottom w:val="0"/>
      <w:divBdr>
        <w:top w:val="none" w:sz="0" w:space="0" w:color="auto"/>
        <w:left w:val="none" w:sz="0" w:space="0" w:color="auto"/>
        <w:bottom w:val="none" w:sz="0" w:space="0" w:color="auto"/>
        <w:right w:val="none" w:sz="0" w:space="0" w:color="auto"/>
      </w:divBdr>
    </w:div>
    <w:div w:id="1047877086">
      <w:bodyDiv w:val="1"/>
      <w:marLeft w:val="0"/>
      <w:marRight w:val="0"/>
      <w:marTop w:val="0"/>
      <w:marBottom w:val="0"/>
      <w:divBdr>
        <w:top w:val="none" w:sz="0" w:space="0" w:color="auto"/>
        <w:left w:val="none" w:sz="0" w:space="0" w:color="auto"/>
        <w:bottom w:val="none" w:sz="0" w:space="0" w:color="auto"/>
        <w:right w:val="none" w:sz="0" w:space="0" w:color="auto"/>
      </w:divBdr>
    </w:div>
    <w:div w:id="1064718805">
      <w:bodyDiv w:val="1"/>
      <w:marLeft w:val="0"/>
      <w:marRight w:val="0"/>
      <w:marTop w:val="0"/>
      <w:marBottom w:val="0"/>
      <w:divBdr>
        <w:top w:val="none" w:sz="0" w:space="0" w:color="auto"/>
        <w:left w:val="none" w:sz="0" w:space="0" w:color="auto"/>
        <w:bottom w:val="none" w:sz="0" w:space="0" w:color="auto"/>
        <w:right w:val="none" w:sz="0" w:space="0" w:color="auto"/>
      </w:divBdr>
    </w:div>
    <w:div w:id="1068112660">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088504012">
      <w:bodyDiv w:val="1"/>
      <w:marLeft w:val="0"/>
      <w:marRight w:val="0"/>
      <w:marTop w:val="0"/>
      <w:marBottom w:val="0"/>
      <w:divBdr>
        <w:top w:val="none" w:sz="0" w:space="0" w:color="auto"/>
        <w:left w:val="none" w:sz="0" w:space="0" w:color="auto"/>
        <w:bottom w:val="none" w:sz="0" w:space="0" w:color="auto"/>
        <w:right w:val="none" w:sz="0" w:space="0" w:color="auto"/>
      </w:divBdr>
    </w:div>
    <w:div w:id="1106774169">
      <w:bodyDiv w:val="1"/>
      <w:marLeft w:val="0"/>
      <w:marRight w:val="0"/>
      <w:marTop w:val="0"/>
      <w:marBottom w:val="0"/>
      <w:divBdr>
        <w:top w:val="none" w:sz="0" w:space="0" w:color="auto"/>
        <w:left w:val="none" w:sz="0" w:space="0" w:color="auto"/>
        <w:bottom w:val="none" w:sz="0" w:space="0" w:color="auto"/>
        <w:right w:val="none" w:sz="0" w:space="0" w:color="auto"/>
      </w:divBdr>
    </w:div>
    <w:div w:id="1116216519">
      <w:bodyDiv w:val="1"/>
      <w:marLeft w:val="0"/>
      <w:marRight w:val="0"/>
      <w:marTop w:val="0"/>
      <w:marBottom w:val="0"/>
      <w:divBdr>
        <w:top w:val="none" w:sz="0" w:space="0" w:color="auto"/>
        <w:left w:val="none" w:sz="0" w:space="0" w:color="auto"/>
        <w:bottom w:val="none" w:sz="0" w:space="0" w:color="auto"/>
        <w:right w:val="none" w:sz="0" w:space="0" w:color="auto"/>
      </w:divBdr>
    </w:div>
    <w:div w:id="1117336280">
      <w:bodyDiv w:val="1"/>
      <w:marLeft w:val="0"/>
      <w:marRight w:val="0"/>
      <w:marTop w:val="0"/>
      <w:marBottom w:val="0"/>
      <w:divBdr>
        <w:top w:val="none" w:sz="0" w:space="0" w:color="auto"/>
        <w:left w:val="none" w:sz="0" w:space="0" w:color="auto"/>
        <w:bottom w:val="none" w:sz="0" w:space="0" w:color="auto"/>
        <w:right w:val="none" w:sz="0" w:space="0" w:color="auto"/>
      </w:divBdr>
    </w:div>
    <w:div w:id="1121807289">
      <w:bodyDiv w:val="1"/>
      <w:marLeft w:val="0"/>
      <w:marRight w:val="0"/>
      <w:marTop w:val="0"/>
      <w:marBottom w:val="0"/>
      <w:divBdr>
        <w:top w:val="none" w:sz="0" w:space="0" w:color="auto"/>
        <w:left w:val="none" w:sz="0" w:space="0" w:color="auto"/>
        <w:bottom w:val="none" w:sz="0" w:space="0" w:color="auto"/>
        <w:right w:val="none" w:sz="0" w:space="0" w:color="auto"/>
      </w:divBdr>
    </w:div>
    <w:div w:id="1129592004">
      <w:bodyDiv w:val="1"/>
      <w:marLeft w:val="0"/>
      <w:marRight w:val="0"/>
      <w:marTop w:val="0"/>
      <w:marBottom w:val="0"/>
      <w:divBdr>
        <w:top w:val="none" w:sz="0" w:space="0" w:color="auto"/>
        <w:left w:val="none" w:sz="0" w:space="0" w:color="auto"/>
        <w:bottom w:val="none" w:sz="0" w:space="0" w:color="auto"/>
        <w:right w:val="none" w:sz="0" w:space="0" w:color="auto"/>
      </w:divBdr>
    </w:div>
    <w:div w:id="1137837539">
      <w:bodyDiv w:val="1"/>
      <w:marLeft w:val="0"/>
      <w:marRight w:val="0"/>
      <w:marTop w:val="0"/>
      <w:marBottom w:val="0"/>
      <w:divBdr>
        <w:top w:val="none" w:sz="0" w:space="0" w:color="auto"/>
        <w:left w:val="none" w:sz="0" w:space="0" w:color="auto"/>
        <w:bottom w:val="none" w:sz="0" w:space="0" w:color="auto"/>
        <w:right w:val="none" w:sz="0" w:space="0" w:color="auto"/>
      </w:divBdr>
    </w:div>
    <w:div w:id="1145896963">
      <w:bodyDiv w:val="1"/>
      <w:marLeft w:val="0"/>
      <w:marRight w:val="0"/>
      <w:marTop w:val="0"/>
      <w:marBottom w:val="0"/>
      <w:divBdr>
        <w:top w:val="none" w:sz="0" w:space="0" w:color="auto"/>
        <w:left w:val="none" w:sz="0" w:space="0" w:color="auto"/>
        <w:bottom w:val="none" w:sz="0" w:space="0" w:color="auto"/>
        <w:right w:val="none" w:sz="0" w:space="0" w:color="auto"/>
      </w:divBdr>
    </w:div>
    <w:div w:id="1149634120">
      <w:bodyDiv w:val="1"/>
      <w:marLeft w:val="0"/>
      <w:marRight w:val="0"/>
      <w:marTop w:val="0"/>
      <w:marBottom w:val="0"/>
      <w:divBdr>
        <w:top w:val="none" w:sz="0" w:space="0" w:color="auto"/>
        <w:left w:val="none" w:sz="0" w:space="0" w:color="auto"/>
        <w:bottom w:val="none" w:sz="0" w:space="0" w:color="auto"/>
        <w:right w:val="none" w:sz="0" w:space="0" w:color="auto"/>
      </w:divBdr>
    </w:div>
    <w:div w:id="1176576348">
      <w:bodyDiv w:val="1"/>
      <w:marLeft w:val="0"/>
      <w:marRight w:val="0"/>
      <w:marTop w:val="0"/>
      <w:marBottom w:val="0"/>
      <w:divBdr>
        <w:top w:val="none" w:sz="0" w:space="0" w:color="auto"/>
        <w:left w:val="none" w:sz="0" w:space="0" w:color="auto"/>
        <w:bottom w:val="none" w:sz="0" w:space="0" w:color="auto"/>
        <w:right w:val="none" w:sz="0" w:space="0" w:color="auto"/>
      </w:divBdr>
    </w:div>
    <w:div w:id="1195774354">
      <w:bodyDiv w:val="1"/>
      <w:marLeft w:val="0"/>
      <w:marRight w:val="0"/>
      <w:marTop w:val="0"/>
      <w:marBottom w:val="0"/>
      <w:divBdr>
        <w:top w:val="none" w:sz="0" w:space="0" w:color="auto"/>
        <w:left w:val="none" w:sz="0" w:space="0" w:color="auto"/>
        <w:bottom w:val="none" w:sz="0" w:space="0" w:color="auto"/>
        <w:right w:val="none" w:sz="0" w:space="0" w:color="auto"/>
      </w:divBdr>
    </w:div>
    <w:div w:id="1213885909">
      <w:bodyDiv w:val="1"/>
      <w:marLeft w:val="0"/>
      <w:marRight w:val="0"/>
      <w:marTop w:val="0"/>
      <w:marBottom w:val="0"/>
      <w:divBdr>
        <w:top w:val="none" w:sz="0" w:space="0" w:color="auto"/>
        <w:left w:val="none" w:sz="0" w:space="0" w:color="auto"/>
        <w:bottom w:val="none" w:sz="0" w:space="0" w:color="auto"/>
        <w:right w:val="none" w:sz="0" w:space="0" w:color="auto"/>
      </w:divBdr>
    </w:div>
    <w:div w:id="1223175610">
      <w:bodyDiv w:val="1"/>
      <w:marLeft w:val="0"/>
      <w:marRight w:val="0"/>
      <w:marTop w:val="0"/>
      <w:marBottom w:val="0"/>
      <w:divBdr>
        <w:top w:val="none" w:sz="0" w:space="0" w:color="auto"/>
        <w:left w:val="none" w:sz="0" w:space="0" w:color="auto"/>
        <w:bottom w:val="none" w:sz="0" w:space="0" w:color="auto"/>
        <w:right w:val="none" w:sz="0" w:space="0" w:color="auto"/>
      </w:divBdr>
    </w:div>
    <w:div w:id="1238006841">
      <w:bodyDiv w:val="1"/>
      <w:marLeft w:val="0"/>
      <w:marRight w:val="0"/>
      <w:marTop w:val="0"/>
      <w:marBottom w:val="0"/>
      <w:divBdr>
        <w:top w:val="none" w:sz="0" w:space="0" w:color="auto"/>
        <w:left w:val="none" w:sz="0" w:space="0" w:color="auto"/>
        <w:bottom w:val="none" w:sz="0" w:space="0" w:color="auto"/>
        <w:right w:val="none" w:sz="0" w:space="0" w:color="auto"/>
      </w:divBdr>
    </w:div>
    <w:div w:id="1249926809">
      <w:bodyDiv w:val="1"/>
      <w:marLeft w:val="0"/>
      <w:marRight w:val="0"/>
      <w:marTop w:val="0"/>
      <w:marBottom w:val="0"/>
      <w:divBdr>
        <w:top w:val="none" w:sz="0" w:space="0" w:color="auto"/>
        <w:left w:val="none" w:sz="0" w:space="0" w:color="auto"/>
        <w:bottom w:val="none" w:sz="0" w:space="0" w:color="auto"/>
        <w:right w:val="none" w:sz="0" w:space="0" w:color="auto"/>
      </w:divBdr>
    </w:div>
    <w:div w:id="1262647514">
      <w:bodyDiv w:val="1"/>
      <w:marLeft w:val="0"/>
      <w:marRight w:val="0"/>
      <w:marTop w:val="0"/>
      <w:marBottom w:val="0"/>
      <w:divBdr>
        <w:top w:val="none" w:sz="0" w:space="0" w:color="auto"/>
        <w:left w:val="none" w:sz="0" w:space="0" w:color="auto"/>
        <w:bottom w:val="none" w:sz="0" w:space="0" w:color="auto"/>
        <w:right w:val="none" w:sz="0" w:space="0" w:color="auto"/>
      </w:divBdr>
    </w:div>
    <w:div w:id="1269773414">
      <w:bodyDiv w:val="1"/>
      <w:marLeft w:val="0"/>
      <w:marRight w:val="0"/>
      <w:marTop w:val="0"/>
      <w:marBottom w:val="0"/>
      <w:divBdr>
        <w:top w:val="none" w:sz="0" w:space="0" w:color="auto"/>
        <w:left w:val="none" w:sz="0" w:space="0" w:color="auto"/>
        <w:bottom w:val="none" w:sz="0" w:space="0" w:color="auto"/>
        <w:right w:val="none" w:sz="0" w:space="0" w:color="auto"/>
      </w:divBdr>
      <w:divsChild>
        <w:div w:id="1199970615">
          <w:marLeft w:val="480"/>
          <w:marRight w:val="0"/>
          <w:marTop w:val="0"/>
          <w:marBottom w:val="0"/>
          <w:divBdr>
            <w:top w:val="none" w:sz="0" w:space="0" w:color="auto"/>
            <w:left w:val="none" w:sz="0" w:space="0" w:color="auto"/>
            <w:bottom w:val="none" w:sz="0" w:space="0" w:color="auto"/>
            <w:right w:val="none" w:sz="0" w:space="0" w:color="auto"/>
          </w:divBdr>
        </w:div>
        <w:div w:id="1646739760">
          <w:marLeft w:val="480"/>
          <w:marRight w:val="0"/>
          <w:marTop w:val="0"/>
          <w:marBottom w:val="0"/>
          <w:divBdr>
            <w:top w:val="none" w:sz="0" w:space="0" w:color="auto"/>
            <w:left w:val="none" w:sz="0" w:space="0" w:color="auto"/>
            <w:bottom w:val="none" w:sz="0" w:space="0" w:color="auto"/>
            <w:right w:val="none" w:sz="0" w:space="0" w:color="auto"/>
          </w:divBdr>
        </w:div>
        <w:div w:id="1786775304">
          <w:marLeft w:val="480"/>
          <w:marRight w:val="0"/>
          <w:marTop w:val="0"/>
          <w:marBottom w:val="0"/>
          <w:divBdr>
            <w:top w:val="none" w:sz="0" w:space="0" w:color="auto"/>
            <w:left w:val="none" w:sz="0" w:space="0" w:color="auto"/>
            <w:bottom w:val="none" w:sz="0" w:space="0" w:color="auto"/>
            <w:right w:val="none" w:sz="0" w:space="0" w:color="auto"/>
          </w:divBdr>
        </w:div>
      </w:divsChild>
    </w:div>
    <w:div w:id="1289505586">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297679387">
      <w:bodyDiv w:val="1"/>
      <w:marLeft w:val="0"/>
      <w:marRight w:val="0"/>
      <w:marTop w:val="0"/>
      <w:marBottom w:val="0"/>
      <w:divBdr>
        <w:top w:val="none" w:sz="0" w:space="0" w:color="auto"/>
        <w:left w:val="none" w:sz="0" w:space="0" w:color="auto"/>
        <w:bottom w:val="none" w:sz="0" w:space="0" w:color="auto"/>
        <w:right w:val="none" w:sz="0" w:space="0" w:color="auto"/>
      </w:divBdr>
    </w:div>
    <w:div w:id="1304582321">
      <w:bodyDiv w:val="1"/>
      <w:marLeft w:val="0"/>
      <w:marRight w:val="0"/>
      <w:marTop w:val="0"/>
      <w:marBottom w:val="0"/>
      <w:divBdr>
        <w:top w:val="none" w:sz="0" w:space="0" w:color="auto"/>
        <w:left w:val="none" w:sz="0" w:space="0" w:color="auto"/>
        <w:bottom w:val="none" w:sz="0" w:space="0" w:color="auto"/>
        <w:right w:val="none" w:sz="0" w:space="0" w:color="auto"/>
      </w:divBdr>
    </w:div>
    <w:div w:id="1331446183">
      <w:bodyDiv w:val="1"/>
      <w:marLeft w:val="0"/>
      <w:marRight w:val="0"/>
      <w:marTop w:val="0"/>
      <w:marBottom w:val="0"/>
      <w:divBdr>
        <w:top w:val="none" w:sz="0" w:space="0" w:color="auto"/>
        <w:left w:val="none" w:sz="0" w:space="0" w:color="auto"/>
        <w:bottom w:val="none" w:sz="0" w:space="0" w:color="auto"/>
        <w:right w:val="none" w:sz="0" w:space="0" w:color="auto"/>
      </w:divBdr>
    </w:div>
    <w:div w:id="1353022843">
      <w:bodyDiv w:val="1"/>
      <w:marLeft w:val="0"/>
      <w:marRight w:val="0"/>
      <w:marTop w:val="0"/>
      <w:marBottom w:val="0"/>
      <w:divBdr>
        <w:top w:val="none" w:sz="0" w:space="0" w:color="auto"/>
        <w:left w:val="none" w:sz="0" w:space="0" w:color="auto"/>
        <w:bottom w:val="none" w:sz="0" w:space="0" w:color="auto"/>
        <w:right w:val="none" w:sz="0" w:space="0" w:color="auto"/>
      </w:divBdr>
    </w:div>
    <w:div w:id="1367559834">
      <w:bodyDiv w:val="1"/>
      <w:marLeft w:val="0"/>
      <w:marRight w:val="0"/>
      <w:marTop w:val="0"/>
      <w:marBottom w:val="0"/>
      <w:divBdr>
        <w:top w:val="none" w:sz="0" w:space="0" w:color="auto"/>
        <w:left w:val="none" w:sz="0" w:space="0" w:color="auto"/>
        <w:bottom w:val="none" w:sz="0" w:space="0" w:color="auto"/>
        <w:right w:val="none" w:sz="0" w:space="0" w:color="auto"/>
      </w:divBdr>
    </w:div>
    <w:div w:id="1368600034">
      <w:bodyDiv w:val="1"/>
      <w:marLeft w:val="0"/>
      <w:marRight w:val="0"/>
      <w:marTop w:val="0"/>
      <w:marBottom w:val="0"/>
      <w:divBdr>
        <w:top w:val="none" w:sz="0" w:space="0" w:color="auto"/>
        <w:left w:val="none" w:sz="0" w:space="0" w:color="auto"/>
        <w:bottom w:val="none" w:sz="0" w:space="0" w:color="auto"/>
        <w:right w:val="none" w:sz="0" w:space="0" w:color="auto"/>
      </w:divBdr>
    </w:div>
    <w:div w:id="1371300830">
      <w:bodyDiv w:val="1"/>
      <w:marLeft w:val="0"/>
      <w:marRight w:val="0"/>
      <w:marTop w:val="0"/>
      <w:marBottom w:val="0"/>
      <w:divBdr>
        <w:top w:val="none" w:sz="0" w:space="0" w:color="auto"/>
        <w:left w:val="none" w:sz="0" w:space="0" w:color="auto"/>
        <w:bottom w:val="none" w:sz="0" w:space="0" w:color="auto"/>
        <w:right w:val="none" w:sz="0" w:space="0" w:color="auto"/>
      </w:divBdr>
    </w:div>
    <w:div w:id="1382634141">
      <w:bodyDiv w:val="1"/>
      <w:marLeft w:val="0"/>
      <w:marRight w:val="0"/>
      <w:marTop w:val="0"/>
      <w:marBottom w:val="0"/>
      <w:divBdr>
        <w:top w:val="none" w:sz="0" w:space="0" w:color="auto"/>
        <w:left w:val="none" w:sz="0" w:space="0" w:color="auto"/>
        <w:bottom w:val="none" w:sz="0" w:space="0" w:color="auto"/>
        <w:right w:val="none" w:sz="0" w:space="0" w:color="auto"/>
      </w:divBdr>
    </w:div>
    <w:div w:id="1408647256">
      <w:bodyDiv w:val="1"/>
      <w:marLeft w:val="0"/>
      <w:marRight w:val="0"/>
      <w:marTop w:val="0"/>
      <w:marBottom w:val="0"/>
      <w:divBdr>
        <w:top w:val="none" w:sz="0" w:space="0" w:color="auto"/>
        <w:left w:val="none" w:sz="0" w:space="0" w:color="auto"/>
        <w:bottom w:val="none" w:sz="0" w:space="0" w:color="auto"/>
        <w:right w:val="none" w:sz="0" w:space="0" w:color="auto"/>
      </w:divBdr>
    </w:div>
    <w:div w:id="1410539628">
      <w:bodyDiv w:val="1"/>
      <w:marLeft w:val="0"/>
      <w:marRight w:val="0"/>
      <w:marTop w:val="0"/>
      <w:marBottom w:val="0"/>
      <w:divBdr>
        <w:top w:val="none" w:sz="0" w:space="0" w:color="auto"/>
        <w:left w:val="none" w:sz="0" w:space="0" w:color="auto"/>
        <w:bottom w:val="none" w:sz="0" w:space="0" w:color="auto"/>
        <w:right w:val="none" w:sz="0" w:space="0" w:color="auto"/>
      </w:divBdr>
    </w:div>
    <w:div w:id="1415858307">
      <w:bodyDiv w:val="1"/>
      <w:marLeft w:val="0"/>
      <w:marRight w:val="0"/>
      <w:marTop w:val="0"/>
      <w:marBottom w:val="0"/>
      <w:divBdr>
        <w:top w:val="none" w:sz="0" w:space="0" w:color="auto"/>
        <w:left w:val="none" w:sz="0" w:space="0" w:color="auto"/>
        <w:bottom w:val="none" w:sz="0" w:space="0" w:color="auto"/>
        <w:right w:val="none" w:sz="0" w:space="0" w:color="auto"/>
      </w:divBdr>
    </w:div>
    <w:div w:id="1441994628">
      <w:bodyDiv w:val="1"/>
      <w:marLeft w:val="0"/>
      <w:marRight w:val="0"/>
      <w:marTop w:val="0"/>
      <w:marBottom w:val="0"/>
      <w:divBdr>
        <w:top w:val="none" w:sz="0" w:space="0" w:color="auto"/>
        <w:left w:val="none" w:sz="0" w:space="0" w:color="auto"/>
        <w:bottom w:val="none" w:sz="0" w:space="0" w:color="auto"/>
        <w:right w:val="none" w:sz="0" w:space="0" w:color="auto"/>
      </w:divBdr>
    </w:div>
    <w:div w:id="1445424136">
      <w:bodyDiv w:val="1"/>
      <w:marLeft w:val="0"/>
      <w:marRight w:val="0"/>
      <w:marTop w:val="0"/>
      <w:marBottom w:val="0"/>
      <w:divBdr>
        <w:top w:val="none" w:sz="0" w:space="0" w:color="auto"/>
        <w:left w:val="none" w:sz="0" w:space="0" w:color="auto"/>
        <w:bottom w:val="none" w:sz="0" w:space="0" w:color="auto"/>
        <w:right w:val="none" w:sz="0" w:space="0" w:color="auto"/>
      </w:divBdr>
    </w:div>
    <w:div w:id="1466042430">
      <w:bodyDiv w:val="1"/>
      <w:marLeft w:val="0"/>
      <w:marRight w:val="0"/>
      <w:marTop w:val="0"/>
      <w:marBottom w:val="0"/>
      <w:divBdr>
        <w:top w:val="none" w:sz="0" w:space="0" w:color="auto"/>
        <w:left w:val="none" w:sz="0" w:space="0" w:color="auto"/>
        <w:bottom w:val="none" w:sz="0" w:space="0" w:color="auto"/>
        <w:right w:val="none" w:sz="0" w:space="0" w:color="auto"/>
      </w:divBdr>
    </w:div>
    <w:div w:id="1473937202">
      <w:bodyDiv w:val="1"/>
      <w:marLeft w:val="0"/>
      <w:marRight w:val="0"/>
      <w:marTop w:val="0"/>
      <w:marBottom w:val="0"/>
      <w:divBdr>
        <w:top w:val="none" w:sz="0" w:space="0" w:color="auto"/>
        <w:left w:val="none" w:sz="0" w:space="0" w:color="auto"/>
        <w:bottom w:val="none" w:sz="0" w:space="0" w:color="auto"/>
        <w:right w:val="none" w:sz="0" w:space="0" w:color="auto"/>
      </w:divBdr>
    </w:div>
    <w:div w:id="1497529040">
      <w:bodyDiv w:val="1"/>
      <w:marLeft w:val="0"/>
      <w:marRight w:val="0"/>
      <w:marTop w:val="0"/>
      <w:marBottom w:val="0"/>
      <w:divBdr>
        <w:top w:val="none" w:sz="0" w:space="0" w:color="auto"/>
        <w:left w:val="none" w:sz="0" w:space="0" w:color="auto"/>
        <w:bottom w:val="none" w:sz="0" w:space="0" w:color="auto"/>
        <w:right w:val="none" w:sz="0" w:space="0" w:color="auto"/>
      </w:divBdr>
    </w:div>
    <w:div w:id="1527331806">
      <w:bodyDiv w:val="1"/>
      <w:marLeft w:val="0"/>
      <w:marRight w:val="0"/>
      <w:marTop w:val="0"/>
      <w:marBottom w:val="0"/>
      <w:divBdr>
        <w:top w:val="none" w:sz="0" w:space="0" w:color="auto"/>
        <w:left w:val="none" w:sz="0" w:space="0" w:color="auto"/>
        <w:bottom w:val="none" w:sz="0" w:space="0" w:color="auto"/>
        <w:right w:val="none" w:sz="0" w:space="0" w:color="auto"/>
      </w:divBdr>
    </w:div>
    <w:div w:id="1570574649">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578056728">
      <w:bodyDiv w:val="1"/>
      <w:marLeft w:val="0"/>
      <w:marRight w:val="0"/>
      <w:marTop w:val="0"/>
      <w:marBottom w:val="0"/>
      <w:divBdr>
        <w:top w:val="none" w:sz="0" w:space="0" w:color="auto"/>
        <w:left w:val="none" w:sz="0" w:space="0" w:color="auto"/>
        <w:bottom w:val="none" w:sz="0" w:space="0" w:color="auto"/>
        <w:right w:val="none" w:sz="0" w:space="0" w:color="auto"/>
      </w:divBdr>
    </w:div>
    <w:div w:id="1599680410">
      <w:bodyDiv w:val="1"/>
      <w:marLeft w:val="0"/>
      <w:marRight w:val="0"/>
      <w:marTop w:val="0"/>
      <w:marBottom w:val="0"/>
      <w:divBdr>
        <w:top w:val="none" w:sz="0" w:space="0" w:color="auto"/>
        <w:left w:val="none" w:sz="0" w:space="0" w:color="auto"/>
        <w:bottom w:val="none" w:sz="0" w:space="0" w:color="auto"/>
        <w:right w:val="none" w:sz="0" w:space="0" w:color="auto"/>
      </w:divBdr>
    </w:div>
    <w:div w:id="1614560270">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32977655">
      <w:bodyDiv w:val="1"/>
      <w:marLeft w:val="0"/>
      <w:marRight w:val="0"/>
      <w:marTop w:val="0"/>
      <w:marBottom w:val="0"/>
      <w:divBdr>
        <w:top w:val="none" w:sz="0" w:space="0" w:color="auto"/>
        <w:left w:val="none" w:sz="0" w:space="0" w:color="auto"/>
        <w:bottom w:val="none" w:sz="0" w:space="0" w:color="auto"/>
        <w:right w:val="none" w:sz="0" w:space="0" w:color="auto"/>
      </w:divBdr>
    </w:div>
    <w:div w:id="1636107453">
      <w:bodyDiv w:val="1"/>
      <w:marLeft w:val="0"/>
      <w:marRight w:val="0"/>
      <w:marTop w:val="0"/>
      <w:marBottom w:val="0"/>
      <w:divBdr>
        <w:top w:val="none" w:sz="0" w:space="0" w:color="auto"/>
        <w:left w:val="none" w:sz="0" w:space="0" w:color="auto"/>
        <w:bottom w:val="none" w:sz="0" w:space="0" w:color="auto"/>
        <w:right w:val="none" w:sz="0" w:space="0" w:color="auto"/>
      </w:divBdr>
    </w:div>
    <w:div w:id="1653943512">
      <w:bodyDiv w:val="1"/>
      <w:marLeft w:val="0"/>
      <w:marRight w:val="0"/>
      <w:marTop w:val="0"/>
      <w:marBottom w:val="0"/>
      <w:divBdr>
        <w:top w:val="none" w:sz="0" w:space="0" w:color="auto"/>
        <w:left w:val="none" w:sz="0" w:space="0" w:color="auto"/>
        <w:bottom w:val="none" w:sz="0" w:space="0" w:color="auto"/>
        <w:right w:val="none" w:sz="0" w:space="0" w:color="auto"/>
      </w:divBdr>
    </w:div>
    <w:div w:id="1663194775">
      <w:bodyDiv w:val="1"/>
      <w:marLeft w:val="0"/>
      <w:marRight w:val="0"/>
      <w:marTop w:val="0"/>
      <w:marBottom w:val="0"/>
      <w:divBdr>
        <w:top w:val="none" w:sz="0" w:space="0" w:color="auto"/>
        <w:left w:val="none" w:sz="0" w:space="0" w:color="auto"/>
        <w:bottom w:val="none" w:sz="0" w:space="0" w:color="auto"/>
        <w:right w:val="none" w:sz="0" w:space="0" w:color="auto"/>
      </w:divBdr>
    </w:div>
    <w:div w:id="1687445377">
      <w:bodyDiv w:val="1"/>
      <w:marLeft w:val="0"/>
      <w:marRight w:val="0"/>
      <w:marTop w:val="0"/>
      <w:marBottom w:val="0"/>
      <w:divBdr>
        <w:top w:val="none" w:sz="0" w:space="0" w:color="auto"/>
        <w:left w:val="none" w:sz="0" w:space="0" w:color="auto"/>
        <w:bottom w:val="none" w:sz="0" w:space="0" w:color="auto"/>
        <w:right w:val="none" w:sz="0" w:space="0" w:color="auto"/>
      </w:divBdr>
    </w:div>
    <w:div w:id="1733114811">
      <w:bodyDiv w:val="1"/>
      <w:marLeft w:val="0"/>
      <w:marRight w:val="0"/>
      <w:marTop w:val="0"/>
      <w:marBottom w:val="0"/>
      <w:divBdr>
        <w:top w:val="none" w:sz="0" w:space="0" w:color="auto"/>
        <w:left w:val="none" w:sz="0" w:space="0" w:color="auto"/>
        <w:bottom w:val="none" w:sz="0" w:space="0" w:color="auto"/>
        <w:right w:val="none" w:sz="0" w:space="0" w:color="auto"/>
      </w:divBdr>
    </w:div>
    <w:div w:id="1761363665">
      <w:bodyDiv w:val="1"/>
      <w:marLeft w:val="0"/>
      <w:marRight w:val="0"/>
      <w:marTop w:val="0"/>
      <w:marBottom w:val="0"/>
      <w:divBdr>
        <w:top w:val="none" w:sz="0" w:space="0" w:color="auto"/>
        <w:left w:val="none" w:sz="0" w:space="0" w:color="auto"/>
        <w:bottom w:val="none" w:sz="0" w:space="0" w:color="auto"/>
        <w:right w:val="none" w:sz="0" w:space="0" w:color="auto"/>
      </w:divBdr>
    </w:div>
    <w:div w:id="1762948551">
      <w:bodyDiv w:val="1"/>
      <w:marLeft w:val="0"/>
      <w:marRight w:val="0"/>
      <w:marTop w:val="0"/>
      <w:marBottom w:val="0"/>
      <w:divBdr>
        <w:top w:val="none" w:sz="0" w:space="0" w:color="auto"/>
        <w:left w:val="none" w:sz="0" w:space="0" w:color="auto"/>
        <w:bottom w:val="none" w:sz="0" w:space="0" w:color="auto"/>
        <w:right w:val="none" w:sz="0" w:space="0" w:color="auto"/>
      </w:divBdr>
    </w:div>
    <w:div w:id="1791194955">
      <w:bodyDiv w:val="1"/>
      <w:marLeft w:val="0"/>
      <w:marRight w:val="0"/>
      <w:marTop w:val="0"/>
      <w:marBottom w:val="0"/>
      <w:divBdr>
        <w:top w:val="none" w:sz="0" w:space="0" w:color="auto"/>
        <w:left w:val="none" w:sz="0" w:space="0" w:color="auto"/>
        <w:bottom w:val="none" w:sz="0" w:space="0" w:color="auto"/>
        <w:right w:val="none" w:sz="0" w:space="0" w:color="auto"/>
      </w:divBdr>
    </w:div>
    <w:div w:id="1792089719">
      <w:bodyDiv w:val="1"/>
      <w:marLeft w:val="0"/>
      <w:marRight w:val="0"/>
      <w:marTop w:val="0"/>
      <w:marBottom w:val="0"/>
      <w:divBdr>
        <w:top w:val="none" w:sz="0" w:space="0" w:color="auto"/>
        <w:left w:val="none" w:sz="0" w:space="0" w:color="auto"/>
        <w:bottom w:val="none" w:sz="0" w:space="0" w:color="auto"/>
        <w:right w:val="none" w:sz="0" w:space="0" w:color="auto"/>
      </w:divBdr>
    </w:div>
    <w:div w:id="1801193903">
      <w:bodyDiv w:val="1"/>
      <w:marLeft w:val="0"/>
      <w:marRight w:val="0"/>
      <w:marTop w:val="0"/>
      <w:marBottom w:val="0"/>
      <w:divBdr>
        <w:top w:val="none" w:sz="0" w:space="0" w:color="auto"/>
        <w:left w:val="none" w:sz="0" w:space="0" w:color="auto"/>
        <w:bottom w:val="none" w:sz="0" w:space="0" w:color="auto"/>
        <w:right w:val="none" w:sz="0" w:space="0" w:color="auto"/>
      </w:divBdr>
    </w:div>
    <w:div w:id="1851143333">
      <w:bodyDiv w:val="1"/>
      <w:marLeft w:val="0"/>
      <w:marRight w:val="0"/>
      <w:marTop w:val="0"/>
      <w:marBottom w:val="0"/>
      <w:divBdr>
        <w:top w:val="none" w:sz="0" w:space="0" w:color="auto"/>
        <w:left w:val="none" w:sz="0" w:space="0" w:color="auto"/>
        <w:bottom w:val="none" w:sz="0" w:space="0" w:color="auto"/>
        <w:right w:val="none" w:sz="0" w:space="0" w:color="auto"/>
      </w:divBdr>
    </w:div>
    <w:div w:id="1862477617">
      <w:bodyDiv w:val="1"/>
      <w:marLeft w:val="0"/>
      <w:marRight w:val="0"/>
      <w:marTop w:val="0"/>
      <w:marBottom w:val="0"/>
      <w:divBdr>
        <w:top w:val="none" w:sz="0" w:space="0" w:color="auto"/>
        <w:left w:val="none" w:sz="0" w:space="0" w:color="auto"/>
        <w:bottom w:val="none" w:sz="0" w:space="0" w:color="auto"/>
        <w:right w:val="none" w:sz="0" w:space="0" w:color="auto"/>
      </w:divBdr>
    </w:div>
    <w:div w:id="1878466927">
      <w:bodyDiv w:val="1"/>
      <w:marLeft w:val="0"/>
      <w:marRight w:val="0"/>
      <w:marTop w:val="0"/>
      <w:marBottom w:val="0"/>
      <w:divBdr>
        <w:top w:val="none" w:sz="0" w:space="0" w:color="auto"/>
        <w:left w:val="none" w:sz="0" w:space="0" w:color="auto"/>
        <w:bottom w:val="none" w:sz="0" w:space="0" w:color="auto"/>
        <w:right w:val="none" w:sz="0" w:space="0" w:color="auto"/>
      </w:divBdr>
    </w:div>
    <w:div w:id="1886864065">
      <w:bodyDiv w:val="1"/>
      <w:marLeft w:val="0"/>
      <w:marRight w:val="0"/>
      <w:marTop w:val="0"/>
      <w:marBottom w:val="0"/>
      <w:divBdr>
        <w:top w:val="none" w:sz="0" w:space="0" w:color="auto"/>
        <w:left w:val="none" w:sz="0" w:space="0" w:color="auto"/>
        <w:bottom w:val="none" w:sz="0" w:space="0" w:color="auto"/>
        <w:right w:val="none" w:sz="0" w:space="0" w:color="auto"/>
      </w:divBdr>
    </w:div>
    <w:div w:id="1891453324">
      <w:bodyDiv w:val="1"/>
      <w:marLeft w:val="0"/>
      <w:marRight w:val="0"/>
      <w:marTop w:val="0"/>
      <w:marBottom w:val="0"/>
      <w:divBdr>
        <w:top w:val="none" w:sz="0" w:space="0" w:color="auto"/>
        <w:left w:val="none" w:sz="0" w:space="0" w:color="auto"/>
        <w:bottom w:val="none" w:sz="0" w:space="0" w:color="auto"/>
        <w:right w:val="none" w:sz="0" w:space="0" w:color="auto"/>
      </w:divBdr>
    </w:div>
    <w:div w:id="1897663700">
      <w:bodyDiv w:val="1"/>
      <w:marLeft w:val="0"/>
      <w:marRight w:val="0"/>
      <w:marTop w:val="0"/>
      <w:marBottom w:val="0"/>
      <w:divBdr>
        <w:top w:val="none" w:sz="0" w:space="0" w:color="auto"/>
        <w:left w:val="none" w:sz="0" w:space="0" w:color="auto"/>
        <w:bottom w:val="none" w:sz="0" w:space="0" w:color="auto"/>
        <w:right w:val="none" w:sz="0" w:space="0" w:color="auto"/>
      </w:divBdr>
    </w:div>
    <w:div w:id="1918245709">
      <w:bodyDiv w:val="1"/>
      <w:marLeft w:val="0"/>
      <w:marRight w:val="0"/>
      <w:marTop w:val="0"/>
      <w:marBottom w:val="0"/>
      <w:divBdr>
        <w:top w:val="none" w:sz="0" w:space="0" w:color="auto"/>
        <w:left w:val="none" w:sz="0" w:space="0" w:color="auto"/>
        <w:bottom w:val="none" w:sz="0" w:space="0" w:color="auto"/>
        <w:right w:val="none" w:sz="0" w:space="0" w:color="auto"/>
      </w:divBdr>
    </w:div>
    <w:div w:id="1921256606">
      <w:bodyDiv w:val="1"/>
      <w:marLeft w:val="0"/>
      <w:marRight w:val="0"/>
      <w:marTop w:val="0"/>
      <w:marBottom w:val="0"/>
      <w:divBdr>
        <w:top w:val="none" w:sz="0" w:space="0" w:color="auto"/>
        <w:left w:val="none" w:sz="0" w:space="0" w:color="auto"/>
        <w:bottom w:val="none" w:sz="0" w:space="0" w:color="auto"/>
        <w:right w:val="none" w:sz="0" w:space="0" w:color="auto"/>
      </w:divBdr>
    </w:div>
    <w:div w:id="1955164564">
      <w:bodyDiv w:val="1"/>
      <w:marLeft w:val="0"/>
      <w:marRight w:val="0"/>
      <w:marTop w:val="0"/>
      <w:marBottom w:val="0"/>
      <w:divBdr>
        <w:top w:val="none" w:sz="0" w:space="0" w:color="auto"/>
        <w:left w:val="none" w:sz="0" w:space="0" w:color="auto"/>
        <w:bottom w:val="none" w:sz="0" w:space="0" w:color="auto"/>
        <w:right w:val="none" w:sz="0" w:space="0" w:color="auto"/>
      </w:divBdr>
    </w:div>
    <w:div w:id="1957248534">
      <w:bodyDiv w:val="1"/>
      <w:marLeft w:val="0"/>
      <w:marRight w:val="0"/>
      <w:marTop w:val="0"/>
      <w:marBottom w:val="0"/>
      <w:divBdr>
        <w:top w:val="none" w:sz="0" w:space="0" w:color="auto"/>
        <w:left w:val="none" w:sz="0" w:space="0" w:color="auto"/>
        <w:bottom w:val="none" w:sz="0" w:space="0" w:color="auto"/>
        <w:right w:val="none" w:sz="0" w:space="0" w:color="auto"/>
      </w:divBdr>
    </w:div>
    <w:div w:id="1959599632">
      <w:bodyDiv w:val="1"/>
      <w:marLeft w:val="0"/>
      <w:marRight w:val="0"/>
      <w:marTop w:val="0"/>
      <w:marBottom w:val="0"/>
      <w:divBdr>
        <w:top w:val="none" w:sz="0" w:space="0" w:color="auto"/>
        <w:left w:val="none" w:sz="0" w:space="0" w:color="auto"/>
        <w:bottom w:val="none" w:sz="0" w:space="0" w:color="auto"/>
        <w:right w:val="none" w:sz="0" w:space="0" w:color="auto"/>
      </w:divBdr>
    </w:div>
    <w:div w:id="1964799284">
      <w:bodyDiv w:val="1"/>
      <w:marLeft w:val="0"/>
      <w:marRight w:val="0"/>
      <w:marTop w:val="0"/>
      <w:marBottom w:val="0"/>
      <w:divBdr>
        <w:top w:val="none" w:sz="0" w:space="0" w:color="auto"/>
        <w:left w:val="none" w:sz="0" w:space="0" w:color="auto"/>
        <w:bottom w:val="none" w:sz="0" w:space="0" w:color="auto"/>
        <w:right w:val="none" w:sz="0" w:space="0" w:color="auto"/>
      </w:divBdr>
    </w:div>
    <w:div w:id="1965623217">
      <w:bodyDiv w:val="1"/>
      <w:marLeft w:val="0"/>
      <w:marRight w:val="0"/>
      <w:marTop w:val="0"/>
      <w:marBottom w:val="0"/>
      <w:divBdr>
        <w:top w:val="none" w:sz="0" w:space="0" w:color="auto"/>
        <w:left w:val="none" w:sz="0" w:space="0" w:color="auto"/>
        <w:bottom w:val="none" w:sz="0" w:space="0" w:color="auto"/>
        <w:right w:val="none" w:sz="0" w:space="0" w:color="auto"/>
      </w:divBdr>
    </w:div>
    <w:div w:id="1969821515">
      <w:bodyDiv w:val="1"/>
      <w:marLeft w:val="0"/>
      <w:marRight w:val="0"/>
      <w:marTop w:val="0"/>
      <w:marBottom w:val="0"/>
      <w:divBdr>
        <w:top w:val="none" w:sz="0" w:space="0" w:color="auto"/>
        <w:left w:val="none" w:sz="0" w:space="0" w:color="auto"/>
        <w:bottom w:val="none" w:sz="0" w:space="0" w:color="auto"/>
        <w:right w:val="none" w:sz="0" w:space="0" w:color="auto"/>
      </w:divBdr>
    </w:div>
    <w:div w:id="1988633427">
      <w:bodyDiv w:val="1"/>
      <w:marLeft w:val="0"/>
      <w:marRight w:val="0"/>
      <w:marTop w:val="0"/>
      <w:marBottom w:val="0"/>
      <w:divBdr>
        <w:top w:val="none" w:sz="0" w:space="0" w:color="auto"/>
        <w:left w:val="none" w:sz="0" w:space="0" w:color="auto"/>
        <w:bottom w:val="none" w:sz="0" w:space="0" w:color="auto"/>
        <w:right w:val="none" w:sz="0" w:space="0" w:color="auto"/>
      </w:divBdr>
    </w:div>
    <w:div w:id="2007784514">
      <w:bodyDiv w:val="1"/>
      <w:marLeft w:val="0"/>
      <w:marRight w:val="0"/>
      <w:marTop w:val="0"/>
      <w:marBottom w:val="0"/>
      <w:divBdr>
        <w:top w:val="none" w:sz="0" w:space="0" w:color="auto"/>
        <w:left w:val="none" w:sz="0" w:space="0" w:color="auto"/>
        <w:bottom w:val="none" w:sz="0" w:space="0" w:color="auto"/>
        <w:right w:val="none" w:sz="0" w:space="0" w:color="auto"/>
      </w:divBdr>
    </w:div>
    <w:div w:id="2018772180">
      <w:bodyDiv w:val="1"/>
      <w:marLeft w:val="0"/>
      <w:marRight w:val="0"/>
      <w:marTop w:val="0"/>
      <w:marBottom w:val="0"/>
      <w:divBdr>
        <w:top w:val="none" w:sz="0" w:space="0" w:color="auto"/>
        <w:left w:val="none" w:sz="0" w:space="0" w:color="auto"/>
        <w:bottom w:val="none" w:sz="0" w:space="0" w:color="auto"/>
        <w:right w:val="none" w:sz="0" w:space="0" w:color="auto"/>
      </w:divBdr>
    </w:div>
    <w:div w:id="2042171179">
      <w:bodyDiv w:val="1"/>
      <w:marLeft w:val="0"/>
      <w:marRight w:val="0"/>
      <w:marTop w:val="0"/>
      <w:marBottom w:val="0"/>
      <w:divBdr>
        <w:top w:val="none" w:sz="0" w:space="0" w:color="auto"/>
        <w:left w:val="none" w:sz="0" w:space="0" w:color="auto"/>
        <w:bottom w:val="none" w:sz="0" w:space="0" w:color="auto"/>
        <w:right w:val="none" w:sz="0" w:space="0" w:color="auto"/>
      </w:divBdr>
    </w:div>
    <w:div w:id="2104106620">
      <w:bodyDiv w:val="1"/>
      <w:marLeft w:val="0"/>
      <w:marRight w:val="0"/>
      <w:marTop w:val="0"/>
      <w:marBottom w:val="0"/>
      <w:divBdr>
        <w:top w:val="none" w:sz="0" w:space="0" w:color="auto"/>
        <w:left w:val="none" w:sz="0" w:space="0" w:color="auto"/>
        <w:bottom w:val="none" w:sz="0" w:space="0" w:color="auto"/>
        <w:right w:val="none" w:sz="0" w:space="0" w:color="auto"/>
      </w:divBdr>
    </w:div>
    <w:div w:id="2118483673">
      <w:bodyDiv w:val="1"/>
      <w:marLeft w:val="0"/>
      <w:marRight w:val="0"/>
      <w:marTop w:val="0"/>
      <w:marBottom w:val="0"/>
      <w:divBdr>
        <w:top w:val="none" w:sz="0" w:space="0" w:color="auto"/>
        <w:left w:val="none" w:sz="0" w:space="0" w:color="auto"/>
        <w:bottom w:val="none" w:sz="0" w:space="0" w:color="auto"/>
        <w:right w:val="none" w:sz="0" w:space="0" w:color="auto"/>
      </w:divBdr>
    </w:div>
    <w:div w:id="2126386834">
      <w:bodyDiv w:val="1"/>
      <w:marLeft w:val="0"/>
      <w:marRight w:val="0"/>
      <w:marTop w:val="0"/>
      <w:marBottom w:val="0"/>
      <w:divBdr>
        <w:top w:val="none" w:sz="0" w:space="0" w:color="auto"/>
        <w:left w:val="none" w:sz="0" w:space="0" w:color="auto"/>
        <w:bottom w:val="none" w:sz="0" w:space="0" w:color="auto"/>
        <w:right w:val="none" w:sz="0" w:space="0" w:color="auto"/>
      </w:divBdr>
    </w:div>
    <w:div w:id="2132553058">
      <w:bodyDiv w:val="1"/>
      <w:marLeft w:val="0"/>
      <w:marRight w:val="0"/>
      <w:marTop w:val="0"/>
      <w:marBottom w:val="0"/>
      <w:divBdr>
        <w:top w:val="none" w:sz="0" w:space="0" w:color="auto"/>
        <w:left w:val="none" w:sz="0" w:space="0" w:color="auto"/>
        <w:bottom w:val="none" w:sz="0" w:space="0" w:color="auto"/>
        <w:right w:val="none" w:sz="0" w:space="0" w:color="auto"/>
      </w:divBdr>
    </w:div>
    <w:div w:id="214631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tai.mk.gov.lv/book/1/chapter/97" TargetMode="External"/><Relationship Id="rId18" Type="http://schemas.openxmlformats.org/officeDocument/2006/relationships/hyperlink" Target="mailto:Helena.Rimsa@em.gov.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polsis.mk.gov.lv/documents/6948" TargetMode="External"/><Relationship Id="rId2" Type="http://schemas.openxmlformats.org/officeDocument/2006/relationships/numbering" Target="numbering.xml"/><Relationship Id="rId16" Type="http://schemas.openxmlformats.org/officeDocument/2006/relationships/hyperlink" Target="https://ec.europa.eu/environment/air/pdf/reduction_napcp/LV%20final%20NAPCP%2016Apr20.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eu-central-1.protection.sophos.com?d=pkc.gov.lv&amp;u=aHR0cHM6Ly93d3cucGtjLmdvdi5sdi9zaXRlcy9kZWZhdWx0L2ZpbGVzL2lubGluZS1maWxlcy9OQVAyMDI3X2Fwc3RpcHJpbiVDNCU4MXRzJTIwU2FlaW0lQzQlODFfMS5wZGY=&amp;i=NWZjZjllOTZmOTIxY2QwZTA1Mzk1OWM1&amp;t=S2hjSGNDOU5JSW1LY042WEJFZkw5NnM4KzUzZk5rVUU0aGpmQmJtcDQ1dz0=&amp;h=7a9f3688db9440e88451d2a49047cb0c" TargetMode="Externa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olsis.mk.gov.lv/documents/6645"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m.gov.lv/lv/diskusiju-dokumenti" TargetMode="External"/><Relationship Id="rId7" Type="http://schemas.openxmlformats.org/officeDocument/2006/relationships/hyperlink" Target="https://lvportals.lv/skaidrojumi/321550-ka-nosaka-administrativa-soda-veidu-un-apmeru-2020" TargetMode="External"/><Relationship Id="rId2" Type="http://schemas.openxmlformats.org/officeDocument/2006/relationships/hyperlink" Target="https://www.em.gov.lv/lv/diskusiju-dokumenti" TargetMode="External"/><Relationship Id="rId1" Type="http://schemas.openxmlformats.org/officeDocument/2006/relationships/hyperlink" Target="http://tap.mk.gov.lv/mk/vsssanaksmes/saraksts/protokols/?protokols=2020-01-09" TargetMode="External"/><Relationship Id="rId6" Type="http://schemas.openxmlformats.org/officeDocument/2006/relationships/hyperlink" Target="https://www.statista.com/statistics/955066/public-and-semi-public-charging-stations-for-electric-vehicles-in-netherlands/" TargetMode="External"/><Relationship Id="rId5" Type="http://schemas.openxmlformats.org/officeDocument/2006/relationships/hyperlink" Target="https://emobility.lv/lv/" TargetMode="External"/><Relationship Id="rId4" Type="http://schemas.openxmlformats.org/officeDocument/2006/relationships/hyperlink" Target="https://www.em.gov.lv/lv/diskusiju-dokumen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397DD-FCCD-4EA6-BE46-602E6A6FF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226</Pages>
  <Words>200180</Words>
  <Characters>114103</Characters>
  <Application>Microsoft Office Word</Application>
  <DocSecurity>0</DocSecurity>
  <Lines>950</Lines>
  <Paragraphs>627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projekts “Transporta enerģijas aprites cikla siltumnīcefekta gāzu emisiju daudzuma un tā samazinājuma aprēķināšanas un ziņošanas kārtība”</vt:lpstr>
      <vt:lpstr>MK noteikumu projekts "Ministru kabineta kārtības rullis"</vt:lpstr>
    </vt:vector>
  </TitlesOfParts>
  <Manager>Helēna Rimša</Manager>
  <Company>Ekonomikas ministrija</Company>
  <LinksUpToDate>false</LinksUpToDate>
  <CharactersWithSpaces>313656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“Transporta enerģijas aprites cikla siltumnīcefekta gāzu emisiju daudzuma un tā samazinājuma aprēķināšanas un ziņošanas kārtība”</dc:title>
  <dc:subject>Izziņa par atzinumos iesniegtajiem iebildumiem</dc:subject>
  <dc:creator>Helēna Rimša</dc:creator>
  <dc:description>Rimša, 67013244, Helena.Rimsa@em.gov.lv</dc:description>
  <cp:lastModifiedBy>Helēna Rimša</cp:lastModifiedBy>
  <cp:revision>3</cp:revision>
  <cp:lastPrinted>2021-07-20T09:28:00Z</cp:lastPrinted>
  <dcterms:created xsi:type="dcterms:W3CDTF">2022-03-21T09:58:00Z</dcterms:created>
  <dcterms:modified xsi:type="dcterms:W3CDTF">2022-03-21T10:05:00Z</dcterms:modified>
</cp:coreProperties>
</file>