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23-TA-639: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Nenodokļu ieņēmumu ieskaitīšanas valsts pamatbudžeta ieņēmumos un atmaksas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Nenodokļu ieņēmumu ieskaitīšanas valsts pamatbudžeta ieņēmumos un atmaksas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savienības ieskatā ir nepieņemami, ka joprojām privātpersonām tiek pieprasīts dažādus nenodokļu ieņēmumus, kas ir valsts budžeta ieņēmumi, maksāt dažādos kontos, kuri visi atrodas Valsts kasē.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šādu Ministru kabineta protokollēmumuma projekta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sagatavot un finanšu ministram noteiktā kārtībā iesniegt Ministru kabinetā normatīvo aktu projektus, kas paredzēs ieviest vienoto kontu valsts budžetā saņemamiem nenodokļu ieņēmumiem, ja tie netiek apmaksāti skaidrā naudā vai maksātājam esot klātienē attiecīgā valsts institūcijā un norēķinoties ar maksājuma karti.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 saskaņošanā netika atkārtoti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deleģējumam, noteikumu projekts nosaka nenodokļu ieņēmumu veidus, kurus pirms pārskaitīšanas valsts pamatbudžeta ieņēmumos uzskaita nenodokļu maksājumus administrējošās institūcijas (turpmāk - NMAI) kontā, kā arī NMAI veicamās darbības, taču tas neregulē un nemaina privātpersonu veicamās darbības. Tāpat kā līdz šim, ja no normatīvajiem aktiem vai institūcijas lēmumiem izriet valsts budžeta nenodokļu ieņēmuma maksāšanas pienākums, tad maksātājs primāri šo informāciju iegūst no NMAI (tikai katra konkrēta NMAI rīcībā ir informācija par maksājuma veikšanas nepieciešamību), kas arī informē to par konta rekvizītiem.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ir vairāk par simtu dažādu NMAI un, ja atvērtu vienu kontu un visas institūcijas tur darbotos – tas radītu haosu un bezatbildību. Viens no galvenajiem noteikumu projekta mērķiem ir mazināt iespēju kļūdīties un šis risinājums ļaus maksimāli no tām izvairīties, jo katrā konkrētā gadījumā, katra NMAI saņemot maksājumu uzreiz varēs pārbaudīt un identificēt, ka maksājums ir saņemts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Vienotā konta princips balstās uz vienu administrējošo institūciju, kas šajā kontā saņemtos maksājumus atpazīst un attiecina uz konkrēto maksātāju – šobrīd attiecībā uz vienoto nodokļu kontu tas ir Valsts ieņēmumu dienests. Kā ir skaidrots anotācijā, pārējie nenodokļi pēc darījuma un izcelsmes ir ļoti dažādi, bieži – neplānoti, kā arī valsts budžeta nenodokļu ieņēmuma maksāšanas pienākumu nosaka vairāk par simtu dažādu NMAI. Nereti nenodokļu ieņēmumi veidojas budžeta izpildes procesā, piemēram, drošības nauda vai saistību nodrošinājums, kad saņemtie līdzekļi sākotnēji glabājas pie valsts budžeta iestādes un kļūst par valsts budžeta nenodokļu ieņēmumiem izpildoties tikai noteiktiem nosacījumiem, vai, piemēram, saņemtais līgumsods par saistību neizpildi, kas izriet no valsts budžeta iestāžu noslēgtajiem līgumiem ar piegādātājiem. Daļu nenodokļu ieņēmumu veido dažādi ieņēmumi no konfiscēto līdzekļu un mantas realizācijas, kas arī glabājas procesa virzītāju kontos un attiecināmi (uz skaitāmi) uz pārējiem nenodokļu ieņēmumiem tikai pēc atbilstošu lēmumu pieņemšanas (par to piekritību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pārējo nenodokļu neviendabība (izcelsme) un daudzskaitlīgais administrētāju skaits vienotā konta principu šajā gadījumā nepadara par efektīvāko un ērtāko risinājumu maksātājam – privāto tiesību subjektam.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Nenodokļu ieņēmumu ieskaitīšanas valsts pamatbudžeta ieņēmumos un atmaksas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Nenodokļu ieņēmumu ieskaitīšanas valsts pamatbudžeta ieņēmumos un atmaksas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likuma 106. panta pirmā daļa noteic, ka zemesgrāmatu lietās par rajona (pilsētas) tiesu veiktajām darbībām ņem kancelejas un valsts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šobrīd spēkā esošo regulējumu, personas ieskaita zemesgrāmatu kancelejas nodevas trīs dažādos kontos (atkarībā no maksājuma mērķa) -  a) kancelejas nodeva par zemesgrāmatas veiktajām darbībām attiecībā uz mantojumu un dāvinājumu; b) kancelejas nodeva par zemesgrāmatas veiktajām darbībām, kas iekasēta no fiziskām personām, izņemot mantojumus un dāvinājumus un c) kancelejas nodeva par zemesgrāmatas veiktajām darbībām, kas iekasēta no juridiskām personām, izņemot mantojumus un dāvinājumus. Proti, konts, uz kuru pārskaitāma zemesgrāmatas kancelejas nodeva, tiek noteikta pēc tiesību ieguvēja statusa – proti, tā ir fiziska vai juridiska persona un darījuma būtības, proti, vai tas ir mantojums vai dāvinājums vai tiesību nostiprināšana un pārgrozīšana izriet no cita darījuma. Šo kritēriju identificēšanu veic vai nu paši zemesgrāmatu kancelejas nodevas maksātāji, vai attiecīgā pakalpojuma sniegšanā iesaistīti speciālisti – tiesu kancelejas darbinieki, zvērināti notāri, Valsts zemes dienesta Klienta apkalpošanas centra darbinieki, zvērināti advokāti vai citi juridiskās palīdzības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pēc tiesību akta projekta spēkā stāšanās, personām kancelejas nodeva būs jāiemaksā Tiesu administrācijas administrētā vienā kontā un attiecīgi pēc tam Tiesu administrācija šos maksājumus novirzīs uz trīs citiem kontiem atbilstoši maksājuma mērķim (augstāk minētais iedalījums). Ņemot vērā, ka paredzēts nodrošināt tikai vienu kontu, kurā personas ieskaita visus zemesgrāmatu kancelejas nodevas maksājumus, kā arī to, ka Tiesu administrācijas atbildīgā darbinieka rīcībā nebūs ar darījumu saistītā informācija, paredzams, ka praksē radīsies problēmas ar maksājumu identificēšanu, lai Tiesu administrācija tos varētu pareizi pārskaitīt tālāk uz kādu no trīs kontiem. Problēmas daļēja risināšana būtu iespējama, ja maksājumu pakalpojuma sniedzēji noteiktu kā obligātus aizpildāmus datu laukus, ne tikai to informāciju, kas maksājuma mērķi jau šobrīd ir jānorāda ievērojot Zemesgrāmatu likuma 106.pantā noteikto, bet paredzot kā obligātu aizpildāmu lauku – tiesību ieguvēja statusa un darījuma būtības norādīšana.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anotācijā teikts, ka valsts budžeta ieņēmumu maksājumus administrējošā institūcija ir atbildīga par saņemto nenodokļu ieņēmumu maksājumu pirms to pārskaitīšanas valsts pamatbudžeta ieņēmumos atpazīšanu un to attiecināšanu uz konkrēto nenodokļu maksātāju. Attiecīgi, ja Tiesu administrācija nevar atpazīt saņemto maksājumu un līdz ar to novirzīt maksājumu uz pareizo kontu, saņemtais maksājums būtu atgriežams maksājuma veicējam. Līdz ar to, kārtības maiņa var būtiski ietekmēt ar tiesību nostiprināšanu saistītā lūguma izlemšanu. Piemēram, persona pēc maksājuma veikšanas vēršas tiesā, tiesa reģistrē nostiprinājuma lūgumu, bet tā kā Tiesu administrācijai trūkst informācijas maksājuma atpazīšanā, tā maksājumu atgriezusi atpakaļ, tādējādi secīgi radot nepieciešamību tiesai atteikt tiesību nostiprināšanu. Norādāms, ka zemesgrāmatu kancelejas nodevas apmērs nepārsniedz 23 euro, un tā kā maksājuma pakalpojuma sniedzēji iekasē maksu par īsziņu nosūtīšanu, maksātājs var būt pieteicis tādu pakalpojumu, kur paziņojums par ienākošo maksājumu ir lielāks par 23 euro. Tādējādi var veidoties situācija, ka maksātājs nepamana Tiesu administrācijas atgrieztās summas ieskaitīšanu kontā, jo summa ir samērā neliela un dodas uz tiesu, jo uzskata, ka ir veikusi nepieciešamo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neregulē iestādes iekšējo darba organizāciju, tajā skaitā nenosaka, cik kontus valsts budžeta maksājumus administrējošai institūcijai jāatver nenodokļu ieņēmumu maksājumu uzskaitei.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Vienskaitlis attiecībā uz noteikumu projekta 3.punktā minēto kontu lietots balstoties uz vispārēji pieņemto praksi normatīvo aktu projektu sagatavošanā.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konti, kuros var tikt saņemti dažādi nenodokļu maksājumi, vienai institūcijai var būt vairāki. Institūcija pati izvērtē savai iekšējai darba organizācijai optimālāko risinājumu attiecībā uz nepieciešamo deponēto līdzekļu kontu skaitu, kas atvērti pamatojoties uz Ministru kabineta 2010.gada 28.decembra noteikumu Nr.1220 “Asignējumu piešķiršanas un izpildes kārtība” 47.punktu. Piemēram, kancelejas nodevu maksājumu uzskaitei institūcija var atvērt 3 deponēto līdzekļu kontus, kuros uzskaitīt saņemtos maksājumus, sadalot tos pa atsevišķiem kontiem atbilstoši ieņēmumu klasifikācijā iekļautajam 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Nenodokļu ieņēmumu ieskaitīšanas valsts pamatbudžeta ieņēmumos un atmaksas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kancelejas nodeva par zemesgrāmatas veiktajām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nesaprātīgi  sadalīt regulējumu  2 nodevām, kuras lielākoties tiek maksātas vienlaicīgi, vēloties saņemt ierakstu zemesgrāmatā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zemesgrāmatu kancelejas nodeva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nodeva  par darījumiem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nodokļiem un nodevām" neparedz valsts budžetā ieskaitāmo nodevu dalījumu pēc nodevas nosaukumā izmantotā vai neizmantotā vārda "valsts" . Tas definē, ka valsts nodeva — obligāts maksājums valsts budžetā vai šajā likumā noteiktajos gadījumos pašvaldības budžetā par valsts vai pašvaldības institūcijas veicamo darbību, kas izriet no šīs institūcijas funkcijām. Tādejādi arī zemesgrāmatu kancelejas nodeva ir valsts nodeva, jo tā ir obligāts maksājums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šo projektu, nepieciešamības gadījumā pievienojot Ministru kabineta sēdes protokoluzdevuma projektu, ja grozījumi nepieciešami arī citos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deleģējumam, noteikumu projekts nosaka nenodokļu ieņēmumu veidus, kurus pirms pārskaitīšanas valsts pamatbudžeta ieņēmumos uzskaita nenodokļu maksājumus administrējošās institūcijas (turpmāk - NMAI) kontā, kā arī NMAI veicamās darbības. Valsts budžeta nenodokļu ieņēmumi noteikumu projekta izpratnē ir ieņēmumi, kas atbilstoši Ministru kabineta 2005.gada 27.decembra noteikumiem Nr.1032 “Noteikumi par budžeta ieņēmumu klasifikāciju” klasificēti budžetu ieņēmumu 2.0.grupas konkrētos klasifikācijas kodos, taču noteikumu projekts nekodificē ieņēmumu veidus. Jautājums par kancelejas nodevu kodificēšanas izmaiņām risināms izskatot grozījumus noteikumos par budžetu ieņēmumu klasifikāciju.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kancelejas nodeva par zemesgrāmatas veiktajām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nenodokļu ieņēmumus, kas atzīti Valsts kases valsts budžeta finanšu uzskaitē.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Ārējos tiesību aktus veido pēc iespējas saprotamākus privātpersonām. Lūdzam projekta 2.2. punktu izteikt precīzi- uz kuriem nenodokļu ieņēmumiem ši noteikumi neattiecas. Jo privātpersonai nav iespējams viegli noskaidrot, kurus nenodokļu ieņēmumus atzīst Valsts kases valsts budžeta finanšu uzskaitē, bet kuri ir tādi nenodokļu ieņēmumi, kurus atzīst kāda cita valsts iestāde, it īpaši apstākļos, kad visi nenodokļu ieņēmumi, kurus adminsitrē valsts institūcijas tiek iemaksāti norēķinu kontos Valsts kasē.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uzskaitot tos nenodokļu veidus, uz ko attiecas noteikumu projektā minētā kārtība (2.punkts), tādā veidā padarot noteikumu normu saprotamāku gan valsts budžeta maksājumus administrējošām institūcijām, gan privātpersonām.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nenodokļu ieņēmumus, kas atzīti Valsts kases valsts budžeta finanšu uzskaitē.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Šajos noteikumos noteiktā kārtība nav piemērojama: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pateicas par iebilduma ņemšanu vērā pēc būtības- jo ir papildināts noteikumu projekta 2.punkts, precīzi nosakot ieņēmumu veidus uz kuriem attiecas šis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tādejādi ir lieks projekta 3.punkts, lūdzam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Šajos noteikumos noteiktā kārtība nav piemērojama: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uzskaitīti tie nenodokļu veidi, uz ko attiecas noteikumu projektā minētā kārtība, savukārt 3.punktā minēti izņēmumi, kam noteikumos minētā kārtība nav piemērojama, tādēļ punkts nav svītrojams. Izņēmums noteikts, jo Valsts ieņēmumu dienests un Valsts kase nodrošina savu administrēto nenodokļu ieņēmumu pilnu uzskaiti un vienlaikus ir gan nenodokļu maksājumus administrējošā institūcija, gan budžeta ieņēmumu kontu turētājs. Līdz ar to jau šobrīd maksājumu kontrole tiek nodrošināta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Šajos noteikumos noteiktā kārtība nav piemērojama: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un anotācijas nav saprotams, vai valsts budžeta maksājumus administrējošā institūcijai, kura būs atbildīgā par saņemtā nenodokļu maksājumu atpazīšanu un pārskaitīšanu pamatbudžeta ieņēmumos, tiks, vai tai būs iespējams atvērt jaunu kontu Valsts kasē, vai šīs funkcijas nodrošināšanai būs jāizmanto kāds no valsts budžeta maksājumus administrējošās institūcijas esošajiem kontiem.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būs jāizmanto kāds no valsts budžeta maksājumus administrējošās institūcijas esošajiem kontiem, tad nebūs iespējams nodrošināt pilnīgu kontroli šīs funkcijas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projektu, papildinot ar iebildumā minēto, nosakot, ka valsts budžeta maksājumus administrējošā institūcijai, kura būs atbildīgā par saņemtā nenodokļu maksājumu atpazīšanu un pārskaitīšanu pamatbudžeta ieņēmumos, tiks atvērts konts Valsts kasē, 2. punktā minēto ieņēmumu veidu maksājumiem pirms to pārskaitīšanas valsts pamatbudžeta ieņēmumos uzskaites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skaidrots, ka ņemot vērā, ka nenodokļu maksājumus administrējošās institūcijas pēc sava tiesiskā statusa var būt ļoti dažādas (valsts budžeta iestāde, pašvaldība, kapitālsabiedrība, zvērināts tiesu izpildītājs), konts, kurā uzskaitīt saņemtos nenodokļu ieņēmumu maksājumus, arī var būt atšķirīgs. Konta veids var atšķities arī viena tiesību subjekta ietvaros. Piemēram, valsts budžeta iestāde nenodokļu ieņēmumu maksājumus, kas radušies valsts budžeta izpildes procesā (iestādes saimnieciskā darbība, ar to saistīti darījumi, līgumsaistības), sākotnēji uzskaita pamatbudžeta izdevumu kontā (LV..TREL2…), kas tiek atvērts saskaņā ar gadskārtējo valsts budžeta likumu un finansēšanas plānu. Savukārt nenodokļu ieņēmumu maksājumus, kas radušies iestādei deleģētās funkcijas rezultātā (kad iestādes veiktās darbības rezultātā ir saņemts valsts budžeta vispārējos nenodokļu ieņēmumos ieskaitāms maksājums), uzskaita institūcijas deponēto līdzekļu uzskaites kontā (LV..TREL8…), kas atvērts pamatojoties uz Ministru kabineta 2010.gada 28.decembra noteikumu Nr.1220 “Asignējumu piešķiršanas un izpildes kārtība” 47.punktu. Valsts budžeta iestāde izvērtē darījuma būtību un izvēlas piemērotāko konta veidu nenodokļu maksājumu budžeta izpildes uzskaitei, kā arī izvērtē savai darba organizācijai optimālāko risinājumu attiecībā uz nepieciešamo deponēto līdzekļu kontu skaitu. Ja šāds konts (vai vairāki, ja nepieciešams) iestādei nav atvērts, tā atver to, iesniedzot pieteikumu saskaņā ar Ministru kabineta 2019. gada 17. decembra noteikumu Nr.652 “Kārtība, kādā Valsts kase nodrošina maksājumu pakalpojumu sniegšanu” 21.punktu.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un anotācijas nav saprotams, vai iestādei, kura būs atbildīgā par saņemtā nenodokļu maksājumu atpazīšanu un pārskaitīšanu uz pamatbudžeta līdzekļiem, tiks izveidots jauns konts, vai šī funkcija tiks izmantota kādā no iestādes esošajiem kontiem.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projektu, papildinot ar iebildumā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skaidrots, ka konta veids var atšķirties atkarībā no darījuma būtības. Piemēram, valsts budžeta iestāde nenodokļu ieņēmumu maksājumus, kas radušies valsts budžeta izpildes procesā (iestādes saimnieciskā darbība, ar to saistīti darījumi, līgumsaistības), sākotnēji uzskaita pamatbudžeta izdevumu kontā (LV..TREL2…), kas tiek atvērts saskaņā ar gadskārtējo valsts budžetu un Valsts kasē iesniegtiem finansēšanas plāniem, savukārt nenodokļu ieņēmumu maksājumus, kas radušies iestādei deleģētās funkcijas rezultātā (kad iestādes veiktās darbības rezultātā ir saņemts valsts budžeta vispārējos nenodokļu ieņēmumos ieskaitāms maksājums), uzskaita institūcijas deponēto līdzekļu uzskaites kontā, kas atvērts pamatojoties uz iestādes pieteikumu par konta atvēršanu saskaņā ar Ministru kabineta 2019. gada 17. decembra noteikumu Nr.652 “Kārtība, kādā Valsts kase nodrošina maksājumu pakalpojumu sniegšanu” 21.punktu (LV..TREL8…).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konts, kurā valsts budžeta iestāde šo noteikumu 2. punktā minēto ieņēmumu veidu maksājumus pirms to pārskaitīšanas valsts pamatbudžeta ieņēmumos uzskaita, ir atkarīgs no darījuma būtības (konta veids) un iestādes iekšējās darba organizācijas (kontu skaits, atver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maksājumus administrējošā institūcija ir atbildīga par saņemto nenodokļu ieņēmumu maksājumu pirms to pārskaitīšanas valsts pamatbudžeta ieņēmumos atpazīšanu un to attiecināšanu uz konkrēto nenodokļu maksātāju.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4.punkts ir pretrunā spēkā esošam  Ministru kabineta 12.10.2010.noteikumu Nr.972 "Noteikumi par kārtību, kā veicami maksājumi valsts budžetā un tie atzīstami par saņemtiem, un prasībām tiešsaistes maksājumu pakalpojumu izmantošanai norēķinos ar valsts budžetu" 5.punktam, kas nosaka, ka "maksājums ir atzīstams par saņemtu valsts budžetā" vai nu saņemot skaidru naudu, vai trijos dažādos veidos saņemot elektronisku maksājumu Valsts kases kontos. Lūdzam attiecīgi precizēt gan projekta 4.punktu, gan saistītos tālākos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 saskaņošanā netika atkārtoti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(iepriekšējā redakcijā 4.punkts) nav pretrunā ar Ministru kabineta 2010.gada 12.oktobra noteikumu Nr.972 "Noteikumi par kārtību, kā veicami maksājumi valsts budžetā un tie atzīstami par saņemtiem, un prasībām tiešsaistes maksājumu pakalpojumu izmantošanai norēķinos ar valsts budžetu” (turpmāk – MK noteikumi Nr.972) 5.punktu, jo MK noteikumi Nr.972 nosaka brīdi, ar kuru saņemtais maksājums ir atzīstams par saņemtu valsts budžetā (šis brīdis variē atkarībā no maksājumu pakalpojuma veida). Savukārt noteikumu projekts nosaka, ka pēc tam, kad maksājums ir saņemts un atzīts par saņemtu valsts budžetā saskaņā ar MK noteikumiem Nr.972, notiek maksātāja identificēšana un maksājuma attiecināšana uz konkrētu maksātāju. Kā jau minēts anotācijā, saņemtā maksājuma piekritība budžetam (attiecināšana uz konkrētu nenodokļu ieņēmumu veidu) var nesakrist ar maksājuma saņemšanas brīdi, līdz ar to tas arī ir atsevišķs process, kas nav tieši saistīts ar paša maksājuma atzīšanu par saņemtu saskaņā ar MK noteikumiem Nr.972. Pēc analoģijas – arī nodokļu maksājumi vienotajā nodokļu kontā tiek atzīti par saņemtiem saskaņā ar MK noteikumiem Nr.972, bet kārtību, kādā tos novirza konkrēta nodokļa, nodevas, citu valsts noteikto maksājumu un ar tiem saistīto maksājumu saistību segšanai Valsts ieņēmumu dienests veic saskaņā ar MK 2018. gada 30. oktobra noteikumiem Nr.661 “Kārtība, kādā maksā nodokļus, nodevas, citus valsts noteiktos maksājumus un ar tiem saistītos maksājumus un novirza tos saistību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budžeta maksājumus administrējošā institūcija ir atbildīga par saņemto nenodokļu ieņēmumu maksājumu pirms to pārskaitīšanas valsts pamatbudžeta ieņēmumos atpazīšanu un to attiecināšanu uz konkrēto nenodokļu maksātāju.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maksājumus administrējošā institūcija ir atbildīga par saņemto nenodokļu ieņēmumu maksājumu pirms to pārskaitīšanas valsts pamatbudžeta ieņēmumos atpazīšanu un to attiecināšanu uz konkrēto nenodokļu maksātāju.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tiks organizēta nenodokļu maksājumu pirmspārbaude pirms pārskaitīšanas uz pamatbudžeta līdzekļiem, ja atmaksas pienākumu var uzlikt vairākas iestādes. Piemēram, valsts kompensācija cietušajiem.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Izmaksā Juridiskās palīdzības adminstrācija, savukārt valsts kompensācijas atmaksas pienākumu var noteikt Juridiskās palīdzības administrācija, prokuratūra, tiesa, policija, kā arī parādnieks var labprātīgi atmaksāt izmaksāto valsts kompensāciju. Līdz šim tika noteikts, lai arī kāda no  iestādēm uzliek par pienākumu personai atmaksāt valsts kompensāciju, konts, kurā maksājums veicams bija nemainīgs LV68TREL1060001239300. Tāpat arī neskaidra cietušajiem izmaksāto valsts kompensāciju valsts budžetā atgūto līdzekļu uzskaites iespēja, par ko atbildīga ir Juridiskās palīdzības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papildināšanu vai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Tieslietu ministriju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Saistīts ar TM 30.05.2023. priekšlikumu, kurš ņemts vērā, papildinot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tvērums neregulē un nav attiecināms uz iestāžu savstarpējo sadarbību. Konkrētā gadījumā izvērtējams kopējais process un iesaistītajām institūcijām jāvienojas par piemērotāko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sniedzam viedokli, ja valsts kompensācijas atmaksas (kas skaitāma parējos nenodokļu ieņēmumos un uzskaitāma ieņēmumu klasifikācijas kodā 12.3.9.3. “Piedzītie un labprātīgi atmaksātie līdzekļi”) pienākumu var noteikt dažādas institūcijas, tās rīkojas atbilstoši noteikumu projektā noteiktajam – uzskaita saņemtos maksājumus savā kontā Valsts kasē pirms to pārskaitīšanas valsts pamatbudžeta ieņēmumos, līdz ar to kontrolē, ka valsts budžets ir saņēmis tam piekritīgos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saskaņā ar normatīvajos aktos noteikto Juridiskās palīdzības administrācija ir atbildīgā institūcija kopumā par konkrēta procesa uzraudzību (piemēram, izmaksāto valsts kompensāciju cietušajiem izmaksu un atmaksu kontroli), tad Juridiskās palīdzības administrācija var organizēt informācijas apmaiņu ar institūcijām, kas ir noteikušas pienākumu šāda veida maksājumu veikšanai, saņēmušas maksājumus, atpazinušas kā piekritīgus valsts budžetam un veikušas pārskaitīšanu valsts budžeta ieņēmumu kontā.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alternatīva var būt arī minēto atmaksu maksājumu veikšana izmantojot Juridiskās palīdzības administrācijas deponēto līdzekļu kontu, kurā tiktu skaitītas visas šāda veida atmaksas, neatkarīgi no tā, kura institūcija ir noteikusi atmaksas pienākumu. Šādā gadījumā, lai Juridiskās palīdzības administrācija varētu veikt maksājumu kontroli (atpazīšanu), tās rīcībā būtu jābūt informācijai par citu institūciju lēmumiem (atmaksājamām summām).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budžeta maksājumus administrējošā institūcija ir atbildīga par saņemto nenodokļu ieņēmumu maksājumu pirms to pārskaitīšanas valsts pamatbudžeta ieņēmumos atpazīšanu un to attiecināšanu uz konkrēto nenodokļu maksātāju.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10 darbdienu laikā no maksātāja iesnieguma saņemšanas dienas, kas saņemts triju gadu laikā no dienas, kad maksājums saņemts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minētajā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"Nenodokļu ieņēmumu ieskaitīšanas valsts pamatbudžeta ieņēmumos un atmaksas kārtība" (turpmāk – projekts) 6.1. apakšpunkta izriet privātpersonas tiesību ierobežojums, proti, trīs gadi iesnieguma iesniegšanai. Lūdzam skaidrot, vai šis termiņš ir plānots kā materiāltiesisks prekluzīvs termiņš (bet tādā gadījumā tam nav deleģējuma, jo ar jēdzienu "kārtība" saprot procesuālās normas) vai procesuāls termiņš un lūdzam attiecīgi precizēt projektu vai projekta sākotnējās ietekmes novērtējuma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10 darbdienu laikā no maksātāja iesnieguma saņemšanas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sadaļu "Problēmas apraksts" un 2.1. sadaļu "Sabiedrības grupas, kuras tiesiskais regulējums ietekmē, vai varētu ietekmēt", ņemot vērā, ka lietot terminus "nenodokļu maksātājs", "Fizikās personas, kas ir nenodokļu maksātāji" vai "Juridiskās personas, kas ir nenodokļu maksātāji", lai skaidrotu projekta normas ir nekorekti, aicinām arī anotācijā izmantot Likumā par finanšu un budžeta vadību lietoto terminu "nenodokļu ieņēmumu maksājums", attiecīgi iesaistot to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zvērinātiem tiesu izpildītājiem un zvērinātiem notāriem, tiesību akta projekta anotācija ir papildināma ar informāciju, ka projekts pēc būtības neietekmē zvērinātu tiesu izpildītāju un zvērinātu notāru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Kancelejas nodevas par darbību veikšanu zemesgrāmatā šobrīd tiek iesaitītas vairākos (3) kontos, kuriem izveidota sasaiste ar Valsts vienoto datorizēto zemezgrāmatu sistēmu, tādējādi nodrošinot uzskaiti pēc naudas plūsmas, vienalikus spējot identificēt maksātāju un pakalpojumu saņēmēju. Pārejot uz viena konta sistēmu un grāmatvedības kārtošanu pēc uzkrāšanas principa ir nepieciešams veikt papildinājumus Valsts vienot\ajā datorizētajā zemezgrāmatas sistēmā, nodrošinot rēķinu apriti, to sasaistot ar ienākošo maksājumu un attiecināmo maksājumu pārskaitīšanu uz Valsts kasi. Apzinot iespējamās izmaksas ir secināts, ka tam būtu nepieciešami 42 350 EUR un ieviešanas termiņš prognozējams 5-6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papildus finansējums pielāgojumu veikšanai netiek piešķirts, tad normatīvā akta izpildes nodrošināšanai no 2024.gada 1.janvāra Tiesu administrācijā ir nepieciešamas 2 papildus grāmatvežu amata vietas un finansējums 46 200 eur ik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protokollēmums, noteikumu projekts (papildināts ar 8.punktu) un anotācijas 3.sadaļa (ar ietekmi uz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25. panta 1.</w:t>
            </w:r>
            <w:r w:rsidR="00000000" w:rsidRPr="00000000" w:rsidDel="00000000">
              <w:rPr>
                <w:vertAlign w:val="superscript"/>
                <w:rtl w:val="0"/>
              </w:rPr>
              <w:t xml:space="preserve">2</w:t>
            </w:r>
            <w:r w:rsidR="00000000" w:rsidRPr="00000000" w:rsidDel="00000000">
              <w:rPr>
                <w:rtl w:val="0"/>
              </w:rPr>
              <w:t xml:space="preserve"> daļa stājas spēkā 2024. gada 1. janvārī. Lūdzam attiecīgi precizēt anotācijas 1.1. sadaļu "Apraksts", iekļaujot pilnīgu informāciju par Likuma par budžetu un finanšu vadību attiecīgo normu spēkā esamību. Vienlaikus lūdzam papildināt anotācijas 1.2. sadaļu apraksts, ar informāciju, ka Likuma par budžetu un finanšu vadību Pārejas noteikumu 102. punkts paredz, ka šā likuma 25. panta 1.</w:t>
            </w:r>
            <w:r w:rsidR="00000000" w:rsidRPr="00000000" w:rsidDel="00000000">
              <w:rPr>
                <w:vertAlign w:val="superscript"/>
                <w:rtl w:val="0"/>
              </w:rPr>
              <w:t xml:space="preserve">2</w:t>
            </w:r>
            <w:r w:rsidR="00000000" w:rsidRPr="00000000" w:rsidDel="00000000">
              <w:rPr>
                <w:rtl w:val="0"/>
              </w:rPr>
              <w:t xml:space="preserve"> daļā minētos noteikumus Ministru kabinets izdod līdz 2023.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anotācijas sadaļas "Problēmas un risinājumi" apakšsadaļas "Risinājuma apraksts" papildināšanu ar informāciju par ieņēmumiem no atmaksas par cietušajam izmaksāto valsts kompensāciju un par valsts nodrošināto juridisko palīdzību, kurus uzlikusi kā atmaksas pienākumu Juridiskās palīdzības administrācija.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informāciju par to, ka no 01.01.2024. tiek slēgti visi esošie nenodokļu ieņēmumu konti, un visi maksājumi, kas pēc šī datuma tiek maksāti iepriekšējos kontos tiek atgriezti tās maksātājam nekavējoties.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23-TA-639</w:t>
    </w:r>
    <w:r>
      <w:br/>
    </w:r>
    <w:r w:rsidR="00000000" w:rsidRPr="00000000" w:rsidDel="00000000">
      <w:rPr>
        <w:rtl w:val="0"/>
      </w:rPr>
      <w:t xml:space="preserve">14.09.2023. 11.39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23-TA-639</w:t>
    </w:r>
    <w:r>
      <w:br/>
    </w:r>
    <w:r w:rsidR="00000000" w:rsidRPr="00000000" w:rsidDel="00000000">
      <w:rPr>
        <w:rtl w:val="0"/>
      </w:rPr>
      <w:t xml:space="preserve">14.09.2023. 11.39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Izziņa_23-TA-639.docx</dc:title>
</cp:coreProperties>
</file>

<file path=docProps/custom.xml><?xml version="1.0" encoding="utf-8"?>
<Properties xmlns="http://schemas.openxmlformats.org/officeDocument/2006/custom-properties" xmlns:vt="http://schemas.openxmlformats.org/officeDocument/2006/docPropsVTypes"/>
</file>