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78B12D" w14:textId="77777777" w:rsidR="0000769C" w:rsidRPr="00244800" w:rsidRDefault="0000769C">
      <w:pPr>
        <w:spacing w:after="120"/>
        <w:jc w:val="center"/>
        <w:rPr>
          <w:b/>
          <w:sz w:val="28"/>
          <w:szCs w:val="28"/>
        </w:rPr>
      </w:pPr>
    </w:p>
    <w:p w14:paraId="2B31E99C" w14:textId="77777777" w:rsidR="0000769C" w:rsidRPr="00244800" w:rsidRDefault="0000769C">
      <w:pPr>
        <w:spacing w:after="120"/>
        <w:jc w:val="center"/>
        <w:rPr>
          <w:b/>
          <w:sz w:val="28"/>
          <w:szCs w:val="28"/>
        </w:rPr>
      </w:pPr>
    </w:p>
    <w:p w14:paraId="34DBCC7B" w14:textId="77777777" w:rsidR="0000769C" w:rsidRPr="00244800" w:rsidRDefault="0000769C">
      <w:pPr>
        <w:spacing w:after="120"/>
        <w:jc w:val="center"/>
        <w:rPr>
          <w:b/>
          <w:sz w:val="28"/>
          <w:szCs w:val="28"/>
        </w:rPr>
      </w:pPr>
    </w:p>
    <w:p w14:paraId="6F40571C" w14:textId="77777777" w:rsidR="0000769C" w:rsidRPr="00244800" w:rsidRDefault="0000769C">
      <w:pPr>
        <w:spacing w:after="120"/>
        <w:jc w:val="center"/>
        <w:rPr>
          <w:b/>
          <w:sz w:val="28"/>
          <w:szCs w:val="28"/>
        </w:rPr>
      </w:pPr>
    </w:p>
    <w:p w14:paraId="125AB181" w14:textId="77777777" w:rsidR="0000769C" w:rsidRPr="00244800" w:rsidRDefault="0000769C">
      <w:pPr>
        <w:spacing w:after="120"/>
        <w:jc w:val="center"/>
        <w:rPr>
          <w:b/>
          <w:sz w:val="28"/>
          <w:szCs w:val="28"/>
        </w:rPr>
      </w:pPr>
    </w:p>
    <w:p w14:paraId="3C585DBB" w14:textId="77777777" w:rsidR="0000769C" w:rsidRPr="00244800" w:rsidRDefault="0000769C">
      <w:pPr>
        <w:spacing w:after="120"/>
        <w:jc w:val="center"/>
        <w:rPr>
          <w:b/>
          <w:sz w:val="28"/>
          <w:szCs w:val="28"/>
        </w:rPr>
      </w:pPr>
    </w:p>
    <w:p w14:paraId="2510ADCB" w14:textId="77777777" w:rsidR="0000769C" w:rsidRPr="00244800" w:rsidRDefault="0000769C">
      <w:pPr>
        <w:spacing w:after="120"/>
        <w:jc w:val="center"/>
        <w:rPr>
          <w:b/>
          <w:sz w:val="28"/>
          <w:szCs w:val="28"/>
        </w:rPr>
      </w:pPr>
    </w:p>
    <w:p w14:paraId="0BE81CF1" w14:textId="77777777" w:rsidR="0000769C" w:rsidRPr="00244800" w:rsidRDefault="0000769C">
      <w:pPr>
        <w:spacing w:after="120"/>
        <w:jc w:val="center"/>
        <w:rPr>
          <w:b/>
          <w:sz w:val="28"/>
          <w:szCs w:val="28"/>
        </w:rPr>
      </w:pPr>
    </w:p>
    <w:p w14:paraId="62AAF502" w14:textId="77777777" w:rsidR="0000769C" w:rsidRPr="005569FD" w:rsidRDefault="0000769C">
      <w:pPr>
        <w:spacing w:after="120"/>
        <w:jc w:val="center"/>
        <w:rPr>
          <w:b/>
          <w:sz w:val="28"/>
          <w:szCs w:val="28"/>
        </w:rPr>
      </w:pPr>
    </w:p>
    <w:p w14:paraId="5386350D" w14:textId="77777777" w:rsidR="0000769C" w:rsidRPr="005569FD" w:rsidRDefault="0000769C">
      <w:pPr>
        <w:spacing w:after="120"/>
        <w:jc w:val="center"/>
        <w:rPr>
          <w:b/>
          <w:sz w:val="28"/>
          <w:szCs w:val="28"/>
        </w:rPr>
      </w:pPr>
    </w:p>
    <w:p w14:paraId="5EAE2011" w14:textId="77777777" w:rsidR="0000769C" w:rsidRPr="005569FD" w:rsidRDefault="0000769C">
      <w:pPr>
        <w:spacing w:after="120"/>
        <w:jc w:val="center"/>
        <w:rPr>
          <w:b/>
          <w:sz w:val="28"/>
          <w:szCs w:val="28"/>
        </w:rPr>
      </w:pPr>
    </w:p>
    <w:p w14:paraId="59111F0A" w14:textId="77777777" w:rsidR="0000769C" w:rsidRPr="005569FD" w:rsidRDefault="00594F47">
      <w:pPr>
        <w:spacing w:after="120"/>
        <w:jc w:val="center"/>
        <w:rPr>
          <w:b/>
          <w:sz w:val="44"/>
          <w:szCs w:val="44"/>
        </w:rPr>
      </w:pPr>
      <w:r w:rsidRPr="005569FD">
        <w:rPr>
          <w:b/>
          <w:sz w:val="44"/>
          <w:szCs w:val="44"/>
        </w:rPr>
        <w:t>Konceptuālais ziņojums</w:t>
      </w:r>
    </w:p>
    <w:p w14:paraId="00E0ADEF" w14:textId="13EC1027" w:rsidR="0000769C" w:rsidRPr="005569FD" w:rsidRDefault="00594F47">
      <w:pPr>
        <w:spacing w:after="120"/>
        <w:jc w:val="center"/>
        <w:rPr>
          <w:b/>
          <w:sz w:val="44"/>
          <w:szCs w:val="44"/>
        </w:rPr>
      </w:pPr>
      <w:r w:rsidRPr="005569FD">
        <w:rPr>
          <w:b/>
          <w:sz w:val="44"/>
          <w:szCs w:val="44"/>
        </w:rPr>
        <w:t xml:space="preserve">„Par centralizētas </w:t>
      </w:r>
      <w:r w:rsidR="00111C83" w:rsidRPr="005569FD">
        <w:rPr>
          <w:b/>
          <w:sz w:val="44"/>
          <w:szCs w:val="44"/>
        </w:rPr>
        <w:t xml:space="preserve">valsts īpašumā esošo </w:t>
      </w:r>
      <w:r w:rsidRPr="005569FD">
        <w:rPr>
          <w:b/>
          <w:sz w:val="44"/>
          <w:szCs w:val="44"/>
        </w:rPr>
        <w:t xml:space="preserve">nacionālo sporta bāzu pārvaldības struktūras izveidi” </w:t>
      </w:r>
    </w:p>
    <w:p w14:paraId="467D617F" w14:textId="77777777" w:rsidR="0000769C" w:rsidRPr="005569FD" w:rsidRDefault="0000769C">
      <w:pPr>
        <w:spacing w:after="120"/>
        <w:jc w:val="center"/>
        <w:rPr>
          <w:sz w:val="28"/>
          <w:szCs w:val="28"/>
        </w:rPr>
      </w:pPr>
    </w:p>
    <w:p w14:paraId="53121D67" w14:textId="77777777" w:rsidR="0000769C" w:rsidRPr="005569FD" w:rsidRDefault="0000769C">
      <w:pPr>
        <w:spacing w:after="120"/>
        <w:jc w:val="center"/>
        <w:rPr>
          <w:b/>
          <w:sz w:val="28"/>
          <w:szCs w:val="28"/>
        </w:rPr>
      </w:pPr>
    </w:p>
    <w:p w14:paraId="78FEDCAB" w14:textId="77777777" w:rsidR="0000769C" w:rsidRPr="005569FD" w:rsidRDefault="0000769C">
      <w:pPr>
        <w:spacing w:after="120"/>
        <w:jc w:val="center"/>
        <w:rPr>
          <w:b/>
          <w:sz w:val="28"/>
          <w:szCs w:val="28"/>
        </w:rPr>
      </w:pPr>
    </w:p>
    <w:p w14:paraId="64648DAC" w14:textId="77777777" w:rsidR="0000769C" w:rsidRPr="00244800" w:rsidRDefault="0000769C">
      <w:pPr>
        <w:spacing w:after="120"/>
        <w:jc w:val="center"/>
        <w:rPr>
          <w:b/>
          <w:sz w:val="28"/>
          <w:szCs w:val="28"/>
        </w:rPr>
      </w:pPr>
    </w:p>
    <w:p w14:paraId="009BDB93" w14:textId="77777777" w:rsidR="0000769C" w:rsidRPr="00244800" w:rsidRDefault="0000769C">
      <w:pPr>
        <w:spacing w:after="120"/>
        <w:jc w:val="center"/>
        <w:rPr>
          <w:b/>
          <w:sz w:val="28"/>
          <w:szCs w:val="28"/>
        </w:rPr>
      </w:pPr>
    </w:p>
    <w:p w14:paraId="764352F1" w14:textId="77777777" w:rsidR="0000769C" w:rsidRPr="00244800" w:rsidRDefault="0000769C">
      <w:pPr>
        <w:spacing w:after="120"/>
        <w:jc w:val="center"/>
        <w:rPr>
          <w:b/>
          <w:sz w:val="28"/>
          <w:szCs w:val="28"/>
        </w:rPr>
      </w:pPr>
    </w:p>
    <w:p w14:paraId="0FD1DEC4" w14:textId="77777777" w:rsidR="0000769C" w:rsidRPr="00244800" w:rsidRDefault="0000769C">
      <w:pPr>
        <w:spacing w:after="120"/>
        <w:jc w:val="center"/>
        <w:rPr>
          <w:b/>
          <w:sz w:val="28"/>
          <w:szCs w:val="28"/>
        </w:rPr>
      </w:pPr>
    </w:p>
    <w:p w14:paraId="015BC3EC" w14:textId="77777777" w:rsidR="0000769C" w:rsidRPr="00244800" w:rsidRDefault="0000769C">
      <w:pPr>
        <w:spacing w:after="120"/>
        <w:jc w:val="center"/>
        <w:rPr>
          <w:b/>
          <w:sz w:val="28"/>
          <w:szCs w:val="28"/>
        </w:rPr>
      </w:pPr>
    </w:p>
    <w:p w14:paraId="3877E97C" w14:textId="77777777" w:rsidR="0000769C" w:rsidRPr="00244800" w:rsidRDefault="0000769C">
      <w:pPr>
        <w:spacing w:after="120"/>
        <w:jc w:val="center"/>
        <w:rPr>
          <w:b/>
          <w:sz w:val="28"/>
          <w:szCs w:val="28"/>
        </w:rPr>
      </w:pPr>
    </w:p>
    <w:p w14:paraId="6B450F17" w14:textId="77777777" w:rsidR="0000769C" w:rsidRPr="00244800" w:rsidRDefault="0000769C">
      <w:pPr>
        <w:spacing w:after="120"/>
        <w:jc w:val="center"/>
        <w:rPr>
          <w:b/>
          <w:sz w:val="28"/>
          <w:szCs w:val="28"/>
        </w:rPr>
      </w:pPr>
    </w:p>
    <w:p w14:paraId="443A1464" w14:textId="77777777" w:rsidR="0000769C" w:rsidRPr="00244800" w:rsidRDefault="0000769C">
      <w:pPr>
        <w:spacing w:after="120"/>
        <w:jc w:val="center"/>
        <w:rPr>
          <w:b/>
          <w:sz w:val="28"/>
          <w:szCs w:val="28"/>
        </w:rPr>
      </w:pPr>
    </w:p>
    <w:p w14:paraId="032D1334" w14:textId="77777777" w:rsidR="0000769C" w:rsidRPr="00244800" w:rsidRDefault="0000769C">
      <w:pPr>
        <w:spacing w:after="120"/>
        <w:jc w:val="center"/>
        <w:rPr>
          <w:b/>
          <w:sz w:val="28"/>
          <w:szCs w:val="28"/>
        </w:rPr>
      </w:pPr>
    </w:p>
    <w:p w14:paraId="73466151" w14:textId="77777777" w:rsidR="0000769C" w:rsidRPr="00244800" w:rsidRDefault="0000769C">
      <w:pPr>
        <w:spacing w:after="120"/>
        <w:jc w:val="center"/>
        <w:rPr>
          <w:b/>
          <w:sz w:val="28"/>
          <w:szCs w:val="28"/>
        </w:rPr>
      </w:pPr>
    </w:p>
    <w:p w14:paraId="6E105FCE" w14:textId="77777777" w:rsidR="0000769C" w:rsidRPr="00244800" w:rsidRDefault="0000769C">
      <w:pPr>
        <w:spacing w:after="120"/>
        <w:jc w:val="center"/>
        <w:rPr>
          <w:b/>
          <w:sz w:val="28"/>
          <w:szCs w:val="28"/>
        </w:rPr>
      </w:pPr>
    </w:p>
    <w:p w14:paraId="05384AAA" w14:textId="77777777" w:rsidR="0000769C" w:rsidRPr="00244800" w:rsidRDefault="0000769C">
      <w:pPr>
        <w:spacing w:after="120"/>
        <w:jc w:val="center"/>
        <w:rPr>
          <w:b/>
          <w:sz w:val="28"/>
          <w:szCs w:val="28"/>
        </w:rPr>
      </w:pPr>
    </w:p>
    <w:p w14:paraId="5B9513BA" w14:textId="77777777" w:rsidR="0000769C" w:rsidRPr="00244800" w:rsidRDefault="0000769C">
      <w:pPr>
        <w:spacing w:after="120"/>
        <w:jc w:val="center"/>
        <w:rPr>
          <w:b/>
          <w:sz w:val="28"/>
          <w:szCs w:val="28"/>
        </w:rPr>
      </w:pPr>
    </w:p>
    <w:p w14:paraId="0122BAB7" w14:textId="77777777" w:rsidR="0000769C" w:rsidRPr="00244800" w:rsidRDefault="0000769C">
      <w:pPr>
        <w:spacing w:after="120"/>
        <w:jc w:val="center"/>
        <w:rPr>
          <w:b/>
          <w:sz w:val="28"/>
          <w:szCs w:val="28"/>
        </w:rPr>
      </w:pPr>
    </w:p>
    <w:p w14:paraId="385433F1" w14:textId="64DDAAA6" w:rsidR="0000769C" w:rsidRPr="00244800" w:rsidRDefault="00594F47" w:rsidP="00EF1BF6">
      <w:pPr>
        <w:spacing w:after="120"/>
        <w:jc w:val="center"/>
        <w:rPr>
          <w:b/>
          <w:sz w:val="28"/>
          <w:szCs w:val="28"/>
        </w:rPr>
      </w:pPr>
      <w:r w:rsidRPr="00244800">
        <w:rPr>
          <w:b/>
          <w:sz w:val="28"/>
          <w:szCs w:val="28"/>
        </w:rPr>
        <w:t>202</w:t>
      </w:r>
      <w:r w:rsidR="00BC27ED" w:rsidRPr="00244800">
        <w:rPr>
          <w:b/>
          <w:sz w:val="28"/>
          <w:szCs w:val="28"/>
        </w:rPr>
        <w:t>2</w:t>
      </w:r>
      <w:r w:rsidRPr="00244800">
        <w:rPr>
          <w:b/>
          <w:sz w:val="28"/>
          <w:szCs w:val="28"/>
        </w:rPr>
        <w:t>.gads</w:t>
      </w:r>
    </w:p>
    <w:p w14:paraId="11596854" w14:textId="77777777" w:rsidR="0000769C" w:rsidRDefault="0000769C">
      <w:pPr>
        <w:spacing w:after="120"/>
        <w:jc w:val="center"/>
        <w:rPr>
          <w:b/>
          <w:sz w:val="28"/>
          <w:szCs w:val="28"/>
        </w:rPr>
      </w:pPr>
    </w:p>
    <w:p w14:paraId="13C4A80B" w14:textId="59D99674" w:rsidR="0000769C" w:rsidRPr="00244800" w:rsidRDefault="00594F47" w:rsidP="00855879">
      <w:pPr>
        <w:pStyle w:val="Heading1"/>
        <w:numPr>
          <w:ilvl w:val="0"/>
          <w:numId w:val="0"/>
        </w:numPr>
        <w:spacing w:before="0"/>
        <w:jc w:val="left"/>
        <w:rPr>
          <w:lang w:val="lv-LV"/>
        </w:rPr>
      </w:pPr>
      <w:bookmarkStart w:id="0" w:name="_Toc94854983"/>
      <w:r w:rsidRPr="00244800">
        <w:rPr>
          <w:lang w:val="lv-LV"/>
        </w:rPr>
        <w:lastRenderedPageBreak/>
        <w:t>SAĪSINĀJUMI</w:t>
      </w:r>
      <w:bookmarkEnd w:id="0"/>
    </w:p>
    <w:p w14:paraId="7A6F6D88" w14:textId="77777777" w:rsidR="0000769C" w:rsidRPr="00244800" w:rsidRDefault="0000769C">
      <w:pPr>
        <w:spacing w:after="120"/>
      </w:pPr>
    </w:p>
    <w:p w14:paraId="1FC9FBCF" w14:textId="77777777" w:rsidR="0000769C" w:rsidRPr="00244800" w:rsidRDefault="00594F47">
      <w:pPr>
        <w:spacing w:after="120"/>
      </w:pPr>
      <w:r w:rsidRPr="00244800">
        <w:t>IZM – Izglītības un zinātnes ministrija</w:t>
      </w:r>
    </w:p>
    <w:p w14:paraId="22CE025A" w14:textId="77777777" w:rsidR="0000769C" w:rsidRPr="00244800" w:rsidRDefault="00594F47">
      <w:pPr>
        <w:spacing w:after="120"/>
      </w:pPr>
      <w:r w:rsidRPr="00244800">
        <w:t>UR – Uzņēmumu reģistrs</w:t>
      </w:r>
    </w:p>
    <w:p w14:paraId="543CFB7B" w14:textId="77777777" w:rsidR="0000769C" w:rsidRPr="00244800" w:rsidRDefault="00594F47">
      <w:pPr>
        <w:spacing w:after="120"/>
      </w:pPr>
      <w:r w:rsidRPr="00244800">
        <w:t>ERAF – Eiropas Reģionālās attīstības fonds</w:t>
      </w:r>
    </w:p>
    <w:p w14:paraId="42886DC8" w14:textId="77777777" w:rsidR="0000769C" w:rsidRPr="00244800" w:rsidRDefault="00594F47">
      <w:pPr>
        <w:spacing w:after="120"/>
      </w:pPr>
      <w:r w:rsidRPr="00244800">
        <w:t>MK – Ministru kabinets</w:t>
      </w:r>
    </w:p>
    <w:p w14:paraId="06E8722B" w14:textId="77777777" w:rsidR="0000769C" w:rsidRPr="00244800" w:rsidRDefault="00594F47">
      <w:pPr>
        <w:spacing w:after="120"/>
      </w:pPr>
      <w:r w:rsidRPr="00244800">
        <w:t>NAP2027 – Latvijas Nacionālais attīstības plāns 2021. – 2027. gadam</w:t>
      </w:r>
    </w:p>
    <w:p w14:paraId="1E708D4D" w14:textId="77777777" w:rsidR="0000769C" w:rsidRPr="00244800" w:rsidRDefault="00594F47">
      <w:pPr>
        <w:spacing w:after="120"/>
      </w:pPr>
      <w:r w:rsidRPr="00244800">
        <w:t>NĪ – Nekustamais īpašums</w:t>
      </w:r>
    </w:p>
    <w:p w14:paraId="5EE986DB" w14:textId="77777777" w:rsidR="0000769C" w:rsidRPr="00244800" w:rsidRDefault="00594F47">
      <w:pPr>
        <w:spacing w:after="120"/>
      </w:pPr>
      <w:r w:rsidRPr="00244800">
        <w:t>NSB – Nacionālā sporta bāze</w:t>
      </w:r>
    </w:p>
    <w:p w14:paraId="3FE76F21" w14:textId="77777777" w:rsidR="0000769C" w:rsidRPr="00244800" w:rsidRDefault="00594F47">
      <w:pPr>
        <w:spacing w:after="120"/>
      </w:pPr>
      <w:r w:rsidRPr="00244800">
        <w:t>PKC – Pārresoru koordinācijas centrs</w:t>
      </w:r>
    </w:p>
    <w:p w14:paraId="2C9F0A39" w14:textId="77777777" w:rsidR="0000769C" w:rsidRPr="00244800" w:rsidRDefault="00594F47">
      <w:pPr>
        <w:spacing w:after="120"/>
      </w:pPr>
      <w:r w:rsidRPr="00244800">
        <w:t>SIA – Sabiedrība ar ierobežotu atbildību</w:t>
      </w:r>
    </w:p>
    <w:p w14:paraId="6C580040" w14:textId="77777777" w:rsidR="0000769C" w:rsidRPr="00244800" w:rsidRDefault="00594F47">
      <w:pPr>
        <w:spacing w:after="120"/>
      </w:pPr>
      <w:r w:rsidRPr="00244800">
        <w:t>VSIA – Valsts sabiedrība ar ierobežotu atbildību</w:t>
      </w:r>
    </w:p>
    <w:p w14:paraId="53204E21" w14:textId="77777777" w:rsidR="0000769C" w:rsidRPr="00244800" w:rsidRDefault="00594F47">
      <w:pPr>
        <w:spacing w:after="120"/>
      </w:pPr>
      <w:r w:rsidRPr="00244800">
        <w:t>PVN – pievienotās vērtības nodoklis</w:t>
      </w:r>
    </w:p>
    <w:p w14:paraId="19622B0C" w14:textId="77777777" w:rsidR="0000769C" w:rsidRPr="00244800" w:rsidRDefault="00594F47">
      <w:pPr>
        <w:spacing w:after="120"/>
      </w:pPr>
      <w:r w:rsidRPr="00244800">
        <w:t>NĪ – nekustamais īpašums</w:t>
      </w:r>
    </w:p>
    <w:p w14:paraId="661A23C7" w14:textId="77777777" w:rsidR="0000769C" w:rsidRPr="00244800" w:rsidRDefault="00594F47">
      <w:pPr>
        <w:spacing w:after="120"/>
      </w:pPr>
      <w:r w:rsidRPr="00244800">
        <w:t>KP – Konkurences padome</w:t>
      </w:r>
    </w:p>
    <w:p w14:paraId="13DB80E2" w14:textId="77777777" w:rsidR="0000769C" w:rsidRPr="00244800" w:rsidRDefault="00594F47">
      <w:pPr>
        <w:spacing w:after="120"/>
      </w:pPr>
      <w:r w:rsidRPr="00244800">
        <w:t>VPIL – Valsts pārvaldes iekārtas likums</w:t>
      </w:r>
    </w:p>
    <w:p w14:paraId="66EC0DAE" w14:textId="77777777" w:rsidR="0000769C" w:rsidRPr="00244800" w:rsidRDefault="0000769C">
      <w:pPr>
        <w:spacing w:after="120"/>
      </w:pPr>
    </w:p>
    <w:p w14:paraId="08D5B32B" w14:textId="77777777" w:rsidR="0000769C" w:rsidRPr="00244800" w:rsidRDefault="00594F47">
      <w:pPr>
        <w:spacing w:after="120"/>
        <w:rPr>
          <w:b/>
          <w:sz w:val="28"/>
          <w:szCs w:val="28"/>
        </w:rPr>
      </w:pPr>
      <w:r w:rsidRPr="00244800">
        <w:br w:type="page"/>
      </w:r>
    </w:p>
    <w:p w14:paraId="09471BC4" w14:textId="77777777" w:rsidR="0000769C" w:rsidRPr="00244800" w:rsidRDefault="00594F47" w:rsidP="002777A4">
      <w:pPr>
        <w:pStyle w:val="Heading1"/>
        <w:numPr>
          <w:ilvl w:val="0"/>
          <w:numId w:val="0"/>
        </w:numPr>
        <w:spacing w:before="0"/>
        <w:ind w:left="432"/>
      </w:pPr>
      <w:bookmarkStart w:id="1" w:name="_Toc94854984"/>
      <w:r w:rsidRPr="00244800">
        <w:lastRenderedPageBreak/>
        <w:t>KOPSAVILKUMS</w:t>
      </w:r>
      <w:bookmarkEnd w:id="1"/>
    </w:p>
    <w:p w14:paraId="0800E8F3" w14:textId="77777777" w:rsidR="0000769C" w:rsidRPr="00244800" w:rsidRDefault="0000769C">
      <w:pPr>
        <w:spacing w:after="120"/>
        <w:jc w:val="both"/>
      </w:pPr>
    </w:p>
    <w:p w14:paraId="25F57557" w14:textId="3B919F1D" w:rsidR="0000769C" w:rsidRPr="00244800" w:rsidRDefault="00594F47">
      <w:pPr>
        <w:spacing w:after="120"/>
        <w:jc w:val="both"/>
      </w:pPr>
      <w:r w:rsidRPr="00244800">
        <w:t xml:space="preserve">Izglītības un zinātnes ministrija (turpmāk – IZM) saskaņā ar Ministru kabineta 2003.gada 16.septembra noteikumu Nr.528 „Izglītības un zinātnes ministrijas nolikums” (turpmāk – Nolikums) 25.punktu ir valsts kapitāla daļu turētāja četrās valsts kapitālsabiedrībās – nacionālajās sporta bāzēs: SIA „Sporta centrs „Mežaparks””, SIA „Tenisa centrs „Lielupe””, SIA „Bobsleja un kamaniņu trase „Sigulda”” un VSIA „Kultūras un sporta centrs „Daugavas stadions”” (turpmāk kopā sauktas </w:t>
      </w:r>
      <w:r w:rsidR="00C747D3">
        <w:t xml:space="preserve">– </w:t>
      </w:r>
      <w:r w:rsidRPr="00244800">
        <w:t xml:space="preserve">IZM kapitālsabiedrības). </w:t>
      </w:r>
    </w:p>
    <w:p w14:paraId="54A353E2" w14:textId="0CDC6483" w:rsidR="0000769C" w:rsidRPr="00244800" w:rsidRDefault="00594F47">
      <w:pPr>
        <w:spacing w:after="120"/>
        <w:jc w:val="both"/>
      </w:pPr>
      <w:r w:rsidRPr="00244800">
        <w:t xml:space="preserve">Konceptuālā ziņojuma </w:t>
      </w:r>
      <w:r w:rsidRPr="00244800">
        <w:rPr>
          <w:b/>
        </w:rPr>
        <w:t xml:space="preserve">mērķis ir informēt par IZM pārraudzībā esošo kapitālsabiedrību </w:t>
      </w:r>
      <w:r w:rsidR="00B67553">
        <w:rPr>
          <w:b/>
        </w:rPr>
        <w:t xml:space="preserve">– nacionālo sporta bāzu </w:t>
      </w:r>
      <w:r w:rsidRPr="00244800">
        <w:rPr>
          <w:b/>
        </w:rPr>
        <w:t>decentralizēto pārvaldības modeli un tā ietekmi</w:t>
      </w:r>
      <w:r w:rsidRPr="00244800">
        <w:t xml:space="preserve"> uz kapitālsabiedrību pārvaldības efektivitāti, </w:t>
      </w:r>
      <w:r w:rsidR="00034B25">
        <w:t xml:space="preserve">efektīvu </w:t>
      </w:r>
      <w:r w:rsidRPr="00244800">
        <w:t xml:space="preserve">nacionālo sporta bāzu tīkla stratēģiskās attīstības plānošanu un infrastruktūras ekspluatāciju, kā arī kapitālsabiedrību administratīvo kapacitāti. Pamatojoties uz identificētajām ar decentralizētu IZM kapitālsabiedrību pārvaldību saistītajām problēmjomām, </w:t>
      </w:r>
      <w:r w:rsidRPr="00244800">
        <w:rPr>
          <w:b/>
        </w:rPr>
        <w:t xml:space="preserve">tiek piedāvāts risinājums centralizēta IZM pārvaldībā </w:t>
      </w:r>
      <w:r w:rsidR="00B67553">
        <w:rPr>
          <w:b/>
        </w:rPr>
        <w:t xml:space="preserve">un kapitālsabiedrību statusā </w:t>
      </w:r>
      <w:r w:rsidRPr="00244800">
        <w:rPr>
          <w:b/>
        </w:rPr>
        <w:t>esošo nacionālo sporta bāzu pārvaldības modeļa izveidei</w:t>
      </w:r>
      <w:r w:rsidRPr="00244800">
        <w:t>.</w:t>
      </w:r>
    </w:p>
    <w:p w14:paraId="18D5F7AB" w14:textId="77777777" w:rsidR="0000769C" w:rsidRPr="00244800" w:rsidRDefault="00594F47">
      <w:pPr>
        <w:spacing w:after="120"/>
        <w:jc w:val="both"/>
      </w:pPr>
      <w:r w:rsidRPr="00244800">
        <w:t>Centralizētas nacionālo sporta bāzu pārvaldības modelis risinātu tādas konceptuālajā ziņojumā identificētās problēmas, kā:</w:t>
      </w:r>
    </w:p>
    <w:p w14:paraId="638B2A8B" w14:textId="77777777" w:rsidR="0000769C" w:rsidRPr="00244800" w:rsidRDefault="00594F47">
      <w:pPr>
        <w:numPr>
          <w:ilvl w:val="0"/>
          <w:numId w:val="27"/>
        </w:numPr>
        <w:pBdr>
          <w:top w:val="nil"/>
          <w:left w:val="nil"/>
          <w:bottom w:val="nil"/>
          <w:right w:val="nil"/>
          <w:between w:val="nil"/>
        </w:pBdr>
        <w:spacing w:after="120"/>
        <w:jc w:val="both"/>
        <w:rPr>
          <w:color w:val="000000"/>
        </w:rPr>
      </w:pPr>
      <w:r w:rsidRPr="00244800">
        <w:rPr>
          <w:color w:val="000000"/>
        </w:rPr>
        <w:t>decentralizēta IZM kapitālsabiedrību pārvaldība rada nelietderīgu IZM kā kapitāla daļu turētāja resursu izlietojumu, veicot pēc būtības vienādas ar pārvaldību saistītās funkcijas katrā no četrām kapitālsabiedrībām;</w:t>
      </w:r>
    </w:p>
    <w:p w14:paraId="7E08A6E4" w14:textId="570AFCE9" w:rsidR="00034B25" w:rsidRPr="00244800" w:rsidRDefault="00034B25" w:rsidP="00034B25">
      <w:pPr>
        <w:numPr>
          <w:ilvl w:val="0"/>
          <w:numId w:val="27"/>
        </w:numPr>
        <w:pBdr>
          <w:top w:val="nil"/>
          <w:left w:val="nil"/>
          <w:bottom w:val="nil"/>
          <w:right w:val="nil"/>
          <w:between w:val="nil"/>
        </w:pBdr>
        <w:spacing w:after="120"/>
        <w:jc w:val="both"/>
        <w:rPr>
          <w:color w:val="000000"/>
        </w:rPr>
      </w:pPr>
      <w:r>
        <w:rPr>
          <w:color w:val="000000"/>
        </w:rPr>
        <w:t>d</w:t>
      </w:r>
      <w:r w:rsidRPr="00034B25">
        <w:rPr>
          <w:color w:val="000000"/>
        </w:rPr>
        <w:t>ecentralizēta IZM kapitālsabiedrību pārvaldība samazina iespēju efektīvi (esošo finanšu un cilvēkresursu efektīvas un lietderīgas izmantošanas ietvaros) nodrošināt vienotu un koordinētu nacionālo sporta bāzu tīkla stratēģiskās attīstības plānošanu, kas balstīta uz saimnieciskiem apsvērumiem par infrastruktūras attīstības vajadzībām un</w:t>
      </w:r>
      <w:r>
        <w:rPr>
          <w:color w:val="000000"/>
        </w:rPr>
        <w:t xml:space="preserve"> uzturēšanas iespējām;</w:t>
      </w:r>
    </w:p>
    <w:p w14:paraId="35894139" w14:textId="77777777" w:rsidR="0000769C" w:rsidRPr="00244800" w:rsidRDefault="00594F47">
      <w:pPr>
        <w:numPr>
          <w:ilvl w:val="0"/>
          <w:numId w:val="27"/>
        </w:numPr>
        <w:pBdr>
          <w:top w:val="nil"/>
          <w:left w:val="nil"/>
          <w:bottom w:val="nil"/>
          <w:right w:val="nil"/>
          <w:between w:val="nil"/>
        </w:pBdr>
        <w:spacing w:after="120"/>
        <w:jc w:val="both"/>
        <w:rPr>
          <w:color w:val="000000"/>
        </w:rPr>
      </w:pPr>
      <w:r w:rsidRPr="00244800">
        <w:rPr>
          <w:color w:val="000000"/>
        </w:rPr>
        <w:t>trūkst vienotas kapitālsabiedrību attīstības stratēģijas;</w:t>
      </w:r>
    </w:p>
    <w:p w14:paraId="6D97E85E" w14:textId="77777777" w:rsidR="0000769C" w:rsidRPr="00244800" w:rsidRDefault="00594F47">
      <w:pPr>
        <w:numPr>
          <w:ilvl w:val="0"/>
          <w:numId w:val="27"/>
        </w:numPr>
        <w:pBdr>
          <w:top w:val="nil"/>
          <w:left w:val="nil"/>
          <w:bottom w:val="nil"/>
          <w:right w:val="nil"/>
          <w:between w:val="nil"/>
        </w:pBdr>
        <w:spacing w:after="120"/>
        <w:jc w:val="both"/>
        <w:rPr>
          <w:color w:val="000000"/>
        </w:rPr>
      </w:pPr>
      <w:r w:rsidRPr="00244800">
        <w:rPr>
          <w:color w:val="000000"/>
        </w:rPr>
        <w:t>ierobežotu resursu apstākļos pastāv atsevišķu IZM kapitālsabiedrību administratīvā personāla kapacitātes un kompetenču trūkums plānveidīgai IZM kapitālsabiedrību attīstības plānošanai, finansējuma piesaistei, iepirkumu organizācijai u.c.;</w:t>
      </w:r>
    </w:p>
    <w:p w14:paraId="77BA54FB" w14:textId="77777777" w:rsidR="0000769C" w:rsidRPr="00244800" w:rsidRDefault="00594F47">
      <w:pPr>
        <w:numPr>
          <w:ilvl w:val="0"/>
          <w:numId w:val="27"/>
        </w:numPr>
        <w:pBdr>
          <w:top w:val="nil"/>
          <w:left w:val="nil"/>
          <w:bottom w:val="nil"/>
          <w:right w:val="nil"/>
          <w:between w:val="nil"/>
        </w:pBdr>
        <w:spacing w:after="120"/>
        <w:jc w:val="both"/>
        <w:rPr>
          <w:color w:val="000000"/>
        </w:rPr>
      </w:pPr>
      <w:r w:rsidRPr="00244800">
        <w:rPr>
          <w:color w:val="000000"/>
        </w:rPr>
        <w:t>decentralizēta IZM kapitālsabiedrību pārvaldība rada administratīvo funkciju pārklāšanos IZM kapitālsabiedrībās.</w:t>
      </w:r>
    </w:p>
    <w:p w14:paraId="425B24AF" w14:textId="77777777" w:rsidR="0000769C" w:rsidRPr="00244800" w:rsidRDefault="00594F47">
      <w:pPr>
        <w:spacing w:after="120"/>
        <w:jc w:val="both"/>
      </w:pPr>
      <w:r w:rsidRPr="00244800">
        <w:t>Valdības rīcības plāna Deklarācijas par Artura Krišjāņa Kariņa vadītā Ministru kabineta iecerēto darbību īstenošanai (apstiprināts ar MK 2019.gada 7.maija rīkojumu Nr.210) 172.3.pasākums paredz izstrādāt un iesniegt izskatīšanai MK priekšlikumus valsts sporta bāzu pārvaldības modeļa pilnveidei un to turpmākai attīstībai.</w:t>
      </w:r>
    </w:p>
    <w:p w14:paraId="3D9B1F06" w14:textId="22C434AE" w:rsidR="0000769C" w:rsidRPr="00244800" w:rsidRDefault="00594F47">
      <w:pPr>
        <w:spacing w:after="120"/>
        <w:jc w:val="both"/>
      </w:pPr>
      <w:r w:rsidRPr="00244800">
        <w:t xml:space="preserve">Saskaņā ar Sporta politikas pamatnostādņu 2021.-2027.gadam projektu </w:t>
      </w:r>
      <w:r w:rsidR="00484168">
        <w:t xml:space="preserve">(22-TA-780) </w:t>
      </w:r>
      <w:r w:rsidRPr="00244800">
        <w:t xml:space="preserve">par vienu no rīcības virzieniem sporta infrastruktūras attīstībā ir noteikts </w:t>
      </w:r>
      <w:r w:rsidR="00E56058">
        <w:t>p</w:t>
      </w:r>
      <w:r w:rsidR="00E56058" w:rsidRPr="00E56058">
        <w:t>ilnveidot valsts pārvaldībā esošo sporta bāzu  pārvaldību, nodrošinot pārvaldības funkciju centralizāciju, kā arī izveidojot Konsultatīvo padomi ar sporta organizāciju līdzdalību</w:t>
      </w:r>
      <w:r w:rsidRPr="00244800">
        <w:t>, a</w:t>
      </w:r>
      <w:r w:rsidR="00E56058">
        <w:t>r uzdevuma izpildes termiņu 2022</w:t>
      </w:r>
      <w:r w:rsidRPr="00244800">
        <w:t xml:space="preserve"> gads. </w:t>
      </w:r>
    </w:p>
    <w:p w14:paraId="0301EDAB" w14:textId="32D9F108" w:rsidR="0000769C" w:rsidRPr="00244800" w:rsidRDefault="00E56058">
      <w:pPr>
        <w:spacing w:after="120"/>
        <w:jc w:val="both"/>
      </w:pPr>
      <w:r>
        <w:t xml:space="preserve">Lai gan tas tiešā veidā nav attiecināmas uz </w:t>
      </w:r>
      <w:r w:rsidRPr="00E56058">
        <w:t>valsts īpašumā esošo n</w:t>
      </w:r>
      <w:r>
        <w:t xml:space="preserve">acionālo sporta bāzu pārvaldību, atzīmējams arī fakts, ka </w:t>
      </w:r>
      <w:r w:rsidR="00594F47" w:rsidRPr="00244800">
        <w:t>Valsts kontrole jau 2016.</w:t>
      </w:r>
      <w:r>
        <w:t xml:space="preserve"> </w:t>
      </w:r>
      <w:r w:rsidR="00594F47" w:rsidRPr="00244800">
        <w:t>gada 16.</w:t>
      </w:r>
      <w:r>
        <w:t xml:space="preserve"> </w:t>
      </w:r>
      <w:r w:rsidR="00594F47" w:rsidRPr="00244800">
        <w:t xml:space="preserve">novembrī ziņojumā „Valsts – Latvijas galvenais kapitālists” minējusi pasīvu nozaru politikas īstenošanu kā vienu no publisko kapitālsabiedrību pārvaldības galvenajām problēmām, uzsverot, ka nozaru politika nereti balstās uz pārvaldīto kapitālsabiedrību redzējumu par sasniedzamajiem mērķiem un rezultātiem. Kā citas </w:t>
      </w:r>
      <w:r w:rsidR="009903E8">
        <w:t xml:space="preserve">problēmas [kas arī tiešā veidā nav attiecināmas uz </w:t>
      </w:r>
      <w:r w:rsidR="009903E8" w:rsidRPr="00E56058">
        <w:t>valsts īpašumā esošo n</w:t>
      </w:r>
      <w:r w:rsidR="009903E8">
        <w:t xml:space="preserve">acionālo sporta bāzu pārvaldību] </w:t>
      </w:r>
      <w:r w:rsidR="00594F47" w:rsidRPr="00244800">
        <w:t>konstatētās valsts kapitālsabiedrību pārvaldības problēmas tika minētas, piemēram:</w:t>
      </w:r>
    </w:p>
    <w:p w14:paraId="7C076D58" w14:textId="77777777" w:rsidR="0000769C" w:rsidRPr="00244800" w:rsidRDefault="00594F47">
      <w:pPr>
        <w:numPr>
          <w:ilvl w:val="0"/>
          <w:numId w:val="25"/>
        </w:numPr>
        <w:pBdr>
          <w:top w:val="nil"/>
          <w:left w:val="nil"/>
          <w:bottom w:val="nil"/>
          <w:right w:val="nil"/>
          <w:between w:val="nil"/>
        </w:pBdr>
        <w:spacing w:after="120"/>
        <w:jc w:val="both"/>
        <w:rPr>
          <w:color w:val="000000"/>
        </w:rPr>
      </w:pPr>
      <w:r w:rsidRPr="00244800">
        <w:rPr>
          <w:color w:val="000000"/>
        </w:rPr>
        <w:t>vāja publisko kapitālsabiedrību uzraudzība no politikas veidotāju puses,</w:t>
      </w:r>
    </w:p>
    <w:p w14:paraId="43FAB9F7" w14:textId="77777777" w:rsidR="0000769C" w:rsidRPr="00244800" w:rsidRDefault="00594F47">
      <w:pPr>
        <w:numPr>
          <w:ilvl w:val="0"/>
          <w:numId w:val="25"/>
        </w:numPr>
        <w:pBdr>
          <w:top w:val="nil"/>
          <w:left w:val="nil"/>
          <w:bottom w:val="nil"/>
          <w:right w:val="nil"/>
          <w:between w:val="nil"/>
        </w:pBdr>
        <w:spacing w:after="120"/>
        <w:jc w:val="both"/>
        <w:rPr>
          <w:color w:val="000000"/>
        </w:rPr>
      </w:pPr>
      <w:r w:rsidRPr="00244800">
        <w:rPr>
          <w:color w:val="000000"/>
        </w:rPr>
        <w:t xml:space="preserve">ministriju pasīva izpildes kontrole un politiku koordinācija, </w:t>
      </w:r>
    </w:p>
    <w:p w14:paraId="04BCFFFE" w14:textId="77777777" w:rsidR="0000769C" w:rsidRPr="00244800" w:rsidRDefault="00594F47">
      <w:pPr>
        <w:numPr>
          <w:ilvl w:val="0"/>
          <w:numId w:val="25"/>
        </w:numPr>
        <w:pBdr>
          <w:top w:val="nil"/>
          <w:left w:val="nil"/>
          <w:bottom w:val="nil"/>
          <w:right w:val="nil"/>
          <w:between w:val="nil"/>
        </w:pBdr>
        <w:spacing w:after="120"/>
        <w:jc w:val="both"/>
        <w:rPr>
          <w:color w:val="000000"/>
        </w:rPr>
      </w:pPr>
      <w:r w:rsidRPr="00244800">
        <w:rPr>
          <w:color w:val="000000"/>
        </w:rPr>
        <w:lastRenderedPageBreak/>
        <w:t>nekonsekvence dividenžu izmaksā valstij par ieguldītā kapitāla lietošanu,</w:t>
      </w:r>
    </w:p>
    <w:p w14:paraId="61B55CC8" w14:textId="40713B94" w:rsidR="0000769C" w:rsidRPr="00244800" w:rsidRDefault="00594F47">
      <w:pPr>
        <w:numPr>
          <w:ilvl w:val="0"/>
          <w:numId w:val="25"/>
        </w:numPr>
        <w:pBdr>
          <w:top w:val="nil"/>
          <w:left w:val="nil"/>
          <w:bottom w:val="nil"/>
          <w:right w:val="nil"/>
          <w:between w:val="nil"/>
        </w:pBdr>
        <w:spacing w:after="120"/>
        <w:jc w:val="both"/>
        <w:rPr>
          <w:color w:val="000000"/>
        </w:rPr>
      </w:pPr>
      <w:r w:rsidRPr="00244800">
        <w:rPr>
          <w:color w:val="000000"/>
        </w:rPr>
        <w:t xml:space="preserve">pakalpojumu tarifu, </w:t>
      </w:r>
      <w:r w:rsidR="00E56058">
        <w:rPr>
          <w:color w:val="000000"/>
        </w:rPr>
        <w:t xml:space="preserve">izmaksu un izdevumu aprēķinu </w:t>
      </w:r>
      <w:proofErr w:type="spellStart"/>
      <w:r w:rsidR="00E56058">
        <w:rPr>
          <w:color w:val="000000"/>
        </w:rPr>
        <w:t>ne</w:t>
      </w:r>
      <w:r w:rsidRPr="00244800">
        <w:rPr>
          <w:color w:val="000000"/>
        </w:rPr>
        <w:t>caurskatāmība</w:t>
      </w:r>
      <w:proofErr w:type="spellEnd"/>
      <w:r w:rsidRPr="00244800">
        <w:rPr>
          <w:color w:val="000000"/>
        </w:rPr>
        <w:t>,</w:t>
      </w:r>
    </w:p>
    <w:p w14:paraId="05B556A0" w14:textId="77777777" w:rsidR="0000769C" w:rsidRPr="00244800" w:rsidRDefault="00594F47">
      <w:pPr>
        <w:numPr>
          <w:ilvl w:val="0"/>
          <w:numId w:val="25"/>
        </w:numPr>
        <w:pBdr>
          <w:top w:val="nil"/>
          <w:left w:val="nil"/>
          <w:bottom w:val="nil"/>
          <w:right w:val="nil"/>
          <w:between w:val="nil"/>
        </w:pBdr>
        <w:spacing w:after="120"/>
        <w:jc w:val="both"/>
        <w:rPr>
          <w:color w:val="000000"/>
        </w:rPr>
      </w:pPr>
      <w:r w:rsidRPr="00244800">
        <w:rPr>
          <w:color w:val="000000"/>
        </w:rPr>
        <w:t>nepilnības iepirkumu organizācijas jomā, šaubas par finanšu resursu efektīvu izmantošanu,</w:t>
      </w:r>
    </w:p>
    <w:p w14:paraId="18C8F62B" w14:textId="77777777" w:rsidR="0000769C" w:rsidRPr="00244800" w:rsidRDefault="00594F47">
      <w:pPr>
        <w:numPr>
          <w:ilvl w:val="0"/>
          <w:numId w:val="25"/>
        </w:numPr>
        <w:pBdr>
          <w:top w:val="nil"/>
          <w:left w:val="nil"/>
          <w:bottom w:val="nil"/>
          <w:right w:val="nil"/>
          <w:between w:val="nil"/>
        </w:pBdr>
        <w:spacing w:after="120"/>
        <w:jc w:val="both"/>
        <w:rPr>
          <w:color w:val="000000"/>
        </w:rPr>
      </w:pPr>
      <w:r w:rsidRPr="00244800">
        <w:rPr>
          <w:color w:val="000000"/>
        </w:rPr>
        <w:t>sadrumstalota, bieži nepieejama informācija, ierobežojot iespējas pārliecināties par ieguldītā valsts kapitāla atdevi,</w:t>
      </w:r>
    </w:p>
    <w:p w14:paraId="70989261" w14:textId="77777777" w:rsidR="0000769C" w:rsidRPr="00244800" w:rsidRDefault="00594F47">
      <w:pPr>
        <w:numPr>
          <w:ilvl w:val="0"/>
          <w:numId w:val="25"/>
        </w:numPr>
        <w:pBdr>
          <w:top w:val="nil"/>
          <w:left w:val="nil"/>
          <w:bottom w:val="nil"/>
          <w:right w:val="nil"/>
          <w:between w:val="nil"/>
        </w:pBdr>
        <w:spacing w:after="120"/>
        <w:jc w:val="both"/>
        <w:rPr>
          <w:color w:val="000000"/>
        </w:rPr>
      </w:pPr>
      <w:r w:rsidRPr="00244800">
        <w:rPr>
          <w:color w:val="000000"/>
        </w:rPr>
        <w:t>nepietiekama finanšu līdzekļu izlietojuma kontrole, lēmumu pieņemšanas procesu izsekojamība un darbinieku pilnvaras un atbildība.</w:t>
      </w:r>
    </w:p>
    <w:p w14:paraId="28348D60" w14:textId="6FB47281" w:rsidR="0000769C" w:rsidRPr="00244800" w:rsidRDefault="00594F47">
      <w:pPr>
        <w:spacing w:after="120"/>
        <w:jc w:val="both"/>
      </w:pPr>
      <w:bookmarkStart w:id="2" w:name="_heading=h.nmf14n" w:colFirst="0" w:colLast="0"/>
      <w:bookmarkEnd w:id="2"/>
      <w:r w:rsidRPr="00244800">
        <w:t xml:space="preserve">Centralizēta nacionālo sporta bāzu pārvaldības modeļa </w:t>
      </w:r>
      <w:r w:rsidRPr="00244800">
        <w:rPr>
          <w:b/>
        </w:rPr>
        <w:t xml:space="preserve">mērķis ir izveidot vienu valsts kapitālsabiedrību – Latvijas Nacionālo sporta centru </w:t>
      </w:r>
      <w:r w:rsidRPr="00244800">
        <w:t>ar piecām struktūrvienībām, kas racionāli veic saimniecisko darbību</w:t>
      </w:r>
      <w:sdt>
        <w:sdtPr>
          <w:tag w:val="goog_rdk_0"/>
          <w:id w:val="-1269687374"/>
          <w:showingPlcHdr/>
        </w:sdtPr>
        <w:sdtEndPr/>
        <w:sdtContent>
          <w:r w:rsidR="003806EF" w:rsidRPr="00244800">
            <w:t xml:space="preserve">     </w:t>
          </w:r>
        </w:sdtContent>
      </w:sdt>
      <w:r w:rsidRPr="00244800">
        <w:t xml:space="preserve"> un aktīvi darbojas sporta politikas mērķu īstenošanā, vienlaikus attīstot infrastruktūras kapacitāti un koordinēti plānojot tās noslodzi, lai uzlabotu treniņu un sacensību apstākļus profesionālā sporta pārstāvjiem, kā arī nodrošinātu infrastruktūras pieejamību sabiedrībai.</w:t>
      </w:r>
      <w:r w:rsidR="00A55ABF">
        <w:t xml:space="preserve"> </w:t>
      </w:r>
      <w:r w:rsidR="00A55ABF" w:rsidRPr="00A55ABF">
        <w:t>Centralizētajā pārvaldības modelī plānoti 2 (divi) valdes locekļi.</w:t>
      </w:r>
      <w:bookmarkStart w:id="3" w:name="_GoBack"/>
      <w:bookmarkEnd w:id="3"/>
    </w:p>
    <w:p w14:paraId="0320525A" w14:textId="6DA4E2DA" w:rsidR="0000769C" w:rsidRPr="00244800" w:rsidRDefault="00594F47">
      <w:pPr>
        <w:spacing w:after="120"/>
        <w:jc w:val="both"/>
      </w:pPr>
      <w:r w:rsidRPr="00244800">
        <w:t xml:space="preserve">Centralizēta nacionālo sporta bāzu pārvaldības modeļa ieviešanas </w:t>
      </w:r>
      <w:r w:rsidRPr="00244800">
        <w:rPr>
          <w:b/>
        </w:rPr>
        <w:t>uzdevums ir veicināt IZM pārvaldībā esošo nacionālo sporta bāzu pārvaldības efektivitāti</w:t>
      </w:r>
      <w:r w:rsidRPr="00244800">
        <w:t xml:space="preserve">, nodrošinot </w:t>
      </w:r>
      <w:r w:rsidR="009903E8">
        <w:t>Valsts kontroles</w:t>
      </w:r>
      <w:r w:rsidRPr="00244800">
        <w:t xml:space="preserve"> ziņojumā identificēto valsts kapitālsabiedrību pārvaldības procesa trūkumu </w:t>
      </w:r>
      <w:r w:rsidR="009903E8">
        <w:t xml:space="preserve">nepieļaušanu </w:t>
      </w:r>
      <w:r w:rsidR="009903E8" w:rsidRPr="00E56058">
        <w:t>valsts īpašumā esošo n</w:t>
      </w:r>
      <w:r w:rsidR="009903E8">
        <w:t>acionālo sporta bāzu pārvaldībā</w:t>
      </w:r>
      <w:r w:rsidRPr="00244800">
        <w:t>.</w:t>
      </w:r>
    </w:p>
    <w:p w14:paraId="0A03FC33" w14:textId="77777777" w:rsidR="0000769C" w:rsidRPr="00244800" w:rsidRDefault="00594F47">
      <w:pPr>
        <w:spacing w:after="120"/>
        <w:jc w:val="both"/>
      </w:pPr>
      <w:r w:rsidRPr="00244800">
        <w:t>Konceptuālajā ziņojumā ir sniegts situācijas raksturojums IZM pārvaldītajās kapitālsabiedrībās un IZM loma, pienākumi un atbildība kapitālsabiedrību pārvaldībā, skaidrota piedāvātā risinājuma nepieciešamība un ieguvumi no centralizētas nacionālo sporta bāzu pārvaldības modeļa ieviešanas, kā arī norādīti riski, kas saistīti ar decentralizētas pārvaldības struktūras saglabāšanu.</w:t>
      </w:r>
    </w:p>
    <w:p w14:paraId="55EED82A" w14:textId="4D827A06" w:rsidR="0000769C" w:rsidRPr="00244800" w:rsidRDefault="00594F47">
      <w:pPr>
        <w:spacing w:after="120"/>
        <w:jc w:val="both"/>
      </w:pPr>
      <w:r w:rsidRPr="00244800">
        <w:t xml:space="preserve">Tāpat konceptuālajā ziņojumā </w:t>
      </w:r>
      <w:r w:rsidRPr="00244800">
        <w:rPr>
          <w:b/>
        </w:rPr>
        <w:t>veikta valsts līdzdalības pārvērtēšana</w:t>
      </w:r>
      <w:r w:rsidRPr="00244800">
        <w:t>, secinot, ka valsts sabiedrības ar ierobežotu atbildību „Kultūras un sporta centrs „Daugavas stadions””, sabiedrības ar ierobežotu atbildību „Bobsleja un kamaniņu trase „Sigulda””, sabiedrības ar ierobežotu atbildību „Tenisa centrs „Lielupe”” un sabiedrības ar ierobežotu atbildību „Sporta centrs „Mežaparks”” komercdarbība atbilst Valsts pārvaldes iekārtas likuma 88.panta pirmās daļas 1. un 3. punktam un valsts līdzdalība tajās ir saglabājama arī turpmāk. Tāpat secināts, ka arī SIA „Latvijas Nacionālais sporta centrs” komercdarbība atbildīs Valsts pārvaldes iekārtas likuma 88.panta pirmās daļas 1. un 3. punktam, un attiecīgi valsts līdzdalība SIA „Latvijas Nacionālais sporta centrs” būs saglabājama arī turpmāk.</w:t>
      </w:r>
    </w:p>
    <w:p w14:paraId="2A2450C3" w14:textId="4A3F983C" w:rsidR="002B78F4" w:rsidRPr="00244800" w:rsidRDefault="002B78F4">
      <w:pPr>
        <w:spacing w:after="120"/>
        <w:jc w:val="both"/>
      </w:pPr>
      <w:r w:rsidRPr="00244800">
        <w:t xml:space="preserve">Minēto kapitālsabiedrību </w:t>
      </w:r>
      <w:r w:rsidRPr="00244800">
        <w:rPr>
          <w:b/>
        </w:rPr>
        <w:t>reorganizācija paveicama līdz 2022. gada 31. augustam</w:t>
      </w:r>
      <w:r w:rsidRPr="00244800">
        <w:t xml:space="preserve"> un nodrošināma valsts sabiedrības „Kultūras un sporta centrs „Daugavas stadions””, sabiedrības ar ierobežotu atbildību „Bobsleja un kamaniņu trase „Sigulda””, sabiedrības ar ierobežotu atbildību „Tenisa centrs „Lielupe”” un sabiedrības ar ierobežotu atbildību „Sporta centrs „Mežaparks”” </w:t>
      </w:r>
      <w:r w:rsidRPr="00244800">
        <w:rPr>
          <w:b/>
        </w:rPr>
        <w:t>esošo līdzekļu ietvaros</w:t>
      </w:r>
      <w:r w:rsidRPr="00244800">
        <w:t>.</w:t>
      </w:r>
    </w:p>
    <w:p w14:paraId="46E7B776" w14:textId="219026DA" w:rsidR="0000769C" w:rsidRPr="00244800" w:rsidRDefault="00594F47">
      <w:pPr>
        <w:spacing w:after="120"/>
        <w:jc w:val="both"/>
        <w:rPr>
          <w:b/>
          <w:sz w:val="28"/>
          <w:szCs w:val="28"/>
        </w:rPr>
      </w:pPr>
      <w:r w:rsidRPr="00244800">
        <w:t xml:space="preserve">Konceptuālajā ziņojumā arī norādīts apvienošanas rezultātā izveidojamās SIA „Latvijas Nacionālais sporta centrs” </w:t>
      </w:r>
      <w:r w:rsidRPr="00244800">
        <w:rPr>
          <w:b/>
        </w:rPr>
        <w:t>vispārējais stratēģiskais mērķis</w:t>
      </w:r>
      <w:r w:rsidRPr="00244800">
        <w:t xml:space="preserve"> – nodrošināt nacionālo sporta bāzu – Daugavas stadions, Bobsleja un kamaniņu trase „Sigulda”, Tenisa centrs „Lielupe” un Sporta centrs „Mežaparks” – pārvaldību un attīstību, radot apstākļus Latvijas sportistu sagatavošanai startiem starptautiskās sporta sacensībās, nacionāla un starptautiska līmeņa sporta sacensību un kultūras pasākumu norisei, kā arī nodrošinot iedzīvotājiem iespēju iesaistīties organizētās sporta aktivitātēs, izmantojot sporta bāzu piedāvātās iespējas.</w:t>
      </w:r>
      <w:r w:rsidRPr="00244800">
        <w:br w:type="page"/>
      </w:r>
    </w:p>
    <w:p w14:paraId="42761038" w14:textId="77777777" w:rsidR="0000769C" w:rsidRPr="00244800" w:rsidRDefault="00594F47" w:rsidP="002777A4">
      <w:pPr>
        <w:pStyle w:val="Heading1"/>
        <w:numPr>
          <w:ilvl w:val="0"/>
          <w:numId w:val="0"/>
        </w:numPr>
        <w:spacing w:before="0"/>
      </w:pPr>
      <w:bookmarkStart w:id="4" w:name="_Toc94854985"/>
      <w:r w:rsidRPr="00244800">
        <w:lastRenderedPageBreak/>
        <w:t>SITUĀCIJAS RAKSTUROJUMS</w:t>
      </w:r>
      <w:bookmarkEnd w:id="4"/>
    </w:p>
    <w:p w14:paraId="465912D4" w14:textId="77777777" w:rsidR="0000769C" w:rsidRPr="00244800" w:rsidRDefault="0000769C">
      <w:pPr>
        <w:spacing w:after="120"/>
        <w:jc w:val="both"/>
        <w:rPr>
          <w:color w:val="FF0000"/>
        </w:rPr>
      </w:pPr>
    </w:p>
    <w:p w14:paraId="62342ABA" w14:textId="77777777" w:rsidR="0000769C" w:rsidRPr="00244800" w:rsidRDefault="00594F47">
      <w:pPr>
        <w:tabs>
          <w:tab w:val="left" w:pos="709"/>
        </w:tabs>
        <w:spacing w:after="120"/>
        <w:jc w:val="both"/>
      </w:pPr>
      <w:r w:rsidRPr="00244800">
        <w:t>IZM saskaņā ar Nolikuma 25.punktu ir valsts kapitāla daļu turētāja četrās valsts kapitālsabiedrībās – nacionālajās sporta bāzēs:</w:t>
      </w:r>
    </w:p>
    <w:p w14:paraId="06580800" w14:textId="77777777" w:rsidR="0000769C" w:rsidRPr="00244800" w:rsidRDefault="00594F47">
      <w:pPr>
        <w:numPr>
          <w:ilvl w:val="0"/>
          <w:numId w:val="8"/>
        </w:numPr>
        <w:pBdr>
          <w:top w:val="nil"/>
          <w:left w:val="nil"/>
          <w:bottom w:val="nil"/>
          <w:right w:val="nil"/>
          <w:between w:val="nil"/>
        </w:pBdr>
        <w:tabs>
          <w:tab w:val="left" w:pos="709"/>
        </w:tabs>
        <w:spacing w:after="120"/>
        <w:jc w:val="both"/>
        <w:rPr>
          <w:color w:val="000000"/>
        </w:rPr>
      </w:pPr>
      <w:r w:rsidRPr="00244800">
        <w:rPr>
          <w:color w:val="000000"/>
        </w:rPr>
        <w:t>SIA „Sporta centrs „Mežaparks””;</w:t>
      </w:r>
    </w:p>
    <w:p w14:paraId="7A37A716" w14:textId="77777777" w:rsidR="0000769C" w:rsidRPr="00244800" w:rsidRDefault="00594F47">
      <w:pPr>
        <w:numPr>
          <w:ilvl w:val="0"/>
          <w:numId w:val="8"/>
        </w:numPr>
        <w:pBdr>
          <w:top w:val="nil"/>
          <w:left w:val="nil"/>
          <w:bottom w:val="nil"/>
          <w:right w:val="nil"/>
          <w:between w:val="nil"/>
        </w:pBdr>
        <w:tabs>
          <w:tab w:val="left" w:pos="709"/>
        </w:tabs>
        <w:spacing w:after="120"/>
        <w:jc w:val="both"/>
        <w:rPr>
          <w:color w:val="000000"/>
        </w:rPr>
      </w:pPr>
      <w:r w:rsidRPr="00244800">
        <w:rPr>
          <w:color w:val="000000"/>
        </w:rPr>
        <w:t>SIA „Tenisa centrs „Lielupe””;</w:t>
      </w:r>
    </w:p>
    <w:p w14:paraId="4411F4F2" w14:textId="77777777" w:rsidR="0000769C" w:rsidRPr="00244800" w:rsidRDefault="00594F47">
      <w:pPr>
        <w:numPr>
          <w:ilvl w:val="0"/>
          <w:numId w:val="8"/>
        </w:numPr>
        <w:pBdr>
          <w:top w:val="nil"/>
          <w:left w:val="nil"/>
          <w:bottom w:val="nil"/>
          <w:right w:val="nil"/>
          <w:between w:val="nil"/>
        </w:pBdr>
        <w:tabs>
          <w:tab w:val="left" w:pos="709"/>
        </w:tabs>
        <w:spacing w:after="120"/>
        <w:jc w:val="both"/>
        <w:rPr>
          <w:color w:val="000000"/>
        </w:rPr>
      </w:pPr>
      <w:r w:rsidRPr="00244800">
        <w:rPr>
          <w:color w:val="000000"/>
        </w:rPr>
        <w:t>SIA „Bobsleja un kamaniņu trase „Sigulda””;</w:t>
      </w:r>
    </w:p>
    <w:p w14:paraId="7FEECEC9" w14:textId="77777777" w:rsidR="0000769C" w:rsidRPr="00244800" w:rsidRDefault="00594F47">
      <w:pPr>
        <w:numPr>
          <w:ilvl w:val="0"/>
          <w:numId w:val="8"/>
        </w:numPr>
        <w:pBdr>
          <w:top w:val="nil"/>
          <w:left w:val="nil"/>
          <w:bottom w:val="nil"/>
          <w:right w:val="nil"/>
          <w:between w:val="nil"/>
        </w:pBdr>
        <w:tabs>
          <w:tab w:val="left" w:pos="709"/>
        </w:tabs>
        <w:spacing w:after="120"/>
        <w:jc w:val="both"/>
        <w:rPr>
          <w:color w:val="000000"/>
        </w:rPr>
      </w:pPr>
      <w:r w:rsidRPr="00244800">
        <w:rPr>
          <w:color w:val="000000"/>
        </w:rPr>
        <w:t>VSIA „Kultūras un sporta centrs „Daugavas stadions””.</w:t>
      </w:r>
    </w:p>
    <w:p w14:paraId="07800449" w14:textId="49470182" w:rsidR="0000769C" w:rsidRDefault="00594F47">
      <w:pPr>
        <w:tabs>
          <w:tab w:val="left" w:pos="709"/>
        </w:tabs>
        <w:spacing w:after="120"/>
        <w:jc w:val="both"/>
      </w:pPr>
      <w:r w:rsidRPr="00244800">
        <w:t>IZM loma kapitālsabiedrību pārvaldībā ir saskaņot kapitālsabiedrību vidēja termiņa darbības stratēģiju un nodrošināt to ikgadējo mērķu sasniegšanas uzraudzību, piedalīties ar saimniecisko darbību saistītu būtisku lēmumu pieņemšanā, kā arī nodrošināt koordinētu kapitālsabiedrību attīstības plānošanu un operacionālo darbību saskaņotību un kopējo nozares mērķu sasniegšanu, sniedzot atbalstu finansējuma piesaistē un apguvē, kā arī veicot citas kont</w:t>
      </w:r>
      <w:r w:rsidR="00C747D3">
        <w:t>roles un uzraudzības funkcijas.</w:t>
      </w:r>
    </w:p>
    <w:p w14:paraId="4411B49D" w14:textId="69742F69" w:rsidR="00C747D3" w:rsidRDefault="00C747D3" w:rsidP="00C747D3">
      <w:pPr>
        <w:tabs>
          <w:tab w:val="left" w:pos="709"/>
        </w:tabs>
        <w:spacing w:after="120"/>
        <w:jc w:val="both"/>
      </w:pPr>
      <w:r>
        <w:t>Valsts (IZM) īpašumā atrodas vēl viena nacionālā sporta bāze – Sporta centrs „Kleisti” (</w:t>
      </w:r>
      <w:r w:rsidRPr="00C747D3">
        <w:t>Rātsupītes ielā 4, k-1, k-2, k-3, k-4, k-5, Rīgā</w:t>
      </w:r>
      <w:r>
        <w:t>), tomēr minētā bāze netiek pārvaldīta kapitālsabiedrības statusā</w:t>
      </w:r>
      <w:r w:rsidR="00DF5D26">
        <w:t>. Lai nodrošinātu valsts interesēm atbilstošāko, efektīvāko un piemērotāko minētā nekustamā īpašuma turpmākās izmantošanas modeli, saskaņā ar Publiskas personas finanšu līdzekļu un mantas izšķērdēšanas novēršanas likuma 5. panta otrās daļas 2.</w:t>
      </w:r>
      <w:r w:rsidR="00DF5D26" w:rsidRPr="001C42E3">
        <w:rPr>
          <w:vertAlign w:val="superscript"/>
        </w:rPr>
        <w:t>1</w:t>
      </w:r>
      <w:r w:rsidR="00DF5D26">
        <w:t xml:space="preserve"> punktu un piekto daļu </w:t>
      </w:r>
      <w:r w:rsidR="001C42E3">
        <w:t xml:space="preserve">tā </w:t>
      </w:r>
      <w:r>
        <w:t>ar Ministru kabineta 2020. gada 21. decembra rīkojumu Nr. 779 „Par valsts nekustamā īpašuma nodošanu bezatlīdzības lietošanā sabiedriskā labuma organizācijai – biedrībai „Latvijas Jātnieku federācija””</w:t>
      </w:r>
      <w:r w:rsidR="00DF5D26">
        <w:t xml:space="preserve"> uz 10 gadiem</w:t>
      </w:r>
      <w:r w:rsidR="001C42E3">
        <w:t xml:space="preserve"> ir nodota bezatlīdzības lietošanā </w:t>
      </w:r>
      <w:r w:rsidR="001C42E3" w:rsidRPr="001C42E3">
        <w:t xml:space="preserve">biedrībai </w:t>
      </w:r>
      <w:r w:rsidR="001C42E3">
        <w:t>„Latvijas Jātnieku federācija”</w:t>
      </w:r>
      <w:r w:rsidR="00DF5D26">
        <w:t>. Ievērojot minēto, šajā konceptuālajā ziņojumā šīs valsts īpašumā esošās nacionālās sporta bāzes pārvald</w:t>
      </w:r>
      <w:r w:rsidR="00B67553">
        <w:t xml:space="preserve">ības jautājumi netiek vērtēti un esošo pārvaldības modeli </w:t>
      </w:r>
      <w:r w:rsidR="00DF5D26">
        <w:t>nav rosināts mainīt.</w:t>
      </w:r>
    </w:p>
    <w:p w14:paraId="7246B653" w14:textId="0820736A" w:rsidR="00DF5D26" w:rsidRDefault="00DF5D26" w:rsidP="00B67553">
      <w:pPr>
        <w:tabs>
          <w:tab w:val="left" w:pos="709"/>
        </w:tabs>
        <w:spacing w:after="120"/>
        <w:jc w:val="both"/>
      </w:pPr>
      <w:r>
        <w:t xml:space="preserve">Tāpat valsts īpašumā atrodas </w:t>
      </w:r>
      <w:r w:rsidRPr="00DF5D26">
        <w:t>Biķernieku kompleksā</w:t>
      </w:r>
      <w:r>
        <w:t xml:space="preserve"> sporta bāze (S.</w:t>
      </w:r>
      <w:r w:rsidR="00B67553">
        <w:t xml:space="preserve"> </w:t>
      </w:r>
      <w:r>
        <w:t>Eizenšteina ielā</w:t>
      </w:r>
      <w:r w:rsidRPr="00DF5D26">
        <w:t xml:space="preserve"> 2, Rīg</w:t>
      </w:r>
      <w:r w:rsidR="00B67553">
        <w:t>ā</w:t>
      </w:r>
      <w:r>
        <w:t>)</w:t>
      </w:r>
      <w:r w:rsidR="00B67553">
        <w:t>, tomēr tās pārvaldību īsteno valsts akciju sabiedrība „</w:t>
      </w:r>
      <w:r w:rsidR="00B67553" w:rsidRPr="00B67553">
        <w:t xml:space="preserve">Ceļu </w:t>
      </w:r>
      <w:r w:rsidR="00B67553">
        <w:t>s</w:t>
      </w:r>
      <w:r w:rsidR="00B67553" w:rsidRPr="00B67553">
        <w:t xml:space="preserve">atiksmes </w:t>
      </w:r>
      <w:r w:rsidR="00B67553">
        <w:t>d</w:t>
      </w:r>
      <w:r w:rsidR="00B67553" w:rsidRPr="00B67553">
        <w:t xml:space="preserve">rošības </w:t>
      </w:r>
      <w:r w:rsidR="00B67553">
        <w:t>direkcija” un šīs nacionālās sporta bāzes attīstības modeli nosaka ar Ministru kabineta 2019. gada 11. decembra rīkojumu Nr. 630 „Par konceptuālo ziņojumu „Par Biķernieku kompleksās sporta bāzes attīstības projekta realizēšanas modeli”” apstiprinātais konceptuālais ziņojums. Ievērojot minēto, arī šīs nacionālās sporta bāzes pārvaldības jautājumi šajā konceptuālajā ziņojumā netiek vērtēti un esošo pārvaldības modeli nav rosināts mainīt.</w:t>
      </w:r>
    </w:p>
    <w:p w14:paraId="5FF855CA" w14:textId="77777777" w:rsidR="00B67553" w:rsidRDefault="00B67553" w:rsidP="00B67553">
      <w:pPr>
        <w:tabs>
          <w:tab w:val="left" w:pos="709"/>
        </w:tabs>
        <w:spacing w:after="120"/>
        <w:jc w:val="both"/>
      </w:pPr>
    </w:p>
    <w:p w14:paraId="55312362" w14:textId="77777777" w:rsidR="0000769C" w:rsidRPr="00244800" w:rsidRDefault="00594F47" w:rsidP="00CD24A8">
      <w:pPr>
        <w:pStyle w:val="Heading2"/>
        <w:numPr>
          <w:ilvl w:val="0"/>
          <w:numId w:val="0"/>
        </w:numPr>
        <w:spacing w:before="0"/>
        <w:jc w:val="both"/>
        <w:rPr>
          <w:rFonts w:cs="Times New Roman"/>
        </w:rPr>
      </w:pPr>
      <w:bookmarkStart w:id="5" w:name="_Toc94854986"/>
      <w:r w:rsidRPr="00244800">
        <w:rPr>
          <w:rFonts w:cs="Times New Roman"/>
        </w:rPr>
        <w:t>Vispārīga informācija par IZM pārvaldībā esošajām valsts kapitālsabiedrībām – nacionālajām sporta bāzēm</w:t>
      </w:r>
      <w:bookmarkEnd w:id="5"/>
    </w:p>
    <w:p w14:paraId="34CD1866" w14:textId="77777777" w:rsidR="002B78F4" w:rsidRPr="00244800" w:rsidRDefault="002B78F4" w:rsidP="002B78F4"/>
    <w:p w14:paraId="59274FA6" w14:textId="77777777" w:rsidR="0000769C" w:rsidRPr="00244800" w:rsidRDefault="00594F47">
      <w:pPr>
        <w:numPr>
          <w:ilvl w:val="0"/>
          <w:numId w:val="3"/>
        </w:numPr>
        <w:pBdr>
          <w:top w:val="nil"/>
          <w:left w:val="nil"/>
          <w:bottom w:val="nil"/>
          <w:right w:val="nil"/>
          <w:between w:val="nil"/>
        </w:pBdr>
        <w:tabs>
          <w:tab w:val="left" w:pos="709"/>
        </w:tabs>
        <w:spacing w:after="120"/>
        <w:rPr>
          <w:b/>
          <w:color w:val="000000"/>
        </w:rPr>
      </w:pPr>
      <w:r w:rsidRPr="00244800">
        <w:rPr>
          <w:b/>
          <w:color w:val="000000"/>
        </w:rPr>
        <w:t xml:space="preserve">SIA „Sporta centrs „Mežaparks”” </w:t>
      </w:r>
      <w:r w:rsidRPr="00244800">
        <w:rPr>
          <w:color w:val="000000"/>
        </w:rPr>
        <w:t>(turpmāk – „Mežaparks”)</w:t>
      </w:r>
    </w:p>
    <w:p w14:paraId="54278678"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Atrašanās vieta:</w:t>
      </w:r>
      <w:r w:rsidRPr="00244800">
        <w:rPr>
          <w:color w:val="000000"/>
        </w:rPr>
        <w:t xml:space="preserve"> </w:t>
      </w:r>
      <w:r w:rsidRPr="00244800">
        <w:rPr>
          <w:color w:val="000000"/>
          <w:highlight w:val="white"/>
        </w:rPr>
        <w:t>R. Feldmaņa iela 8 un 11, Rīgā un Pāvu ielā 14 b un 14 c</w:t>
      </w:r>
      <w:r w:rsidRPr="00244800">
        <w:rPr>
          <w:color w:val="000000"/>
        </w:rPr>
        <w:t>, Rīgā.</w:t>
      </w:r>
    </w:p>
    <w:p w14:paraId="0B5E8A68"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Atklāts:</w:t>
      </w:r>
      <w:r w:rsidRPr="00244800">
        <w:rPr>
          <w:color w:val="000000"/>
        </w:rPr>
        <w:t xml:space="preserve"> Sporta centra ēka uzbūvēta 1982.gadā.</w:t>
      </w:r>
    </w:p>
    <w:p w14:paraId="44F05EF8"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Atjaunots (renovēts):</w:t>
      </w:r>
      <w:r w:rsidRPr="00244800">
        <w:rPr>
          <w:color w:val="000000"/>
        </w:rPr>
        <w:t xml:space="preserve"> Kopš 2014.gada ir veikti dažādu telpu atjaunošanas darbi – sākot ar sporta medicīnas telpām, turpinot ar viesnīcas istabu remontu, konferenču zāles pārbūvi, fitnesa zāles izveidi un atjaunošanas darbiem sporta zālē.</w:t>
      </w:r>
    </w:p>
    <w:p w14:paraId="547829DB" w14:textId="77777777" w:rsidR="0000769C" w:rsidRPr="00244800" w:rsidRDefault="00594F47">
      <w:pPr>
        <w:pBdr>
          <w:top w:val="nil"/>
          <w:left w:val="nil"/>
          <w:bottom w:val="nil"/>
          <w:right w:val="nil"/>
          <w:between w:val="nil"/>
        </w:pBdr>
        <w:spacing w:after="120"/>
        <w:ind w:left="66"/>
        <w:jc w:val="both"/>
        <w:rPr>
          <w:color w:val="000000"/>
        </w:rPr>
      </w:pPr>
      <w:r w:rsidRPr="00244800">
        <w:rPr>
          <w:color w:val="000000"/>
        </w:rPr>
        <w:t>2019.-2021.gadam sporta centra ēkas energoefektivitātes projekta realizācija – nosiltināta ēka un atjaunots tās vizuālais tēls, iegūts energoefektīvs apgaismojums sporta zālē, trenažieru zālē.</w:t>
      </w:r>
    </w:p>
    <w:p w14:paraId="20EAA7A1"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Īpašs statuss:</w:t>
      </w:r>
      <w:r w:rsidRPr="00244800">
        <w:rPr>
          <w:color w:val="000000"/>
        </w:rPr>
        <w:t xml:space="preserve"> 1992.gada 3.novembrī piešķirts nacionālās sporta bāzes statuss (atkārtoti piešķirts ar Ministru kabineta 2010.gada 30.decembra rīkojumu Nr.771).</w:t>
      </w:r>
    </w:p>
    <w:p w14:paraId="652D82A2"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 xml:space="preserve">Kapitāla daļu turētājs: </w:t>
      </w:r>
      <w:r w:rsidRPr="00244800">
        <w:rPr>
          <w:color w:val="000000"/>
        </w:rPr>
        <w:t>100% kapitāla daļu turētāja ir IZM</w:t>
      </w:r>
    </w:p>
    <w:p w14:paraId="1DF97511"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Apsaimniekotājs:</w:t>
      </w:r>
      <w:r w:rsidRPr="00244800">
        <w:rPr>
          <w:color w:val="000000"/>
        </w:rPr>
        <w:t xml:space="preserve"> SIA „Sporta centrs „Mežaparks””.</w:t>
      </w:r>
    </w:p>
    <w:p w14:paraId="060CDC74"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lastRenderedPageBreak/>
        <w:t>Īpašumu tiesiskais statuss:</w:t>
      </w:r>
      <w:r w:rsidRPr="00244800">
        <w:rPr>
          <w:color w:val="000000"/>
        </w:rPr>
        <w:t xml:space="preserve"> „Mežaparks” veidojošais nekustamais īpašums ir ieguldīts SIA „Sporta centrs „Mežaparks”” pamatkapitālā.</w:t>
      </w:r>
    </w:p>
    <w:p w14:paraId="3672085C" w14:textId="77777777" w:rsidR="0000769C" w:rsidRPr="00244800" w:rsidRDefault="00594F47">
      <w:pPr>
        <w:shd w:val="clear" w:color="auto" w:fill="FFFFFF"/>
        <w:tabs>
          <w:tab w:val="left" w:pos="8787"/>
        </w:tabs>
        <w:spacing w:after="120"/>
        <w:ind w:right="-33"/>
        <w:jc w:val="both"/>
      </w:pPr>
      <w:r w:rsidRPr="00244800">
        <w:rPr>
          <w:i/>
        </w:rPr>
        <w:t>Kopējā platība</w:t>
      </w:r>
      <w:r w:rsidRPr="00244800">
        <w:t>: zeme 4,0565 ha un 2 568 m</w:t>
      </w:r>
      <w:r w:rsidRPr="00244800">
        <w:rPr>
          <w:vertAlign w:val="superscript"/>
        </w:rPr>
        <w:t>2</w:t>
      </w:r>
      <w:r w:rsidRPr="00244800">
        <w:t xml:space="preserve"> platībā, kas atrodas Ķīšezera piekrastē. Kopā 64 082 m</w:t>
      </w:r>
      <w:r w:rsidRPr="00244800">
        <w:rPr>
          <w:vertAlign w:val="superscript"/>
        </w:rPr>
        <w:t>2</w:t>
      </w:r>
      <w:r w:rsidRPr="00244800">
        <w:t xml:space="preserve">. Tajā ietilpst: </w:t>
      </w:r>
    </w:p>
    <w:p w14:paraId="4FB7906E" w14:textId="77777777" w:rsidR="0000769C" w:rsidRPr="00244800" w:rsidRDefault="00594F47">
      <w:pPr>
        <w:shd w:val="clear" w:color="auto" w:fill="FFFFFF"/>
        <w:tabs>
          <w:tab w:val="left" w:pos="8787"/>
        </w:tabs>
        <w:spacing w:after="120"/>
        <w:ind w:right="-33"/>
        <w:jc w:val="both"/>
      </w:pPr>
      <w:r w:rsidRPr="00244800">
        <w:t xml:space="preserve">Sporta centra ēka ar </w:t>
      </w:r>
    </w:p>
    <w:p w14:paraId="502CB216" w14:textId="77777777" w:rsidR="0000769C" w:rsidRPr="00244800" w:rsidRDefault="00594F47">
      <w:pPr>
        <w:numPr>
          <w:ilvl w:val="0"/>
          <w:numId w:val="29"/>
        </w:numPr>
        <w:pBdr>
          <w:top w:val="nil"/>
          <w:left w:val="nil"/>
          <w:bottom w:val="nil"/>
          <w:right w:val="nil"/>
          <w:between w:val="nil"/>
        </w:pBdr>
        <w:shd w:val="clear" w:color="auto" w:fill="FFFFFF"/>
        <w:tabs>
          <w:tab w:val="left" w:pos="284"/>
        </w:tabs>
        <w:ind w:right="56"/>
      </w:pPr>
      <w:r w:rsidRPr="00244800">
        <w:rPr>
          <w:color w:val="000000"/>
        </w:rPr>
        <w:t>sporta spēļu zāli 980 m</w:t>
      </w:r>
      <w:r w:rsidRPr="00244800">
        <w:rPr>
          <w:color w:val="000000"/>
          <w:vertAlign w:val="superscript"/>
        </w:rPr>
        <w:t>2</w:t>
      </w:r>
      <w:r w:rsidRPr="00244800">
        <w:rPr>
          <w:color w:val="000000"/>
        </w:rPr>
        <w:t>;</w:t>
      </w:r>
    </w:p>
    <w:p w14:paraId="5DB8E5EF" w14:textId="77777777" w:rsidR="0000769C" w:rsidRPr="00244800" w:rsidRDefault="00594F47">
      <w:pPr>
        <w:numPr>
          <w:ilvl w:val="0"/>
          <w:numId w:val="29"/>
        </w:numPr>
        <w:pBdr>
          <w:top w:val="nil"/>
          <w:left w:val="nil"/>
          <w:bottom w:val="nil"/>
          <w:right w:val="nil"/>
          <w:between w:val="nil"/>
        </w:pBdr>
        <w:shd w:val="clear" w:color="auto" w:fill="FFFFFF"/>
        <w:ind w:right="56"/>
      </w:pPr>
      <w:r w:rsidRPr="00244800">
        <w:rPr>
          <w:color w:val="000000"/>
        </w:rPr>
        <w:t>trenažieru zāle – 160 m</w:t>
      </w:r>
      <w:r w:rsidRPr="00244800">
        <w:rPr>
          <w:color w:val="000000"/>
          <w:vertAlign w:val="superscript"/>
        </w:rPr>
        <w:t>2</w:t>
      </w:r>
      <w:r w:rsidRPr="00244800">
        <w:rPr>
          <w:color w:val="000000"/>
        </w:rPr>
        <w:t>;</w:t>
      </w:r>
    </w:p>
    <w:p w14:paraId="1959E9E7" w14:textId="77777777" w:rsidR="0000769C" w:rsidRPr="00244800" w:rsidRDefault="00594F47">
      <w:pPr>
        <w:numPr>
          <w:ilvl w:val="0"/>
          <w:numId w:val="29"/>
        </w:numPr>
        <w:pBdr>
          <w:top w:val="nil"/>
          <w:left w:val="nil"/>
          <w:bottom w:val="nil"/>
          <w:right w:val="nil"/>
          <w:between w:val="nil"/>
        </w:pBdr>
        <w:shd w:val="clear" w:color="auto" w:fill="FFFFFF"/>
        <w:tabs>
          <w:tab w:val="left" w:pos="142"/>
        </w:tabs>
        <w:ind w:right="56"/>
      </w:pPr>
      <w:r w:rsidRPr="00244800">
        <w:rPr>
          <w:color w:val="000000"/>
        </w:rPr>
        <w:t>fitnesa zāle – 95 m</w:t>
      </w:r>
      <w:r w:rsidRPr="00244800">
        <w:rPr>
          <w:color w:val="000000"/>
          <w:vertAlign w:val="superscript"/>
        </w:rPr>
        <w:t>2</w:t>
      </w:r>
    </w:p>
    <w:p w14:paraId="296F01DC" w14:textId="77777777" w:rsidR="0000769C" w:rsidRPr="00244800" w:rsidRDefault="00594F47">
      <w:pPr>
        <w:numPr>
          <w:ilvl w:val="0"/>
          <w:numId w:val="29"/>
        </w:numPr>
        <w:pBdr>
          <w:top w:val="nil"/>
          <w:left w:val="nil"/>
          <w:bottom w:val="nil"/>
          <w:right w:val="nil"/>
          <w:between w:val="nil"/>
        </w:pBdr>
        <w:shd w:val="clear" w:color="auto" w:fill="FFFFFF"/>
        <w:tabs>
          <w:tab w:val="left" w:pos="142"/>
        </w:tabs>
        <w:ind w:right="56"/>
      </w:pPr>
      <w:r w:rsidRPr="00244800">
        <w:rPr>
          <w:color w:val="000000"/>
        </w:rPr>
        <w:t>konferenču zāle – 136 m</w:t>
      </w:r>
      <w:r w:rsidRPr="00244800">
        <w:rPr>
          <w:color w:val="000000"/>
          <w:vertAlign w:val="superscript"/>
        </w:rPr>
        <w:t>2</w:t>
      </w:r>
      <w:r w:rsidRPr="00244800">
        <w:rPr>
          <w:color w:val="000000"/>
        </w:rPr>
        <w:t>;</w:t>
      </w:r>
    </w:p>
    <w:p w14:paraId="22A71E94" w14:textId="77777777" w:rsidR="0000769C" w:rsidRPr="00244800" w:rsidRDefault="00594F47">
      <w:pPr>
        <w:numPr>
          <w:ilvl w:val="0"/>
          <w:numId w:val="29"/>
        </w:numPr>
        <w:pBdr>
          <w:top w:val="nil"/>
          <w:left w:val="nil"/>
          <w:bottom w:val="nil"/>
          <w:right w:val="nil"/>
          <w:between w:val="nil"/>
        </w:pBdr>
        <w:shd w:val="clear" w:color="auto" w:fill="FFFFFF"/>
        <w:tabs>
          <w:tab w:val="left" w:pos="142"/>
        </w:tabs>
        <w:ind w:right="56"/>
      </w:pPr>
      <w:r w:rsidRPr="00244800">
        <w:rPr>
          <w:color w:val="000000"/>
        </w:rPr>
        <w:t>24 viesnīcas istabas, ar iespēju izmitināt 60 personas;</w:t>
      </w:r>
    </w:p>
    <w:p w14:paraId="004CDC73" w14:textId="77777777" w:rsidR="0000769C" w:rsidRPr="00244800" w:rsidRDefault="00594F47">
      <w:pPr>
        <w:numPr>
          <w:ilvl w:val="0"/>
          <w:numId w:val="29"/>
        </w:numPr>
        <w:pBdr>
          <w:top w:val="nil"/>
          <w:left w:val="nil"/>
          <w:bottom w:val="nil"/>
          <w:right w:val="nil"/>
          <w:between w:val="nil"/>
        </w:pBdr>
        <w:shd w:val="clear" w:color="auto" w:fill="FFFFFF"/>
        <w:tabs>
          <w:tab w:val="left" w:pos="142"/>
        </w:tabs>
        <w:ind w:right="56"/>
      </w:pPr>
      <w:r w:rsidRPr="00244800">
        <w:rPr>
          <w:color w:val="000000"/>
        </w:rPr>
        <w:t>kafejnīcas telpas;</w:t>
      </w:r>
    </w:p>
    <w:p w14:paraId="1FB1E299" w14:textId="77777777" w:rsidR="0000769C" w:rsidRPr="00244800" w:rsidRDefault="00594F47">
      <w:pPr>
        <w:numPr>
          <w:ilvl w:val="0"/>
          <w:numId w:val="29"/>
        </w:numPr>
        <w:pBdr>
          <w:top w:val="nil"/>
          <w:left w:val="nil"/>
          <w:bottom w:val="nil"/>
          <w:right w:val="nil"/>
          <w:between w:val="nil"/>
        </w:pBdr>
        <w:shd w:val="clear" w:color="auto" w:fill="FFFFFF"/>
        <w:tabs>
          <w:tab w:val="left" w:pos="142"/>
        </w:tabs>
        <w:ind w:right="56"/>
      </w:pPr>
      <w:r w:rsidRPr="00244800">
        <w:rPr>
          <w:color w:val="000000"/>
        </w:rPr>
        <w:t>sporta medicīnas, rehabilitācijas un rekreācijas telpas 657 m</w:t>
      </w:r>
      <w:r w:rsidRPr="00244800">
        <w:rPr>
          <w:color w:val="000000"/>
          <w:vertAlign w:val="superscript"/>
        </w:rPr>
        <w:t>2</w:t>
      </w:r>
      <w:r w:rsidRPr="00244800">
        <w:rPr>
          <w:color w:val="000000"/>
        </w:rPr>
        <w:t>;</w:t>
      </w:r>
    </w:p>
    <w:p w14:paraId="064ED19E" w14:textId="77777777" w:rsidR="0000769C" w:rsidRPr="00244800" w:rsidRDefault="00594F47">
      <w:pPr>
        <w:numPr>
          <w:ilvl w:val="0"/>
          <w:numId w:val="29"/>
        </w:numPr>
        <w:pBdr>
          <w:top w:val="nil"/>
          <w:left w:val="nil"/>
          <w:bottom w:val="nil"/>
          <w:right w:val="nil"/>
          <w:between w:val="nil"/>
        </w:pBdr>
        <w:shd w:val="clear" w:color="auto" w:fill="FFFFFF"/>
        <w:tabs>
          <w:tab w:val="left" w:pos="142"/>
        </w:tabs>
        <w:ind w:right="56"/>
      </w:pPr>
      <w:r w:rsidRPr="00244800">
        <w:rPr>
          <w:color w:val="000000"/>
        </w:rPr>
        <w:t>administrācijas telpas;</w:t>
      </w:r>
    </w:p>
    <w:p w14:paraId="18CC4795" w14:textId="77777777" w:rsidR="0000769C" w:rsidRPr="00244800" w:rsidRDefault="00594F47">
      <w:pPr>
        <w:numPr>
          <w:ilvl w:val="0"/>
          <w:numId w:val="29"/>
        </w:numPr>
        <w:pBdr>
          <w:top w:val="nil"/>
          <w:left w:val="nil"/>
          <w:bottom w:val="nil"/>
          <w:right w:val="nil"/>
          <w:between w:val="nil"/>
        </w:pBdr>
        <w:shd w:val="clear" w:color="auto" w:fill="FFFFFF"/>
        <w:tabs>
          <w:tab w:val="left" w:pos="142"/>
        </w:tabs>
        <w:ind w:right="56"/>
      </w:pPr>
      <w:r w:rsidRPr="00244800">
        <w:rPr>
          <w:color w:val="000000"/>
        </w:rPr>
        <w:t>biroju telpas;</w:t>
      </w:r>
    </w:p>
    <w:p w14:paraId="6FE2E6E8" w14:textId="77777777" w:rsidR="0000769C" w:rsidRPr="00244800" w:rsidRDefault="00594F47">
      <w:pPr>
        <w:numPr>
          <w:ilvl w:val="0"/>
          <w:numId w:val="29"/>
        </w:numPr>
        <w:pBdr>
          <w:top w:val="nil"/>
          <w:left w:val="nil"/>
          <w:bottom w:val="nil"/>
          <w:right w:val="nil"/>
          <w:between w:val="nil"/>
        </w:pBdr>
        <w:shd w:val="clear" w:color="auto" w:fill="FFFFFF"/>
        <w:tabs>
          <w:tab w:val="left" w:pos="142"/>
        </w:tabs>
        <w:spacing w:after="120"/>
        <w:ind w:right="56"/>
      </w:pPr>
      <w:r w:rsidRPr="00244800">
        <w:rPr>
          <w:color w:val="000000"/>
        </w:rPr>
        <w:t>noliktavas telpas.</w:t>
      </w:r>
    </w:p>
    <w:p w14:paraId="6EC152EE" w14:textId="77777777" w:rsidR="0000769C" w:rsidRPr="00244800" w:rsidRDefault="00594F47">
      <w:pPr>
        <w:shd w:val="clear" w:color="auto" w:fill="FFFFFF"/>
        <w:tabs>
          <w:tab w:val="left" w:pos="8787"/>
        </w:tabs>
        <w:spacing w:after="120"/>
        <w:ind w:right="-33"/>
        <w:jc w:val="both"/>
      </w:pPr>
      <w:r w:rsidRPr="00244800">
        <w:t>Sporta medicīnas ēka.</w:t>
      </w:r>
    </w:p>
    <w:p w14:paraId="09977005" w14:textId="77777777" w:rsidR="0000769C" w:rsidRPr="00244800" w:rsidRDefault="00594F47">
      <w:pPr>
        <w:shd w:val="clear" w:color="auto" w:fill="FFFFFF"/>
        <w:tabs>
          <w:tab w:val="left" w:pos="8787"/>
        </w:tabs>
        <w:spacing w:after="120"/>
        <w:ind w:right="-33"/>
        <w:jc w:val="both"/>
      </w:pPr>
      <w:r w:rsidRPr="00244800">
        <w:t>Saimniecības ēka.</w:t>
      </w:r>
    </w:p>
    <w:p w14:paraId="11B13787" w14:textId="77777777" w:rsidR="0000769C" w:rsidRPr="00244800" w:rsidRDefault="00594F47">
      <w:pPr>
        <w:shd w:val="clear" w:color="auto" w:fill="FFFFFF"/>
        <w:tabs>
          <w:tab w:val="left" w:pos="8787"/>
        </w:tabs>
        <w:spacing w:after="120"/>
        <w:ind w:right="-33"/>
        <w:jc w:val="both"/>
      </w:pPr>
      <w:r w:rsidRPr="00244800">
        <w:t>Ģērbtuves ēka pie āra sporta laukumiem.</w:t>
      </w:r>
    </w:p>
    <w:p w14:paraId="56ABE300" w14:textId="77777777" w:rsidR="0000769C" w:rsidRPr="00244800" w:rsidRDefault="00594F47">
      <w:pPr>
        <w:shd w:val="clear" w:color="auto" w:fill="FFFFFF"/>
        <w:tabs>
          <w:tab w:val="left" w:pos="8787"/>
        </w:tabs>
        <w:spacing w:after="120"/>
        <w:ind w:right="-33"/>
        <w:jc w:val="both"/>
      </w:pPr>
      <w:r w:rsidRPr="00244800">
        <w:t>Laivu piestātnes ar 7 vietām.</w:t>
      </w:r>
    </w:p>
    <w:p w14:paraId="1B30503E" w14:textId="77777777" w:rsidR="0000769C" w:rsidRPr="00244800" w:rsidRDefault="00594F47">
      <w:pPr>
        <w:shd w:val="clear" w:color="auto" w:fill="FFFFFF"/>
        <w:tabs>
          <w:tab w:val="left" w:pos="8787"/>
        </w:tabs>
        <w:spacing w:after="120"/>
        <w:ind w:right="-33"/>
        <w:jc w:val="both"/>
      </w:pPr>
      <w:r w:rsidRPr="00244800">
        <w:t>Laivu slips.</w:t>
      </w:r>
    </w:p>
    <w:p w14:paraId="27831AD0" w14:textId="77777777" w:rsidR="0000769C" w:rsidRPr="00244800" w:rsidRDefault="00594F47">
      <w:pPr>
        <w:shd w:val="clear" w:color="auto" w:fill="FFFFFF"/>
        <w:tabs>
          <w:tab w:val="left" w:pos="8787"/>
        </w:tabs>
        <w:spacing w:after="120"/>
        <w:ind w:right="-33"/>
        <w:jc w:val="both"/>
      </w:pPr>
      <w:r w:rsidRPr="00244800">
        <w:t>Autostāvvieta ar 40 vietām, autostāvvieta ar 13 vietām.</w:t>
      </w:r>
    </w:p>
    <w:p w14:paraId="6BA8718E" w14:textId="77777777" w:rsidR="0000769C" w:rsidRPr="00244800" w:rsidRDefault="00594F47">
      <w:pPr>
        <w:shd w:val="clear" w:color="auto" w:fill="FFFFFF"/>
        <w:tabs>
          <w:tab w:val="left" w:pos="8787"/>
        </w:tabs>
        <w:spacing w:after="120"/>
        <w:ind w:right="-33"/>
        <w:jc w:val="both"/>
      </w:pPr>
      <w:r w:rsidRPr="00244800">
        <w:t>Piebraucamais ceļš.</w:t>
      </w:r>
    </w:p>
    <w:p w14:paraId="3819462E" w14:textId="77777777" w:rsidR="0000769C" w:rsidRPr="00244800" w:rsidRDefault="00594F47">
      <w:pPr>
        <w:shd w:val="clear" w:color="auto" w:fill="FFFFFF"/>
        <w:tabs>
          <w:tab w:val="left" w:pos="8787"/>
        </w:tabs>
        <w:spacing w:after="120"/>
        <w:ind w:right="-33"/>
        <w:jc w:val="both"/>
      </w:pPr>
      <w:r w:rsidRPr="00244800">
        <w:t xml:space="preserve">Āra tenisa laukumi – 4 </w:t>
      </w:r>
      <w:proofErr w:type="spellStart"/>
      <w:r w:rsidRPr="00244800">
        <w:t>gb</w:t>
      </w:r>
      <w:proofErr w:type="spellEnd"/>
      <w:r w:rsidRPr="00244800">
        <w:t>.</w:t>
      </w:r>
    </w:p>
    <w:p w14:paraId="3CA61446" w14:textId="77777777" w:rsidR="0000769C" w:rsidRPr="00244800" w:rsidRDefault="00594F47">
      <w:pPr>
        <w:shd w:val="clear" w:color="auto" w:fill="FFFFFF"/>
        <w:tabs>
          <w:tab w:val="left" w:pos="8787"/>
        </w:tabs>
        <w:spacing w:after="120"/>
        <w:ind w:right="-33"/>
        <w:jc w:val="both"/>
      </w:pPr>
      <w:r w:rsidRPr="00244800">
        <w:t>Āra smilšu laukumi – 2gb.</w:t>
      </w:r>
    </w:p>
    <w:p w14:paraId="4A6498CC" w14:textId="77777777" w:rsidR="0000769C" w:rsidRPr="00244800" w:rsidRDefault="00594F47">
      <w:pPr>
        <w:shd w:val="clear" w:color="auto" w:fill="FFFFFF"/>
        <w:tabs>
          <w:tab w:val="left" w:pos="8787"/>
        </w:tabs>
        <w:spacing w:after="120"/>
        <w:ind w:right="-33"/>
        <w:jc w:val="both"/>
      </w:pPr>
      <w:r w:rsidRPr="00244800">
        <w:t>Bērnu un jauniešu burāšanas centrā:</w:t>
      </w:r>
    </w:p>
    <w:p w14:paraId="10469C02" w14:textId="77777777" w:rsidR="0000769C" w:rsidRPr="00244800" w:rsidRDefault="00594F47">
      <w:pPr>
        <w:numPr>
          <w:ilvl w:val="0"/>
          <w:numId w:val="22"/>
        </w:numPr>
        <w:pBdr>
          <w:top w:val="nil"/>
          <w:left w:val="nil"/>
          <w:bottom w:val="nil"/>
          <w:right w:val="nil"/>
          <w:between w:val="nil"/>
        </w:pBdr>
        <w:shd w:val="clear" w:color="auto" w:fill="FFFFFF"/>
        <w:tabs>
          <w:tab w:val="left" w:pos="8787"/>
        </w:tabs>
        <w:ind w:right="-33"/>
        <w:jc w:val="both"/>
      </w:pPr>
      <w:r w:rsidRPr="00244800">
        <w:rPr>
          <w:color w:val="000000"/>
        </w:rPr>
        <w:t>dzīvojamās mājas;</w:t>
      </w:r>
    </w:p>
    <w:p w14:paraId="7FDBC0A7" w14:textId="77777777" w:rsidR="0000769C" w:rsidRPr="00244800" w:rsidRDefault="00594F47">
      <w:pPr>
        <w:numPr>
          <w:ilvl w:val="0"/>
          <w:numId w:val="22"/>
        </w:numPr>
        <w:pBdr>
          <w:top w:val="nil"/>
          <w:left w:val="nil"/>
          <w:bottom w:val="nil"/>
          <w:right w:val="nil"/>
          <w:between w:val="nil"/>
        </w:pBdr>
        <w:shd w:val="clear" w:color="auto" w:fill="FFFFFF"/>
        <w:tabs>
          <w:tab w:val="left" w:pos="8787"/>
        </w:tabs>
        <w:ind w:right="-33"/>
        <w:jc w:val="both"/>
      </w:pPr>
      <w:r w:rsidRPr="00244800">
        <w:rPr>
          <w:color w:val="000000"/>
        </w:rPr>
        <w:t>laivu ēlings;</w:t>
      </w:r>
    </w:p>
    <w:p w14:paraId="2C7AD542" w14:textId="77777777" w:rsidR="0000769C" w:rsidRPr="00244800" w:rsidRDefault="00594F47">
      <w:pPr>
        <w:numPr>
          <w:ilvl w:val="0"/>
          <w:numId w:val="22"/>
        </w:numPr>
        <w:pBdr>
          <w:top w:val="nil"/>
          <w:left w:val="nil"/>
          <w:bottom w:val="nil"/>
          <w:right w:val="nil"/>
          <w:between w:val="nil"/>
        </w:pBdr>
        <w:shd w:val="clear" w:color="auto" w:fill="FFFFFF"/>
        <w:spacing w:after="120"/>
        <w:ind w:right="-33"/>
        <w:jc w:val="both"/>
      </w:pPr>
      <w:r w:rsidRPr="00244800">
        <w:rPr>
          <w:color w:val="000000"/>
        </w:rPr>
        <w:t>garāža.</w:t>
      </w:r>
    </w:p>
    <w:p w14:paraId="7F5411ED" w14:textId="77777777" w:rsidR="0000769C" w:rsidRPr="00244800" w:rsidRDefault="00594F47">
      <w:pPr>
        <w:shd w:val="clear" w:color="auto" w:fill="FFFFFF"/>
        <w:tabs>
          <w:tab w:val="left" w:pos="8787"/>
        </w:tabs>
        <w:spacing w:after="120"/>
        <w:ind w:right="-33"/>
        <w:jc w:val="both"/>
      </w:pPr>
      <w:r w:rsidRPr="00244800">
        <w:rPr>
          <w:i/>
        </w:rPr>
        <w:t xml:space="preserve">Sporta veidi: </w:t>
      </w:r>
      <w:r w:rsidRPr="00244800">
        <w:t>futbols (telpu), basketbols, volejbols, pludmales volejbols, teniss, rokasbumba, badmintons, paukošana, burāšana.</w:t>
      </w:r>
    </w:p>
    <w:p w14:paraId="57409FD7" w14:textId="77777777" w:rsidR="0000769C" w:rsidRPr="00244800" w:rsidRDefault="00594F47">
      <w:pPr>
        <w:shd w:val="clear" w:color="auto" w:fill="FFFFFF"/>
        <w:tabs>
          <w:tab w:val="left" w:pos="8787"/>
        </w:tabs>
        <w:spacing w:after="120"/>
        <w:ind w:right="-33"/>
        <w:jc w:val="both"/>
      </w:pPr>
      <w:r w:rsidRPr="00244800">
        <w:rPr>
          <w:i/>
        </w:rPr>
        <w:t xml:space="preserve">Citi darbību veidi: </w:t>
      </w:r>
      <w:r w:rsidRPr="00244800">
        <w:t>bērnu un jauniešu burāšanas centrs.</w:t>
      </w:r>
    </w:p>
    <w:p w14:paraId="05E7FA8D" w14:textId="77777777" w:rsidR="0000769C" w:rsidRPr="00244800" w:rsidRDefault="00594F47">
      <w:pPr>
        <w:keepNext/>
        <w:numPr>
          <w:ilvl w:val="0"/>
          <w:numId w:val="3"/>
        </w:numPr>
        <w:pBdr>
          <w:top w:val="nil"/>
          <w:left w:val="nil"/>
          <w:bottom w:val="nil"/>
          <w:right w:val="nil"/>
          <w:between w:val="nil"/>
        </w:pBdr>
        <w:tabs>
          <w:tab w:val="left" w:pos="709"/>
        </w:tabs>
        <w:spacing w:after="120"/>
        <w:rPr>
          <w:b/>
          <w:color w:val="000000"/>
        </w:rPr>
      </w:pPr>
      <w:r w:rsidRPr="00244800">
        <w:rPr>
          <w:b/>
          <w:color w:val="000000"/>
        </w:rPr>
        <w:t xml:space="preserve">SIA „Tenisa centrs „Lielupe”” </w:t>
      </w:r>
      <w:r w:rsidRPr="00244800">
        <w:rPr>
          <w:color w:val="000000"/>
        </w:rPr>
        <w:t>(turpmāk – „Lielupe”)</w:t>
      </w:r>
    </w:p>
    <w:p w14:paraId="2F83AEA4" w14:textId="77777777" w:rsidR="0000769C" w:rsidRPr="00244800" w:rsidRDefault="00594F47">
      <w:pPr>
        <w:keepNext/>
        <w:pBdr>
          <w:top w:val="nil"/>
          <w:left w:val="nil"/>
          <w:bottom w:val="nil"/>
          <w:right w:val="nil"/>
          <w:between w:val="nil"/>
        </w:pBdr>
        <w:spacing w:after="120"/>
        <w:ind w:left="66"/>
        <w:jc w:val="both"/>
        <w:rPr>
          <w:color w:val="000000"/>
        </w:rPr>
      </w:pPr>
      <w:r w:rsidRPr="00244800">
        <w:rPr>
          <w:i/>
          <w:color w:val="000000"/>
        </w:rPr>
        <w:t>Atrašanās vieta:</w:t>
      </w:r>
      <w:r w:rsidRPr="00244800">
        <w:rPr>
          <w:color w:val="000000"/>
        </w:rPr>
        <w:t xml:space="preserve"> Oskara Kalpaka prospekts 16, Jūrmala.</w:t>
      </w:r>
    </w:p>
    <w:p w14:paraId="69CFA4FD"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Atklāts (rekonstruētais centrs):</w:t>
      </w:r>
      <w:r w:rsidRPr="00244800">
        <w:rPr>
          <w:color w:val="000000"/>
        </w:rPr>
        <w:t xml:space="preserve"> 1983. gadā.</w:t>
      </w:r>
    </w:p>
    <w:p w14:paraId="5DF96ED3"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Īpašs statuss:</w:t>
      </w:r>
      <w:r w:rsidRPr="00244800">
        <w:rPr>
          <w:color w:val="000000"/>
        </w:rPr>
        <w:t xml:space="preserve"> 1992.gada 3.novembrī piešķirts nacionālās sporta bāzes statuss (atkārtoti piešķirts ar Ministru kabineta 2010.gada 30.decembra rīkojumu Nr.774).</w:t>
      </w:r>
    </w:p>
    <w:p w14:paraId="451D8A97"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 xml:space="preserve">Kapitāla daļu turētājs: </w:t>
      </w:r>
      <w:r w:rsidRPr="00244800">
        <w:rPr>
          <w:color w:val="000000"/>
        </w:rPr>
        <w:t>100% kapitāla daļu turētāja ir IZM.</w:t>
      </w:r>
    </w:p>
    <w:p w14:paraId="195A98F3"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Apsaimniekotājs:</w:t>
      </w:r>
      <w:r w:rsidRPr="00244800">
        <w:rPr>
          <w:color w:val="000000"/>
        </w:rPr>
        <w:t xml:space="preserve"> SIA „Tenisa centrs „Lielupe””. </w:t>
      </w:r>
    </w:p>
    <w:p w14:paraId="43AA70CD"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Īpašumu tiesiskais statuss:</w:t>
      </w:r>
      <w:r w:rsidRPr="00244800">
        <w:rPr>
          <w:color w:val="000000"/>
        </w:rPr>
        <w:t xml:space="preserve"> „Lielupe” veidojošais nekustamais īpašums ir ieguldīts SIA „Tenisa centrs „Lielupe”” pamatkapitālā.</w:t>
      </w:r>
    </w:p>
    <w:p w14:paraId="7CB65018" w14:textId="77777777" w:rsidR="0000769C" w:rsidRPr="00244800" w:rsidRDefault="00594F47">
      <w:pPr>
        <w:shd w:val="clear" w:color="auto" w:fill="FFFFFF"/>
        <w:spacing w:after="120"/>
        <w:ind w:right="10"/>
        <w:jc w:val="both"/>
      </w:pPr>
      <w:r w:rsidRPr="00244800">
        <w:rPr>
          <w:i/>
        </w:rPr>
        <w:t>Kopējā platība</w:t>
      </w:r>
      <w:r w:rsidRPr="00244800">
        <w:t>: 50953 m</w:t>
      </w:r>
      <w:r w:rsidRPr="00244800">
        <w:rPr>
          <w:vertAlign w:val="superscript"/>
        </w:rPr>
        <w:t>2</w:t>
      </w:r>
      <w:r w:rsidRPr="00244800">
        <w:t xml:space="preserve">. Tajā ietilpst: </w:t>
      </w:r>
    </w:p>
    <w:p w14:paraId="792BB0EF" w14:textId="77777777" w:rsidR="0000769C" w:rsidRPr="00244800" w:rsidRDefault="00594F47">
      <w:pPr>
        <w:numPr>
          <w:ilvl w:val="0"/>
          <w:numId w:val="2"/>
        </w:numPr>
        <w:pBdr>
          <w:top w:val="nil"/>
          <w:left w:val="nil"/>
          <w:bottom w:val="nil"/>
          <w:right w:val="nil"/>
          <w:between w:val="nil"/>
        </w:pBdr>
        <w:shd w:val="clear" w:color="auto" w:fill="FFFFFF"/>
        <w:tabs>
          <w:tab w:val="left" w:pos="8787"/>
        </w:tabs>
        <w:spacing w:after="120"/>
        <w:ind w:right="-33"/>
        <w:jc w:val="both"/>
        <w:rPr>
          <w:color w:val="000000"/>
        </w:rPr>
      </w:pPr>
      <w:r w:rsidRPr="00244800">
        <w:rPr>
          <w:color w:val="000000"/>
        </w:rPr>
        <w:t>9 atklātie tenisa laukumi, 8 no tiem ir ar tenisīta segumu. Viens no laukumiem ar mīksto segumu ir aprīkots ar skatītāju tribīnēm un sacensībām atbilstošu apgaismojumu;</w:t>
      </w:r>
    </w:p>
    <w:p w14:paraId="1C2FC9B9" w14:textId="77777777" w:rsidR="0000769C" w:rsidRPr="00244800" w:rsidRDefault="00594F47">
      <w:pPr>
        <w:numPr>
          <w:ilvl w:val="0"/>
          <w:numId w:val="2"/>
        </w:numPr>
        <w:pBdr>
          <w:top w:val="nil"/>
          <w:left w:val="nil"/>
          <w:bottom w:val="nil"/>
          <w:right w:val="nil"/>
          <w:between w:val="nil"/>
        </w:pBdr>
        <w:shd w:val="clear" w:color="auto" w:fill="FFFFFF"/>
        <w:tabs>
          <w:tab w:val="left" w:pos="8787"/>
        </w:tabs>
        <w:spacing w:after="120"/>
        <w:ind w:right="-33"/>
        <w:jc w:val="both"/>
        <w:rPr>
          <w:color w:val="000000"/>
        </w:rPr>
      </w:pPr>
      <w:r w:rsidRPr="00244800">
        <w:rPr>
          <w:color w:val="000000"/>
        </w:rPr>
        <w:lastRenderedPageBreak/>
        <w:t>rekonstruēta slēgta tenisa halle ar 5 tenisa kortiem un 1000 skatītāju vietām;</w:t>
      </w:r>
    </w:p>
    <w:p w14:paraId="705A6C49" w14:textId="77777777" w:rsidR="0000769C" w:rsidRPr="00244800" w:rsidRDefault="00594F47">
      <w:pPr>
        <w:numPr>
          <w:ilvl w:val="0"/>
          <w:numId w:val="2"/>
        </w:numPr>
        <w:pBdr>
          <w:top w:val="nil"/>
          <w:left w:val="nil"/>
          <w:bottom w:val="nil"/>
          <w:right w:val="nil"/>
          <w:between w:val="nil"/>
        </w:pBdr>
        <w:shd w:val="clear" w:color="auto" w:fill="FFFFFF"/>
        <w:tabs>
          <w:tab w:val="left" w:pos="8787"/>
        </w:tabs>
        <w:spacing w:after="120"/>
        <w:ind w:right="-33"/>
        <w:jc w:val="both"/>
        <w:rPr>
          <w:color w:val="000000"/>
        </w:rPr>
      </w:pPr>
      <w:r w:rsidRPr="00244800">
        <w:rPr>
          <w:color w:val="000000"/>
        </w:rPr>
        <w:t>jaunuzbūvēta halle ar 4 tenisa laukumiem, 3 skvoša kortiem, pludmales tenisa laukumu un iekštelpu mini tenisa laukumu;</w:t>
      </w:r>
    </w:p>
    <w:p w14:paraId="57F9218E" w14:textId="322F3789" w:rsidR="0000769C" w:rsidRPr="00244800" w:rsidRDefault="00594F47">
      <w:pPr>
        <w:numPr>
          <w:ilvl w:val="0"/>
          <w:numId w:val="2"/>
        </w:numPr>
        <w:pBdr>
          <w:top w:val="nil"/>
          <w:left w:val="nil"/>
          <w:bottom w:val="nil"/>
          <w:right w:val="nil"/>
          <w:between w:val="nil"/>
        </w:pBdr>
        <w:shd w:val="clear" w:color="auto" w:fill="FFFFFF"/>
        <w:tabs>
          <w:tab w:val="left" w:pos="8787"/>
        </w:tabs>
        <w:spacing w:after="120"/>
        <w:ind w:right="-33"/>
        <w:jc w:val="both"/>
        <w:rPr>
          <w:color w:val="000000"/>
        </w:rPr>
      </w:pPr>
      <w:r w:rsidRPr="00244800">
        <w:rPr>
          <w:color w:val="000000"/>
        </w:rPr>
        <w:t>trenažieru zāle (202</w:t>
      </w:r>
      <w:r w:rsidR="00E5606D" w:rsidRPr="00244800">
        <w:rPr>
          <w:color w:val="000000"/>
        </w:rPr>
        <w:t>2</w:t>
      </w:r>
      <w:r w:rsidRPr="00244800">
        <w:rPr>
          <w:color w:val="000000"/>
        </w:rPr>
        <w:t>.gadā tiks pilnībā iekārtota);</w:t>
      </w:r>
    </w:p>
    <w:p w14:paraId="0B893A4D" w14:textId="58726167" w:rsidR="0000769C" w:rsidRPr="00244800" w:rsidRDefault="00594F47">
      <w:pPr>
        <w:numPr>
          <w:ilvl w:val="0"/>
          <w:numId w:val="2"/>
        </w:numPr>
        <w:pBdr>
          <w:top w:val="nil"/>
          <w:left w:val="nil"/>
          <w:bottom w:val="nil"/>
          <w:right w:val="nil"/>
          <w:between w:val="nil"/>
        </w:pBdr>
        <w:shd w:val="clear" w:color="auto" w:fill="FFFFFF"/>
        <w:tabs>
          <w:tab w:val="left" w:pos="8787"/>
        </w:tabs>
        <w:spacing w:after="120"/>
        <w:ind w:right="-33"/>
        <w:jc w:val="both"/>
        <w:rPr>
          <w:color w:val="000000"/>
        </w:rPr>
      </w:pPr>
      <w:r w:rsidRPr="00244800">
        <w:rPr>
          <w:color w:val="000000"/>
        </w:rPr>
        <w:t>aerobikas zāle (202</w:t>
      </w:r>
      <w:r w:rsidR="00E5606D" w:rsidRPr="00244800">
        <w:rPr>
          <w:color w:val="000000"/>
        </w:rPr>
        <w:t>2</w:t>
      </w:r>
      <w:r w:rsidRPr="00244800">
        <w:rPr>
          <w:color w:val="000000"/>
        </w:rPr>
        <w:t>.gadā tiks pilnībā iekārtota);</w:t>
      </w:r>
    </w:p>
    <w:p w14:paraId="2A8E5D29" w14:textId="77777777" w:rsidR="0000769C" w:rsidRPr="00244800" w:rsidRDefault="00594F47">
      <w:pPr>
        <w:numPr>
          <w:ilvl w:val="0"/>
          <w:numId w:val="2"/>
        </w:numPr>
        <w:pBdr>
          <w:top w:val="nil"/>
          <w:left w:val="nil"/>
          <w:bottom w:val="nil"/>
          <w:right w:val="nil"/>
          <w:between w:val="nil"/>
        </w:pBdr>
        <w:shd w:val="clear" w:color="auto" w:fill="FFFFFF"/>
        <w:tabs>
          <w:tab w:val="left" w:pos="8787"/>
        </w:tabs>
        <w:spacing w:after="120"/>
        <w:ind w:right="-33"/>
        <w:jc w:val="both"/>
        <w:rPr>
          <w:rFonts w:eastAsia="Calibri"/>
          <w:color w:val="000000"/>
          <w:sz w:val="22"/>
          <w:szCs w:val="22"/>
        </w:rPr>
      </w:pPr>
      <w:r w:rsidRPr="00244800">
        <w:rPr>
          <w:color w:val="000000"/>
        </w:rPr>
        <w:t>konferenču zāles;</w:t>
      </w:r>
    </w:p>
    <w:p w14:paraId="3298C8C9" w14:textId="77777777" w:rsidR="0000769C" w:rsidRPr="00244800" w:rsidRDefault="00594F47">
      <w:pPr>
        <w:numPr>
          <w:ilvl w:val="0"/>
          <w:numId w:val="2"/>
        </w:numPr>
        <w:pBdr>
          <w:top w:val="nil"/>
          <w:left w:val="nil"/>
          <w:bottom w:val="nil"/>
          <w:right w:val="nil"/>
          <w:between w:val="nil"/>
        </w:pBdr>
        <w:shd w:val="clear" w:color="auto" w:fill="FFFFFF"/>
        <w:tabs>
          <w:tab w:val="left" w:pos="8787"/>
        </w:tabs>
        <w:spacing w:after="120"/>
        <w:ind w:right="-33"/>
        <w:jc w:val="both"/>
        <w:rPr>
          <w:color w:val="000000"/>
        </w:rPr>
      </w:pPr>
      <w:r w:rsidRPr="00244800">
        <w:rPr>
          <w:color w:val="000000"/>
        </w:rPr>
        <w:t>biroja telpas;</w:t>
      </w:r>
    </w:p>
    <w:p w14:paraId="2A5B8729" w14:textId="77777777" w:rsidR="0000769C" w:rsidRPr="00244800" w:rsidRDefault="00594F47">
      <w:pPr>
        <w:numPr>
          <w:ilvl w:val="0"/>
          <w:numId w:val="2"/>
        </w:numPr>
        <w:pBdr>
          <w:top w:val="nil"/>
          <w:left w:val="nil"/>
          <w:bottom w:val="nil"/>
          <w:right w:val="nil"/>
          <w:between w:val="nil"/>
        </w:pBdr>
        <w:shd w:val="clear" w:color="auto" w:fill="FFFFFF"/>
        <w:tabs>
          <w:tab w:val="left" w:pos="8787"/>
        </w:tabs>
        <w:spacing w:after="120"/>
        <w:ind w:right="-33"/>
        <w:jc w:val="both"/>
        <w:rPr>
          <w:color w:val="000000"/>
        </w:rPr>
      </w:pPr>
      <w:r w:rsidRPr="00244800">
        <w:rPr>
          <w:color w:val="000000"/>
        </w:rPr>
        <w:t>treneru inventāra telpas;</w:t>
      </w:r>
    </w:p>
    <w:p w14:paraId="145CF5F5" w14:textId="77777777" w:rsidR="0000769C" w:rsidRPr="00244800" w:rsidRDefault="00594F47">
      <w:pPr>
        <w:numPr>
          <w:ilvl w:val="0"/>
          <w:numId w:val="2"/>
        </w:numPr>
        <w:pBdr>
          <w:top w:val="nil"/>
          <w:left w:val="nil"/>
          <w:bottom w:val="nil"/>
          <w:right w:val="nil"/>
          <w:between w:val="nil"/>
        </w:pBdr>
        <w:shd w:val="clear" w:color="auto" w:fill="FFFFFF"/>
        <w:tabs>
          <w:tab w:val="left" w:pos="8787"/>
        </w:tabs>
        <w:spacing w:after="120"/>
        <w:ind w:right="-33"/>
        <w:jc w:val="both"/>
        <w:rPr>
          <w:color w:val="000000"/>
        </w:rPr>
      </w:pPr>
      <w:r w:rsidRPr="00244800">
        <w:rPr>
          <w:color w:val="000000"/>
        </w:rPr>
        <w:t>tenisa sporta preču veikals;</w:t>
      </w:r>
    </w:p>
    <w:p w14:paraId="4D54651C" w14:textId="77777777" w:rsidR="0000769C" w:rsidRPr="00244800" w:rsidRDefault="00594F47">
      <w:pPr>
        <w:numPr>
          <w:ilvl w:val="0"/>
          <w:numId w:val="2"/>
        </w:numPr>
        <w:pBdr>
          <w:top w:val="nil"/>
          <w:left w:val="nil"/>
          <w:bottom w:val="nil"/>
          <w:right w:val="nil"/>
          <w:between w:val="nil"/>
        </w:pBdr>
        <w:shd w:val="clear" w:color="auto" w:fill="FFFFFF"/>
        <w:tabs>
          <w:tab w:val="left" w:pos="8787"/>
        </w:tabs>
        <w:spacing w:after="120"/>
        <w:ind w:right="-33"/>
        <w:jc w:val="both"/>
        <w:rPr>
          <w:color w:val="000000"/>
        </w:rPr>
      </w:pPr>
      <w:r w:rsidRPr="00244800">
        <w:rPr>
          <w:color w:val="000000"/>
        </w:rPr>
        <w:t>kafejnīca;</w:t>
      </w:r>
    </w:p>
    <w:p w14:paraId="39B7CA59" w14:textId="77777777" w:rsidR="0000769C" w:rsidRPr="00244800" w:rsidRDefault="00594F47">
      <w:pPr>
        <w:numPr>
          <w:ilvl w:val="0"/>
          <w:numId w:val="2"/>
        </w:numPr>
        <w:pBdr>
          <w:top w:val="nil"/>
          <w:left w:val="nil"/>
          <w:bottom w:val="nil"/>
          <w:right w:val="nil"/>
          <w:between w:val="nil"/>
        </w:pBdr>
        <w:shd w:val="clear" w:color="auto" w:fill="FFFFFF"/>
        <w:tabs>
          <w:tab w:val="left" w:pos="8787"/>
        </w:tabs>
        <w:spacing w:after="120"/>
        <w:ind w:right="-33"/>
        <w:jc w:val="both"/>
        <w:rPr>
          <w:color w:val="000000"/>
        </w:rPr>
      </w:pPr>
      <w:r w:rsidRPr="00244800">
        <w:rPr>
          <w:color w:val="000000"/>
        </w:rPr>
        <w:t>sauna.</w:t>
      </w:r>
    </w:p>
    <w:p w14:paraId="5ADA96BE" w14:textId="77777777" w:rsidR="0000769C" w:rsidRPr="00244800" w:rsidRDefault="00594F47">
      <w:pPr>
        <w:rPr>
          <w:color w:val="000000"/>
        </w:rPr>
      </w:pPr>
      <w:r w:rsidRPr="00244800">
        <w:t>Sporta veidi: teniss, skvošs,</w:t>
      </w:r>
      <w:r w:rsidRPr="00244800">
        <w:rPr>
          <w:color w:val="000000"/>
          <w:highlight w:val="white"/>
        </w:rPr>
        <w:t xml:space="preserve"> pludmales teniss/volejbols, trenažieru zāle, aerobika, pilates.</w:t>
      </w:r>
    </w:p>
    <w:p w14:paraId="0ED5CBC5" w14:textId="77777777" w:rsidR="0000769C" w:rsidRPr="00244800" w:rsidRDefault="0000769C"/>
    <w:p w14:paraId="3AF708C0" w14:textId="77777777" w:rsidR="0000769C" w:rsidRPr="00244800" w:rsidRDefault="00594F47">
      <w:pPr>
        <w:numPr>
          <w:ilvl w:val="0"/>
          <w:numId w:val="3"/>
        </w:numPr>
        <w:pBdr>
          <w:top w:val="nil"/>
          <w:left w:val="nil"/>
          <w:bottom w:val="nil"/>
          <w:right w:val="nil"/>
          <w:between w:val="nil"/>
        </w:pBdr>
        <w:tabs>
          <w:tab w:val="left" w:pos="709"/>
        </w:tabs>
        <w:spacing w:after="120"/>
        <w:rPr>
          <w:b/>
          <w:color w:val="000000"/>
        </w:rPr>
      </w:pPr>
      <w:r w:rsidRPr="00244800">
        <w:rPr>
          <w:b/>
          <w:color w:val="000000"/>
        </w:rPr>
        <w:t xml:space="preserve">SIA „Bobsleja un kamaniņu trase „Sigulda”” </w:t>
      </w:r>
      <w:r w:rsidRPr="00244800">
        <w:rPr>
          <w:color w:val="000000"/>
        </w:rPr>
        <w:t>(turpmāk – „Sigulda”)</w:t>
      </w:r>
    </w:p>
    <w:p w14:paraId="321792D4"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Atrašanās vieta:</w:t>
      </w:r>
      <w:r w:rsidRPr="00244800">
        <w:rPr>
          <w:color w:val="000000"/>
        </w:rPr>
        <w:t xml:space="preserve"> Šveices iela 13, Sigulda.</w:t>
      </w:r>
    </w:p>
    <w:p w14:paraId="4D68AA21"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Atklāta:</w:t>
      </w:r>
      <w:r w:rsidRPr="00244800">
        <w:rPr>
          <w:color w:val="000000"/>
        </w:rPr>
        <w:t xml:space="preserve"> 1986.gadā.</w:t>
      </w:r>
    </w:p>
    <w:p w14:paraId="43538908"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Paplašināta:</w:t>
      </w:r>
      <w:r w:rsidRPr="00244800">
        <w:rPr>
          <w:color w:val="000000"/>
        </w:rPr>
        <w:t xml:space="preserve"> 2009.gadā, izbūvējot mākslīgā ledus starta estakādi.</w:t>
      </w:r>
    </w:p>
    <w:p w14:paraId="76BCD7F6"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Īpašs statuss:</w:t>
      </w:r>
      <w:r w:rsidRPr="00244800">
        <w:rPr>
          <w:color w:val="000000"/>
        </w:rPr>
        <w:t xml:space="preserve"> 1992.gada 3.novembrī piešķirts nacionālās sporta bāzes statuss (atkārtoti piešķirts ar Ministru kabineta 2010.gada 30.decembra rīkojumu Nr.775).</w:t>
      </w:r>
    </w:p>
    <w:p w14:paraId="45B5F353" w14:textId="77777777" w:rsidR="0000769C" w:rsidRPr="00244800" w:rsidRDefault="00594F47">
      <w:pPr>
        <w:pBdr>
          <w:top w:val="nil"/>
          <w:left w:val="nil"/>
          <w:bottom w:val="nil"/>
          <w:right w:val="nil"/>
          <w:between w:val="nil"/>
        </w:pBdr>
        <w:spacing w:after="120"/>
        <w:ind w:left="66"/>
        <w:jc w:val="both"/>
        <w:rPr>
          <w:i/>
          <w:color w:val="000000"/>
        </w:rPr>
      </w:pPr>
      <w:r w:rsidRPr="00244800">
        <w:rPr>
          <w:i/>
          <w:color w:val="000000"/>
        </w:rPr>
        <w:t>Kapitāla daļu turētājs:</w:t>
      </w:r>
      <w:r w:rsidRPr="00244800">
        <w:rPr>
          <w:color w:val="000000"/>
        </w:rPr>
        <w:t xml:space="preserve"> 100% kapitāla daļu turētāja ir IZM.</w:t>
      </w:r>
    </w:p>
    <w:p w14:paraId="704493D6"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Apsaimniekotājs:</w:t>
      </w:r>
      <w:r w:rsidRPr="00244800">
        <w:rPr>
          <w:color w:val="000000"/>
        </w:rPr>
        <w:t xml:space="preserve"> SIA „Bobsleja un kamaniņu trase „Sigulda””. </w:t>
      </w:r>
    </w:p>
    <w:p w14:paraId="11E86D09" w14:textId="77777777" w:rsidR="0000769C" w:rsidRPr="00244800" w:rsidRDefault="00594F47">
      <w:pPr>
        <w:spacing w:after="120"/>
        <w:ind w:left="66"/>
        <w:jc w:val="both"/>
      </w:pPr>
      <w:r w:rsidRPr="00244800">
        <w:rPr>
          <w:i/>
        </w:rPr>
        <w:t>Īpašumu tiesiskais statuss:</w:t>
      </w:r>
      <w:r w:rsidRPr="00244800">
        <w:t xml:space="preserve"> „Sigulda” veidojošais nekustamais īpašums (izņemot mākslīgā ledus starta estakādi) ir ieguldīts SIA „Bobsleja un kamaniņu trase „Sigulda”” pamatkapitālā.</w:t>
      </w:r>
    </w:p>
    <w:p w14:paraId="1CABA227" w14:textId="77777777" w:rsidR="0000769C" w:rsidRPr="00244800" w:rsidRDefault="00594F47">
      <w:pPr>
        <w:shd w:val="clear" w:color="auto" w:fill="FFFFFF"/>
        <w:spacing w:after="120"/>
        <w:ind w:right="19"/>
        <w:jc w:val="both"/>
        <w:rPr>
          <w:color w:val="000000"/>
        </w:rPr>
      </w:pPr>
      <w:r w:rsidRPr="00244800">
        <w:rPr>
          <w:i/>
        </w:rPr>
        <w:t>Kopējā platība</w:t>
      </w:r>
      <w:r w:rsidRPr="00244800">
        <w:t>: 118 672 m</w:t>
      </w:r>
      <w:r w:rsidRPr="00244800">
        <w:rPr>
          <w:vertAlign w:val="superscript"/>
        </w:rPr>
        <w:t>2</w:t>
      </w:r>
      <w:r w:rsidRPr="00244800">
        <w:t xml:space="preserve">. </w:t>
      </w:r>
      <w:r w:rsidRPr="00244800">
        <w:rPr>
          <w:highlight w:val="white"/>
        </w:rPr>
        <w:t>Bobsleja un kamaniņu trase „Sigulda” ar kopējo mākslīgā ledus platību 6330 m</w:t>
      </w:r>
      <w:r w:rsidRPr="00244800">
        <w:rPr>
          <w:highlight w:val="white"/>
          <w:vertAlign w:val="superscript"/>
        </w:rPr>
        <w:t xml:space="preserve">2 </w:t>
      </w:r>
      <w:r w:rsidRPr="00244800">
        <w:rPr>
          <w:highlight w:val="white"/>
        </w:rPr>
        <w:t xml:space="preserve">ir unikāls objekts, kam Austrumeiropā ir tikai vēl pāris analogi. </w:t>
      </w:r>
      <w:r w:rsidRPr="00244800">
        <w:t>Tajā ietilpst</w:t>
      </w:r>
      <w:r w:rsidRPr="00244800">
        <w:rPr>
          <w:color w:val="000000"/>
        </w:rPr>
        <w:t xml:space="preserve"> mākslīgā ledus trases garums ir 1200 m + 220 m, tajā ir 16 virāžas (aplis, labirinti, onega);</w:t>
      </w:r>
    </w:p>
    <w:p w14:paraId="7F786843" w14:textId="77777777" w:rsidR="0000769C" w:rsidRPr="00244800" w:rsidRDefault="00594F47">
      <w:pPr>
        <w:shd w:val="clear" w:color="auto" w:fill="FFFFFF"/>
        <w:spacing w:after="120"/>
        <w:ind w:right="19"/>
        <w:jc w:val="both"/>
      </w:pPr>
      <w:r w:rsidRPr="00244800">
        <w:rPr>
          <w:i/>
        </w:rPr>
        <w:t>Sporta veidi:</w:t>
      </w:r>
      <w:r w:rsidRPr="00244800">
        <w:t xml:space="preserve"> bobslejs, kamaniņu sports, skeletons.</w:t>
      </w:r>
    </w:p>
    <w:p w14:paraId="7122A6AC" w14:textId="77777777" w:rsidR="0000769C" w:rsidRPr="00244800" w:rsidRDefault="00594F47">
      <w:pPr>
        <w:keepNext/>
        <w:numPr>
          <w:ilvl w:val="0"/>
          <w:numId w:val="3"/>
        </w:numPr>
        <w:pBdr>
          <w:top w:val="nil"/>
          <w:left w:val="nil"/>
          <w:bottom w:val="nil"/>
          <w:right w:val="nil"/>
          <w:between w:val="nil"/>
        </w:pBdr>
        <w:tabs>
          <w:tab w:val="left" w:pos="709"/>
        </w:tabs>
        <w:spacing w:after="120"/>
        <w:rPr>
          <w:b/>
          <w:color w:val="000000"/>
        </w:rPr>
      </w:pPr>
      <w:r w:rsidRPr="00244800">
        <w:rPr>
          <w:b/>
          <w:color w:val="000000"/>
        </w:rPr>
        <w:t xml:space="preserve">VSIA „Kultūras un sporta centrs „Daugavas stadions”” </w:t>
      </w:r>
      <w:r w:rsidRPr="00244800">
        <w:rPr>
          <w:color w:val="000000"/>
        </w:rPr>
        <w:t>(turpmāk – „Daugavas stadions”)</w:t>
      </w:r>
    </w:p>
    <w:p w14:paraId="5960F6CA" w14:textId="77777777" w:rsidR="0000769C" w:rsidRPr="00244800" w:rsidRDefault="00594F47">
      <w:pPr>
        <w:keepNext/>
        <w:pBdr>
          <w:top w:val="nil"/>
          <w:left w:val="nil"/>
          <w:bottom w:val="nil"/>
          <w:right w:val="nil"/>
          <w:between w:val="nil"/>
        </w:pBdr>
        <w:spacing w:after="120"/>
        <w:ind w:left="66"/>
        <w:jc w:val="both"/>
        <w:rPr>
          <w:color w:val="000000"/>
        </w:rPr>
      </w:pPr>
      <w:r w:rsidRPr="00244800">
        <w:rPr>
          <w:i/>
          <w:color w:val="000000"/>
        </w:rPr>
        <w:t>Atrašanās vieta:</w:t>
      </w:r>
      <w:r w:rsidRPr="00244800">
        <w:rPr>
          <w:color w:val="000000"/>
        </w:rPr>
        <w:t xml:space="preserve"> Rīga, Augšiela 1.</w:t>
      </w:r>
    </w:p>
    <w:p w14:paraId="77E88935"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Būvēts:</w:t>
      </w:r>
      <w:r w:rsidRPr="00244800">
        <w:rPr>
          <w:color w:val="000000"/>
        </w:rPr>
        <w:t xml:space="preserve"> 1927.gadā.</w:t>
      </w:r>
    </w:p>
    <w:p w14:paraId="2EE4B0B0"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Atjaunots (renovēts):</w:t>
      </w:r>
      <w:r w:rsidRPr="00244800">
        <w:rPr>
          <w:color w:val="000000"/>
        </w:rPr>
        <w:t xml:space="preserve"> 1958., 1993-1995.gadā, daļēji 2008.gadā un 2018. gadā.</w:t>
      </w:r>
    </w:p>
    <w:p w14:paraId="165B2249"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Īpašs statuss:</w:t>
      </w:r>
      <w:r w:rsidRPr="00244800">
        <w:rPr>
          <w:color w:val="000000"/>
        </w:rPr>
        <w:t xml:space="preserve"> 1992.gada 3.novembrī piešķirts nacionālās sporta bāzes statuss (atkārtoti piešķirts ar Ministru kabineta 2010.gada 30.decembra rīkojumu Nr.777), atrodas UNESCO pasaules mantojuma sarakstā iekļautā Rīgas vēsturiskā centra aizsardzības zonā.</w:t>
      </w:r>
    </w:p>
    <w:p w14:paraId="413F15E6"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Kapitāla daļu turētājs:</w:t>
      </w:r>
      <w:r w:rsidRPr="00244800">
        <w:rPr>
          <w:color w:val="000000"/>
        </w:rPr>
        <w:t xml:space="preserve"> 100% kapitāla daļu turētāja ir IZM.</w:t>
      </w:r>
    </w:p>
    <w:p w14:paraId="2C37E80E"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Apsaimniekotājs:</w:t>
      </w:r>
      <w:r w:rsidRPr="00244800">
        <w:rPr>
          <w:color w:val="000000"/>
        </w:rPr>
        <w:t xml:space="preserve"> VSIA „Kultūras un sporta centrs „Daugavas stadions””. </w:t>
      </w:r>
    </w:p>
    <w:p w14:paraId="77CE3035" w14:textId="77777777" w:rsidR="0000769C" w:rsidRPr="00244800" w:rsidRDefault="00594F47">
      <w:pPr>
        <w:pBdr>
          <w:top w:val="nil"/>
          <w:left w:val="nil"/>
          <w:bottom w:val="nil"/>
          <w:right w:val="nil"/>
          <w:between w:val="nil"/>
        </w:pBdr>
        <w:spacing w:after="120"/>
        <w:ind w:left="66"/>
        <w:jc w:val="both"/>
        <w:rPr>
          <w:color w:val="000000"/>
        </w:rPr>
      </w:pPr>
      <w:r w:rsidRPr="00244800">
        <w:rPr>
          <w:i/>
          <w:color w:val="000000"/>
        </w:rPr>
        <w:t>Īpašumu tiesiskais statuss:</w:t>
      </w:r>
      <w:r w:rsidRPr="00244800">
        <w:rPr>
          <w:color w:val="000000"/>
        </w:rPr>
        <w:t xml:space="preserve"> „Daugavas stadionu” veidojošais nekustamais īpašums ir ieguldīts VSIA „Kultūras un sporta centrs „Daugavas stadions”” pamatkapitālā.</w:t>
      </w:r>
    </w:p>
    <w:p w14:paraId="3C1C5A43" w14:textId="77777777" w:rsidR="0000769C" w:rsidRPr="00244800" w:rsidRDefault="00594F47">
      <w:pPr>
        <w:shd w:val="clear" w:color="auto" w:fill="FFFFFF"/>
        <w:spacing w:after="120"/>
        <w:ind w:right="40"/>
        <w:jc w:val="both"/>
      </w:pPr>
      <w:r w:rsidRPr="00244800">
        <w:rPr>
          <w:i/>
        </w:rPr>
        <w:t>Kopējā platība:</w:t>
      </w:r>
      <w:r w:rsidRPr="00244800">
        <w:t xml:space="preserve"> 10,3195 ha. Tajā ietilpst: </w:t>
      </w:r>
    </w:p>
    <w:p w14:paraId="26BFA3AB" w14:textId="77777777" w:rsidR="0000769C" w:rsidRPr="00244800" w:rsidRDefault="00594F47">
      <w:pPr>
        <w:numPr>
          <w:ilvl w:val="0"/>
          <w:numId w:val="23"/>
        </w:numPr>
        <w:pBdr>
          <w:top w:val="nil"/>
          <w:left w:val="nil"/>
          <w:bottom w:val="nil"/>
          <w:right w:val="nil"/>
          <w:between w:val="nil"/>
        </w:pBdr>
        <w:shd w:val="clear" w:color="auto" w:fill="FFFFFF"/>
        <w:spacing w:after="120"/>
        <w:ind w:right="40"/>
        <w:jc w:val="both"/>
        <w:rPr>
          <w:color w:val="000000"/>
        </w:rPr>
      </w:pPr>
      <w:r w:rsidRPr="00244800">
        <w:rPr>
          <w:color w:val="000000"/>
        </w:rPr>
        <w:t>stadions ar zāles seguma futbola laukumu (175x100 m), skrejceļu, vieglatlētikas sektoriem; Dabīgā zālāja futbola laukums atbilst UEFA prasībām;</w:t>
      </w:r>
    </w:p>
    <w:p w14:paraId="20F69D1B" w14:textId="77777777" w:rsidR="0000769C" w:rsidRPr="00244800" w:rsidRDefault="00594F47">
      <w:pPr>
        <w:numPr>
          <w:ilvl w:val="0"/>
          <w:numId w:val="23"/>
        </w:numPr>
        <w:pBdr>
          <w:top w:val="nil"/>
          <w:left w:val="nil"/>
          <w:bottom w:val="nil"/>
          <w:right w:val="nil"/>
          <w:between w:val="nil"/>
        </w:pBdr>
        <w:shd w:val="clear" w:color="auto" w:fill="FFFFFF"/>
        <w:spacing w:after="120"/>
        <w:ind w:right="40"/>
        <w:jc w:val="both"/>
        <w:rPr>
          <w:color w:val="000000"/>
        </w:rPr>
      </w:pPr>
      <w:r w:rsidRPr="00244800">
        <w:rPr>
          <w:color w:val="000000"/>
        </w:rPr>
        <w:lastRenderedPageBreak/>
        <w:t xml:space="preserve">ledus halles jaunbūve ar diviem hokeja laukumiem (60x30 m), telpām trenažieru zālei, kafejnīcai, birojam, veikala izveidei, ģērbtuvēm un tehniskās telpas; </w:t>
      </w:r>
    </w:p>
    <w:p w14:paraId="2FF5E150" w14:textId="77777777" w:rsidR="0000769C" w:rsidRPr="00244800" w:rsidRDefault="00594F47">
      <w:pPr>
        <w:numPr>
          <w:ilvl w:val="0"/>
          <w:numId w:val="23"/>
        </w:numPr>
        <w:pBdr>
          <w:top w:val="nil"/>
          <w:left w:val="nil"/>
          <w:bottom w:val="nil"/>
          <w:right w:val="nil"/>
          <w:between w:val="nil"/>
        </w:pBdr>
        <w:shd w:val="clear" w:color="auto" w:fill="FFFFFF"/>
        <w:spacing w:after="120"/>
        <w:ind w:right="40"/>
        <w:jc w:val="both"/>
        <w:rPr>
          <w:color w:val="000000"/>
        </w:rPr>
      </w:pPr>
      <w:r w:rsidRPr="00244800">
        <w:rPr>
          <w:color w:val="000000"/>
        </w:rPr>
        <w:t>vieglatlētikas treniņlaukums;</w:t>
      </w:r>
    </w:p>
    <w:p w14:paraId="06D17F00" w14:textId="77777777" w:rsidR="0000769C" w:rsidRPr="00244800" w:rsidRDefault="00594F47">
      <w:pPr>
        <w:numPr>
          <w:ilvl w:val="0"/>
          <w:numId w:val="23"/>
        </w:numPr>
        <w:pBdr>
          <w:top w:val="nil"/>
          <w:left w:val="nil"/>
          <w:bottom w:val="nil"/>
          <w:right w:val="nil"/>
          <w:between w:val="nil"/>
        </w:pBdr>
        <w:shd w:val="clear" w:color="auto" w:fill="FFFFFF"/>
        <w:spacing w:after="120"/>
        <w:ind w:right="40"/>
        <w:jc w:val="both"/>
        <w:rPr>
          <w:color w:val="000000"/>
        </w:rPr>
      </w:pPr>
      <w:r w:rsidRPr="00244800">
        <w:rPr>
          <w:color w:val="000000"/>
        </w:rPr>
        <w:t xml:space="preserve">futbola rezerves laukums ar sintētisko segumu; </w:t>
      </w:r>
    </w:p>
    <w:p w14:paraId="2E01DAAC" w14:textId="77777777" w:rsidR="0000769C" w:rsidRPr="00244800" w:rsidRDefault="00594F47">
      <w:pPr>
        <w:numPr>
          <w:ilvl w:val="0"/>
          <w:numId w:val="23"/>
        </w:numPr>
        <w:pBdr>
          <w:top w:val="nil"/>
          <w:left w:val="nil"/>
          <w:bottom w:val="nil"/>
          <w:right w:val="nil"/>
          <w:between w:val="nil"/>
        </w:pBdr>
        <w:shd w:val="clear" w:color="auto" w:fill="FFFFFF"/>
        <w:spacing w:after="120"/>
        <w:ind w:right="40"/>
        <w:jc w:val="both"/>
        <w:rPr>
          <w:color w:val="000000"/>
        </w:rPr>
      </w:pPr>
      <w:r w:rsidRPr="00244800">
        <w:rPr>
          <w:color w:val="000000"/>
        </w:rPr>
        <w:t>bobsleja starta estakāde;</w:t>
      </w:r>
    </w:p>
    <w:p w14:paraId="182ED0C1" w14:textId="77777777" w:rsidR="0000769C" w:rsidRPr="00244800" w:rsidRDefault="00594F47">
      <w:pPr>
        <w:numPr>
          <w:ilvl w:val="0"/>
          <w:numId w:val="23"/>
        </w:numPr>
        <w:pBdr>
          <w:top w:val="nil"/>
          <w:left w:val="nil"/>
          <w:bottom w:val="nil"/>
          <w:right w:val="nil"/>
          <w:between w:val="nil"/>
        </w:pBdr>
        <w:shd w:val="clear" w:color="auto" w:fill="FFFFFF"/>
        <w:spacing w:after="120"/>
        <w:ind w:right="40"/>
        <w:jc w:val="both"/>
        <w:rPr>
          <w:color w:val="000000"/>
        </w:rPr>
      </w:pPr>
      <w:r w:rsidRPr="00244800">
        <w:rPr>
          <w:color w:val="000000"/>
        </w:rPr>
        <w:t>tenisa korti;</w:t>
      </w:r>
    </w:p>
    <w:p w14:paraId="570B2E8A" w14:textId="77777777" w:rsidR="0000769C" w:rsidRPr="00244800" w:rsidRDefault="00594F47">
      <w:pPr>
        <w:numPr>
          <w:ilvl w:val="0"/>
          <w:numId w:val="23"/>
        </w:numPr>
        <w:pBdr>
          <w:top w:val="nil"/>
          <w:left w:val="nil"/>
          <w:bottom w:val="nil"/>
          <w:right w:val="nil"/>
          <w:between w:val="nil"/>
        </w:pBdr>
        <w:shd w:val="clear" w:color="auto" w:fill="FFFFFF"/>
        <w:spacing w:after="120"/>
        <w:ind w:right="40"/>
        <w:jc w:val="both"/>
        <w:rPr>
          <w:color w:val="000000"/>
        </w:rPr>
      </w:pPr>
      <w:r w:rsidRPr="00244800">
        <w:rPr>
          <w:color w:val="000000"/>
        </w:rPr>
        <w:t>telpas atjaunotajās tribīnēs (trenažieru zāles, konferenču zāles, zāles treniņu nodarbībām, kafejnīcas telpas, ģērbtuves, medicīnas kabineti, sauna).</w:t>
      </w:r>
    </w:p>
    <w:p w14:paraId="63054756" w14:textId="77777777" w:rsidR="0000769C" w:rsidRPr="00244800" w:rsidRDefault="00594F47">
      <w:pPr>
        <w:shd w:val="clear" w:color="auto" w:fill="FFFFFF"/>
        <w:spacing w:after="120"/>
        <w:ind w:right="38"/>
        <w:jc w:val="both"/>
      </w:pPr>
      <w:r w:rsidRPr="00244800">
        <w:rPr>
          <w:i/>
        </w:rPr>
        <w:t>Sporta veidi:</w:t>
      </w:r>
      <w:r w:rsidRPr="00244800">
        <w:t xml:space="preserve"> vieglatlētika, futbols, teniss, florbols, dejas, vispārējā fiziskā sagatavotība, hokejs, daiļslidošana, šorttreks, kērlings, cīņu sporta veidi.</w:t>
      </w:r>
      <w:r w:rsidRPr="00244800">
        <w:tab/>
      </w:r>
    </w:p>
    <w:p w14:paraId="5C8E9AF6" w14:textId="77777777" w:rsidR="0000769C" w:rsidRPr="00244800" w:rsidRDefault="00594F47">
      <w:pPr>
        <w:spacing w:after="120"/>
        <w:jc w:val="both"/>
      </w:pPr>
      <w:r w:rsidRPr="00244800">
        <w:rPr>
          <w:i/>
        </w:rPr>
        <w:t xml:space="preserve">Citi darbību veidi: </w:t>
      </w:r>
      <w:r w:rsidRPr="00244800">
        <w:t>Vispārējo latviešu Dziesmu un deju svētku, kā arī Latvijas skolu jaunatnes dziesmu un deju svētku pasākumu organizēšana, telpu noma un infrastruktūras noma pasākumiem un koncertiem.</w:t>
      </w:r>
    </w:p>
    <w:p w14:paraId="65DBBEB5" w14:textId="77777777" w:rsidR="0000769C" w:rsidRPr="00244800" w:rsidRDefault="0000769C">
      <w:pPr>
        <w:spacing w:after="120"/>
        <w:ind w:firstLine="720"/>
        <w:jc w:val="both"/>
      </w:pPr>
    </w:p>
    <w:p w14:paraId="3A3022CF" w14:textId="77777777" w:rsidR="0000769C" w:rsidRPr="00244800" w:rsidRDefault="00594F47">
      <w:pPr>
        <w:spacing w:after="120"/>
        <w:ind w:firstLine="720"/>
        <w:jc w:val="both"/>
      </w:pPr>
      <w:r w:rsidRPr="00244800">
        <w:t xml:space="preserve">IZM pārvaldībā esošās kapitālsabiedrības ir patstāvīgi funkcionējošas, finansiāli un administratīvi nesaistītas sabiedrības. Tās tiek līdzfinansētas no valsts budžeta līdzekļiem, un finansējums tiek piešķirts gan ikgadējās saimnieciskās darbības nodrošināšanai un infrastruktūras uzturēšanai, gan investīciju projektu (galvenokārt infrastruktūras attīstīšanas vai renovēšanas) īstenošanai. </w:t>
      </w:r>
    </w:p>
    <w:p w14:paraId="63B43F1B" w14:textId="77777777" w:rsidR="0000769C" w:rsidRPr="00244800" w:rsidRDefault="00594F47">
      <w:pPr>
        <w:spacing w:after="120"/>
        <w:jc w:val="both"/>
      </w:pPr>
      <w:r w:rsidRPr="00244800">
        <w:t xml:space="preserve">Informācija par IZM kapitālsabiedrību pamatkapitālu apkopota Tabulā 1. </w:t>
      </w:r>
    </w:p>
    <w:p w14:paraId="14E5DBD5" w14:textId="15AE132A" w:rsidR="0000769C" w:rsidRPr="00244800" w:rsidRDefault="00594F47">
      <w:pPr>
        <w:keepNext/>
        <w:pBdr>
          <w:top w:val="nil"/>
          <w:left w:val="nil"/>
          <w:bottom w:val="nil"/>
          <w:right w:val="nil"/>
          <w:between w:val="nil"/>
        </w:pBdr>
        <w:spacing w:after="120"/>
        <w:jc w:val="right"/>
        <w:rPr>
          <w:b/>
          <w:color w:val="000000"/>
          <w:sz w:val="20"/>
          <w:szCs w:val="20"/>
        </w:rPr>
      </w:pPr>
      <w:bookmarkStart w:id="6" w:name="_heading=h.3znysh7" w:colFirst="0" w:colLast="0"/>
      <w:bookmarkEnd w:id="6"/>
      <w:r w:rsidRPr="00244800">
        <w:rPr>
          <w:b/>
          <w:color w:val="000000"/>
          <w:sz w:val="20"/>
          <w:szCs w:val="20"/>
        </w:rPr>
        <w:t xml:space="preserve">Tabula 1 Kapitālsabiedrību pamatkapitāls (EUR), </w:t>
      </w:r>
      <w:r w:rsidR="00244800" w:rsidRPr="00244800">
        <w:rPr>
          <w:b/>
          <w:color w:val="000000"/>
          <w:sz w:val="20"/>
          <w:szCs w:val="20"/>
        </w:rPr>
        <w:t>2022</w:t>
      </w:r>
      <w:r w:rsidRPr="00244800">
        <w:rPr>
          <w:b/>
          <w:color w:val="000000"/>
          <w:sz w:val="20"/>
          <w:szCs w:val="20"/>
        </w:rPr>
        <w:t>.gads</w:t>
      </w:r>
    </w:p>
    <w:tbl>
      <w:tblPr>
        <w:tblStyle w:val="afff1"/>
        <w:tblW w:w="9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7"/>
        <w:gridCol w:w="1937"/>
        <w:gridCol w:w="1937"/>
        <w:gridCol w:w="1937"/>
        <w:gridCol w:w="1937"/>
      </w:tblGrid>
      <w:tr w:rsidR="005569FD" w:rsidRPr="00244800" w14:paraId="0448A800" w14:textId="77777777">
        <w:tc>
          <w:tcPr>
            <w:tcW w:w="1937" w:type="dxa"/>
            <w:shd w:val="clear" w:color="auto" w:fill="7030A0"/>
            <w:vAlign w:val="center"/>
          </w:tcPr>
          <w:p w14:paraId="512F38DE" w14:textId="77777777" w:rsidR="0000769C" w:rsidRPr="00244800" w:rsidRDefault="00594F47">
            <w:pPr>
              <w:spacing w:after="120"/>
              <w:rPr>
                <w:rFonts w:ascii="Times New Roman" w:eastAsia="Times New Roman" w:hAnsi="Times New Roman" w:cs="Times New Roman"/>
                <w:b/>
                <w:color w:val="FFFFFF"/>
              </w:rPr>
            </w:pPr>
            <w:r w:rsidRPr="00244800">
              <w:rPr>
                <w:rFonts w:ascii="Times New Roman" w:eastAsia="Times New Roman" w:hAnsi="Times New Roman" w:cs="Times New Roman"/>
                <w:b/>
                <w:color w:val="FFFFFF"/>
              </w:rPr>
              <w:t>EUR</w:t>
            </w:r>
          </w:p>
        </w:tc>
        <w:tc>
          <w:tcPr>
            <w:tcW w:w="1937" w:type="dxa"/>
            <w:shd w:val="clear" w:color="auto" w:fill="7030A0"/>
            <w:vAlign w:val="center"/>
          </w:tcPr>
          <w:p w14:paraId="1BA58939" w14:textId="77777777" w:rsidR="0000769C" w:rsidRPr="00244800" w:rsidRDefault="00594F47">
            <w:pPr>
              <w:spacing w:after="120"/>
              <w:rPr>
                <w:rFonts w:ascii="Times New Roman" w:eastAsia="Times New Roman" w:hAnsi="Times New Roman" w:cs="Times New Roman"/>
                <w:b/>
                <w:color w:val="FFFFFF"/>
              </w:rPr>
            </w:pPr>
            <w:r w:rsidRPr="00244800">
              <w:rPr>
                <w:rFonts w:ascii="Times New Roman" w:eastAsia="Times New Roman" w:hAnsi="Times New Roman" w:cs="Times New Roman"/>
                <w:b/>
                <w:color w:val="FFFFFF"/>
              </w:rPr>
              <w:t>"Mežaparks"</w:t>
            </w:r>
          </w:p>
        </w:tc>
        <w:tc>
          <w:tcPr>
            <w:tcW w:w="1937" w:type="dxa"/>
            <w:shd w:val="clear" w:color="auto" w:fill="7030A0"/>
            <w:vAlign w:val="center"/>
          </w:tcPr>
          <w:p w14:paraId="388E0AC0" w14:textId="77777777" w:rsidR="0000769C" w:rsidRPr="00244800" w:rsidRDefault="00594F47">
            <w:pPr>
              <w:spacing w:after="120"/>
              <w:rPr>
                <w:rFonts w:ascii="Times New Roman" w:eastAsia="Times New Roman" w:hAnsi="Times New Roman" w:cs="Times New Roman"/>
                <w:b/>
                <w:color w:val="FFFFFF"/>
              </w:rPr>
            </w:pPr>
            <w:r w:rsidRPr="00244800">
              <w:rPr>
                <w:rFonts w:ascii="Times New Roman" w:eastAsia="Times New Roman" w:hAnsi="Times New Roman" w:cs="Times New Roman"/>
                <w:b/>
                <w:color w:val="FFFFFF"/>
              </w:rPr>
              <w:t>"Lielupe"</w:t>
            </w:r>
          </w:p>
        </w:tc>
        <w:tc>
          <w:tcPr>
            <w:tcW w:w="1937" w:type="dxa"/>
            <w:shd w:val="clear" w:color="auto" w:fill="7030A0"/>
            <w:vAlign w:val="center"/>
          </w:tcPr>
          <w:p w14:paraId="3C3F46AF" w14:textId="77777777" w:rsidR="0000769C" w:rsidRPr="00244800" w:rsidRDefault="00594F47">
            <w:pPr>
              <w:spacing w:after="120"/>
              <w:rPr>
                <w:rFonts w:ascii="Times New Roman" w:eastAsia="Times New Roman" w:hAnsi="Times New Roman" w:cs="Times New Roman"/>
                <w:b/>
                <w:color w:val="FFFFFF"/>
              </w:rPr>
            </w:pPr>
            <w:r w:rsidRPr="00244800">
              <w:rPr>
                <w:rFonts w:ascii="Times New Roman" w:eastAsia="Times New Roman" w:hAnsi="Times New Roman" w:cs="Times New Roman"/>
                <w:b/>
                <w:color w:val="FFFFFF"/>
              </w:rPr>
              <w:t>"Sigulda"</w:t>
            </w:r>
          </w:p>
        </w:tc>
        <w:tc>
          <w:tcPr>
            <w:tcW w:w="1937" w:type="dxa"/>
            <w:shd w:val="clear" w:color="auto" w:fill="7030A0"/>
            <w:vAlign w:val="center"/>
          </w:tcPr>
          <w:p w14:paraId="628786BB" w14:textId="77777777" w:rsidR="0000769C" w:rsidRPr="00244800" w:rsidRDefault="00594F47">
            <w:pPr>
              <w:spacing w:after="120"/>
              <w:rPr>
                <w:rFonts w:ascii="Times New Roman" w:eastAsia="Times New Roman" w:hAnsi="Times New Roman" w:cs="Times New Roman"/>
                <w:b/>
                <w:color w:val="FFFFFF"/>
              </w:rPr>
            </w:pPr>
            <w:r w:rsidRPr="00244800">
              <w:rPr>
                <w:rFonts w:ascii="Times New Roman" w:eastAsia="Times New Roman" w:hAnsi="Times New Roman" w:cs="Times New Roman"/>
                <w:b/>
                <w:color w:val="FFFFFF"/>
              </w:rPr>
              <w:t>"Daugavas stadions"</w:t>
            </w:r>
          </w:p>
        </w:tc>
      </w:tr>
      <w:tr w:rsidR="005569FD" w:rsidRPr="00244800" w14:paraId="43A2C6D8" w14:textId="77777777">
        <w:tc>
          <w:tcPr>
            <w:tcW w:w="1937" w:type="dxa"/>
            <w:shd w:val="clear" w:color="auto" w:fill="FFFFFF"/>
            <w:vAlign w:val="center"/>
          </w:tcPr>
          <w:p w14:paraId="7261C956" w14:textId="2ECEB842" w:rsidR="0000769C" w:rsidRPr="00244800" w:rsidRDefault="00594F47" w:rsidP="00244800">
            <w:pPr>
              <w:spacing w:after="120"/>
              <w:jc w:val="both"/>
              <w:rPr>
                <w:rFonts w:ascii="Times New Roman" w:eastAsia="Times New Roman" w:hAnsi="Times New Roman" w:cs="Times New Roman"/>
              </w:rPr>
            </w:pPr>
            <w:r w:rsidRPr="00244800">
              <w:rPr>
                <w:rFonts w:ascii="Times New Roman" w:eastAsia="Times New Roman" w:hAnsi="Times New Roman" w:cs="Times New Roman"/>
              </w:rPr>
              <w:t>K</w:t>
            </w:r>
            <w:r w:rsidR="00244800" w:rsidRPr="00244800">
              <w:rPr>
                <w:rFonts w:ascii="Times New Roman" w:eastAsia="Times New Roman" w:hAnsi="Times New Roman" w:cs="Times New Roman"/>
              </w:rPr>
              <w:t>apitālsabiedrības pamatkapitāls</w:t>
            </w:r>
          </w:p>
        </w:tc>
        <w:tc>
          <w:tcPr>
            <w:tcW w:w="1937" w:type="dxa"/>
            <w:shd w:val="clear" w:color="auto" w:fill="FFFFFF"/>
            <w:vAlign w:val="center"/>
          </w:tcPr>
          <w:p w14:paraId="2C75D112" w14:textId="6E82AC86" w:rsidR="0000769C" w:rsidRPr="00244800" w:rsidRDefault="00244800">
            <w:pPr>
              <w:spacing w:after="120"/>
              <w:jc w:val="both"/>
              <w:rPr>
                <w:rFonts w:ascii="Times New Roman" w:eastAsia="Times New Roman" w:hAnsi="Times New Roman" w:cs="Times New Roman"/>
              </w:rPr>
            </w:pPr>
            <w:r w:rsidRPr="00244800">
              <w:rPr>
                <w:rFonts w:ascii="Times New Roman" w:eastAsia="Times New Roman" w:hAnsi="Times New Roman" w:cs="Times New Roman"/>
              </w:rPr>
              <w:t>16 111 120</w:t>
            </w:r>
          </w:p>
        </w:tc>
        <w:tc>
          <w:tcPr>
            <w:tcW w:w="1937" w:type="dxa"/>
            <w:shd w:val="clear" w:color="auto" w:fill="FFFFFF"/>
            <w:vAlign w:val="center"/>
          </w:tcPr>
          <w:p w14:paraId="3EE25783" w14:textId="6D507C3D" w:rsidR="0000769C" w:rsidRPr="00244800" w:rsidRDefault="00244800">
            <w:pPr>
              <w:spacing w:after="120"/>
              <w:jc w:val="both"/>
              <w:rPr>
                <w:rFonts w:ascii="Times New Roman" w:eastAsia="Times New Roman" w:hAnsi="Times New Roman" w:cs="Times New Roman"/>
              </w:rPr>
            </w:pPr>
            <w:r w:rsidRPr="00244800">
              <w:rPr>
                <w:rFonts w:ascii="Times New Roman" w:eastAsia="Times New Roman" w:hAnsi="Times New Roman" w:cs="Times New Roman"/>
              </w:rPr>
              <w:t>14 964 042</w:t>
            </w:r>
          </w:p>
        </w:tc>
        <w:tc>
          <w:tcPr>
            <w:tcW w:w="1937" w:type="dxa"/>
            <w:shd w:val="clear" w:color="auto" w:fill="FFFFFF"/>
            <w:vAlign w:val="center"/>
          </w:tcPr>
          <w:p w14:paraId="0C440A5E" w14:textId="499958F9" w:rsidR="0000769C" w:rsidRPr="00244800" w:rsidRDefault="00244800">
            <w:pPr>
              <w:spacing w:after="120"/>
              <w:jc w:val="both"/>
              <w:rPr>
                <w:rFonts w:ascii="Times New Roman" w:eastAsia="Times New Roman" w:hAnsi="Times New Roman" w:cs="Times New Roman"/>
              </w:rPr>
            </w:pPr>
            <w:r w:rsidRPr="00244800">
              <w:rPr>
                <w:rFonts w:ascii="Times New Roman" w:eastAsia="Times New Roman" w:hAnsi="Times New Roman" w:cs="Times New Roman"/>
              </w:rPr>
              <w:t>10 840 900</w:t>
            </w:r>
          </w:p>
        </w:tc>
        <w:tc>
          <w:tcPr>
            <w:tcW w:w="1937" w:type="dxa"/>
            <w:shd w:val="clear" w:color="auto" w:fill="FFFFFF"/>
            <w:vAlign w:val="center"/>
          </w:tcPr>
          <w:p w14:paraId="294E8075" w14:textId="7A42AD17" w:rsidR="0000769C" w:rsidRPr="00244800" w:rsidRDefault="00244800">
            <w:pPr>
              <w:spacing w:after="120"/>
              <w:jc w:val="both"/>
              <w:rPr>
                <w:rFonts w:ascii="Times New Roman" w:eastAsia="Times New Roman" w:hAnsi="Times New Roman" w:cs="Times New Roman"/>
              </w:rPr>
            </w:pPr>
            <w:r w:rsidRPr="00244800">
              <w:rPr>
                <w:rFonts w:ascii="Times New Roman" w:eastAsia="Times New Roman" w:hAnsi="Times New Roman" w:cs="Times New Roman"/>
              </w:rPr>
              <w:t>12 491 107</w:t>
            </w:r>
          </w:p>
        </w:tc>
      </w:tr>
    </w:tbl>
    <w:p w14:paraId="56B32B1A" w14:textId="77777777" w:rsidR="0000769C" w:rsidRPr="00244800" w:rsidRDefault="0000769C">
      <w:pPr>
        <w:spacing w:after="120"/>
        <w:jc w:val="both"/>
      </w:pPr>
    </w:p>
    <w:p w14:paraId="17CBC01F" w14:textId="77777777" w:rsidR="0000769C" w:rsidRPr="00244800" w:rsidRDefault="00594F47" w:rsidP="002777A4">
      <w:pPr>
        <w:pStyle w:val="Heading2"/>
        <w:numPr>
          <w:ilvl w:val="0"/>
          <w:numId w:val="0"/>
        </w:numPr>
        <w:spacing w:before="0"/>
        <w:rPr>
          <w:rFonts w:cs="Times New Roman"/>
        </w:rPr>
      </w:pPr>
      <w:bookmarkStart w:id="7" w:name="_Toc94854987"/>
      <w:r w:rsidRPr="00244800">
        <w:rPr>
          <w:rFonts w:cs="Times New Roman"/>
        </w:rPr>
        <w:t>IZM kā kapitāla daļu turētāja loma valsts kapitālsabiedrību pārvaldībā</w:t>
      </w:r>
      <w:bookmarkEnd w:id="7"/>
    </w:p>
    <w:p w14:paraId="2932F90D" w14:textId="77777777" w:rsidR="002B78F4" w:rsidRPr="00244800" w:rsidRDefault="002B78F4" w:rsidP="002B78F4"/>
    <w:p w14:paraId="7E9635CE" w14:textId="77777777" w:rsidR="0000769C" w:rsidRPr="00244800" w:rsidRDefault="00594F47">
      <w:pPr>
        <w:spacing w:after="120"/>
        <w:jc w:val="both"/>
      </w:pPr>
      <w:r w:rsidRPr="00244800">
        <w:t>IZM atbilstoši Nolikuma 5.21.</w:t>
      </w:r>
      <w:r w:rsidRPr="00244800">
        <w:rPr>
          <w:vertAlign w:val="superscript"/>
        </w:rPr>
        <w:t xml:space="preserve">6 </w:t>
      </w:r>
      <w:r w:rsidRPr="00244800">
        <w:t xml:space="preserve">punktam normatīvajos aktos noteiktajā kārtībā organizē un koordinē nacionālo sporta bāzu darbību sporta jomā. Publiskai personai piederošo kapitāla daļu vai kapitālsabiedrību pārvaldību un līdzdalības nosacījumus, kā arī ekonomiski pamatotu resursu izmantošanu regulē Publiskas personas kapitāla daļu un kapitālsabiedrību pārvaldības likums (turpmāk – Pārvaldības likums). </w:t>
      </w:r>
    </w:p>
    <w:p w14:paraId="639B2A27" w14:textId="77777777" w:rsidR="0000769C" w:rsidRPr="00244800" w:rsidRDefault="00594F47">
      <w:pPr>
        <w:spacing w:after="120"/>
        <w:jc w:val="both"/>
      </w:pPr>
      <w:r w:rsidRPr="00244800">
        <w:t>Galvenie IZM pienākumi un atbildība, kas paredz arī attiecīgu IZM administratīvo resursu ieguldījumu katras kapitālsabiedrības pārvaldībā, ir:</w:t>
      </w:r>
    </w:p>
    <w:p w14:paraId="52ACFFFF" w14:textId="77777777" w:rsidR="0000769C" w:rsidRPr="00244800" w:rsidRDefault="00594F47">
      <w:pPr>
        <w:numPr>
          <w:ilvl w:val="0"/>
          <w:numId w:val="11"/>
        </w:numPr>
        <w:pBdr>
          <w:top w:val="nil"/>
          <w:left w:val="nil"/>
          <w:bottom w:val="nil"/>
          <w:right w:val="nil"/>
          <w:between w:val="nil"/>
        </w:pBdr>
        <w:spacing w:after="120"/>
        <w:ind w:left="1276"/>
        <w:jc w:val="both"/>
        <w:rPr>
          <w:color w:val="000000"/>
        </w:rPr>
      </w:pPr>
      <w:r w:rsidRPr="00244800">
        <w:rPr>
          <w:color w:val="000000"/>
        </w:rPr>
        <w:t>par kapitāla daļu turētāju noteikt ministrijas valsts sekretāru vai ar valsts sekretāra rīkojumu citu ministrijas amatpersonu:</w:t>
      </w:r>
    </w:p>
    <w:p w14:paraId="51E5ADB5" w14:textId="77777777" w:rsidR="0000769C" w:rsidRPr="00244800" w:rsidRDefault="00594F47">
      <w:pPr>
        <w:numPr>
          <w:ilvl w:val="1"/>
          <w:numId w:val="11"/>
        </w:numPr>
        <w:pBdr>
          <w:top w:val="nil"/>
          <w:left w:val="nil"/>
          <w:bottom w:val="nil"/>
          <w:right w:val="nil"/>
          <w:between w:val="nil"/>
        </w:pBdr>
        <w:spacing w:after="120"/>
        <w:ind w:left="1985"/>
        <w:jc w:val="both"/>
        <w:rPr>
          <w:color w:val="000000"/>
        </w:rPr>
      </w:pPr>
      <w:r w:rsidRPr="00244800">
        <w:rPr>
          <w:color w:val="000000"/>
        </w:rPr>
        <w:t>valsts kapitāla daļu turētāja pārstāvis katru gadu, ievērojot nozares ministrijas un koordinācijas institūcijas atzinumu, izvērtē kapitālsabiedrībai izvirzīto mērķu sasniegšanu,</w:t>
      </w:r>
    </w:p>
    <w:p w14:paraId="7345CAF3" w14:textId="77777777" w:rsidR="0000769C" w:rsidRPr="00244800" w:rsidRDefault="00594F47">
      <w:pPr>
        <w:numPr>
          <w:ilvl w:val="1"/>
          <w:numId w:val="11"/>
        </w:numPr>
        <w:pBdr>
          <w:top w:val="nil"/>
          <w:left w:val="nil"/>
          <w:bottom w:val="nil"/>
          <w:right w:val="nil"/>
          <w:between w:val="nil"/>
        </w:pBdr>
        <w:spacing w:after="120"/>
        <w:ind w:left="1985"/>
        <w:jc w:val="both"/>
        <w:rPr>
          <w:color w:val="000000"/>
        </w:rPr>
      </w:pPr>
      <w:r w:rsidRPr="00244800">
        <w:rPr>
          <w:color w:val="000000"/>
        </w:rPr>
        <w:t>valsts kapitāla daļu turētāja pārstāvim jāsniedz informācija koordinācijas institūcijai ikgadējā publiskā pārskata par valstij piederošajām kapitālsabiedrībām un kapitāla daļām iepriekšējā gadā sagatavošanai,</w:t>
      </w:r>
    </w:p>
    <w:p w14:paraId="5787B015" w14:textId="076B0F8D" w:rsidR="0000769C" w:rsidRPr="00244800" w:rsidRDefault="00594F47">
      <w:pPr>
        <w:numPr>
          <w:ilvl w:val="1"/>
          <w:numId w:val="11"/>
        </w:numPr>
        <w:pBdr>
          <w:top w:val="nil"/>
          <w:left w:val="nil"/>
          <w:bottom w:val="nil"/>
          <w:right w:val="nil"/>
          <w:between w:val="nil"/>
        </w:pBdr>
        <w:spacing w:after="120"/>
        <w:ind w:left="1985"/>
        <w:jc w:val="both"/>
        <w:rPr>
          <w:color w:val="000000"/>
        </w:rPr>
      </w:pPr>
      <w:r w:rsidRPr="00244800">
        <w:rPr>
          <w:color w:val="000000"/>
        </w:rPr>
        <w:t>valsts kapitāla daļu turētāja pārstāvim jānodrošina kandidāta nomināciju kapitālsabiedrības valdes locekļa amatam;</w:t>
      </w:r>
    </w:p>
    <w:p w14:paraId="0B7AED60" w14:textId="77777777" w:rsidR="0000769C" w:rsidRPr="00244800" w:rsidRDefault="00594F47">
      <w:pPr>
        <w:numPr>
          <w:ilvl w:val="0"/>
          <w:numId w:val="11"/>
        </w:numPr>
        <w:pBdr>
          <w:top w:val="nil"/>
          <w:left w:val="nil"/>
          <w:bottom w:val="nil"/>
          <w:right w:val="nil"/>
          <w:between w:val="nil"/>
        </w:pBdr>
        <w:spacing w:after="120"/>
        <w:ind w:left="1276"/>
        <w:jc w:val="both"/>
        <w:rPr>
          <w:color w:val="000000"/>
        </w:rPr>
      </w:pPr>
      <w:r w:rsidRPr="00244800">
        <w:rPr>
          <w:color w:val="000000"/>
        </w:rPr>
        <w:lastRenderedPageBreak/>
        <w:t>iecelt atbildīgo darbinieku no ministrijas ierēdņu vidus, kurš sniegs nepieciešamās ziņas un sagatavos dokumentus, lai valsts sekretārs vai attiecīgā amatpersona varētu pildīt kapitāla daļu turētāja funkcijas:</w:t>
      </w:r>
    </w:p>
    <w:p w14:paraId="05F123E4" w14:textId="77777777" w:rsidR="0000769C" w:rsidRPr="00244800" w:rsidRDefault="00594F47">
      <w:pPr>
        <w:numPr>
          <w:ilvl w:val="1"/>
          <w:numId w:val="11"/>
        </w:numPr>
        <w:pBdr>
          <w:top w:val="nil"/>
          <w:left w:val="nil"/>
          <w:bottom w:val="nil"/>
          <w:right w:val="nil"/>
          <w:between w:val="nil"/>
        </w:pBdr>
        <w:spacing w:after="120"/>
        <w:ind w:left="1985"/>
        <w:jc w:val="both"/>
        <w:rPr>
          <w:color w:val="000000"/>
        </w:rPr>
      </w:pPr>
      <w:r w:rsidRPr="00244800">
        <w:rPr>
          <w:color w:val="000000"/>
        </w:rPr>
        <w:t>atbildīgais darbinieks ziņo kapitāla daļu turētāja pārstāvim par katru dalībnieku sapulci un iepazīstina ar sapulces darba kārtību,</w:t>
      </w:r>
    </w:p>
    <w:p w14:paraId="0EFA9528" w14:textId="77777777" w:rsidR="0000769C" w:rsidRPr="00244800" w:rsidRDefault="00594F47">
      <w:pPr>
        <w:numPr>
          <w:ilvl w:val="1"/>
          <w:numId w:val="11"/>
        </w:numPr>
        <w:pBdr>
          <w:top w:val="nil"/>
          <w:left w:val="nil"/>
          <w:bottom w:val="nil"/>
          <w:right w:val="nil"/>
          <w:between w:val="nil"/>
        </w:pBdr>
        <w:spacing w:after="120"/>
        <w:ind w:left="1985"/>
        <w:jc w:val="both"/>
        <w:rPr>
          <w:color w:val="000000"/>
        </w:rPr>
      </w:pPr>
      <w:r w:rsidRPr="00244800">
        <w:rPr>
          <w:color w:val="000000"/>
        </w:rPr>
        <w:t>atbildīgais darbinieks sniedz visas ziņas, kas ir darbinieka rīcībā un ir nepieciešamas lēmumu pieņemšanai,</w:t>
      </w:r>
    </w:p>
    <w:p w14:paraId="3E38E344" w14:textId="77777777" w:rsidR="0000769C" w:rsidRPr="00244800" w:rsidRDefault="00594F47">
      <w:pPr>
        <w:numPr>
          <w:ilvl w:val="1"/>
          <w:numId w:val="11"/>
        </w:numPr>
        <w:pBdr>
          <w:top w:val="nil"/>
          <w:left w:val="nil"/>
          <w:bottom w:val="nil"/>
          <w:right w:val="nil"/>
          <w:between w:val="nil"/>
        </w:pBdr>
        <w:spacing w:after="120"/>
        <w:ind w:left="1985"/>
        <w:jc w:val="both"/>
        <w:rPr>
          <w:color w:val="000000"/>
        </w:rPr>
      </w:pPr>
      <w:r w:rsidRPr="00244800">
        <w:rPr>
          <w:color w:val="000000"/>
        </w:rPr>
        <w:t>atbildīgais darbinieks veic citas darbības un pilda arī citus uzdevumus, ko viņam rakstveidā uztic kapitāla daļu turētāja pārstāvis;</w:t>
      </w:r>
    </w:p>
    <w:p w14:paraId="27738956" w14:textId="08CEF767" w:rsidR="0000769C" w:rsidRPr="00244800" w:rsidRDefault="00594F47">
      <w:pPr>
        <w:numPr>
          <w:ilvl w:val="0"/>
          <w:numId w:val="11"/>
        </w:numPr>
        <w:pBdr>
          <w:top w:val="nil"/>
          <w:left w:val="nil"/>
          <w:bottom w:val="nil"/>
          <w:right w:val="nil"/>
          <w:between w:val="nil"/>
        </w:pBdr>
        <w:spacing w:after="120"/>
        <w:ind w:left="1276"/>
        <w:jc w:val="both"/>
        <w:rPr>
          <w:color w:val="000000"/>
        </w:rPr>
      </w:pPr>
      <w:r w:rsidRPr="00244800">
        <w:rPr>
          <w:color w:val="000000"/>
        </w:rPr>
        <w:t xml:space="preserve">katru gadu </w:t>
      </w:r>
      <w:r w:rsidR="00C952A2">
        <w:rPr>
          <w:color w:val="000000"/>
        </w:rPr>
        <w:t>ikgadējā</w:t>
      </w:r>
      <w:r w:rsidR="00F430CF">
        <w:rPr>
          <w:color w:val="000000"/>
        </w:rPr>
        <w:t xml:space="preserve"> gada pārskata apstiprināšanas </w:t>
      </w:r>
      <w:r w:rsidR="00FE741C">
        <w:rPr>
          <w:color w:val="000000"/>
        </w:rPr>
        <w:t xml:space="preserve">procesa ietvaros </w:t>
      </w:r>
      <w:r w:rsidRPr="00244800">
        <w:rPr>
          <w:color w:val="000000"/>
        </w:rPr>
        <w:t>sniegt vērtējumu par kapitālsabiedrības vidēja termiņa darbības stratēģijā noteikto nefinanšu mērķu sasniegšanu iepriekšējā gadā, kā arī pr</w:t>
      </w:r>
      <w:r w:rsidR="00287226">
        <w:rPr>
          <w:color w:val="000000"/>
        </w:rPr>
        <w:t>iekšlikumus turpmākajai rīcībai;</w:t>
      </w:r>
      <w:r w:rsidR="00287226">
        <w:rPr>
          <w:rStyle w:val="FootnoteReference"/>
          <w:color w:val="000000"/>
        </w:rPr>
        <w:footnoteReference w:id="2"/>
      </w:r>
    </w:p>
    <w:p w14:paraId="166875B9" w14:textId="77777777" w:rsidR="0000769C" w:rsidRPr="00244800" w:rsidRDefault="00594F47">
      <w:pPr>
        <w:numPr>
          <w:ilvl w:val="0"/>
          <w:numId w:val="11"/>
        </w:numPr>
        <w:pBdr>
          <w:top w:val="nil"/>
          <w:left w:val="nil"/>
          <w:bottom w:val="nil"/>
          <w:right w:val="nil"/>
          <w:between w:val="nil"/>
        </w:pBdr>
        <w:spacing w:after="120"/>
        <w:ind w:left="1276"/>
        <w:jc w:val="both"/>
        <w:rPr>
          <w:color w:val="000000"/>
        </w:rPr>
      </w:pPr>
      <w:r w:rsidRPr="00244800">
        <w:rPr>
          <w:color w:val="000000"/>
        </w:rPr>
        <w:t>mājaslapā aktualizēt informāciju par kapitālsabiedrībām, kurās IZM ir daļu turētājs.</w:t>
      </w:r>
    </w:p>
    <w:p w14:paraId="4078E6A4" w14:textId="77777777" w:rsidR="0000769C" w:rsidRPr="00244800" w:rsidRDefault="00594F47">
      <w:pPr>
        <w:spacing w:after="120"/>
        <w:jc w:val="both"/>
      </w:pPr>
      <w:r w:rsidRPr="00244800">
        <w:t>Ne retāk kā reizi četros gados IZM, veicot kapitālsabiedrību uzraudzību, organizē kapitālsabiedrību darbības pārbaudi.</w:t>
      </w:r>
    </w:p>
    <w:p w14:paraId="7EF77C8D" w14:textId="48B835A4" w:rsidR="0000769C" w:rsidRPr="00244800" w:rsidRDefault="00594F47">
      <w:pPr>
        <w:spacing w:after="120"/>
        <w:jc w:val="both"/>
      </w:pPr>
      <w:r w:rsidRPr="00244800">
        <w:t>Decentralizētas IZM kapitālsabiedrību pārvaldības rezultātā trūkst vienotas kapitālsabiedrību attīstības stratēģijas, par ko liecina arī atšķirīgs katrai kapitālsabiedrībai noteiktais vidēja termiņa plānošanas periods: „Mežaparka” vidēja termiņa stratēģija izstrādāta 2019. – 2023.gadam</w:t>
      </w:r>
      <w:sdt>
        <w:sdtPr>
          <w:tag w:val="goog_rdk_1"/>
          <w:id w:val="-1083440258"/>
        </w:sdtPr>
        <w:sdtEndPr/>
        <w:sdtContent>
          <w:r w:rsidRPr="00244800">
            <w:t xml:space="preserve"> (</w:t>
          </w:r>
          <w:r w:rsidR="00B36CB4" w:rsidRPr="00244800">
            <w:t xml:space="preserve">nav </w:t>
          </w:r>
          <w:r w:rsidR="00B36CB4">
            <w:t xml:space="preserve">apstiprināta; </w:t>
          </w:r>
          <w:r w:rsidRPr="00244800">
            <w:t>nav saskaņot</w:t>
          </w:r>
          <w:r w:rsidR="00B36CB4">
            <w:t>a</w:t>
          </w:r>
          <w:r w:rsidRPr="00244800">
            <w:t xml:space="preserve"> ar PKC)</w:t>
          </w:r>
        </w:sdtContent>
      </w:sdt>
      <w:r w:rsidRPr="00244800">
        <w:t>, „Siguldas” vidēja termiņa attīstības stratēģija ir izstrādāta no 2018. – 2023. gadam</w:t>
      </w:r>
      <w:sdt>
        <w:sdtPr>
          <w:tag w:val="goog_rdk_2"/>
          <w:id w:val="937480144"/>
        </w:sdtPr>
        <w:sdtEndPr/>
        <w:sdtContent>
          <w:r w:rsidRPr="00244800">
            <w:t xml:space="preserve"> (nav </w:t>
          </w:r>
          <w:r w:rsidR="00B36CB4">
            <w:t xml:space="preserve">apstiprināta; nav </w:t>
          </w:r>
          <w:r w:rsidRPr="00244800">
            <w:t>saskaņot</w:t>
          </w:r>
          <w:r w:rsidR="00B36CB4">
            <w:t>a</w:t>
          </w:r>
          <w:r w:rsidRPr="00244800">
            <w:t xml:space="preserve"> ar PKC)</w:t>
          </w:r>
        </w:sdtContent>
      </w:sdt>
      <w:r w:rsidRPr="00244800">
        <w:t xml:space="preserve">. </w:t>
      </w:r>
      <w:r w:rsidR="00B36CB4">
        <w:t xml:space="preserve">Apstiprinātas vidēja termiņa attīstības stratēģijas nav arī </w:t>
      </w:r>
      <w:r w:rsidRPr="00244800">
        <w:t xml:space="preserve">„Daugavas </w:t>
      </w:r>
      <w:r w:rsidR="00B36CB4">
        <w:t>s</w:t>
      </w:r>
      <w:r w:rsidRPr="00244800">
        <w:t>tadionam” un „Lielupei”.</w:t>
      </w:r>
      <w:r w:rsidR="00502BE3" w:rsidRPr="00244800">
        <w:t xml:space="preserve"> Apvienotajai kapitālsabiedrībai SIA „Latvijas Nacionālais sporta centrs” tiks izstrādāta vidēja termiņa attīstības stratēģija </w:t>
      </w:r>
      <w:r w:rsidR="006A4987" w:rsidRPr="00244800">
        <w:t xml:space="preserve">viena </w:t>
      </w:r>
      <w:r w:rsidR="007A71B4" w:rsidRPr="00244800">
        <w:t xml:space="preserve">kalendārā </w:t>
      </w:r>
      <w:r w:rsidR="006A4987" w:rsidRPr="00244800">
        <w:t>gada laikā.</w:t>
      </w:r>
    </w:p>
    <w:p w14:paraId="77722508" w14:textId="77777777" w:rsidR="0000769C" w:rsidRPr="00244800" w:rsidRDefault="00594F47">
      <w:pPr>
        <w:spacing w:after="120"/>
        <w:jc w:val="both"/>
      </w:pPr>
      <w:r w:rsidRPr="00244800">
        <w:t xml:space="preserve">Saimnieciska satura darījumu, kuru kopējā summa pārsniedz konkrētus statūtos noteiktus ierobežojumus, noslēgšanai ir nepieciešams saņemt IZM kapitālsabiedrību dalībnieku sapulces vai kapitāla daļu turētāja (IZM pārstāvja) rakstveida piekrišanu. Saskaņā ar IZM kapitālsabiedrību statūtiem ir noteiktas atšķirīgas bez IZM kapitālsabiedrību dalībnieku sapulces vai kapitāla daļu turētāja rakstveida piekrišanas pieļaujamās darījumu summas – 142 000,00 EUR bez PVN „Mežaparka” un „Siguldas” gadījumos, 140 000 EUR bez PVN „Lielupes” gadījumā, un 142 287,18 EUR bez PVN  „Daugavas stadiona” gadījumā. </w:t>
      </w:r>
    </w:p>
    <w:p w14:paraId="71038ED4" w14:textId="77777777" w:rsidR="0000769C" w:rsidRDefault="00594F47">
      <w:pPr>
        <w:spacing w:after="120"/>
        <w:jc w:val="both"/>
      </w:pPr>
      <w:r w:rsidRPr="00244800">
        <w:t>Kapitāla daļu turētāja piekrišana ir nepieciešama arī šādu lēmumu pieņemšanai: kredīta, aizdevuma, ķīlas tiesību, kā arī ķīlas tiesisko attiecību nodibināšanai, nekustamās mantas iegūšanai un atsavināšanai, iznomāšanai ilgtermiņa nomas līgumu gadījumos (uz 10 gadiem un ilgāk), ēku atjaunošanai, pārbūvei vai jaunu ēku būvniecībai.</w:t>
      </w:r>
    </w:p>
    <w:p w14:paraId="07D1B063" w14:textId="77777777" w:rsidR="002777A4" w:rsidRDefault="002777A4" w:rsidP="00BB3FD8">
      <w:pPr>
        <w:rPr>
          <w:lang w:eastAsia="en-US"/>
        </w:rPr>
      </w:pPr>
    </w:p>
    <w:p w14:paraId="4FB94E22" w14:textId="77777777" w:rsidR="00BB3FD8" w:rsidRDefault="00BB3FD8" w:rsidP="00BB3FD8">
      <w:pPr>
        <w:rPr>
          <w:lang w:eastAsia="en-US"/>
        </w:rPr>
      </w:pPr>
      <w:r>
        <w:rPr>
          <w:lang w:eastAsia="en-US"/>
        </w:rPr>
        <w:t>[..]</w:t>
      </w:r>
    </w:p>
    <w:p w14:paraId="1AD69700" w14:textId="77777777" w:rsidR="005D6891" w:rsidRDefault="005D6891" w:rsidP="00BB3FD8">
      <w:pPr>
        <w:rPr>
          <w:lang w:eastAsia="en-US"/>
        </w:rPr>
      </w:pPr>
    </w:p>
    <w:p w14:paraId="7BF7BC76" w14:textId="77777777" w:rsidR="005D6891" w:rsidRPr="00244800" w:rsidRDefault="005D6891" w:rsidP="005D6891">
      <w:pPr>
        <w:spacing w:after="120"/>
        <w:jc w:val="both"/>
        <w:rPr>
          <w:color w:val="000000"/>
        </w:rPr>
      </w:pPr>
      <w:r w:rsidRPr="00244800">
        <w:rPr>
          <w:color w:val="000000"/>
        </w:rPr>
        <w:t xml:space="preserve">Katrā </w:t>
      </w:r>
      <w:r w:rsidRPr="00244800">
        <w:t xml:space="preserve">kapitālsabiedrībā </w:t>
      </w:r>
      <w:r w:rsidRPr="00244800">
        <w:rPr>
          <w:color w:val="000000"/>
        </w:rPr>
        <w:t>ir vien</w:t>
      </w:r>
      <w:r>
        <w:rPr>
          <w:color w:val="000000"/>
        </w:rPr>
        <w:t>a</w:t>
      </w:r>
      <w:r w:rsidRPr="00244800">
        <w:rPr>
          <w:color w:val="000000"/>
        </w:rPr>
        <w:t xml:space="preserve"> valdes locek</w:t>
      </w:r>
      <w:r>
        <w:rPr>
          <w:color w:val="000000"/>
        </w:rPr>
        <w:t>ļa amata vieta</w:t>
      </w:r>
      <w:r>
        <w:rPr>
          <w:rStyle w:val="FootnoteReference"/>
          <w:color w:val="000000"/>
        </w:rPr>
        <w:footnoteReference w:id="3"/>
      </w:r>
      <w:r w:rsidRPr="00244800">
        <w:rPr>
          <w:color w:val="000000"/>
        </w:rPr>
        <w:t xml:space="preserve">, un papildus  </w:t>
      </w:r>
      <w:r w:rsidRPr="00244800">
        <w:t>Pārvaldības likumā</w:t>
      </w:r>
      <w:r w:rsidRPr="00244800">
        <w:rPr>
          <w:color w:val="000000"/>
        </w:rPr>
        <w:t xml:space="preserve"> un Komerclikumā noteiktajam, publiskas personas komercsabiedrības valdei</w:t>
      </w:r>
      <w:r w:rsidRPr="00244800">
        <w:rPr>
          <w:color w:val="000000"/>
          <w:vertAlign w:val="superscript"/>
        </w:rPr>
        <w:footnoteReference w:id="4"/>
      </w:r>
      <w:r w:rsidRPr="00244800">
        <w:rPr>
          <w:color w:val="000000"/>
        </w:rPr>
        <w:t xml:space="preserve"> ir noteikti šādi darba pienākumi:</w:t>
      </w:r>
    </w:p>
    <w:p w14:paraId="6A05F227" w14:textId="77777777" w:rsidR="005D6891" w:rsidRPr="00244800" w:rsidRDefault="005D6891" w:rsidP="005D6891">
      <w:pPr>
        <w:numPr>
          <w:ilvl w:val="0"/>
          <w:numId w:val="28"/>
        </w:numPr>
        <w:pBdr>
          <w:top w:val="nil"/>
          <w:left w:val="nil"/>
          <w:bottom w:val="nil"/>
          <w:right w:val="nil"/>
          <w:between w:val="nil"/>
        </w:pBdr>
        <w:spacing w:after="120"/>
        <w:ind w:left="720"/>
        <w:jc w:val="both"/>
        <w:rPr>
          <w:color w:val="000000"/>
        </w:rPr>
      </w:pPr>
      <w:r w:rsidRPr="00244800">
        <w:rPr>
          <w:color w:val="000000"/>
        </w:rPr>
        <w:t>apstiprināt kapitālsabiedrības izstrādāto vidēja termiņa darbības stratēģiju,</w:t>
      </w:r>
    </w:p>
    <w:p w14:paraId="0127A29B" w14:textId="77777777" w:rsidR="005D6891" w:rsidRPr="00244800" w:rsidRDefault="005D6891" w:rsidP="005D6891">
      <w:pPr>
        <w:numPr>
          <w:ilvl w:val="0"/>
          <w:numId w:val="28"/>
        </w:numPr>
        <w:pBdr>
          <w:top w:val="nil"/>
          <w:left w:val="nil"/>
          <w:bottom w:val="nil"/>
          <w:right w:val="nil"/>
          <w:between w:val="nil"/>
        </w:pBdr>
        <w:spacing w:after="120"/>
        <w:ind w:left="720"/>
        <w:jc w:val="both"/>
        <w:rPr>
          <w:color w:val="000000"/>
        </w:rPr>
      </w:pPr>
      <w:r w:rsidRPr="00244800">
        <w:rPr>
          <w:color w:val="000000"/>
        </w:rPr>
        <w:lastRenderedPageBreak/>
        <w:t>publiskot informāciju par kapitālsabiedrību kapitālsabiedrības vai kapitāla daļu turētāja mājaslapā,</w:t>
      </w:r>
    </w:p>
    <w:p w14:paraId="6895BF04" w14:textId="77777777" w:rsidR="005D6891" w:rsidRPr="00244800" w:rsidRDefault="005D6891" w:rsidP="005D6891">
      <w:pPr>
        <w:numPr>
          <w:ilvl w:val="1"/>
          <w:numId w:val="34"/>
        </w:numPr>
        <w:pBdr>
          <w:top w:val="nil"/>
          <w:left w:val="nil"/>
          <w:bottom w:val="nil"/>
          <w:right w:val="nil"/>
          <w:between w:val="nil"/>
        </w:pBdr>
        <w:spacing w:after="120"/>
        <w:ind w:left="1440"/>
        <w:jc w:val="both"/>
        <w:rPr>
          <w:color w:val="000000"/>
        </w:rPr>
      </w:pPr>
      <w:r w:rsidRPr="00244800">
        <w:rPr>
          <w:color w:val="000000"/>
        </w:rPr>
        <w:t>ne retāk kā reizi gadā par finanšu un nefinanšu mērķu īstenošanas rezultātiem, veiktajām iemaksām valsts un pašvaldības budžetā, saņemto valsts vai pašvaldības budžeta finansējumu un tā izlietojumu, atalgojuma politikas principus, ziedošanas kārtību u.c.,</w:t>
      </w:r>
    </w:p>
    <w:p w14:paraId="53CDEAD3" w14:textId="77777777" w:rsidR="005D6891" w:rsidRPr="00244800" w:rsidRDefault="005D6891" w:rsidP="005D6891">
      <w:pPr>
        <w:numPr>
          <w:ilvl w:val="1"/>
          <w:numId w:val="34"/>
        </w:numPr>
        <w:pBdr>
          <w:top w:val="nil"/>
          <w:left w:val="nil"/>
          <w:bottom w:val="nil"/>
          <w:right w:val="nil"/>
          <w:between w:val="nil"/>
        </w:pBdr>
        <w:spacing w:after="120"/>
        <w:ind w:left="1440"/>
        <w:jc w:val="both"/>
        <w:rPr>
          <w:color w:val="000000"/>
        </w:rPr>
      </w:pPr>
      <w:r w:rsidRPr="00244800">
        <w:rPr>
          <w:color w:val="000000"/>
        </w:rPr>
        <w:t>kapitālsabiedrības izstrādātos pārskatus,</w:t>
      </w:r>
    </w:p>
    <w:p w14:paraId="1DB674F3" w14:textId="77777777" w:rsidR="005D6891" w:rsidRPr="00244800" w:rsidRDefault="005D6891" w:rsidP="005D6891">
      <w:pPr>
        <w:numPr>
          <w:ilvl w:val="1"/>
          <w:numId w:val="34"/>
        </w:numPr>
        <w:pBdr>
          <w:top w:val="nil"/>
          <w:left w:val="nil"/>
          <w:bottom w:val="nil"/>
          <w:right w:val="nil"/>
          <w:between w:val="nil"/>
        </w:pBdr>
        <w:spacing w:after="120"/>
        <w:ind w:left="1440"/>
        <w:jc w:val="both"/>
        <w:rPr>
          <w:color w:val="000000"/>
        </w:rPr>
      </w:pPr>
      <w:r w:rsidRPr="00244800">
        <w:rPr>
          <w:color w:val="000000"/>
        </w:rPr>
        <w:t>informāciju par īpašuma struktūru, organizatorisko struktūru, iepirkumiem u.c.,</w:t>
      </w:r>
    </w:p>
    <w:p w14:paraId="7BB14F03" w14:textId="77777777" w:rsidR="005D6891" w:rsidRPr="00244800" w:rsidRDefault="005D6891" w:rsidP="005D6891">
      <w:pPr>
        <w:numPr>
          <w:ilvl w:val="0"/>
          <w:numId w:val="28"/>
        </w:numPr>
        <w:pBdr>
          <w:top w:val="nil"/>
          <w:left w:val="nil"/>
          <w:bottom w:val="nil"/>
          <w:right w:val="nil"/>
          <w:between w:val="nil"/>
        </w:pBdr>
        <w:spacing w:after="120"/>
        <w:ind w:left="720"/>
        <w:jc w:val="both"/>
        <w:rPr>
          <w:color w:val="000000"/>
        </w:rPr>
      </w:pPr>
      <w:r w:rsidRPr="00244800">
        <w:rPr>
          <w:color w:val="000000"/>
        </w:rPr>
        <w:t>nodrošināt gada pārskata sagatavošanu un sasaukt dalībnieku sapulci, lai to apstiprinātu,</w:t>
      </w:r>
    </w:p>
    <w:p w14:paraId="5C3123E5" w14:textId="77777777" w:rsidR="005D6891" w:rsidRPr="00244800" w:rsidRDefault="005D6891" w:rsidP="005D6891">
      <w:pPr>
        <w:numPr>
          <w:ilvl w:val="0"/>
          <w:numId w:val="28"/>
        </w:numPr>
        <w:pBdr>
          <w:top w:val="nil"/>
          <w:left w:val="nil"/>
          <w:bottom w:val="nil"/>
          <w:right w:val="nil"/>
          <w:between w:val="nil"/>
        </w:pBdr>
        <w:spacing w:after="120"/>
        <w:ind w:left="720"/>
        <w:jc w:val="both"/>
        <w:rPr>
          <w:color w:val="000000"/>
        </w:rPr>
      </w:pPr>
      <w:r w:rsidRPr="00244800">
        <w:rPr>
          <w:color w:val="000000"/>
        </w:rPr>
        <w:t>sagatavot priekšlikumu par prognozējamo peļņas daļu, kas izmaksājama dividendēs.</w:t>
      </w:r>
    </w:p>
    <w:p w14:paraId="00562876" w14:textId="77777777" w:rsidR="006C1E53" w:rsidRDefault="006C1E53" w:rsidP="00BB3FD8">
      <w:pPr>
        <w:rPr>
          <w:lang w:eastAsia="en-US"/>
        </w:rPr>
      </w:pPr>
    </w:p>
    <w:p w14:paraId="5C32C4C0" w14:textId="77777777" w:rsidR="0000769C" w:rsidRPr="00244800" w:rsidRDefault="00594F47" w:rsidP="002777A4">
      <w:pPr>
        <w:pStyle w:val="Heading3"/>
        <w:numPr>
          <w:ilvl w:val="0"/>
          <w:numId w:val="0"/>
        </w:numPr>
        <w:spacing w:before="0"/>
      </w:pPr>
      <w:bookmarkStart w:id="8" w:name="_Toc94854991"/>
      <w:r w:rsidRPr="00244800">
        <w:t>Infrastruktūras attīstības īstenotie investīciju projekti</w:t>
      </w:r>
      <w:bookmarkEnd w:id="8"/>
    </w:p>
    <w:p w14:paraId="22B2F190" w14:textId="77777777" w:rsidR="0000769C" w:rsidRPr="00244800" w:rsidRDefault="00594F47">
      <w:pPr>
        <w:spacing w:after="120"/>
        <w:jc w:val="both"/>
      </w:pPr>
      <w:r w:rsidRPr="00244800">
        <w:t xml:space="preserve">Papildus plānveidīgiem rekonstrukcijas darbiem, atsevišķās </w:t>
      </w:r>
      <w:r w:rsidRPr="00244800">
        <w:rPr>
          <w:color w:val="000000"/>
        </w:rPr>
        <w:t>IZM kapitālsabiedrībās no</w:t>
      </w:r>
      <w:r w:rsidRPr="00244800">
        <w:t>tiek  infrastruktūras attīstības projektu īstenošana.</w:t>
      </w:r>
    </w:p>
    <w:p w14:paraId="45E9F143" w14:textId="77777777" w:rsidR="0000769C" w:rsidRPr="00244800" w:rsidRDefault="00594F47">
      <w:pPr>
        <w:spacing w:after="120"/>
        <w:jc w:val="both"/>
      </w:pPr>
      <w:r w:rsidRPr="00244800">
        <w:t xml:space="preserve">Zemāk uzskaitīti </w:t>
      </w:r>
      <w:r w:rsidRPr="00244800">
        <w:rPr>
          <w:color w:val="000000"/>
        </w:rPr>
        <w:t xml:space="preserve">IZM kapitālsabiedrību </w:t>
      </w:r>
      <w:r w:rsidRPr="00244800">
        <w:t>infrastruktūras attīstības īstenotie projekti un veiktie ieguldījumi:</w:t>
      </w:r>
    </w:p>
    <w:p w14:paraId="3AD969E9" w14:textId="045AF596" w:rsidR="0000769C" w:rsidRPr="00244800" w:rsidRDefault="00594F47">
      <w:pPr>
        <w:numPr>
          <w:ilvl w:val="0"/>
          <w:numId w:val="37"/>
        </w:numPr>
        <w:pBdr>
          <w:top w:val="nil"/>
          <w:left w:val="nil"/>
          <w:bottom w:val="nil"/>
          <w:right w:val="nil"/>
          <w:between w:val="nil"/>
        </w:pBdr>
        <w:jc w:val="both"/>
        <w:rPr>
          <w:color w:val="000000"/>
          <w:u w:val="single"/>
        </w:rPr>
      </w:pPr>
      <w:bookmarkStart w:id="9" w:name="_heading=h.32hioqz" w:colFirst="0" w:colLast="0"/>
      <w:bookmarkEnd w:id="9"/>
      <w:r w:rsidRPr="00244800">
        <w:rPr>
          <w:b/>
          <w:color w:val="000000"/>
        </w:rPr>
        <w:t>„Mežaparkā”</w:t>
      </w:r>
      <w:r w:rsidRPr="00244800">
        <w:rPr>
          <w:color w:val="000000"/>
        </w:rPr>
        <w:t xml:space="preserve"> 2019.gadā un 2020. gadā norisinājās energoefektivitātes projekta „Sporta centrs „Mežaparks” energoefektivitātes paaugstināšana” (Projekts) īstenošana 1.kārta. Īstenojot Projektu, plānots samazināt enerģijas gada patēriņu un 2020.gadā sasniegt rādītāju 259,152 MWh gadā. Projekta mērķis ir veicināt energoefektivitātes paaugstināšanu Sporta centra „Mežaparks” īpašumā esošajā ēkā, sporta centra daļā, Roberta Feldmaņa ielā 11, Rīgā. Projekta īstenošana tiek veikta, pamatojoties uz Ministru kabineta 2018.gada 4.janvāra noteikumiem Nr.13 „Darbības programmas „Izaugsme un nodarbinātība” 4.2.1. specifiskā atbalsta mērķa „Veicināt energoefektivitātes paaugstināšanu valsts un dzīvojamās ēkās” 4.2.1.2.pasākuma „Veicināt energoefektivitātes paaugstināšanu valsts ēkās” otrās projektu iesniegumu atlases kārtas īstenošanas noteikumi”. Projekts tika īstenots piesaistot ERAF finansējumu un valsts budžeta finansējumu 546 935,56 EUR un  „Mežaparks” finansējumu 117 185,18 EUR apmērā. Projekta kopējās izmaksas ir 664 120,74 EUR. </w:t>
      </w:r>
    </w:p>
    <w:p w14:paraId="41C0EFED" w14:textId="5DF5723C" w:rsidR="0000769C" w:rsidRPr="00244800" w:rsidRDefault="00594F47">
      <w:pPr>
        <w:pBdr>
          <w:top w:val="nil"/>
          <w:left w:val="nil"/>
          <w:bottom w:val="nil"/>
          <w:right w:val="nil"/>
          <w:between w:val="nil"/>
        </w:pBdr>
        <w:ind w:left="1440"/>
        <w:jc w:val="both"/>
        <w:rPr>
          <w:color w:val="000000"/>
        </w:rPr>
      </w:pPr>
      <w:r w:rsidRPr="00244800">
        <w:rPr>
          <w:color w:val="000000"/>
        </w:rPr>
        <w:t>Projekta 2.kārta - sporta centra „Mežaparks” ēkas daļā kur izvietoti biroju, viesnīcas, konferenču zāles un kafejnīcas telpas, realizācija tika uzsākta 2020.gada rudenī, kas pabeigt</w:t>
      </w:r>
      <w:r w:rsidR="00C560E6" w:rsidRPr="00244800">
        <w:rPr>
          <w:color w:val="000000"/>
        </w:rPr>
        <w:t>a</w:t>
      </w:r>
      <w:r w:rsidRPr="00244800">
        <w:rPr>
          <w:color w:val="000000"/>
        </w:rPr>
        <w:t xml:space="preserve"> 2021.gada pavasarī. Projekta izmaksas ir 311 678,17 EUR. IZM jeb kapitāldaļu turētājs 2020.gada 1.oktobrī veica 300 000 EUR ieguldījumu „Mežaparks” pamatkapitālā, lai nodrošinātu Projekta realizāciju atbilstoši plānam.</w:t>
      </w:r>
    </w:p>
    <w:p w14:paraId="21C14099" w14:textId="77777777" w:rsidR="0000769C" w:rsidRPr="00244800" w:rsidRDefault="0000769C">
      <w:pPr>
        <w:pBdr>
          <w:top w:val="nil"/>
          <w:left w:val="nil"/>
          <w:bottom w:val="nil"/>
          <w:right w:val="nil"/>
          <w:between w:val="nil"/>
        </w:pBdr>
        <w:ind w:left="1440"/>
        <w:jc w:val="both"/>
        <w:rPr>
          <w:color w:val="000000"/>
          <w:highlight w:val="yellow"/>
          <w:u w:val="single"/>
        </w:rPr>
      </w:pPr>
    </w:p>
    <w:p w14:paraId="0DD7FDD5" w14:textId="77777777" w:rsidR="0000769C" w:rsidRPr="00244800" w:rsidRDefault="00594F47">
      <w:pPr>
        <w:numPr>
          <w:ilvl w:val="0"/>
          <w:numId w:val="37"/>
        </w:numPr>
        <w:pBdr>
          <w:top w:val="nil"/>
          <w:left w:val="nil"/>
          <w:bottom w:val="nil"/>
          <w:right w:val="nil"/>
          <w:between w:val="nil"/>
        </w:pBdr>
        <w:spacing w:after="120"/>
        <w:jc w:val="both"/>
        <w:rPr>
          <w:color w:val="000000"/>
          <w:u w:val="single"/>
        </w:rPr>
      </w:pPr>
      <w:r w:rsidRPr="00244800">
        <w:rPr>
          <w:b/>
          <w:color w:val="000000"/>
        </w:rPr>
        <w:t>„Lielupē”</w:t>
      </w:r>
      <w:r w:rsidRPr="00244800">
        <w:rPr>
          <w:color w:val="000000"/>
        </w:rPr>
        <w:t xml:space="preserve"> ir īstenots </w:t>
      </w:r>
      <w:r w:rsidRPr="00244800">
        <w:rPr>
          <w:color w:val="000000"/>
          <w:u w:val="single"/>
        </w:rPr>
        <w:t>tenisa centra rekonstrukcijas projekts</w:t>
      </w:r>
      <w:r w:rsidRPr="00244800">
        <w:rPr>
          <w:color w:val="000000"/>
        </w:rPr>
        <w:t xml:space="preserve"> (saskaņā ar Ministru kabineta 2013.gada 4.novembra rīkojumu Nr.522 „Par Latvijas Nacionālā valsts sporta centra „Mežaparks” un Tenisa centra „Lielupe” rekonstrukcijas projektiem paredzēto valsts budžeta ilgtermiņa saistību pārdali”, kā arī likumu „Par valsts budžetu 2016.gadam un likumu „Par vidēja termiņa budžeta ietvaru 2016., 2017. un 2018.gadam”), kura mērķis bija izveidot starptautiskiem standartiem atbilstošu tenisa centru. </w:t>
      </w:r>
    </w:p>
    <w:p w14:paraId="32319C76" w14:textId="77777777" w:rsidR="0000769C" w:rsidRPr="00244800" w:rsidRDefault="00594F47">
      <w:pPr>
        <w:pBdr>
          <w:top w:val="nil"/>
          <w:left w:val="nil"/>
          <w:bottom w:val="nil"/>
          <w:right w:val="nil"/>
          <w:between w:val="nil"/>
        </w:pBdr>
        <w:spacing w:after="120"/>
        <w:ind w:left="720"/>
        <w:jc w:val="both"/>
        <w:rPr>
          <w:color w:val="000000"/>
        </w:rPr>
      </w:pPr>
      <w:r w:rsidRPr="00244800">
        <w:rPr>
          <w:color w:val="000000"/>
        </w:rPr>
        <w:t>Kopējās projekta izmaksas veidoja vairāk kā 11,694 milj. EUR, kas tika finansēts no valsts budžeta, papildus tam tika piesaistīt ERAF projekta finansējums EUR 1,447 milj. apmērā. Projekts tika īstenots četros posmos:</w:t>
      </w:r>
    </w:p>
    <w:p w14:paraId="344C2AAB" w14:textId="11295ECF" w:rsidR="0000769C" w:rsidRPr="00244800" w:rsidRDefault="00594F47">
      <w:pPr>
        <w:numPr>
          <w:ilvl w:val="0"/>
          <w:numId w:val="12"/>
        </w:numPr>
        <w:pBdr>
          <w:top w:val="nil"/>
          <w:left w:val="nil"/>
          <w:bottom w:val="nil"/>
          <w:right w:val="nil"/>
          <w:between w:val="nil"/>
        </w:pBdr>
        <w:jc w:val="both"/>
        <w:rPr>
          <w:color w:val="000000"/>
        </w:rPr>
      </w:pPr>
      <w:r w:rsidRPr="00244800">
        <w:rPr>
          <w:color w:val="000000"/>
        </w:rPr>
        <w:t xml:space="preserve">1.posma būvdarbi tika uzsākti 2017.gada vasaras beigās un tās ietvaros līdz 2018.gada vasaras sezonai tika izbūvēti 9 atklātie tenisa laukumi, no kuriem 8 laukumi ar </w:t>
      </w:r>
      <w:r w:rsidR="00046094" w:rsidRPr="00244800">
        <w:rPr>
          <w:color w:val="000000"/>
        </w:rPr>
        <w:t>tenisīta</w:t>
      </w:r>
      <w:r w:rsidRPr="00244800">
        <w:rPr>
          <w:color w:val="000000"/>
        </w:rPr>
        <w:t xml:space="preserve"> segumu  un viens ar cieto akrila segumu. Kā arī tika izbūvēta saimniecības infrastruktūra, veikta teritorijas labiekārtošana, izbūvētas autostāvvietas un </w:t>
      </w:r>
      <w:r w:rsidRPr="00244800">
        <w:rPr>
          <w:color w:val="000000"/>
        </w:rPr>
        <w:lastRenderedPageBreak/>
        <w:t xml:space="preserve">inženierkomunikācijas. Vienam no jaunajiem kortiem ar </w:t>
      </w:r>
      <w:r w:rsidR="00046094" w:rsidRPr="00244800">
        <w:rPr>
          <w:color w:val="000000"/>
        </w:rPr>
        <w:t>tenisīta</w:t>
      </w:r>
      <w:r w:rsidRPr="00244800">
        <w:rPr>
          <w:color w:val="000000"/>
        </w:rPr>
        <w:t xml:space="preserve"> segumu  izbūvētas tribīnes ar 528 vietām un sacensībām atbilstošu apgaismojumu.</w:t>
      </w:r>
    </w:p>
    <w:p w14:paraId="690DA6C1" w14:textId="77777777" w:rsidR="0000769C" w:rsidRPr="00244800" w:rsidRDefault="00594F47">
      <w:pPr>
        <w:numPr>
          <w:ilvl w:val="0"/>
          <w:numId w:val="12"/>
        </w:numPr>
        <w:pBdr>
          <w:top w:val="nil"/>
          <w:left w:val="nil"/>
          <w:bottom w:val="nil"/>
          <w:right w:val="nil"/>
          <w:between w:val="nil"/>
        </w:pBdr>
        <w:jc w:val="both"/>
        <w:rPr>
          <w:color w:val="000000"/>
        </w:rPr>
      </w:pPr>
      <w:r w:rsidRPr="00244800">
        <w:rPr>
          <w:color w:val="000000"/>
        </w:rPr>
        <w:t>2.posma un 3.posma būvdarbi tika uzsākti 2018.gadā un to ietvaros tika veikta esošās slēgto laukumu tenisa halles pārbūve (nodota ekspluatācijā 2019.gada 2.maijā), piesaistot ERAF finansējumu energoefektivitātes uzlabošanai, un ir izbūvēta jauna slēgto laukumu halle (nodota ekspluatācijā 2019.gada 17.oktobrī), kas atbilst starptautisku sacensību organizēšanas nosacījumiem un tajā šobrīd tiek nodrošināti 4 tenisa laukumi, 3 skvoša laukumi, trenažieru un fitnesa zāle. Abas halles (jaunā un pārbūvējamā) ir savstarpēji savienotas. Abas halles nodrošina identisku laukumu skaitu kā āra kortiem, tas ir, abās hallēs kopā darbojas 9 tenisa laukumi.</w:t>
      </w:r>
    </w:p>
    <w:p w14:paraId="4BC322A3" w14:textId="77777777" w:rsidR="0000769C" w:rsidRPr="00244800" w:rsidRDefault="00594F47">
      <w:pPr>
        <w:numPr>
          <w:ilvl w:val="0"/>
          <w:numId w:val="12"/>
        </w:numPr>
        <w:pBdr>
          <w:top w:val="nil"/>
          <w:left w:val="nil"/>
          <w:bottom w:val="nil"/>
          <w:right w:val="nil"/>
          <w:between w:val="nil"/>
        </w:pBdr>
        <w:spacing w:after="120"/>
        <w:jc w:val="both"/>
        <w:rPr>
          <w:color w:val="000000"/>
        </w:rPr>
      </w:pPr>
      <w:r w:rsidRPr="00244800">
        <w:rPr>
          <w:color w:val="000000"/>
        </w:rPr>
        <w:t xml:space="preserve">4.posmu īstenoja Jūrmalas pilsētas pašvaldība un tās uzņēmums „Jūrmalas ūdens”, veicot lietus ūdens kolektora pārbūvi </w:t>
      </w:r>
      <w:proofErr w:type="spellStart"/>
      <w:r w:rsidRPr="00244800">
        <w:rPr>
          <w:color w:val="000000"/>
        </w:rPr>
        <w:t>O.Kalpaka</w:t>
      </w:r>
      <w:proofErr w:type="spellEnd"/>
      <w:r w:rsidRPr="00244800">
        <w:rPr>
          <w:color w:val="000000"/>
        </w:rPr>
        <w:t xml:space="preserve"> prospektā, pārbūvējot infrastruktūru no ēkas </w:t>
      </w:r>
      <w:proofErr w:type="spellStart"/>
      <w:r w:rsidRPr="00244800">
        <w:rPr>
          <w:color w:val="000000"/>
        </w:rPr>
        <w:t>O.Kalpaka</w:t>
      </w:r>
      <w:proofErr w:type="spellEnd"/>
      <w:r w:rsidRPr="00244800">
        <w:rPr>
          <w:color w:val="000000"/>
        </w:rPr>
        <w:t xml:space="preserve"> prospektā 16 (tenisa centrs) līdz Vikingu ielai.</w:t>
      </w:r>
    </w:p>
    <w:p w14:paraId="1814AFF8" w14:textId="77777777" w:rsidR="0000769C" w:rsidRPr="00244800" w:rsidRDefault="00594F47">
      <w:pPr>
        <w:pBdr>
          <w:top w:val="nil"/>
          <w:left w:val="nil"/>
          <w:bottom w:val="nil"/>
          <w:right w:val="nil"/>
          <w:between w:val="nil"/>
        </w:pBdr>
        <w:spacing w:after="120"/>
        <w:ind w:left="720"/>
        <w:jc w:val="both"/>
        <w:rPr>
          <w:color w:val="000000"/>
        </w:rPr>
      </w:pPr>
      <w:r w:rsidRPr="00244800">
        <w:rPr>
          <w:color w:val="000000"/>
        </w:rPr>
        <w:t xml:space="preserve">Tai skaitā „Lielupe” 2019.gadā 9.septembrī noslēdza līgumu ar Centrālo finanšu un līgumu aģentūru  par Eiropas Savienības fonda projekta „Energoefektivitātes paaugstināšanas pasākumu īstenošana SIA „Tenisa centrs „Lielupe”” ēkai Oskara Kalpaka prospektā 16, Jūrmalā” (ID Nr. 4.2.1.2/18/I/026) īstenošanu, atbilstoši Ministru kabineta 2018.gada 4.janvāra noteikumiem Nr.13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 </w:t>
      </w:r>
    </w:p>
    <w:p w14:paraId="6CAF6E05" w14:textId="77777777" w:rsidR="0000769C" w:rsidRPr="00244800" w:rsidRDefault="00594F47">
      <w:pPr>
        <w:pBdr>
          <w:top w:val="nil"/>
          <w:left w:val="nil"/>
          <w:bottom w:val="nil"/>
          <w:right w:val="nil"/>
          <w:between w:val="nil"/>
        </w:pBdr>
        <w:spacing w:after="120"/>
        <w:ind w:left="720"/>
        <w:jc w:val="both"/>
        <w:rPr>
          <w:color w:val="000000"/>
        </w:rPr>
      </w:pPr>
      <w:r w:rsidRPr="00244800">
        <w:rPr>
          <w:color w:val="000000"/>
        </w:rPr>
        <w:t xml:space="preserve">Projekta mērķis: SIA „Tenisa centrs „Lielupe”” ēkai Oskara Kalpaka prospektā 16, Jūrmalā energoefektivitātes paaugstināšana, nodrošinot ēkas fasāžu </w:t>
      </w:r>
      <w:proofErr w:type="spellStart"/>
      <w:r w:rsidRPr="00244800">
        <w:rPr>
          <w:color w:val="000000"/>
        </w:rPr>
        <w:t>siltumtehnisko</w:t>
      </w:r>
      <w:proofErr w:type="spellEnd"/>
      <w:r w:rsidRPr="00244800">
        <w:rPr>
          <w:color w:val="000000"/>
        </w:rPr>
        <w:t xml:space="preserve"> rādītāju uzlabošanos, samazinot ēkas siltuma zudumus caur tās norobežojošām konstrukcijām, veicot pilnu apkures sistēmas rekonstrukciju, tādējādi paaugstinot apkures sistēmas efektivitāti. Esošā apgaismojuma nomaiņu telpās pret energoefektīvu apgaismojumu, tādējādi samazinot enerģijas patēriņu, uzlabojot ēkas vizuālo izskatu, tādejādi palielinot ēkas nesošo konstrukciju ilgmūžību un ēkas ekspluatācijas laiku.</w:t>
      </w:r>
    </w:p>
    <w:p w14:paraId="211CA71C" w14:textId="77777777" w:rsidR="0000769C" w:rsidRPr="00244800" w:rsidRDefault="00594F47">
      <w:pPr>
        <w:pBdr>
          <w:top w:val="nil"/>
          <w:left w:val="nil"/>
          <w:bottom w:val="nil"/>
          <w:right w:val="nil"/>
          <w:between w:val="nil"/>
        </w:pBdr>
        <w:spacing w:after="120"/>
        <w:ind w:left="720"/>
        <w:jc w:val="both"/>
        <w:rPr>
          <w:color w:val="000000"/>
        </w:rPr>
      </w:pPr>
      <w:r w:rsidRPr="00244800">
        <w:rPr>
          <w:color w:val="000000"/>
        </w:rPr>
        <w:t>Projekta attiecināmās izmaksas ir 1 445 278,84 EUR, t.sk., ERAF finansējums 1 228 487,01 EUR, valsts budžeta finansējums 216 791,83 EUR.</w:t>
      </w:r>
    </w:p>
    <w:p w14:paraId="6343A939" w14:textId="77777777" w:rsidR="0000769C" w:rsidRPr="00244800" w:rsidRDefault="00594F47">
      <w:pPr>
        <w:numPr>
          <w:ilvl w:val="0"/>
          <w:numId w:val="19"/>
        </w:numPr>
        <w:pBdr>
          <w:top w:val="nil"/>
          <w:left w:val="nil"/>
          <w:bottom w:val="nil"/>
          <w:right w:val="nil"/>
          <w:between w:val="nil"/>
        </w:pBdr>
        <w:spacing w:after="120"/>
        <w:jc w:val="both"/>
        <w:rPr>
          <w:color w:val="000000"/>
        </w:rPr>
      </w:pPr>
      <w:r w:rsidRPr="00244800">
        <w:rPr>
          <w:b/>
          <w:color w:val="000000"/>
        </w:rPr>
        <w:t>„Siguldā”</w:t>
      </w:r>
      <w:r w:rsidRPr="00244800">
        <w:rPr>
          <w:color w:val="000000"/>
        </w:rPr>
        <w:t xml:space="preserve"> 2014.gadā tika īstenota 1.kārta trases pret-saules un nokrišņu aizsardzības sistēmas izveides projektam, kā arī īstenota trases apskaņošanas sistēmas rekonstrukcija, uzstādītas un pilnveidotas videonovērošanas kameras finiša zonā, rekonstruēts trases piebraucamais ceļš. 2015.gadā tika pabeigta saules un nokrišņu sistēmas rekonstrukcijas 2.kārta, uzstādīts jauns rezultātu tablo, iegādāta automašīna sportistu pārvadāšanai no trases finiša uz starta vietām, kā arī veikti uzlabojumi aukstuma ražošanas saimniecībā, uzstādot jaunus amonjaka sūkņus. Papildus ikgadējām dotācijām, 2015.gadā tika piešķirti valsts budžeta programmas 09.00.00 „Sports” apakšprogrammas 09.04.00 „Sporta būves” līdzekļi 300 000 EUR apmērā bobsleja kamanu pacelšanas lifta nomaiņai un junioru starta estakādes projektēšanai un izbūvei. NAP2027 [380 uzdevums; 433 pasākums] paredz „Siguldas” attīstību, investējot līdz 30 000 000 EUR.</w:t>
      </w:r>
    </w:p>
    <w:p w14:paraId="35BFD78F" w14:textId="77777777" w:rsidR="0000769C" w:rsidRPr="00244800" w:rsidRDefault="00594F47">
      <w:pPr>
        <w:spacing w:after="120"/>
        <w:ind w:left="709"/>
        <w:jc w:val="both"/>
      </w:pPr>
      <w:r w:rsidRPr="00244800">
        <w:t>Ik gadu tiek veikti uzlabojumi, lai nodrošinātu starptautiskās kamaniņu federācijas prasību izpildi, kas nepieciešams, gatavojoties vietējās nozīmes, Eiropas un pasaules čempionātiem.</w:t>
      </w:r>
    </w:p>
    <w:p w14:paraId="1BBD595A" w14:textId="77777777" w:rsidR="0000769C" w:rsidRPr="00244800" w:rsidRDefault="00594F47">
      <w:pPr>
        <w:numPr>
          <w:ilvl w:val="0"/>
          <w:numId w:val="19"/>
        </w:numPr>
        <w:spacing w:after="120"/>
        <w:jc w:val="both"/>
        <w:rPr>
          <w:b/>
        </w:rPr>
      </w:pPr>
      <w:r w:rsidRPr="00244800">
        <w:rPr>
          <w:b/>
        </w:rPr>
        <w:t>„Daugavas stadionā”</w:t>
      </w:r>
      <w:r w:rsidRPr="00244800">
        <w:t xml:space="preserve">, pamatojoties uz 2015. gada 11. novembrī Ministru kabinetā apstiprināto konceptuālo ziņojumu „Par Daugavas stadiona (Rīgā) teritorijas revitalizācijas programmas „Kultūras un sporta kvartāla izveide Grīziņkalna apkaimē” īstenošanu”, saskaņā ar kuru tika apstiprināts viens no piedāvātajiem teritorijas attīstības variantiem, kā arī uz 2016. gada 9. februārī Ministru kabinetā apstiprināto stratēģiju „Kultūras un sporta kvartāla Grīziņkalnā teritorijas attīstības stratēģija” (ar grozījumiem 2017. gada 6. februārī), darbības programmas „Izaugsme un nodarbinātība” 5.6.1. specifiskā mērķa „Veicināt Rīgas pilsētas revitalizāciju, nodrošinot teritorijas efektīvu sociālekonomisko izmantošanu” ietvaros, kopš 2017. gada 24. aprīļa VSIA „Kultūras un sporta centrs </w:t>
      </w:r>
      <w:r w:rsidRPr="00244800">
        <w:lastRenderedPageBreak/>
        <w:t>„Daugavas stadions”” (turpmāk – Sabiedrība) īsteno projektu (Nr. 5.6.1.0/17/I/001) „Kultūras un sporta kvartāla izveide Grīziņkalna apkaimē” (turpmāk tekstā – Projekts), kura mērķis ir izveidot mūsdienīgu Kultūras un sporta kvartālu ar daudzveidīgu kultūras un sporta aktivitāšu piedāvājumu, kas veicina Grīziņkalna un tam piegulošo apkaimju iedzīvotāju aktīvu iesaisti kultūras un sporta aktivitātēs un uzņēmējdarbības aktivitātes pieaugumu, tādējādi radot pozitīvu ietekmi uz tuvējo apkaimju sociālekonomiskās vides uzlabošanos un teritorijas revitalizāciju.</w:t>
      </w:r>
    </w:p>
    <w:p w14:paraId="4A198159" w14:textId="2C2C495B" w:rsidR="0000769C" w:rsidRPr="00244800" w:rsidRDefault="00594F47">
      <w:pPr>
        <w:spacing w:after="120"/>
        <w:jc w:val="both"/>
      </w:pPr>
      <w:r w:rsidRPr="00244800">
        <w:t>Līdz 2023.gada</w:t>
      </w:r>
      <w:r w:rsidR="00E12D44" w:rsidRPr="00244800">
        <w:t xml:space="preserve"> 31.decembrim</w:t>
      </w:r>
      <w:r w:rsidRPr="00244800">
        <w:t xml:space="preserve"> tiek plānots īstenot sekojošus infrastruktūras objektus:</w:t>
      </w:r>
    </w:p>
    <w:tbl>
      <w:tblPr>
        <w:tblStyle w:val="afff6"/>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520"/>
      </w:tblGrid>
      <w:tr w:rsidR="0000769C" w:rsidRPr="00244800" w14:paraId="63C73B1E" w14:textId="77777777" w:rsidTr="005569FD">
        <w:tc>
          <w:tcPr>
            <w:tcW w:w="3256" w:type="dxa"/>
            <w:shd w:val="clear" w:color="auto" w:fill="D9D9D9"/>
          </w:tcPr>
          <w:p w14:paraId="4F842140" w14:textId="77777777" w:rsidR="0000769C" w:rsidRPr="00244800" w:rsidRDefault="00594F47">
            <w:pPr>
              <w:tabs>
                <w:tab w:val="left" w:pos="9214"/>
              </w:tabs>
              <w:spacing w:before="40" w:after="40"/>
              <w:ind w:right="90"/>
              <w:jc w:val="both"/>
              <w:rPr>
                <w:rFonts w:ascii="Times New Roman" w:eastAsia="Times New Roman" w:hAnsi="Times New Roman" w:cs="Times New Roman"/>
                <w:b/>
                <w:sz w:val="24"/>
                <w:szCs w:val="24"/>
              </w:rPr>
            </w:pPr>
            <w:r w:rsidRPr="00244800">
              <w:rPr>
                <w:rFonts w:ascii="Times New Roman" w:eastAsia="Times New Roman" w:hAnsi="Times New Roman" w:cs="Times New Roman"/>
                <w:b/>
                <w:sz w:val="24"/>
                <w:szCs w:val="24"/>
              </w:rPr>
              <w:t>Infrastruktūras vienība</w:t>
            </w:r>
          </w:p>
        </w:tc>
        <w:tc>
          <w:tcPr>
            <w:tcW w:w="6520" w:type="dxa"/>
            <w:shd w:val="clear" w:color="auto" w:fill="D9D9D9"/>
          </w:tcPr>
          <w:p w14:paraId="1AFC8000" w14:textId="77777777" w:rsidR="0000769C" w:rsidRPr="00244800" w:rsidRDefault="00594F47">
            <w:pPr>
              <w:tabs>
                <w:tab w:val="left" w:pos="9214"/>
              </w:tabs>
              <w:spacing w:before="40" w:after="40"/>
              <w:ind w:right="90"/>
              <w:jc w:val="both"/>
              <w:rPr>
                <w:rFonts w:ascii="Times New Roman" w:eastAsia="Times New Roman" w:hAnsi="Times New Roman" w:cs="Times New Roman"/>
                <w:b/>
                <w:sz w:val="24"/>
                <w:szCs w:val="24"/>
              </w:rPr>
            </w:pPr>
            <w:r w:rsidRPr="00244800">
              <w:rPr>
                <w:rFonts w:ascii="Times New Roman" w:eastAsia="Times New Roman" w:hAnsi="Times New Roman" w:cs="Times New Roman"/>
                <w:b/>
                <w:sz w:val="24"/>
                <w:szCs w:val="24"/>
              </w:rPr>
              <w:t>Infrastruktūras vienību funkcionalitāte</w:t>
            </w:r>
          </w:p>
        </w:tc>
      </w:tr>
      <w:tr w:rsidR="0000769C" w:rsidRPr="00244800" w14:paraId="5F3E81BD" w14:textId="77777777" w:rsidTr="005569FD">
        <w:tc>
          <w:tcPr>
            <w:tcW w:w="3256" w:type="dxa"/>
          </w:tcPr>
          <w:p w14:paraId="6D33D3CC" w14:textId="77777777" w:rsidR="0000769C" w:rsidRPr="00244800" w:rsidRDefault="00594F47">
            <w:pPr>
              <w:tabs>
                <w:tab w:val="left" w:pos="9214"/>
              </w:tabs>
              <w:spacing w:before="40" w:after="40"/>
              <w:ind w:right="90"/>
              <w:jc w:val="both"/>
              <w:rPr>
                <w:rFonts w:ascii="Times New Roman" w:eastAsia="Times New Roman" w:hAnsi="Times New Roman" w:cs="Times New Roman"/>
                <w:sz w:val="24"/>
                <w:szCs w:val="24"/>
              </w:rPr>
            </w:pPr>
            <w:r w:rsidRPr="00244800">
              <w:rPr>
                <w:rFonts w:ascii="Times New Roman" w:eastAsia="Times New Roman" w:hAnsi="Times New Roman" w:cs="Times New Roman"/>
                <w:b/>
                <w:sz w:val="24"/>
                <w:szCs w:val="24"/>
              </w:rPr>
              <w:t>Infrastruktūras vienība Nr.1</w:t>
            </w:r>
          </w:p>
        </w:tc>
        <w:tc>
          <w:tcPr>
            <w:tcW w:w="6520" w:type="dxa"/>
          </w:tcPr>
          <w:p w14:paraId="78513A82" w14:textId="77777777" w:rsidR="0000769C" w:rsidRPr="00244800" w:rsidRDefault="00594F47">
            <w:pPr>
              <w:numPr>
                <w:ilvl w:val="0"/>
                <w:numId w:val="4"/>
              </w:numPr>
              <w:tabs>
                <w:tab w:val="left" w:pos="9214"/>
              </w:tabs>
              <w:spacing w:before="40" w:after="40"/>
              <w:ind w:left="357" w:right="57" w:hanging="357"/>
              <w:jc w:val="both"/>
              <w:rPr>
                <w:rFonts w:ascii="Times New Roman" w:eastAsia="Times New Roman" w:hAnsi="Times New Roman" w:cs="Times New Roman"/>
                <w:sz w:val="24"/>
                <w:szCs w:val="24"/>
              </w:rPr>
            </w:pPr>
            <w:r w:rsidRPr="00244800">
              <w:rPr>
                <w:rFonts w:ascii="Times New Roman" w:eastAsia="Times New Roman" w:hAnsi="Times New Roman" w:cs="Times New Roman"/>
                <w:sz w:val="24"/>
                <w:szCs w:val="24"/>
              </w:rPr>
              <w:t>Stadiona komplekss (Tribīņu būvniecība un Rietumu tribīnes pārbūve un Centrālā laukuma rekonstrukcija futbolam un vieglatlētikai)</w:t>
            </w:r>
          </w:p>
        </w:tc>
      </w:tr>
      <w:tr w:rsidR="0000769C" w:rsidRPr="00244800" w14:paraId="4DC29196" w14:textId="77777777" w:rsidTr="005569FD">
        <w:tc>
          <w:tcPr>
            <w:tcW w:w="3256" w:type="dxa"/>
          </w:tcPr>
          <w:p w14:paraId="7C041AE1" w14:textId="77777777" w:rsidR="0000769C" w:rsidRPr="00244800" w:rsidRDefault="00594F47">
            <w:pPr>
              <w:tabs>
                <w:tab w:val="left" w:pos="9214"/>
              </w:tabs>
              <w:spacing w:before="40" w:after="40"/>
              <w:ind w:right="90"/>
              <w:jc w:val="both"/>
              <w:rPr>
                <w:rFonts w:ascii="Times New Roman" w:eastAsia="Times New Roman" w:hAnsi="Times New Roman" w:cs="Times New Roman"/>
                <w:sz w:val="24"/>
                <w:szCs w:val="24"/>
              </w:rPr>
            </w:pPr>
            <w:r w:rsidRPr="00244800">
              <w:rPr>
                <w:rFonts w:ascii="Times New Roman" w:eastAsia="Times New Roman" w:hAnsi="Times New Roman" w:cs="Times New Roman"/>
                <w:b/>
                <w:sz w:val="24"/>
                <w:szCs w:val="24"/>
              </w:rPr>
              <w:t>Infrastruktūras vienība Nr.2</w:t>
            </w:r>
          </w:p>
        </w:tc>
        <w:tc>
          <w:tcPr>
            <w:tcW w:w="6520" w:type="dxa"/>
          </w:tcPr>
          <w:p w14:paraId="4488272B" w14:textId="77777777" w:rsidR="0000769C" w:rsidRPr="00244800" w:rsidRDefault="00594F47">
            <w:pPr>
              <w:numPr>
                <w:ilvl w:val="0"/>
                <w:numId w:val="4"/>
              </w:numPr>
              <w:tabs>
                <w:tab w:val="left" w:pos="9214"/>
              </w:tabs>
              <w:spacing w:before="40"/>
              <w:ind w:left="357" w:right="57" w:hanging="357"/>
              <w:jc w:val="both"/>
              <w:rPr>
                <w:rFonts w:ascii="Times New Roman" w:eastAsia="Times New Roman" w:hAnsi="Times New Roman" w:cs="Times New Roman"/>
                <w:sz w:val="24"/>
                <w:szCs w:val="24"/>
              </w:rPr>
            </w:pPr>
            <w:r w:rsidRPr="00244800">
              <w:rPr>
                <w:rFonts w:ascii="Times New Roman" w:eastAsia="Times New Roman" w:hAnsi="Times New Roman" w:cs="Times New Roman"/>
                <w:sz w:val="24"/>
                <w:szCs w:val="24"/>
              </w:rPr>
              <w:t>Multifunkcionāla vieglatlētikas manēža</w:t>
            </w:r>
          </w:p>
          <w:p w14:paraId="36537929" w14:textId="77777777" w:rsidR="0000769C" w:rsidRPr="00244800" w:rsidRDefault="00594F47">
            <w:pPr>
              <w:numPr>
                <w:ilvl w:val="0"/>
                <w:numId w:val="4"/>
              </w:numPr>
              <w:tabs>
                <w:tab w:val="left" w:pos="9214"/>
              </w:tabs>
              <w:ind w:left="357" w:right="57" w:hanging="357"/>
              <w:jc w:val="both"/>
              <w:rPr>
                <w:rFonts w:ascii="Times New Roman" w:eastAsia="Times New Roman" w:hAnsi="Times New Roman" w:cs="Times New Roman"/>
                <w:sz w:val="24"/>
                <w:szCs w:val="24"/>
              </w:rPr>
            </w:pPr>
            <w:r w:rsidRPr="00244800">
              <w:rPr>
                <w:rFonts w:ascii="Times New Roman" w:eastAsia="Times New Roman" w:hAnsi="Times New Roman" w:cs="Times New Roman"/>
                <w:sz w:val="24"/>
                <w:szCs w:val="24"/>
              </w:rPr>
              <w:t>Stāvparks „Park&amp;Ride” (segtās platības)</w:t>
            </w:r>
          </w:p>
          <w:p w14:paraId="3B5BD9E2" w14:textId="77777777" w:rsidR="0000769C" w:rsidRPr="00244800" w:rsidRDefault="00594F47">
            <w:pPr>
              <w:numPr>
                <w:ilvl w:val="0"/>
                <w:numId w:val="4"/>
              </w:numPr>
              <w:tabs>
                <w:tab w:val="left" w:pos="9214"/>
              </w:tabs>
              <w:spacing w:after="40"/>
              <w:ind w:left="357" w:right="57" w:hanging="357"/>
              <w:jc w:val="both"/>
              <w:rPr>
                <w:rFonts w:ascii="Times New Roman" w:eastAsia="Times New Roman" w:hAnsi="Times New Roman" w:cs="Times New Roman"/>
                <w:sz w:val="24"/>
                <w:szCs w:val="24"/>
              </w:rPr>
            </w:pPr>
            <w:r w:rsidRPr="00244800">
              <w:rPr>
                <w:rFonts w:ascii="Times New Roman" w:eastAsia="Times New Roman" w:hAnsi="Times New Roman" w:cs="Times New Roman"/>
                <w:sz w:val="24"/>
                <w:szCs w:val="24"/>
              </w:rPr>
              <w:t>Teritorijas apsaimniekošanas infrastruktūra</w:t>
            </w:r>
          </w:p>
        </w:tc>
      </w:tr>
      <w:tr w:rsidR="0000769C" w:rsidRPr="00244800" w14:paraId="2C727F55" w14:textId="77777777" w:rsidTr="005569FD">
        <w:tc>
          <w:tcPr>
            <w:tcW w:w="3256" w:type="dxa"/>
          </w:tcPr>
          <w:p w14:paraId="3C580334" w14:textId="77777777" w:rsidR="0000769C" w:rsidRPr="00244800" w:rsidRDefault="00594F47">
            <w:pPr>
              <w:tabs>
                <w:tab w:val="left" w:pos="9214"/>
              </w:tabs>
              <w:spacing w:before="40" w:after="40"/>
              <w:ind w:right="90"/>
              <w:jc w:val="both"/>
              <w:rPr>
                <w:rFonts w:ascii="Times New Roman" w:eastAsia="Times New Roman" w:hAnsi="Times New Roman" w:cs="Times New Roman"/>
                <w:sz w:val="24"/>
                <w:szCs w:val="24"/>
              </w:rPr>
            </w:pPr>
            <w:r w:rsidRPr="00244800">
              <w:rPr>
                <w:rFonts w:ascii="Times New Roman" w:eastAsia="Times New Roman" w:hAnsi="Times New Roman" w:cs="Times New Roman"/>
                <w:b/>
                <w:sz w:val="24"/>
                <w:szCs w:val="24"/>
              </w:rPr>
              <w:t>Infrastruktūras vienība Nr.3</w:t>
            </w:r>
          </w:p>
        </w:tc>
        <w:tc>
          <w:tcPr>
            <w:tcW w:w="6520" w:type="dxa"/>
          </w:tcPr>
          <w:p w14:paraId="177FC852" w14:textId="77777777" w:rsidR="0000769C" w:rsidRPr="00244800" w:rsidRDefault="00594F47">
            <w:pPr>
              <w:numPr>
                <w:ilvl w:val="0"/>
                <w:numId w:val="4"/>
              </w:numPr>
              <w:tabs>
                <w:tab w:val="left" w:pos="9214"/>
              </w:tabs>
              <w:spacing w:before="40"/>
              <w:ind w:left="357" w:right="57" w:hanging="357"/>
              <w:jc w:val="both"/>
              <w:rPr>
                <w:rFonts w:ascii="Times New Roman" w:eastAsia="Times New Roman" w:hAnsi="Times New Roman" w:cs="Times New Roman"/>
                <w:sz w:val="24"/>
                <w:szCs w:val="24"/>
              </w:rPr>
            </w:pPr>
            <w:r w:rsidRPr="00244800">
              <w:rPr>
                <w:rFonts w:ascii="Times New Roman" w:eastAsia="Times New Roman" w:hAnsi="Times New Roman" w:cs="Times New Roman"/>
                <w:sz w:val="24"/>
                <w:szCs w:val="24"/>
              </w:rPr>
              <w:t xml:space="preserve">Teritorijas labiekārtošanas infrastruktūra </w:t>
            </w:r>
          </w:p>
          <w:p w14:paraId="1C34B0E2" w14:textId="77777777" w:rsidR="0000769C" w:rsidRPr="00244800" w:rsidRDefault="00594F47">
            <w:pPr>
              <w:numPr>
                <w:ilvl w:val="0"/>
                <w:numId w:val="4"/>
              </w:numPr>
              <w:tabs>
                <w:tab w:val="left" w:pos="9214"/>
              </w:tabs>
              <w:spacing w:after="40"/>
              <w:ind w:left="357" w:right="57" w:hanging="357"/>
              <w:jc w:val="both"/>
              <w:rPr>
                <w:rFonts w:ascii="Times New Roman" w:eastAsia="Times New Roman" w:hAnsi="Times New Roman" w:cs="Times New Roman"/>
                <w:sz w:val="24"/>
                <w:szCs w:val="24"/>
              </w:rPr>
            </w:pPr>
            <w:r w:rsidRPr="00244800">
              <w:rPr>
                <w:rFonts w:ascii="Times New Roman" w:eastAsia="Times New Roman" w:hAnsi="Times New Roman" w:cs="Times New Roman"/>
                <w:sz w:val="24"/>
                <w:szCs w:val="24"/>
              </w:rPr>
              <w:t>Autostāvvieta „Park&amp;Ride” (nesegtās platības)</w:t>
            </w:r>
          </w:p>
        </w:tc>
      </w:tr>
      <w:tr w:rsidR="0000769C" w:rsidRPr="00244800" w14:paraId="03AFFD69" w14:textId="77777777" w:rsidTr="005569FD">
        <w:tc>
          <w:tcPr>
            <w:tcW w:w="3256" w:type="dxa"/>
          </w:tcPr>
          <w:p w14:paraId="3F8BA051" w14:textId="77777777" w:rsidR="0000769C" w:rsidRPr="00244800" w:rsidRDefault="00594F47">
            <w:pPr>
              <w:tabs>
                <w:tab w:val="left" w:pos="9214"/>
              </w:tabs>
              <w:spacing w:before="40" w:after="40"/>
              <w:ind w:right="90"/>
              <w:jc w:val="both"/>
              <w:rPr>
                <w:rFonts w:ascii="Times New Roman" w:eastAsia="Times New Roman" w:hAnsi="Times New Roman" w:cs="Times New Roman"/>
                <w:sz w:val="24"/>
                <w:szCs w:val="24"/>
              </w:rPr>
            </w:pPr>
            <w:r w:rsidRPr="00244800">
              <w:rPr>
                <w:rFonts w:ascii="Times New Roman" w:eastAsia="Times New Roman" w:hAnsi="Times New Roman" w:cs="Times New Roman"/>
                <w:b/>
                <w:sz w:val="24"/>
                <w:szCs w:val="24"/>
              </w:rPr>
              <w:t>Infrastruktūras vienība Nr.4</w:t>
            </w:r>
          </w:p>
        </w:tc>
        <w:tc>
          <w:tcPr>
            <w:tcW w:w="6520" w:type="dxa"/>
          </w:tcPr>
          <w:p w14:paraId="6A92255B" w14:textId="77777777" w:rsidR="0000769C" w:rsidRPr="00244800" w:rsidRDefault="00594F47">
            <w:pPr>
              <w:numPr>
                <w:ilvl w:val="0"/>
                <w:numId w:val="4"/>
              </w:numPr>
              <w:tabs>
                <w:tab w:val="left" w:pos="9214"/>
              </w:tabs>
              <w:spacing w:before="40" w:after="40"/>
              <w:ind w:left="357" w:right="57" w:hanging="357"/>
              <w:jc w:val="both"/>
              <w:rPr>
                <w:rFonts w:ascii="Times New Roman" w:eastAsia="Times New Roman" w:hAnsi="Times New Roman" w:cs="Times New Roman"/>
                <w:sz w:val="24"/>
                <w:szCs w:val="24"/>
              </w:rPr>
            </w:pPr>
            <w:r w:rsidRPr="00244800">
              <w:rPr>
                <w:rFonts w:ascii="Times New Roman" w:eastAsia="Times New Roman" w:hAnsi="Times New Roman" w:cs="Times New Roman"/>
                <w:sz w:val="24"/>
                <w:szCs w:val="24"/>
              </w:rPr>
              <w:t>Ledus halle ar diviem ledus laukumiem hokejam, daiļslidošanai, šorttrekam un kērlingam</w:t>
            </w:r>
          </w:p>
        </w:tc>
      </w:tr>
      <w:tr w:rsidR="0000769C" w:rsidRPr="00244800" w14:paraId="61BF6B10" w14:textId="77777777" w:rsidTr="005569FD">
        <w:tc>
          <w:tcPr>
            <w:tcW w:w="3256" w:type="dxa"/>
          </w:tcPr>
          <w:p w14:paraId="11996776" w14:textId="77777777" w:rsidR="0000769C" w:rsidRPr="00244800" w:rsidRDefault="00594F47">
            <w:pPr>
              <w:tabs>
                <w:tab w:val="left" w:pos="9214"/>
              </w:tabs>
              <w:spacing w:before="40" w:after="40"/>
              <w:ind w:right="90"/>
              <w:jc w:val="both"/>
              <w:rPr>
                <w:rFonts w:ascii="Times New Roman" w:eastAsia="Times New Roman" w:hAnsi="Times New Roman" w:cs="Times New Roman"/>
                <w:sz w:val="24"/>
                <w:szCs w:val="24"/>
              </w:rPr>
            </w:pPr>
            <w:r w:rsidRPr="00244800">
              <w:rPr>
                <w:rFonts w:ascii="Times New Roman" w:eastAsia="Times New Roman" w:hAnsi="Times New Roman" w:cs="Times New Roman"/>
                <w:b/>
                <w:sz w:val="24"/>
                <w:szCs w:val="24"/>
              </w:rPr>
              <w:t>Infrastruktūras vienība Nr.5</w:t>
            </w:r>
          </w:p>
        </w:tc>
        <w:tc>
          <w:tcPr>
            <w:tcW w:w="6520" w:type="dxa"/>
          </w:tcPr>
          <w:p w14:paraId="4522C3D4" w14:textId="77777777" w:rsidR="0000769C" w:rsidRPr="00244800" w:rsidRDefault="00594F47">
            <w:pPr>
              <w:numPr>
                <w:ilvl w:val="0"/>
                <w:numId w:val="4"/>
              </w:numPr>
              <w:tabs>
                <w:tab w:val="left" w:pos="9214"/>
              </w:tabs>
              <w:spacing w:before="40" w:after="40"/>
              <w:ind w:left="357" w:right="57" w:hanging="357"/>
              <w:jc w:val="both"/>
              <w:rPr>
                <w:rFonts w:ascii="Times New Roman" w:eastAsia="Times New Roman" w:hAnsi="Times New Roman" w:cs="Times New Roman"/>
                <w:sz w:val="24"/>
                <w:szCs w:val="24"/>
              </w:rPr>
            </w:pPr>
            <w:r w:rsidRPr="00244800">
              <w:rPr>
                <w:rFonts w:ascii="Times New Roman" w:eastAsia="Times New Roman" w:hAnsi="Times New Roman" w:cs="Times New Roman"/>
                <w:sz w:val="24"/>
                <w:szCs w:val="24"/>
              </w:rPr>
              <w:t>Vieglatlētikas treniņu laukums</w:t>
            </w:r>
          </w:p>
        </w:tc>
      </w:tr>
      <w:tr w:rsidR="0000769C" w:rsidRPr="00244800" w14:paraId="5F9183AD" w14:textId="77777777" w:rsidTr="005569FD">
        <w:tc>
          <w:tcPr>
            <w:tcW w:w="3256" w:type="dxa"/>
          </w:tcPr>
          <w:p w14:paraId="077B36DB" w14:textId="77777777" w:rsidR="0000769C" w:rsidRPr="00244800" w:rsidRDefault="00594F47">
            <w:pPr>
              <w:tabs>
                <w:tab w:val="left" w:pos="9214"/>
              </w:tabs>
              <w:spacing w:before="40" w:after="40"/>
              <w:ind w:right="90"/>
              <w:jc w:val="both"/>
              <w:rPr>
                <w:rFonts w:ascii="Times New Roman" w:eastAsia="Times New Roman" w:hAnsi="Times New Roman" w:cs="Times New Roman"/>
                <w:sz w:val="24"/>
                <w:szCs w:val="24"/>
              </w:rPr>
            </w:pPr>
            <w:r w:rsidRPr="00244800">
              <w:rPr>
                <w:rFonts w:ascii="Times New Roman" w:eastAsia="Times New Roman" w:hAnsi="Times New Roman" w:cs="Times New Roman"/>
                <w:b/>
                <w:sz w:val="24"/>
                <w:szCs w:val="24"/>
              </w:rPr>
              <w:t>Infrastruktūras vienība Nr.6</w:t>
            </w:r>
          </w:p>
        </w:tc>
        <w:tc>
          <w:tcPr>
            <w:tcW w:w="6520" w:type="dxa"/>
          </w:tcPr>
          <w:p w14:paraId="1CF43492" w14:textId="77777777" w:rsidR="0000769C" w:rsidRPr="00244800" w:rsidRDefault="00594F47">
            <w:pPr>
              <w:numPr>
                <w:ilvl w:val="0"/>
                <w:numId w:val="4"/>
              </w:numPr>
              <w:tabs>
                <w:tab w:val="left" w:pos="9214"/>
              </w:tabs>
              <w:spacing w:before="40" w:after="40"/>
              <w:ind w:left="357" w:right="57" w:hanging="357"/>
              <w:jc w:val="both"/>
              <w:rPr>
                <w:rFonts w:ascii="Times New Roman" w:eastAsia="Times New Roman" w:hAnsi="Times New Roman" w:cs="Times New Roman"/>
                <w:sz w:val="24"/>
                <w:szCs w:val="24"/>
              </w:rPr>
            </w:pPr>
            <w:r w:rsidRPr="00244800">
              <w:rPr>
                <w:rFonts w:ascii="Times New Roman" w:eastAsia="Times New Roman" w:hAnsi="Times New Roman" w:cs="Times New Roman"/>
                <w:sz w:val="24"/>
                <w:szCs w:val="24"/>
              </w:rPr>
              <w:t>Teritorijas inženierkomunikāciju koridors, esošo inženierkomunikāciju tīkli un virszemes inženierbūves</w:t>
            </w:r>
          </w:p>
        </w:tc>
      </w:tr>
      <w:tr w:rsidR="0000769C" w:rsidRPr="00244800" w14:paraId="3BBD70B8" w14:textId="77777777" w:rsidTr="005569FD">
        <w:tc>
          <w:tcPr>
            <w:tcW w:w="3256" w:type="dxa"/>
          </w:tcPr>
          <w:p w14:paraId="6C757E5A" w14:textId="77777777" w:rsidR="0000769C" w:rsidRPr="00244800" w:rsidRDefault="00594F47">
            <w:pPr>
              <w:tabs>
                <w:tab w:val="left" w:pos="9214"/>
              </w:tabs>
              <w:spacing w:before="40" w:after="40"/>
              <w:ind w:right="90"/>
              <w:jc w:val="both"/>
              <w:rPr>
                <w:rFonts w:ascii="Times New Roman" w:eastAsia="Times New Roman" w:hAnsi="Times New Roman" w:cs="Times New Roman"/>
                <w:sz w:val="24"/>
                <w:szCs w:val="24"/>
              </w:rPr>
            </w:pPr>
            <w:r w:rsidRPr="00244800">
              <w:rPr>
                <w:rFonts w:ascii="Times New Roman" w:eastAsia="Times New Roman" w:hAnsi="Times New Roman" w:cs="Times New Roman"/>
                <w:b/>
                <w:sz w:val="24"/>
                <w:szCs w:val="24"/>
              </w:rPr>
              <w:t>Infrastruktūras vienība Nr.7</w:t>
            </w:r>
          </w:p>
        </w:tc>
        <w:tc>
          <w:tcPr>
            <w:tcW w:w="6520" w:type="dxa"/>
          </w:tcPr>
          <w:p w14:paraId="727D4238" w14:textId="77777777" w:rsidR="0000769C" w:rsidRPr="00244800" w:rsidRDefault="00594F47">
            <w:pPr>
              <w:numPr>
                <w:ilvl w:val="0"/>
                <w:numId w:val="4"/>
              </w:numPr>
              <w:tabs>
                <w:tab w:val="left" w:pos="9214"/>
              </w:tabs>
              <w:spacing w:before="40"/>
              <w:ind w:left="357" w:right="57" w:hanging="357"/>
              <w:jc w:val="both"/>
              <w:rPr>
                <w:rFonts w:ascii="Times New Roman" w:eastAsia="Times New Roman" w:hAnsi="Times New Roman" w:cs="Times New Roman"/>
                <w:sz w:val="24"/>
                <w:szCs w:val="24"/>
              </w:rPr>
            </w:pPr>
            <w:r w:rsidRPr="00244800">
              <w:rPr>
                <w:rFonts w:ascii="Times New Roman" w:eastAsia="Times New Roman" w:hAnsi="Times New Roman" w:cs="Times New Roman"/>
                <w:sz w:val="24"/>
                <w:szCs w:val="24"/>
              </w:rPr>
              <w:t>Ārpusteritorijas inženierkomunikācijas un inženierbūves:</w:t>
            </w:r>
          </w:p>
          <w:p w14:paraId="4A62648A" w14:textId="77777777" w:rsidR="0000769C" w:rsidRPr="00244800" w:rsidRDefault="00594F47">
            <w:pPr>
              <w:numPr>
                <w:ilvl w:val="1"/>
                <w:numId w:val="4"/>
              </w:numPr>
              <w:tabs>
                <w:tab w:val="left" w:pos="9214"/>
              </w:tabs>
              <w:ind w:left="743" w:right="57"/>
              <w:jc w:val="both"/>
              <w:rPr>
                <w:rFonts w:ascii="Times New Roman" w:eastAsia="Times New Roman" w:hAnsi="Times New Roman" w:cs="Times New Roman"/>
                <w:sz w:val="24"/>
                <w:szCs w:val="24"/>
              </w:rPr>
            </w:pPr>
            <w:r w:rsidRPr="00244800">
              <w:rPr>
                <w:rFonts w:ascii="Times New Roman" w:eastAsia="Times New Roman" w:hAnsi="Times New Roman" w:cs="Times New Roman"/>
                <w:sz w:val="24"/>
                <w:szCs w:val="24"/>
              </w:rPr>
              <w:t>Vagonu ielas sakārtošana (Vagonu ielas atvēršana)</w:t>
            </w:r>
          </w:p>
          <w:p w14:paraId="3BB7E843" w14:textId="77777777" w:rsidR="0000769C" w:rsidRPr="00244800" w:rsidRDefault="00594F47">
            <w:pPr>
              <w:numPr>
                <w:ilvl w:val="1"/>
                <w:numId w:val="4"/>
              </w:numPr>
              <w:tabs>
                <w:tab w:val="left" w:pos="9214"/>
              </w:tabs>
              <w:ind w:left="743" w:right="57"/>
              <w:jc w:val="both"/>
              <w:rPr>
                <w:rFonts w:ascii="Times New Roman" w:eastAsia="Times New Roman" w:hAnsi="Times New Roman" w:cs="Times New Roman"/>
                <w:sz w:val="24"/>
                <w:szCs w:val="24"/>
              </w:rPr>
            </w:pPr>
            <w:r w:rsidRPr="00244800">
              <w:rPr>
                <w:rFonts w:ascii="Times New Roman" w:eastAsia="Times New Roman" w:hAnsi="Times New Roman" w:cs="Times New Roman"/>
                <w:sz w:val="24"/>
                <w:szCs w:val="24"/>
              </w:rPr>
              <w:t>Deglava ielas satiksmes pārvada pārbūve</w:t>
            </w:r>
          </w:p>
          <w:p w14:paraId="19561BEC" w14:textId="77777777" w:rsidR="0000769C" w:rsidRPr="00244800" w:rsidRDefault="00594F47">
            <w:pPr>
              <w:numPr>
                <w:ilvl w:val="1"/>
                <w:numId w:val="4"/>
              </w:numPr>
              <w:tabs>
                <w:tab w:val="left" w:pos="9214"/>
              </w:tabs>
              <w:ind w:left="743" w:right="57"/>
              <w:jc w:val="both"/>
              <w:rPr>
                <w:rFonts w:ascii="Times New Roman" w:eastAsia="Times New Roman" w:hAnsi="Times New Roman" w:cs="Times New Roman"/>
                <w:sz w:val="24"/>
                <w:szCs w:val="24"/>
              </w:rPr>
            </w:pPr>
            <w:r w:rsidRPr="00244800">
              <w:rPr>
                <w:rFonts w:ascii="Times New Roman" w:eastAsia="Times New Roman" w:hAnsi="Times New Roman" w:cs="Times New Roman"/>
                <w:sz w:val="24"/>
                <w:szCs w:val="24"/>
              </w:rPr>
              <w:t>Lietus ūdens kanalizācijas kolektora un tā pieslēguma izbūve</w:t>
            </w:r>
          </w:p>
          <w:p w14:paraId="1779EE73" w14:textId="77777777" w:rsidR="0000769C" w:rsidRPr="00244800" w:rsidRDefault="00594F47">
            <w:pPr>
              <w:numPr>
                <w:ilvl w:val="1"/>
                <w:numId w:val="4"/>
              </w:numPr>
              <w:tabs>
                <w:tab w:val="left" w:pos="9214"/>
              </w:tabs>
              <w:spacing w:after="40"/>
              <w:ind w:left="743" w:right="57"/>
              <w:jc w:val="both"/>
              <w:rPr>
                <w:rFonts w:ascii="Times New Roman" w:eastAsia="Times New Roman" w:hAnsi="Times New Roman" w:cs="Times New Roman"/>
                <w:sz w:val="24"/>
                <w:szCs w:val="24"/>
              </w:rPr>
            </w:pPr>
            <w:r w:rsidRPr="00244800">
              <w:rPr>
                <w:rFonts w:ascii="Times New Roman" w:eastAsia="Times New Roman" w:hAnsi="Times New Roman" w:cs="Times New Roman"/>
                <w:sz w:val="24"/>
                <w:szCs w:val="24"/>
              </w:rPr>
              <w:t>Krustojumu pārbūve un satiksmes organizācijas pārkārtošana Daugavas Stadiona pievedceļos</w:t>
            </w:r>
          </w:p>
        </w:tc>
      </w:tr>
    </w:tbl>
    <w:p w14:paraId="6D9A0C7F" w14:textId="77777777" w:rsidR="0000769C" w:rsidRPr="00244800" w:rsidRDefault="0000769C">
      <w:pPr>
        <w:spacing w:after="120"/>
        <w:jc w:val="both"/>
        <w:rPr>
          <w:b/>
        </w:rPr>
      </w:pPr>
    </w:p>
    <w:p w14:paraId="49DE532E" w14:textId="3A06EE91" w:rsidR="0000769C" w:rsidRPr="00244800" w:rsidRDefault="00594F47">
      <w:pPr>
        <w:spacing w:after="120"/>
        <w:jc w:val="both"/>
      </w:pPr>
      <w:r w:rsidRPr="00244800">
        <w:t xml:space="preserve">Šobrīd apstiprinātās Projekta kopējās izmaksas: </w:t>
      </w:r>
      <w:r w:rsidR="004A14E9" w:rsidRPr="00244800">
        <w:t>88 280 448,61</w:t>
      </w:r>
      <w:r w:rsidRPr="00244800">
        <w:t xml:space="preserve"> EUR, t.sk.:</w:t>
      </w:r>
    </w:p>
    <w:p w14:paraId="7129ED0A" w14:textId="36FB0798" w:rsidR="0000769C" w:rsidRPr="00244800" w:rsidRDefault="00594F47">
      <w:pPr>
        <w:numPr>
          <w:ilvl w:val="0"/>
          <w:numId w:val="13"/>
        </w:numPr>
        <w:pBdr>
          <w:top w:val="nil"/>
          <w:left w:val="nil"/>
          <w:bottom w:val="nil"/>
          <w:right w:val="nil"/>
          <w:between w:val="nil"/>
        </w:pBdr>
        <w:jc w:val="both"/>
        <w:rPr>
          <w:color w:val="000000"/>
        </w:rPr>
      </w:pPr>
      <w:r w:rsidRPr="00244800">
        <w:rPr>
          <w:color w:val="000000"/>
        </w:rPr>
        <w:t xml:space="preserve">ERAF finansējums: </w:t>
      </w:r>
      <w:r w:rsidR="004A14E9" w:rsidRPr="00244800">
        <w:rPr>
          <w:color w:val="000000"/>
        </w:rPr>
        <w:t>39 018 522,63</w:t>
      </w:r>
      <w:r w:rsidRPr="00244800">
        <w:rPr>
          <w:color w:val="000000"/>
        </w:rPr>
        <w:t xml:space="preserve"> EUR</w:t>
      </w:r>
    </w:p>
    <w:p w14:paraId="707796F6" w14:textId="77777777" w:rsidR="0000769C" w:rsidRPr="00244800" w:rsidRDefault="00594F47">
      <w:pPr>
        <w:numPr>
          <w:ilvl w:val="0"/>
          <w:numId w:val="13"/>
        </w:numPr>
        <w:pBdr>
          <w:top w:val="nil"/>
          <w:left w:val="nil"/>
          <w:bottom w:val="nil"/>
          <w:right w:val="nil"/>
          <w:between w:val="nil"/>
        </w:pBdr>
        <w:jc w:val="both"/>
        <w:rPr>
          <w:color w:val="000000"/>
        </w:rPr>
      </w:pPr>
      <w:r w:rsidRPr="00244800">
        <w:rPr>
          <w:color w:val="000000"/>
        </w:rPr>
        <w:t>Attiecināmais valsts budžeta finansējums: 5 389 664,82 EUR</w:t>
      </w:r>
    </w:p>
    <w:p w14:paraId="36E73ECC" w14:textId="575F20AB" w:rsidR="0000769C" w:rsidRPr="00244800" w:rsidRDefault="00594F47">
      <w:pPr>
        <w:numPr>
          <w:ilvl w:val="0"/>
          <w:numId w:val="13"/>
        </w:numPr>
        <w:pBdr>
          <w:top w:val="nil"/>
          <w:left w:val="nil"/>
          <w:bottom w:val="nil"/>
          <w:right w:val="nil"/>
          <w:between w:val="nil"/>
        </w:pBdr>
        <w:jc w:val="both"/>
        <w:rPr>
          <w:color w:val="000000"/>
        </w:rPr>
      </w:pPr>
      <w:r w:rsidRPr="00244800">
        <w:rPr>
          <w:color w:val="000000"/>
        </w:rPr>
        <w:t xml:space="preserve">Attiecināmais pašvaldības finansējums: </w:t>
      </w:r>
      <w:r w:rsidR="004A14E9" w:rsidRPr="00244800">
        <w:rPr>
          <w:color w:val="000000"/>
        </w:rPr>
        <w:t>1 495 957,79</w:t>
      </w:r>
      <w:r w:rsidRPr="00244800">
        <w:rPr>
          <w:color w:val="000000"/>
        </w:rPr>
        <w:t xml:space="preserve"> EUR</w:t>
      </w:r>
    </w:p>
    <w:p w14:paraId="6060F372" w14:textId="77777777" w:rsidR="0000769C" w:rsidRPr="00244800" w:rsidRDefault="00594F47">
      <w:pPr>
        <w:numPr>
          <w:ilvl w:val="0"/>
          <w:numId w:val="13"/>
        </w:numPr>
        <w:pBdr>
          <w:top w:val="nil"/>
          <w:left w:val="nil"/>
          <w:bottom w:val="nil"/>
          <w:right w:val="nil"/>
          <w:between w:val="nil"/>
        </w:pBdr>
        <w:jc w:val="both"/>
        <w:rPr>
          <w:color w:val="000000"/>
        </w:rPr>
      </w:pPr>
      <w:r w:rsidRPr="00244800">
        <w:rPr>
          <w:color w:val="000000"/>
        </w:rPr>
        <w:t>Privātās attiecināmās izmaksas: 1 676 280,31 EUR</w:t>
      </w:r>
    </w:p>
    <w:p w14:paraId="0268465E" w14:textId="777520C7" w:rsidR="0000769C" w:rsidRPr="00244800" w:rsidRDefault="00594F47">
      <w:pPr>
        <w:numPr>
          <w:ilvl w:val="0"/>
          <w:numId w:val="13"/>
        </w:numPr>
        <w:pBdr>
          <w:top w:val="nil"/>
          <w:left w:val="nil"/>
          <w:bottom w:val="nil"/>
          <w:right w:val="nil"/>
          <w:between w:val="nil"/>
        </w:pBdr>
        <w:jc w:val="both"/>
        <w:rPr>
          <w:color w:val="000000"/>
        </w:rPr>
      </w:pPr>
      <w:r w:rsidRPr="00244800">
        <w:rPr>
          <w:color w:val="000000"/>
        </w:rPr>
        <w:t xml:space="preserve">Publiskas neattiecināmas izmaksas: </w:t>
      </w:r>
      <w:r w:rsidR="004A14E9" w:rsidRPr="00244800">
        <w:rPr>
          <w:color w:val="000000"/>
        </w:rPr>
        <w:t>29 977 453,36</w:t>
      </w:r>
      <w:r w:rsidRPr="00244800">
        <w:rPr>
          <w:color w:val="000000"/>
        </w:rPr>
        <w:t xml:space="preserve"> EUR</w:t>
      </w:r>
    </w:p>
    <w:p w14:paraId="7560317A" w14:textId="77777777" w:rsidR="0000769C" w:rsidRPr="00244800" w:rsidRDefault="00594F47">
      <w:pPr>
        <w:numPr>
          <w:ilvl w:val="0"/>
          <w:numId w:val="13"/>
        </w:numPr>
        <w:pBdr>
          <w:top w:val="nil"/>
          <w:left w:val="nil"/>
          <w:bottom w:val="nil"/>
          <w:right w:val="nil"/>
          <w:between w:val="nil"/>
        </w:pBdr>
        <w:spacing w:after="120"/>
        <w:jc w:val="both"/>
        <w:rPr>
          <w:color w:val="000000"/>
        </w:rPr>
      </w:pPr>
      <w:r w:rsidRPr="00244800">
        <w:rPr>
          <w:color w:val="000000"/>
        </w:rPr>
        <w:t>Privātas neattiecināmas izmaksas: 10 722 569,70 EUR.</w:t>
      </w:r>
    </w:p>
    <w:p w14:paraId="5543858B" w14:textId="57937300" w:rsidR="0000769C" w:rsidRPr="00244800" w:rsidRDefault="00594F47">
      <w:pPr>
        <w:pBdr>
          <w:top w:val="nil"/>
          <w:left w:val="nil"/>
          <w:bottom w:val="nil"/>
          <w:right w:val="nil"/>
          <w:between w:val="nil"/>
        </w:pBdr>
        <w:spacing w:after="120"/>
        <w:jc w:val="both"/>
        <w:rPr>
          <w:color w:val="000000"/>
        </w:rPr>
      </w:pPr>
      <w:r w:rsidRPr="00244800">
        <w:rPr>
          <w:color w:val="000000"/>
        </w:rPr>
        <w:t xml:space="preserve">Uz doto brīdi daļēji ir īstenota infrastruktūras vienība Nr.1. 2018.gadā tika pabeigta Rietumu tribīnes pārbūve un jaunu tribīņu būvniecība. 2021.gada </w:t>
      </w:r>
      <w:r w:rsidR="004A14E9" w:rsidRPr="00244800">
        <w:rPr>
          <w:color w:val="000000"/>
        </w:rPr>
        <w:t xml:space="preserve">maijā </w:t>
      </w:r>
      <w:r w:rsidRPr="00244800">
        <w:rPr>
          <w:color w:val="000000"/>
        </w:rPr>
        <w:t>tik</w:t>
      </w:r>
      <w:r w:rsidR="004A14E9" w:rsidRPr="00244800">
        <w:rPr>
          <w:color w:val="000000"/>
        </w:rPr>
        <w:t>a</w:t>
      </w:r>
      <w:r w:rsidRPr="00244800">
        <w:rPr>
          <w:color w:val="000000"/>
        </w:rPr>
        <w:t xml:space="preserve"> pabeigta infrastruktūras vienības Nr.4 būvniecība.</w:t>
      </w:r>
    </w:p>
    <w:p w14:paraId="1A66F945" w14:textId="77777777" w:rsidR="0000769C" w:rsidRPr="00244800" w:rsidRDefault="00594F47">
      <w:pPr>
        <w:pBdr>
          <w:top w:val="nil"/>
          <w:left w:val="nil"/>
          <w:bottom w:val="nil"/>
          <w:right w:val="nil"/>
          <w:between w:val="nil"/>
        </w:pBdr>
        <w:spacing w:after="120"/>
        <w:jc w:val="both"/>
        <w:rPr>
          <w:color w:val="000000"/>
        </w:rPr>
      </w:pPr>
      <w:r w:rsidRPr="00244800">
        <w:rPr>
          <w:color w:val="000000"/>
        </w:rPr>
        <w:t xml:space="preserve">2021.gadā papildus ir noslēgts līgums ar Centrālo finanšu un līguma aģentūru par Eiropas Savienības fonda projekta Nr. 4.2.1.2/19/I/030 „Energoefektivitātes paaugstināšanas pasākumu īstenošana Daugavas stadiona tribīnes ēkai Augšielā 1, Rīgā”  īstenošanu. </w:t>
      </w:r>
    </w:p>
    <w:p w14:paraId="7B758263" w14:textId="77777777" w:rsidR="0000769C" w:rsidRPr="00244800" w:rsidRDefault="00594F47">
      <w:pPr>
        <w:pBdr>
          <w:top w:val="nil"/>
          <w:left w:val="nil"/>
          <w:bottom w:val="nil"/>
          <w:right w:val="nil"/>
          <w:between w:val="nil"/>
        </w:pBdr>
        <w:spacing w:after="120"/>
        <w:jc w:val="both"/>
        <w:rPr>
          <w:color w:val="000000"/>
        </w:rPr>
      </w:pPr>
      <w:r w:rsidRPr="00244800">
        <w:rPr>
          <w:color w:val="000000"/>
        </w:rPr>
        <w:t xml:space="preserve">Projekta mērķis: VSIA "Kultūras un sporta centrs "Daugavas stadions"" ēkai Augšielā 1, Rīgā energoefektivitātes paaugstināšana, nodrošinot ēkas ārsienu un pārsegumu siltināšanu, esošo logu nomaiņa, jaunas klimata kontroles sistēmas ierīkošana un apkures sistēmas izveide, tādejādi uzlabojot </w:t>
      </w:r>
      <w:proofErr w:type="spellStart"/>
      <w:r w:rsidRPr="00244800">
        <w:rPr>
          <w:color w:val="000000"/>
        </w:rPr>
        <w:t>siltumtehnisko</w:t>
      </w:r>
      <w:proofErr w:type="spellEnd"/>
      <w:r w:rsidRPr="00244800">
        <w:rPr>
          <w:color w:val="000000"/>
        </w:rPr>
        <w:t xml:space="preserve"> radītāju uzlabošanos, samazinot ēkas siltumu zudumus. Esoša apgaismojuma nomaiņa telpās pret energoefektīvu apgaismojumu, tādejādi samazinot enerģijas patēriņu. Sekmēt sporta </w:t>
      </w:r>
      <w:r w:rsidRPr="00244800">
        <w:rPr>
          <w:color w:val="000000"/>
        </w:rPr>
        <w:lastRenderedPageBreak/>
        <w:t>pasākumu organizēšanu, ka ari citu sporta veidu attīstību, nodrošinot telpās atbilstošus apstākļus sporta treniņiem un ar sportu saistītiem pasākumiem.</w:t>
      </w:r>
    </w:p>
    <w:p w14:paraId="66180440" w14:textId="77777777" w:rsidR="0000769C" w:rsidRPr="00244800" w:rsidRDefault="00594F47">
      <w:pPr>
        <w:pBdr>
          <w:top w:val="nil"/>
          <w:left w:val="nil"/>
          <w:bottom w:val="nil"/>
          <w:right w:val="nil"/>
          <w:between w:val="nil"/>
        </w:pBdr>
        <w:spacing w:after="120"/>
        <w:jc w:val="both"/>
        <w:rPr>
          <w:color w:val="000000"/>
        </w:rPr>
      </w:pPr>
      <w:r w:rsidRPr="00244800">
        <w:rPr>
          <w:color w:val="000000"/>
        </w:rPr>
        <w:t>Projekta kopējie izdevumi: 1 267 112,00 EUR, t.sk.</w:t>
      </w:r>
    </w:p>
    <w:p w14:paraId="426807DB" w14:textId="77777777" w:rsidR="0000769C" w:rsidRPr="00244800" w:rsidRDefault="00594F47">
      <w:pPr>
        <w:numPr>
          <w:ilvl w:val="2"/>
          <w:numId w:val="14"/>
        </w:numPr>
        <w:pBdr>
          <w:top w:val="nil"/>
          <w:left w:val="nil"/>
          <w:bottom w:val="nil"/>
          <w:right w:val="nil"/>
          <w:between w:val="nil"/>
        </w:pBdr>
        <w:ind w:left="567" w:hanging="141"/>
        <w:jc w:val="both"/>
        <w:rPr>
          <w:color w:val="000000"/>
        </w:rPr>
      </w:pPr>
      <w:r w:rsidRPr="00244800">
        <w:rPr>
          <w:color w:val="000000"/>
        </w:rPr>
        <w:t>ERAF finansējums - 890 120,00 EUR;</w:t>
      </w:r>
    </w:p>
    <w:p w14:paraId="2C023906" w14:textId="77777777" w:rsidR="0000769C" w:rsidRPr="00244800" w:rsidRDefault="00594F47">
      <w:pPr>
        <w:numPr>
          <w:ilvl w:val="2"/>
          <w:numId w:val="14"/>
        </w:numPr>
        <w:pBdr>
          <w:top w:val="nil"/>
          <w:left w:val="nil"/>
          <w:bottom w:val="nil"/>
          <w:right w:val="nil"/>
          <w:between w:val="nil"/>
        </w:pBdr>
        <w:ind w:left="567" w:hanging="141"/>
        <w:jc w:val="both"/>
        <w:rPr>
          <w:color w:val="000000"/>
        </w:rPr>
      </w:pPr>
      <w:r w:rsidRPr="00244800">
        <w:rPr>
          <w:color w:val="000000"/>
        </w:rPr>
        <w:t>attiecināmais valsts budžeta finansējums - 157 080,00 EUR;</w:t>
      </w:r>
    </w:p>
    <w:p w14:paraId="6C525433" w14:textId="77777777" w:rsidR="0000769C" w:rsidRPr="00244800" w:rsidRDefault="00594F47">
      <w:pPr>
        <w:numPr>
          <w:ilvl w:val="2"/>
          <w:numId w:val="14"/>
        </w:numPr>
        <w:pBdr>
          <w:top w:val="nil"/>
          <w:left w:val="nil"/>
          <w:bottom w:val="nil"/>
          <w:right w:val="nil"/>
          <w:between w:val="nil"/>
        </w:pBdr>
        <w:spacing w:after="120"/>
        <w:ind w:left="567" w:hanging="141"/>
        <w:jc w:val="both"/>
        <w:rPr>
          <w:color w:val="000000"/>
        </w:rPr>
      </w:pPr>
      <w:r w:rsidRPr="00244800">
        <w:rPr>
          <w:color w:val="000000"/>
        </w:rPr>
        <w:t>neattiecināmās izmaksas - 219 912,00 EUR.</w:t>
      </w:r>
    </w:p>
    <w:p w14:paraId="2D750B22" w14:textId="4F620B74" w:rsidR="0000769C" w:rsidRPr="00244800" w:rsidRDefault="002777A4">
      <w:pPr>
        <w:pBdr>
          <w:top w:val="nil"/>
          <w:left w:val="nil"/>
          <w:bottom w:val="nil"/>
          <w:right w:val="nil"/>
          <w:between w:val="nil"/>
        </w:pBdr>
        <w:spacing w:after="120"/>
        <w:jc w:val="both"/>
        <w:rPr>
          <w:color w:val="000000"/>
        </w:rPr>
      </w:pPr>
      <w:r>
        <w:rPr>
          <w:color w:val="000000"/>
        </w:rPr>
        <w:t>[..]</w:t>
      </w:r>
    </w:p>
    <w:p w14:paraId="7E38F2B0" w14:textId="77777777" w:rsidR="0000769C" w:rsidRPr="00244800" w:rsidRDefault="00594F47">
      <w:pPr>
        <w:pBdr>
          <w:top w:val="nil"/>
          <w:left w:val="nil"/>
          <w:bottom w:val="nil"/>
          <w:right w:val="nil"/>
          <w:between w:val="nil"/>
        </w:pBdr>
        <w:spacing w:after="120"/>
        <w:jc w:val="both"/>
        <w:rPr>
          <w:color w:val="000000"/>
        </w:rPr>
      </w:pPr>
      <w:r w:rsidRPr="00244800">
        <w:rPr>
          <w:color w:val="000000"/>
        </w:rPr>
        <w:t>Ministru kabineta 2021. gada 18. marta sēdē, izskatot informatīvo ziņojumu „Par augstas gatavības projektiem, kas saistīti ar Covid-19 krīzes pārvarēšanu un ekonomikas atlabšanu” (TA-589), tika atbalstīts (prot. Nr.28 42.§, 2. punkts) papildus finansējums ar Covid-19 krīzes pārvarēšanu un ekonomikas atlabšanu saistītu augstas gatavības projektu īstenošanai 2021. un 2022.gadā. Viens no atbalstītajiem augstas gatavības projektiem, kura īstenošanai IZM 2021. un 2022. gadā kopā paredzēts piešķirt līdz 13 650 000 EUR, ir Komandu sporta spēļu halles būvniecības Rīgā projekts. Minēto projektu īstenos „Daugavas stadions”, kas pēc halles nodošanas ekspluatācijā nodrošinās arī tās apsaimniekošanu (pārvaldību).</w:t>
      </w:r>
    </w:p>
    <w:p w14:paraId="69C333E2" w14:textId="77777777" w:rsidR="0000769C" w:rsidRPr="00244800" w:rsidRDefault="0000769C">
      <w:pPr>
        <w:pBdr>
          <w:top w:val="nil"/>
          <w:left w:val="nil"/>
          <w:bottom w:val="nil"/>
          <w:right w:val="nil"/>
          <w:between w:val="nil"/>
        </w:pBdr>
        <w:spacing w:after="120"/>
        <w:jc w:val="both"/>
        <w:rPr>
          <w:color w:val="000000"/>
          <w:highlight w:val="yellow"/>
        </w:rPr>
      </w:pPr>
    </w:p>
    <w:p w14:paraId="00AA5F50" w14:textId="77777777" w:rsidR="0000769C" w:rsidRPr="00244800" w:rsidRDefault="00594F47" w:rsidP="002777A4">
      <w:pPr>
        <w:pStyle w:val="Heading2"/>
        <w:numPr>
          <w:ilvl w:val="0"/>
          <w:numId w:val="0"/>
        </w:numPr>
        <w:spacing w:before="0"/>
        <w:rPr>
          <w:rFonts w:cs="Times New Roman"/>
        </w:rPr>
      </w:pPr>
      <w:bookmarkStart w:id="10" w:name="_Toc94854992"/>
      <w:r w:rsidRPr="00244800">
        <w:rPr>
          <w:rFonts w:cs="Times New Roman"/>
        </w:rPr>
        <w:t>Esošās situācijas kopsavilkums</w:t>
      </w:r>
      <w:bookmarkEnd w:id="10"/>
    </w:p>
    <w:p w14:paraId="76EF7197" w14:textId="77777777" w:rsidR="00D67A48" w:rsidRPr="00244800" w:rsidRDefault="00594F47" w:rsidP="00D67A48">
      <w:pPr>
        <w:numPr>
          <w:ilvl w:val="0"/>
          <w:numId w:val="30"/>
        </w:numPr>
        <w:pBdr>
          <w:top w:val="nil"/>
          <w:left w:val="nil"/>
          <w:bottom w:val="nil"/>
          <w:right w:val="nil"/>
          <w:between w:val="nil"/>
        </w:pBdr>
        <w:spacing w:after="120"/>
        <w:jc w:val="both"/>
        <w:rPr>
          <w:color w:val="000000"/>
        </w:rPr>
      </w:pPr>
      <w:r w:rsidRPr="00D67A48">
        <w:rPr>
          <w:b/>
          <w:color w:val="000000"/>
        </w:rPr>
        <w:t>Decentralizēta nacionālo sporta bāzu pārvaldības struktūra saistīta ar nepieciešamību IZM kā kapitālsabiedrību kapitāla daļu turētājai vairākkārtēji veikt pēc būtības vienādas funkcijas, tādējādi radot neefektīvu publisko resursu izlietojumu kapitālsabiedrību pārvaldībā</w:t>
      </w:r>
      <w:r w:rsidRPr="00D67A48">
        <w:rPr>
          <w:color w:val="000000"/>
        </w:rPr>
        <w:t xml:space="preserve">. </w:t>
      </w:r>
      <w:r w:rsidR="00D67A48" w:rsidRPr="00244800">
        <w:rPr>
          <w:color w:val="000000"/>
        </w:rPr>
        <w:t xml:space="preserve">IZM </w:t>
      </w:r>
      <w:r w:rsidR="00D67A48">
        <w:rPr>
          <w:color w:val="000000"/>
        </w:rPr>
        <w:t>jā</w:t>
      </w:r>
      <w:r w:rsidR="00D67A48" w:rsidRPr="00244800">
        <w:rPr>
          <w:color w:val="000000"/>
        </w:rPr>
        <w:t>nodrošina katras kapitālsabiedrības</w:t>
      </w:r>
      <w:r w:rsidR="00D67A48" w:rsidRPr="00244800">
        <w:rPr>
          <w:b/>
          <w:color w:val="000000"/>
        </w:rPr>
        <w:t xml:space="preserve"> </w:t>
      </w:r>
      <w:r w:rsidR="00D67A48" w:rsidRPr="00244800">
        <w:rPr>
          <w:color w:val="000000"/>
        </w:rPr>
        <w:t xml:space="preserve">ikgadējo gada pārskatu saskaņošanu un mērķu sasniegšanas uzraudzību, </w:t>
      </w:r>
      <w:r w:rsidR="00D67A48">
        <w:rPr>
          <w:color w:val="000000"/>
        </w:rPr>
        <w:t xml:space="preserve">jāapstiprina </w:t>
      </w:r>
      <w:r w:rsidR="00D67A48" w:rsidRPr="00244800">
        <w:rPr>
          <w:color w:val="000000"/>
        </w:rPr>
        <w:t>vidēja darbības</w:t>
      </w:r>
      <w:r w:rsidR="00D67A48">
        <w:rPr>
          <w:color w:val="000000"/>
        </w:rPr>
        <w:t xml:space="preserve"> termiņa stratēģijas</w:t>
      </w:r>
      <w:r w:rsidR="00D67A48" w:rsidRPr="00244800">
        <w:rPr>
          <w:color w:val="000000"/>
        </w:rPr>
        <w:t xml:space="preserve">, kā arī </w:t>
      </w:r>
      <w:r w:rsidR="00D67A48">
        <w:rPr>
          <w:color w:val="000000"/>
        </w:rPr>
        <w:t>jā</w:t>
      </w:r>
      <w:r w:rsidR="00D67A48" w:rsidRPr="00244800">
        <w:rPr>
          <w:color w:val="000000"/>
        </w:rPr>
        <w:t>piedalās stratēģisku lēmumu pieņemšanā par investīciju projektu vadību un finansējuma piesaisti. Papildus tam IZM pienākumos ir uzraudzīt, lai visas kapitālsabiedrību</w:t>
      </w:r>
      <w:r w:rsidR="00D67A48" w:rsidRPr="00244800">
        <w:rPr>
          <w:b/>
          <w:color w:val="000000"/>
        </w:rPr>
        <w:t xml:space="preserve"> </w:t>
      </w:r>
      <w:r w:rsidR="00D67A48" w:rsidRPr="00244800">
        <w:rPr>
          <w:color w:val="000000"/>
        </w:rPr>
        <w:t xml:space="preserve">darbības ir saskaņotas un atbilst vienotiem valsts un pašvaldību sporta infrastruktūras attīstības plāniem, kā arī tiek sasniegti rezultatīvie rādītāji u.c. IZM kapitālsabiedrību uzraudzībā ir iesaistītas arī citas institūcijas, kā, piemēram, PKC, kas sniedz atzinumu gan par ikgadējo kapitālsabiedrību mērķu sasniegšanu, gan vidēja termiņa darbības stratēģiju dokumentiem.  </w:t>
      </w:r>
    </w:p>
    <w:p w14:paraId="4D9995DD" w14:textId="50AC240A" w:rsidR="0000769C" w:rsidRPr="00D67A48" w:rsidRDefault="00594F47" w:rsidP="00BF284F">
      <w:pPr>
        <w:numPr>
          <w:ilvl w:val="0"/>
          <w:numId w:val="30"/>
        </w:numPr>
        <w:pBdr>
          <w:top w:val="nil"/>
          <w:left w:val="nil"/>
          <w:bottom w:val="nil"/>
          <w:right w:val="nil"/>
          <w:between w:val="nil"/>
        </w:pBdr>
        <w:spacing w:after="120"/>
        <w:jc w:val="both"/>
        <w:rPr>
          <w:color w:val="000000"/>
        </w:rPr>
      </w:pPr>
      <w:r w:rsidRPr="00D67A48">
        <w:rPr>
          <w:b/>
          <w:color w:val="000000"/>
        </w:rPr>
        <w:t xml:space="preserve">Decentralizēta IZM kapitālsabiedrību pārvaldība </w:t>
      </w:r>
      <w:r w:rsidR="00295A99" w:rsidRPr="00D67A48">
        <w:rPr>
          <w:b/>
          <w:color w:val="000000"/>
        </w:rPr>
        <w:t xml:space="preserve">samazina </w:t>
      </w:r>
      <w:r w:rsidRPr="00D67A48">
        <w:rPr>
          <w:b/>
          <w:color w:val="000000"/>
        </w:rPr>
        <w:t xml:space="preserve">iespēju </w:t>
      </w:r>
      <w:r w:rsidR="007E4A38" w:rsidRPr="00D67A48">
        <w:rPr>
          <w:b/>
          <w:color w:val="000000"/>
        </w:rPr>
        <w:t xml:space="preserve">efektīvi (esošo finanšu un cilvēkresursu efektīvas </w:t>
      </w:r>
      <w:r w:rsidR="00907EA4" w:rsidRPr="00D67A48">
        <w:rPr>
          <w:b/>
          <w:color w:val="000000"/>
        </w:rPr>
        <w:t xml:space="preserve">un lietderīgas </w:t>
      </w:r>
      <w:r w:rsidR="007E4A38" w:rsidRPr="00D67A48">
        <w:rPr>
          <w:b/>
          <w:color w:val="000000"/>
        </w:rPr>
        <w:t xml:space="preserve">izmantošanas ietvaros) </w:t>
      </w:r>
      <w:r w:rsidRPr="00D67A48">
        <w:rPr>
          <w:b/>
          <w:color w:val="000000"/>
        </w:rPr>
        <w:t>nodrošināt vienotu un koordinētu nacionālo sporta bāzu tīkla stratēģiskās attīstības plānošanu, kas balstīta uz saimnieciskiem apsvērumiem par infrastruktūras attīstības vajadzībām un uzturēšanas iespējām.</w:t>
      </w:r>
      <w:r w:rsidRPr="00D67A48">
        <w:rPr>
          <w:color w:val="000000"/>
        </w:rPr>
        <w:t xml:space="preserve"> Esošā pārvaldības struktūra apgrūtina IZM kā nacionālo sporta bāzu īpašnieka iespēju veicināt kapitālsabiedrību sadarbību infrastruktūras racionālas plānošanas un ekspluatācijas nodrošināšanā dažādu sporta veidu vajadzībām, jo īpaši attiecībā uz sporta veidiem, kuru vajadzībām atbilstoša infrastruktūra pieejama vairāk kā vienā sporta bāzē (piemēram, teniss un bobslejs).</w:t>
      </w:r>
      <w:r w:rsidR="009903E8" w:rsidRPr="00D67A48">
        <w:rPr>
          <w:color w:val="000000"/>
        </w:rPr>
        <w:t xml:space="preserve"> Vienlaikus gan atzīmējams, ka minētā aspekta ietekmi mazina fakts, ka IZM ir gan sporta nozares ministrija, gan kapitāla daļu turētājs visās sporta nozares valsts kapitālsabiedrībās, kas rada potenciālu gan nefinanšu, gan finanšu mērķu koordinētai izvirzīšanai un to izpildes novērtēšanai, tomēr tas jebkurā gadījumā var atstāt negatīvu ietekmi uz efektīvu pārvaldību.</w:t>
      </w:r>
    </w:p>
    <w:p w14:paraId="18172168" w14:textId="77777777" w:rsidR="0000769C" w:rsidRPr="00244800" w:rsidRDefault="00594F47">
      <w:pPr>
        <w:numPr>
          <w:ilvl w:val="0"/>
          <w:numId w:val="30"/>
        </w:numPr>
        <w:pBdr>
          <w:top w:val="nil"/>
          <w:left w:val="nil"/>
          <w:bottom w:val="nil"/>
          <w:right w:val="nil"/>
          <w:between w:val="nil"/>
        </w:pBdr>
        <w:spacing w:after="120"/>
        <w:jc w:val="both"/>
        <w:rPr>
          <w:b/>
          <w:color w:val="000000"/>
        </w:rPr>
      </w:pPr>
      <w:r w:rsidRPr="00244800">
        <w:rPr>
          <w:color w:val="000000"/>
        </w:rPr>
        <w:t xml:space="preserve">Sekmīgas infrastruktūras attīstības projektu īstenošanas priekšnoteikums ir atbilstoša personāla piesaiste ar pieredzi un zināšanām būvniecības procesos, iepirkumu vadībā, ES fondu finansējuma piesaistē, finanšu plānošanas un uzraudzības procesos. Infrastruktūras attīstības iespējas nākotnē lielā mērā būs atkarīgas no katras kapitālsabiedrības spējām piesaistīt investīcijas un nodrošināt atbilstošu infrastruktūras attīstības projektu vadības kapacitāti. </w:t>
      </w:r>
    </w:p>
    <w:p w14:paraId="4A6953F8" w14:textId="77777777" w:rsidR="0000769C" w:rsidRPr="00244800" w:rsidRDefault="00594F47">
      <w:pPr>
        <w:numPr>
          <w:ilvl w:val="0"/>
          <w:numId w:val="30"/>
        </w:numPr>
        <w:pBdr>
          <w:top w:val="nil"/>
          <w:left w:val="nil"/>
          <w:bottom w:val="nil"/>
          <w:right w:val="nil"/>
          <w:between w:val="nil"/>
        </w:pBdr>
        <w:spacing w:after="120"/>
        <w:jc w:val="both"/>
        <w:rPr>
          <w:b/>
          <w:color w:val="000000"/>
        </w:rPr>
      </w:pPr>
      <w:r w:rsidRPr="00244800">
        <w:rPr>
          <w:b/>
          <w:color w:val="000000"/>
        </w:rPr>
        <w:t>Ņemot vērā, ka vairākas no administratīvajām funkcijām starp kapitālsabiedrībām pārklājas</w:t>
      </w:r>
      <w:r w:rsidRPr="00244800">
        <w:rPr>
          <w:color w:val="000000"/>
        </w:rPr>
        <w:t xml:space="preserve">, kā, piemēram, finanšu vadība, juridiskais atbalsts, iepirkumu vadība, un šo funkciju </w:t>
      </w:r>
      <w:r w:rsidRPr="00244800">
        <w:rPr>
          <w:color w:val="000000"/>
        </w:rPr>
        <w:lastRenderedPageBreak/>
        <w:t xml:space="preserve">īstenošanu katrā no kapitālsabiedrībām nodrošina personāls uz pilnu vai nepilnu slodzi, </w:t>
      </w:r>
      <w:r w:rsidRPr="00244800">
        <w:rPr>
          <w:b/>
          <w:color w:val="000000"/>
        </w:rPr>
        <w:t xml:space="preserve">pastāv iespēja nodrošināt minēto administratīvo funkciju optimizāciju centralizētas </w:t>
      </w:r>
      <w:r w:rsidRPr="00244800">
        <w:rPr>
          <w:color w:val="000000"/>
        </w:rPr>
        <w:t>n</w:t>
      </w:r>
      <w:r w:rsidRPr="00244800">
        <w:rPr>
          <w:b/>
          <w:color w:val="000000"/>
        </w:rPr>
        <w:t>acionālo sporta bāzu pārvaldības gadījumā.</w:t>
      </w:r>
      <w:r w:rsidRPr="00244800">
        <w:rPr>
          <w:color w:val="000000"/>
        </w:rPr>
        <w:t xml:space="preserve">  Tomēr jāņem vērā, ka katra nacionālā sporta bāze ir </w:t>
      </w:r>
      <w:r w:rsidRPr="00244800">
        <w:rPr>
          <w:b/>
          <w:color w:val="000000"/>
        </w:rPr>
        <w:t>unikāla attiecībā uz tās infrastruktūru un funkcionalitāti, kā arī darbības modeli,</w:t>
      </w:r>
      <w:r w:rsidRPr="00244800">
        <w:rPr>
          <w:color w:val="000000"/>
        </w:rPr>
        <w:t xml:space="preserve"> </w:t>
      </w:r>
      <w:r w:rsidRPr="00244800">
        <w:rPr>
          <w:b/>
          <w:color w:val="000000"/>
        </w:rPr>
        <w:t>nepieciešamajām prasmēm un kompetencēm katras sporta bāzes uzturēšanai, attīstīšanai un ekspluatēšanai</w:t>
      </w:r>
      <w:r w:rsidRPr="00244800">
        <w:rPr>
          <w:color w:val="000000"/>
        </w:rPr>
        <w:t xml:space="preserve"> (t.sk. attīstot sadarbību ar sadarbības partneriem, infrastruktūras izmantotājiem u.c.). Funkcijas, kas atšķiras un ir unikālas attiecībā uz specifisku nacionālās sporta bāzes infrastruktūru un funkcionalitāti, centralizētas nacionālo sporta bāzu pārvaldības gadījumā ir īstenojamas struktūrvienību līmenī, īpaši gadījumos, kad tās paredz tehniskā personāla iesaisti.</w:t>
      </w:r>
    </w:p>
    <w:p w14:paraId="45C72BFB" w14:textId="77777777" w:rsidR="0000769C" w:rsidRPr="00244800" w:rsidRDefault="0000769C">
      <w:pPr>
        <w:pBdr>
          <w:top w:val="nil"/>
          <w:left w:val="nil"/>
          <w:bottom w:val="nil"/>
          <w:right w:val="nil"/>
          <w:between w:val="nil"/>
        </w:pBdr>
        <w:spacing w:after="120"/>
        <w:ind w:left="720"/>
        <w:jc w:val="both"/>
        <w:rPr>
          <w:b/>
          <w:color w:val="000000"/>
        </w:rPr>
      </w:pPr>
    </w:p>
    <w:p w14:paraId="04EF22B0" w14:textId="77777777" w:rsidR="0000769C" w:rsidRPr="00244800" w:rsidRDefault="00594F47" w:rsidP="002777A4">
      <w:pPr>
        <w:pStyle w:val="Heading2"/>
        <w:numPr>
          <w:ilvl w:val="0"/>
          <w:numId w:val="0"/>
        </w:numPr>
        <w:spacing w:before="0"/>
        <w:rPr>
          <w:rFonts w:cs="Times New Roman"/>
        </w:rPr>
      </w:pPr>
      <w:bookmarkStart w:id="11" w:name="_Toc94854993"/>
      <w:r w:rsidRPr="00244800">
        <w:rPr>
          <w:rFonts w:cs="Times New Roman"/>
        </w:rPr>
        <w:t>Izmaiņu nepieciešamības pamatojums</w:t>
      </w:r>
      <w:bookmarkEnd w:id="11"/>
    </w:p>
    <w:p w14:paraId="65127FFE" w14:textId="77777777" w:rsidR="0000769C" w:rsidRPr="00244800" w:rsidRDefault="0000769C">
      <w:pPr>
        <w:ind w:right="139"/>
        <w:jc w:val="both"/>
        <w:rPr>
          <w:color w:val="212121"/>
        </w:rPr>
      </w:pPr>
    </w:p>
    <w:p w14:paraId="11C52D1C" w14:textId="77777777" w:rsidR="0000769C" w:rsidRPr="00244800" w:rsidRDefault="00594F47" w:rsidP="005569FD">
      <w:pPr>
        <w:spacing w:after="120"/>
        <w:ind w:right="56"/>
        <w:jc w:val="both"/>
        <w:rPr>
          <w:color w:val="212121"/>
        </w:rPr>
      </w:pPr>
      <w:r w:rsidRPr="00244800">
        <w:rPr>
          <w:color w:val="212121"/>
        </w:rPr>
        <w:t>Valdības rīcības plāna Deklarācijas par Artura Krišjāņa Kariņa vadītā Ministru kabineta iecerēto darbību īstenošanai (apstiprināts ar MK 2019.gada 7.maija rīkojumu Nr.210) 172.3.pasākums paredz izstrādāt un iesniegt izskatīšanai MK priekšlikumus valsts sporta bāzu pārvaldības modeļa pilnveidei un to turpmākai attīstībai.</w:t>
      </w:r>
    </w:p>
    <w:p w14:paraId="54604BFC" w14:textId="2F9D31CA" w:rsidR="0000769C" w:rsidRPr="00244800" w:rsidRDefault="00594F47" w:rsidP="005569FD">
      <w:pPr>
        <w:spacing w:after="120"/>
        <w:ind w:right="56"/>
        <w:jc w:val="both"/>
        <w:rPr>
          <w:color w:val="000000"/>
        </w:rPr>
      </w:pPr>
      <w:r w:rsidRPr="00244800">
        <w:rPr>
          <w:color w:val="000000"/>
        </w:rPr>
        <w:t xml:space="preserve">Sporta politikas pamatnostādņu 2021.-2027.gadam projektā </w:t>
      </w:r>
      <w:r w:rsidR="00D10AD0">
        <w:t xml:space="preserve">(22-TA-780) </w:t>
      </w:r>
      <w:r w:rsidRPr="00244800">
        <w:rPr>
          <w:color w:val="000000"/>
        </w:rPr>
        <w:t xml:space="preserve">kā viens no sporta politikas apakšmērķiem noteikts „Sekmēt sporta infrastruktūras pieejamību un attīstību”. Kā viens no sporta politikas apakšmērķa sasniegšanas rīcības virzieniem „Sporta infrastruktūra attīstība” tiek minēts, ka nepieciešams pilnveidot valsts pārvaldībā esošo sporta bāzu pārvaldību, nodrošinot pārvaldības funkciju centralizāciju, kā arī izveidojot Konsultatīvo padomi ar sporta organizāciju līdzdalību. </w:t>
      </w:r>
      <w:r w:rsidR="00D10AD0">
        <w:rPr>
          <w:color w:val="000000"/>
        </w:rPr>
        <w:t>Kā termiņš minētā uzdevuma izpildei noteikts 2022. gads.</w:t>
      </w:r>
      <w:r w:rsidR="00D10AD0" w:rsidRPr="00D10AD0">
        <w:rPr>
          <w:color w:val="000000"/>
        </w:rPr>
        <w:t xml:space="preserve"> </w:t>
      </w:r>
      <w:r w:rsidRPr="00244800">
        <w:rPr>
          <w:color w:val="000000"/>
        </w:rPr>
        <w:t>Vienlaikus, ņemot vērā, ka tiek īstenoti vairāki vērienīgi IZM pārvaldībā esošo nacionālo sporta bāzu infrastruktūras attīstības projekti, ir būtiski stiprināt kapitālsabiedrību projektu vadības kapacitāti un nodrošināt pozitīvu infrastruktūras projektu īstenošanas sinerģiju, t.sk. mācoties no labās prakses piemēriem un neatkārtojot iepriekš pieļautās kļūdas projektu īstenošanā.</w:t>
      </w:r>
    </w:p>
    <w:p w14:paraId="0D4FE0F6" w14:textId="19B13B6B" w:rsidR="0000769C" w:rsidRPr="00244800" w:rsidRDefault="00594F47">
      <w:pPr>
        <w:pBdr>
          <w:top w:val="nil"/>
          <w:left w:val="nil"/>
          <w:bottom w:val="nil"/>
          <w:right w:val="nil"/>
          <w:between w:val="nil"/>
        </w:pBdr>
        <w:spacing w:after="120"/>
        <w:jc w:val="both"/>
        <w:rPr>
          <w:color w:val="000000"/>
        </w:rPr>
      </w:pPr>
      <w:r w:rsidRPr="00244800">
        <w:rPr>
          <w:color w:val="000000"/>
        </w:rPr>
        <w:t xml:space="preserve">Pamatojoties uz IZM izvirzītajām prioritātēm attiecībā uz sporta infrastruktūras attīstību, kā arī ņemot vērā potenciālās esošo kapitālsabiedrību pārvaldības optimizācijas iespējas, </w:t>
      </w:r>
      <w:r w:rsidRPr="00244800">
        <w:rPr>
          <w:b/>
          <w:color w:val="000000"/>
        </w:rPr>
        <w:t>tiek piedāvāts risinā</w:t>
      </w:r>
      <w:r w:rsidR="00BA77F5">
        <w:rPr>
          <w:b/>
          <w:color w:val="000000"/>
        </w:rPr>
        <w:t>jums esošā IZM kapitālsabiedrību statusā esošo nacionālo sporta bāzu</w:t>
      </w:r>
      <w:r w:rsidRPr="00244800">
        <w:rPr>
          <w:b/>
          <w:color w:val="000000"/>
        </w:rPr>
        <w:t xml:space="preserve"> pārvaldības modeļa izmaiņām, ieviešot centralizētu nacionālo sporta bāzu pārvaldības modeli</w:t>
      </w:r>
      <w:r w:rsidRPr="00244800">
        <w:rPr>
          <w:color w:val="000000"/>
        </w:rPr>
        <w:t>.</w:t>
      </w:r>
    </w:p>
    <w:p w14:paraId="7F5E4551" w14:textId="77777777" w:rsidR="002777A4" w:rsidRDefault="002777A4">
      <w:pPr>
        <w:jc w:val="both"/>
      </w:pPr>
      <w:bookmarkStart w:id="12" w:name="_heading=h.1ksv4uv" w:colFirst="0" w:colLast="0"/>
      <w:bookmarkEnd w:id="12"/>
      <w:r>
        <w:t>[..]</w:t>
      </w:r>
    </w:p>
    <w:p w14:paraId="42963FDC" w14:textId="77777777" w:rsidR="002777A4" w:rsidRDefault="002777A4">
      <w:pPr>
        <w:jc w:val="both"/>
      </w:pPr>
    </w:p>
    <w:p w14:paraId="169D5297" w14:textId="77777777" w:rsidR="0000769C" w:rsidRPr="00244800" w:rsidRDefault="00594F47" w:rsidP="002777A4">
      <w:pPr>
        <w:pStyle w:val="Heading1"/>
        <w:numPr>
          <w:ilvl w:val="0"/>
          <w:numId w:val="0"/>
        </w:numPr>
        <w:spacing w:before="0"/>
        <w:ind w:left="720" w:hanging="360"/>
        <w:rPr>
          <w:lang w:val="lv-LV"/>
        </w:rPr>
      </w:pPr>
      <w:bookmarkStart w:id="13" w:name="_Toc94854994"/>
      <w:r w:rsidRPr="00244800">
        <w:rPr>
          <w:lang w:val="lv-LV"/>
        </w:rPr>
        <w:t>PIEDĀVĀTAIS RISINĀJUMS NACIONĀLO SPORTA BĀZU PĀRVALDĪBAS MODEĻA IZMAIŅĀM</w:t>
      </w:r>
      <w:bookmarkEnd w:id="13"/>
    </w:p>
    <w:p w14:paraId="55FD8AB2" w14:textId="77777777" w:rsidR="006C1E53" w:rsidRDefault="006C1E53">
      <w:pPr>
        <w:pBdr>
          <w:top w:val="nil"/>
          <w:left w:val="nil"/>
          <w:bottom w:val="nil"/>
          <w:right w:val="nil"/>
          <w:between w:val="nil"/>
        </w:pBdr>
        <w:spacing w:after="120"/>
        <w:ind w:firstLine="720"/>
        <w:jc w:val="both"/>
        <w:rPr>
          <w:color w:val="000000"/>
        </w:rPr>
      </w:pPr>
    </w:p>
    <w:p w14:paraId="2C761677" w14:textId="77777777" w:rsidR="0000769C" w:rsidRPr="00244800" w:rsidRDefault="00594F47">
      <w:pPr>
        <w:pBdr>
          <w:top w:val="nil"/>
          <w:left w:val="nil"/>
          <w:bottom w:val="nil"/>
          <w:right w:val="nil"/>
          <w:between w:val="nil"/>
        </w:pBdr>
        <w:spacing w:after="120"/>
        <w:ind w:firstLine="720"/>
        <w:jc w:val="both"/>
        <w:rPr>
          <w:color w:val="000000"/>
        </w:rPr>
      </w:pPr>
      <w:r w:rsidRPr="00244800">
        <w:rPr>
          <w:color w:val="000000"/>
        </w:rPr>
        <w:t xml:space="preserve">Centralizētas IZM nacionālo sporta bāzu pārvaldības modelis paredz </w:t>
      </w:r>
      <w:r w:rsidRPr="00244800">
        <w:rPr>
          <w:b/>
          <w:color w:val="000000"/>
        </w:rPr>
        <w:t xml:space="preserve">izveidot vienu valsts kapitālsabiedrību – Latvijas Nacionālo Sporta centru, </w:t>
      </w:r>
      <w:r w:rsidRPr="00244800">
        <w:rPr>
          <w:color w:val="000000"/>
        </w:rPr>
        <w:t xml:space="preserve">kas atbildīga par IZM pārraudzībā esošo nacionālo sporta bāzu attīstību, ekspluatāciju un uzturēšanu, </w:t>
      </w:r>
      <w:r w:rsidRPr="00244800">
        <w:rPr>
          <w:b/>
          <w:color w:val="000000"/>
        </w:rPr>
        <w:t>centralizējot valdes un administratīvā personāla funkcijas</w:t>
      </w:r>
      <w:r w:rsidRPr="00244800">
        <w:rPr>
          <w:color w:val="000000"/>
        </w:rPr>
        <w:t xml:space="preserve"> stratēģiskās un operacionālās vadības, finanšu vadības, projektu vadības, sabiedrisko attiecību, personālvadības, juridiskā atbalsta, iepirkumu vadības, lietvedības un IT nodrošinājuma jomās, vienlaikus paredzot četru atsevišķu struktūrvienību izveidi („Mežaparks”, „Lielupe”, „Sigulda” un „Daugavas stadions”).</w:t>
      </w:r>
    </w:p>
    <w:p w14:paraId="4948A221" w14:textId="77777777" w:rsidR="0000769C" w:rsidRDefault="00594F47">
      <w:pPr>
        <w:pBdr>
          <w:top w:val="nil"/>
          <w:left w:val="nil"/>
          <w:bottom w:val="nil"/>
          <w:right w:val="nil"/>
          <w:between w:val="nil"/>
        </w:pBdr>
        <w:spacing w:after="120"/>
        <w:jc w:val="both"/>
        <w:rPr>
          <w:color w:val="000000"/>
        </w:rPr>
      </w:pPr>
      <w:r w:rsidRPr="00244800">
        <w:rPr>
          <w:color w:val="000000"/>
        </w:rPr>
        <w:t xml:space="preserve">Vienas valsts kapitālsabiedrības izveide paredz vienotas nacionālo sporta bāzu attīstības stratēģijas izstrādi un tās īstenošanas uzraudzību, vienotu infrastruktūras attīstības un ekspluatācijas plānošanu un organizēšanu, kā arī iespēju IZM kā kapitāldaļu turētājai īstenot mērķtiecīgu kapitālsabiedrības pārvaldību un tās darbības atbilstības sporta politikas mērķiem uzraudzību. </w:t>
      </w:r>
    </w:p>
    <w:p w14:paraId="00B735B7" w14:textId="77777777" w:rsidR="00684EAA" w:rsidRDefault="00684EAA" w:rsidP="006C1E53">
      <w:pPr>
        <w:pBdr>
          <w:top w:val="nil"/>
          <w:left w:val="nil"/>
          <w:bottom w:val="nil"/>
          <w:right w:val="nil"/>
          <w:between w:val="nil"/>
        </w:pBdr>
        <w:jc w:val="both"/>
        <w:rPr>
          <w:color w:val="000000"/>
        </w:rPr>
      </w:pPr>
    </w:p>
    <w:p w14:paraId="7752D8A5" w14:textId="404E38E3" w:rsidR="00684EAA" w:rsidRDefault="00684EAA" w:rsidP="006C1E53">
      <w:pPr>
        <w:pBdr>
          <w:top w:val="nil"/>
          <w:left w:val="nil"/>
          <w:bottom w:val="nil"/>
          <w:right w:val="nil"/>
          <w:between w:val="nil"/>
        </w:pBdr>
        <w:jc w:val="both"/>
        <w:rPr>
          <w:color w:val="000000"/>
        </w:rPr>
      </w:pPr>
      <w:r>
        <w:rPr>
          <w:color w:val="000000"/>
        </w:rPr>
        <w:t>[..]</w:t>
      </w:r>
    </w:p>
    <w:p w14:paraId="0F9454D2" w14:textId="77777777" w:rsidR="00684EAA" w:rsidRDefault="00684EAA" w:rsidP="006C1E53">
      <w:pPr>
        <w:jc w:val="both"/>
        <w:rPr>
          <w:b/>
        </w:rPr>
      </w:pPr>
      <w:bookmarkStart w:id="14" w:name="_heading=h.147n2zr" w:colFirst="0" w:colLast="0"/>
      <w:bookmarkEnd w:id="14"/>
    </w:p>
    <w:p w14:paraId="27E3C78D" w14:textId="5C5DADC9" w:rsidR="00A55ABF" w:rsidRDefault="00A55ABF" w:rsidP="006C1E53">
      <w:pPr>
        <w:jc w:val="both"/>
      </w:pPr>
      <w:r w:rsidRPr="00A55ABF">
        <w:lastRenderedPageBreak/>
        <w:t>Centralizētajā pārvaldības modelī plānoti 2 (divi) valdes locekļi. Lai nodrošinātu atbildības sadalījumu valdes locekļiem tiks deleģētas šādas atbildības sfēras: Valdes priekšsēdētājs (ar atbildību par juridiskajiem jautājumiem un stratēģiskās attīstības un infrastruktūras attīstības, t.sk. investīciju piesaistes, jomu) un valdes loceklis (ar atbildību par sporta funkciju nodrošināšanas jautājumiem, par finanšu jautājumiem, par IT jautājumiem, mārketinga un sabiedrisko attiecību jomu).</w:t>
      </w:r>
    </w:p>
    <w:p w14:paraId="10E0E079" w14:textId="77777777" w:rsidR="00A55ABF" w:rsidRDefault="00A55ABF" w:rsidP="006C1E53">
      <w:pPr>
        <w:jc w:val="both"/>
      </w:pPr>
    </w:p>
    <w:p w14:paraId="114EB8BD" w14:textId="0BC5FEED" w:rsidR="00A55ABF" w:rsidRDefault="00A55ABF" w:rsidP="006C1E53">
      <w:pPr>
        <w:jc w:val="both"/>
      </w:pPr>
      <w:r>
        <w:t>[..]</w:t>
      </w:r>
    </w:p>
    <w:p w14:paraId="1411D932" w14:textId="77777777" w:rsidR="00A55ABF" w:rsidRDefault="00A55ABF" w:rsidP="006C1E53">
      <w:pPr>
        <w:jc w:val="both"/>
        <w:rPr>
          <w:b/>
        </w:rPr>
      </w:pPr>
    </w:p>
    <w:p w14:paraId="67FCD755" w14:textId="77777777" w:rsidR="00684EAA" w:rsidRPr="00684EAA" w:rsidRDefault="00684EAA">
      <w:pPr>
        <w:jc w:val="both"/>
        <w:rPr>
          <w:b/>
        </w:rPr>
      </w:pPr>
      <w:r w:rsidRPr="00684EAA">
        <w:rPr>
          <w:b/>
        </w:rPr>
        <w:t xml:space="preserve">Decentralizētas un centralizētas nacionālo sporta bāzu pārvaldības modeļu priekšrocības un trūkumi </w:t>
      </w:r>
    </w:p>
    <w:p w14:paraId="21A98DF2" w14:textId="77777777" w:rsidR="00684EAA" w:rsidRDefault="00684EAA">
      <w:pPr>
        <w:jc w:val="both"/>
      </w:pPr>
    </w:p>
    <w:p w14:paraId="0E975D5E" w14:textId="69DDCD24" w:rsidR="0000769C" w:rsidRPr="00244800" w:rsidRDefault="00594F47">
      <w:pPr>
        <w:jc w:val="both"/>
        <w:rPr>
          <w:b/>
          <w:sz w:val="20"/>
          <w:szCs w:val="20"/>
        </w:rPr>
      </w:pPr>
      <w:r w:rsidRPr="00244800">
        <w:t xml:space="preserve">Centralizētas nacionālo sporta bāzu pārvaldības modeļa galvenās priekšrocības saistītas ar efektīvāku kapitālsabiedrības uzraudzības un kontroles procesa nodrošināšanu, administratīvā personāla kapacitātes stiprināšanu un koordinētu nacionālo sporta bāzu attīstības plānošanu, vienlaikus nodrošinot uz saimnieciskiem apsvērumiem balstītu lēmumu pieņemšanu par infrastruktūras attīstības vajadzībām un tās uzturēšanas iespējām. Zemāk redzamajā tabulā apkopoti decentralizētas un centralizētas nacionālo sporta bāzu pārvaldības modeļa priekšrocības un trūkumi (skat. Tabulu </w:t>
      </w:r>
      <w:r w:rsidR="00DF6CA2">
        <w:t>10</w:t>
      </w:r>
      <w:r w:rsidRPr="00244800">
        <w:t>).</w:t>
      </w:r>
    </w:p>
    <w:p w14:paraId="5FE58C07" w14:textId="038F45F5" w:rsidR="0000769C" w:rsidRPr="00244800" w:rsidRDefault="00594F47">
      <w:pPr>
        <w:keepNext/>
        <w:pBdr>
          <w:top w:val="nil"/>
          <w:left w:val="nil"/>
          <w:bottom w:val="nil"/>
          <w:right w:val="nil"/>
          <w:between w:val="nil"/>
        </w:pBdr>
        <w:spacing w:after="120"/>
        <w:jc w:val="right"/>
        <w:rPr>
          <w:b/>
          <w:color w:val="000000"/>
          <w:sz w:val="20"/>
          <w:szCs w:val="20"/>
        </w:rPr>
      </w:pPr>
      <w:r w:rsidRPr="00244800">
        <w:rPr>
          <w:b/>
          <w:color w:val="000000"/>
          <w:sz w:val="20"/>
          <w:szCs w:val="20"/>
        </w:rPr>
        <w:t xml:space="preserve">Tabula </w:t>
      </w:r>
      <w:r w:rsidR="00DF6CA2">
        <w:rPr>
          <w:b/>
          <w:color w:val="000000"/>
          <w:sz w:val="20"/>
          <w:szCs w:val="20"/>
        </w:rPr>
        <w:t>10</w:t>
      </w:r>
      <w:r w:rsidR="00DF6CA2" w:rsidRPr="00244800">
        <w:rPr>
          <w:b/>
          <w:color w:val="000000"/>
          <w:sz w:val="20"/>
          <w:szCs w:val="20"/>
        </w:rPr>
        <w:t xml:space="preserve"> </w:t>
      </w:r>
      <w:r w:rsidRPr="00244800">
        <w:rPr>
          <w:b/>
          <w:color w:val="000000"/>
          <w:sz w:val="20"/>
          <w:szCs w:val="20"/>
        </w:rPr>
        <w:t>Decentralizētas un centralizētas nacionālo sporta bāzu pārvaldības modeļa priekšrocības un trūkumi</w:t>
      </w:r>
    </w:p>
    <w:tbl>
      <w:tblPr>
        <w:tblStyle w:val="afff8"/>
        <w:tblW w:w="9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5154"/>
      </w:tblGrid>
      <w:tr w:rsidR="0000769C" w:rsidRPr="00244800" w14:paraId="47DA86E2" w14:textId="77777777" w:rsidTr="005569FD">
        <w:tc>
          <w:tcPr>
            <w:tcW w:w="4531" w:type="dxa"/>
            <w:tcBorders>
              <w:top w:val="single" w:sz="4" w:space="0" w:color="000000"/>
              <w:left w:val="single" w:sz="4" w:space="0" w:color="000000"/>
              <w:bottom w:val="nil"/>
              <w:right w:val="single" w:sz="4" w:space="0" w:color="000000"/>
            </w:tcBorders>
            <w:shd w:val="clear" w:color="auto" w:fill="624A88"/>
          </w:tcPr>
          <w:p w14:paraId="0439E12E" w14:textId="77777777" w:rsidR="0000769C" w:rsidRPr="00244800" w:rsidRDefault="00594F47">
            <w:pPr>
              <w:keepNext/>
              <w:spacing w:after="120"/>
              <w:jc w:val="both"/>
              <w:rPr>
                <w:rFonts w:ascii="Times New Roman" w:eastAsia="Times New Roman" w:hAnsi="Times New Roman" w:cs="Times New Roman"/>
                <w:color w:val="FFFFFF"/>
                <w:u w:val="single"/>
              </w:rPr>
            </w:pPr>
            <w:r w:rsidRPr="00244800">
              <w:rPr>
                <w:rFonts w:ascii="Times New Roman" w:eastAsia="Times New Roman" w:hAnsi="Times New Roman" w:cs="Times New Roman"/>
                <w:color w:val="FFFFFF"/>
                <w:u w:val="single"/>
              </w:rPr>
              <w:t>Decentralizētas pārvaldības modeļa priekšrocības</w:t>
            </w:r>
          </w:p>
        </w:tc>
        <w:tc>
          <w:tcPr>
            <w:tcW w:w="5154" w:type="dxa"/>
            <w:tcBorders>
              <w:top w:val="single" w:sz="4" w:space="0" w:color="000000"/>
              <w:left w:val="single" w:sz="4" w:space="0" w:color="000000"/>
              <w:bottom w:val="nil"/>
              <w:right w:val="single" w:sz="4" w:space="0" w:color="000000"/>
            </w:tcBorders>
            <w:shd w:val="clear" w:color="auto" w:fill="624A88"/>
          </w:tcPr>
          <w:p w14:paraId="3B80661F" w14:textId="77777777" w:rsidR="0000769C" w:rsidRPr="00244800" w:rsidRDefault="00594F47">
            <w:pPr>
              <w:keepNext/>
              <w:spacing w:after="120"/>
              <w:jc w:val="both"/>
              <w:rPr>
                <w:rFonts w:ascii="Times New Roman" w:eastAsia="Times New Roman" w:hAnsi="Times New Roman" w:cs="Times New Roman"/>
                <w:color w:val="FFFFFF"/>
              </w:rPr>
            </w:pPr>
            <w:r w:rsidRPr="00244800">
              <w:rPr>
                <w:rFonts w:ascii="Times New Roman" w:eastAsia="Times New Roman" w:hAnsi="Times New Roman" w:cs="Times New Roman"/>
                <w:color w:val="FFFFFF"/>
                <w:u w:val="single"/>
              </w:rPr>
              <w:t>Centralizētas pārvaldības modeļa priekšrocības</w:t>
            </w:r>
          </w:p>
        </w:tc>
      </w:tr>
      <w:tr w:rsidR="0000769C" w:rsidRPr="00244800" w14:paraId="77999D65" w14:textId="77777777" w:rsidTr="005569FD">
        <w:tc>
          <w:tcPr>
            <w:tcW w:w="4531" w:type="dxa"/>
            <w:tcBorders>
              <w:top w:val="nil"/>
              <w:left w:val="single" w:sz="4" w:space="0" w:color="000000"/>
              <w:bottom w:val="single" w:sz="4" w:space="0" w:color="000000"/>
              <w:right w:val="single" w:sz="4" w:space="0" w:color="000000"/>
            </w:tcBorders>
          </w:tcPr>
          <w:p w14:paraId="25755ADA" w14:textId="77777777" w:rsidR="0000769C" w:rsidRPr="00244800" w:rsidRDefault="00594F47">
            <w:pPr>
              <w:numPr>
                <w:ilvl w:val="0"/>
                <w:numId w:val="16"/>
              </w:numPr>
              <w:pBdr>
                <w:top w:val="nil"/>
                <w:left w:val="nil"/>
                <w:bottom w:val="nil"/>
                <w:right w:val="nil"/>
                <w:between w:val="nil"/>
              </w:pBdr>
              <w:spacing w:after="120"/>
              <w:ind w:left="313" w:hanging="283"/>
              <w:jc w:val="both"/>
              <w:rPr>
                <w:rFonts w:ascii="Times New Roman" w:eastAsia="Times New Roman" w:hAnsi="Times New Roman" w:cs="Times New Roman"/>
                <w:color w:val="000000"/>
              </w:rPr>
            </w:pPr>
            <w:r w:rsidRPr="00244800">
              <w:rPr>
                <w:rFonts w:ascii="Times New Roman" w:eastAsia="Times New Roman" w:hAnsi="Times New Roman" w:cs="Times New Roman"/>
                <w:color w:val="000000"/>
              </w:rPr>
              <w:t>Decentralizēta nacionālo sporta bāzu pārvaldības struktūra nodrošina katras kapitālsabiedrības interešu pārstāvību jautājumos par infrastruktūras attīstību un nepieciešamo finansējumu neatkarīgi no citu kapitālsabiedrību attīstības mērķiem un virzības</w:t>
            </w:r>
          </w:p>
          <w:p w14:paraId="222B335D" w14:textId="77777777" w:rsidR="0000769C" w:rsidRPr="00244800" w:rsidRDefault="00594F47">
            <w:pPr>
              <w:numPr>
                <w:ilvl w:val="0"/>
                <w:numId w:val="16"/>
              </w:numPr>
              <w:pBdr>
                <w:top w:val="nil"/>
                <w:left w:val="nil"/>
                <w:bottom w:val="nil"/>
                <w:right w:val="nil"/>
                <w:between w:val="nil"/>
              </w:pBdr>
              <w:spacing w:after="120"/>
              <w:ind w:left="313" w:hanging="283"/>
              <w:jc w:val="both"/>
              <w:rPr>
                <w:rFonts w:ascii="Times New Roman" w:eastAsia="Times New Roman" w:hAnsi="Times New Roman" w:cs="Times New Roman"/>
                <w:color w:val="000000"/>
              </w:rPr>
            </w:pPr>
            <w:r w:rsidRPr="00244800">
              <w:rPr>
                <w:rFonts w:ascii="Times New Roman" w:eastAsia="Times New Roman" w:hAnsi="Times New Roman" w:cs="Times New Roman"/>
                <w:color w:val="000000"/>
              </w:rPr>
              <w:t>Kapitālsabiedrību darbība ir pietuvināta infrastruktūras lietotājiem, kā rezultātā rodas iespēja elastīgāk reaģēt uz to pieprasījumu</w:t>
            </w:r>
          </w:p>
          <w:p w14:paraId="6E5E4C47" w14:textId="77777777" w:rsidR="0000769C" w:rsidRPr="00244800" w:rsidRDefault="00594F47">
            <w:pPr>
              <w:numPr>
                <w:ilvl w:val="0"/>
                <w:numId w:val="16"/>
              </w:numPr>
              <w:pBdr>
                <w:top w:val="nil"/>
                <w:left w:val="nil"/>
                <w:bottom w:val="nil"/>
                <w:right w:val="nil"/>
                <w:between w:val="nil"/>
              </w:pBdr>
              <w:spacing w:after="120"/>
              <w:ind w:left="313" w:hanging="283"/>
              <w:jc w:val="both"/>
              <w:rPr>
                <w:rFonts w:ascii="Times New Roman" w:eastAsia="Times New Roman" w:hAnsi="Times New Roman" w:cs="Times New Roman"/>
                <w:color w:val="000000"/>
              </w:rPr>
            </w:pPr>
            <w:r w:rsidRPr="00244800">
              <w:rPr>
                <w:rFonts w:ascii="Times New Roman" w:eastAsia="Times New Roman" w:hAnsi="Times New Roman" w:cs="Times New Roman"/>
                <w:color w:val="000000"/>
              </w:rPr>
              <w:t>Decentralizētas pārvaldības struktūras rezultātā izveidojusies kapitālsabiedrību darbinieku padziļināta izpratne par katras konkrētās kapitālsabiedrības funkcijām un procesiem, kā arī izveidojies iesaistīto pušu komunikācijas tīkls</w:t>
            </w:r>
          </w:p>
        </w:tc>
        <w:tc>
          <w:tcPr>
            <w:tcW w:w="5154" w:type="dxa"/>
            <w:tcBorders>
              <w:top w:val="nil"/>
              <w:left w:val="single" w:sz="4" w:space="0" w:color="000000"/>
              <w:bottom w:val="single" w:sz="4" w:space="0" w:color="000000"/>
              <w:right w:val="single" w:sz="4" w:space="0" w:color="000000"/>
            </w:tcBorders>
          </w:tcPr>
          <w:p w14:paraId="32A1234D" w14:textId="77777777" w:rsidR="0000769C" w:rsidRPr="00244800" w:rsidRDefault="00594F47">
            <w:pPr>
              <w:numPr>
                <w:ilvl w:val="0"/>
                <w:numId w:val="16"/>
              </w:numPr>
              <w:pBdr>
                <w:top w:val="nil"/>
                <w:left w:val="nil"/>
                <w:bottom w:val="nil"/>
                <w:right w:val="nil"/>
                <w:between w:val="nil"/>
              </w:pBdr>
              <w:spacing w:after="120"/>
              <w:ind w:left="313" w:hanging="283"/>
              <w:jc w:val="both"/>
              <w:rPr>
                <w:rFonts w:ascii="Times New Roman" w:eastAsia="Times New Roman" w:hAnsi="Times New Roman" w:cs="Times New Roman"/>
              </w:rPr>
            </w:pPr>
            <w:r w:rsidRPr="00244800">
              <w:rPr>
                <w:rFonts w:ascii="Times New Roman" w:eastAsia="Times New Roman" w:hAnsi="Times New Roman" w:cs="Times New Roman"/>
                <w:color w:val="000000"/>
              </w:rPr>
              <w:t>Vienkāršāks uzraudzības un kontroles process, mazāks skaits ar kapitālsabiedrības pārvaldību saistīto procedūru</w:t>
            </w:r>
          </w:p>
          <w:p w14:paraId="6AD3FCD7" w14:textId="77777777" w:rsidR="0000769C" w:rsidRPr="00244800" w:rsidRDefault="00594F47">
            <w:pPr>
              <w:numPr>
                <w:ilvl w:val="0"/>
                <w:numId w:val="16"/>
              </w:numPr>
              <w:pBdr>
                <w:top w:val="nil"/>
                <w:left w:val="nil"/>
                <w:bottom w:val="nil"/>
                <w:right w:val="nil"/>
                <w:between w:val="nil"/>
              </w:pBdr>
              <w:spacing w:after="120"/>
              <w:ind w:left="313" w:hanging="283"/>
              <w:jc w:val="both"/>
              <w:rPr>
                <w:rFonts w:ascii="Times New Roman" w:eastAsia="Times New Roman" w:hAnsi="Times New Roman" w:cs="Times New Roman"/>
              </w:rPr>
            </w:pPr>
            <w:r w:rsidRPr="00244800">
              <w:rPr>
                <w:rFonts w:ascii="Times New Roman" w:eastAsia="Times New Roman" w:hAnsi="Times New Roman" w:cs="Times New Roman"/>
                <w:color w:val="000000"/>
              </w:rPr>
              <w:t>Samazināts kapitālsabiedrības attīstības un operacionālās darbības koordinēšanai nepieciešamais resursu ieguldījums</w:t>
            </w:r>
          </w:p>
          <w:p w14:paraId="6197A2F7" w14:textId="77777777" w:rsidR="0000769C" w:rsidRPr="00244800" w:rsidRDefault="00594F47">
            <w:pPr>
              <w:numPr>
                <w:ilvl w:val="0"/>
                <w:numId w:val="16"/>
              </w:numPr>
              <w:pBdr>
                <w:top w:val="nil"/>
                <w:left w:val="nil"/>
                <w:bottom w:val="nil"/>
                <w:right w:val="nil"/>
                <w:between w:val="nil"/>
              </w:pBdr>
              <w:spacing w:after="120"/>
              <w:ind w:left="313" w:hanging="283"/>
              <w:jc w:val="both"/>
              <w:rPr>
                <w:rFonts w:ascii="Times New Roman" w:eastAsia="Times New Roman" w:hAnsi="Times New Roman" w:cs="Times New Roman"/>
              </w:rPr>
            </w:pPr>
            <w:r w:rsidRPr="00244800">
              <w:rPr>
                <w:rFonts w:ascii="Times New Roman" w:eastAsia="Times New Roman" w:hAnsi="Times New Roman" w:cs="Times New Roman"/>
                <w:color w:val="000000"/>
              </w:rPr>
              <w:t>Iespēja IZM nodrošināt padziļinātu kapitālsabiedrības uzraudzību, izvērtējot kapitālsabiedrības stratēģisko mērķu atbilstību Sporta politikas pamatnostādnēm, mērķu sasniegšanas progresu un tam paredzētā finansējuma izlietojuma efektivitāti</w:t>
            </w:r>
          </w:p>
          <w:p w14:paraId="1153B613" w14:textId="77777777" w:rsidR="0000769C" w:rsidRPr="00244800" w:rsidRDefault="00594F47">
            <w:pPr>
              <w:numPr>
                <w:ilvl w:val="0"/>
                <w:numId w:val="16"/>
              </w:numPr>
              <w:pBdr>
                <w:top w:val="nil"/>
                <w:left w:val="nil"/>
                <w:bottom w:val="nil"/>
                <w:right w:val="nil"/>
                <w:between w:val="nil"/>
              </w:pBdr>
              <w:spacing w:after="120"/>
              <w:ind w:left="313" w:hanging="283"/>
              <w:jc w:val="both"/>
              <w:rPr>
                <w:rFonts w:ascii="Times New Roman" w:eastAsia="Times New Roman" w:hAnsi="Times New Roman" w:cs="Times New Roman"/>
              </w:rPr>
            </w:pPr>
            <w:r w:rsidRPr="00244800">
              <w:rPr>
                <w:rFonts w:ascii="Times New Roman" w:eastAsia="Times New Roman" w:hAnsi="Times New Roman" w:cs="Times New Roman"/>
                <w:color w:val="000000"/>
              </w:rPr>
              <w:t>Koordinēta projektu vadība, iepirkumu procedūru organizēšana u.c. funkciju īstenošana</w:t>
            </w:r>
          </w:p>
          <w:p w14:paraId="537CB04C" w14:textId="77777777" w:rsidR="0000769C" w:rsidRPr="00244800" w:rsidRDefault="00594F47">
            <w:pPr>
              <w:numPr>
                <w:ilvl w:val="0"/>
                <w:numId w:val="16"/>
              </w:numPr>
              <w:pBdr>
                <w:top w:val="nil"/>
                <w:left w:val="nil"/>
                <w:bottom w:val="nil"/>
                <w:right w:val="nil"/>
                <w:between w:val="nil"/>
              </w:pBdr>
              <w:spacing w:after="120"/>
              <w:ind w:left="313" w:hanging="283"/>
              <w:jc w:val="both"/>
              <w:rPr>
                <w:rFonts w:ascii="Times New Roman" w:eastAsia="Times New Roman" w:hAnsi="Times New Roman" w:cs="Times New Roman"/>
                <w:color w:val="000000"/>
              </w:rPr>
            </w:pPr>
            <w:r w:rsidRPr="00244800">
              <w:rPr>
                <w:rFonts w:ascii="Times New Roman" w:eastAsia="Times New Roman" w:hAnsi="Times New Roman" w:cs="Times New Roman"/>
                <w:color w:val="000000"/>
              </w:rPr>
              <w:t>Efektīvai kapitālsabiedrības darbībai nepieciešamā administratīvā personāla centralizācija, vienā struktūrā apvienojot vajadzīgās kompetences un samazinot funkciju pārklāšanos</w:t>
            </w:r>
          </w:p>
          <w:p w14:paraId="718432B1" w14:textId="77777777" w:rsidR="0000769C" w:rsidRPr="00244800" w:rsidRDefault="00594F47">
            <w:pPr>
              <w:numPr>
                <w:ilvl w:val="0"/>
                <w:numId w:val="16"/>
              </w:numPr>
              <w:pBdr>
                <w:top w:val="nil"/>
                <w:left w:val="nil"/>
                <w:bottom w:val="nil"/>
                <w:right w:val="nil"/>
                <w:between w:val="nil"/>
              </w:pBdr>
              <w:spacing w:after="120"/>
              <w:ind w:left="313" w:hanging="283"/>
              <w:jc w:val="both"/>
              <w:rPr>
                <w:rFonts w:ascii="Times New Roman" w:eastAsia="Times New Roman" w:hAnsi="Times New Roman" w:cs="Times New Roman"/>
                <w:color w:val="000000"/>
              </w:rPr>
            </w:pPr>
            <w:r w:rsidRPr="00244800">
              <w:rPr>
                <w:rFonts w:ascii="Times New Roman" w:eastAsia="Times New Roman" w:hAnsi="Times New Roman" w:cs="Times New Roman"/>
                <w:color w:val="000000"/>
              </w:rPr>
              <w:t>Centralizēta sporta infrastruktūras attīstības un ekspluatācijas plānošana un uz saimnieciskiem apsvērumiem balstīta lēmumu pieņemšana par infrastruktūras attīstības vajadzībām un uzturēšanas iespējām</w:t>
            </w:r>
          </w:p>
        </w:tc>
      </w:tr>
      <w:tr w:rsidR="0000769C" w:rsidRPr="00244800" w14:paraId="7B647248" w14:textId="77777777" w:rsidTr="005569FD">
        <w:tc>
          <w:tcPr>
            <w:tcW w:w="4531" w:type="dxa"/>
            <w:tcBorders>
              <w:top w:val="single" w:sz="4" w:space="0" w:color="000000"/>
              <w:left w:val="single" w:sz="4" w:space="0" w:color="000000"/>
              <w:bottom w:val="nil"/>
              <w:right w:val="single" w:sz="4" w:space="0" w:color="000000"/>
            </w:tcBorders>
            <w:shd w:val="clear" w:color="auto" w:fill="624A88"/>
          </w:tcPr>
          <w:p w14:paraId="5B381783" w14:textId="77777777" w:rsidR="0000769C" w:rsidRPr="00244800" w:rsidRDefault="00594F47">
            <w:pPr>
              <w:spacing w:after="120"/>
              <w:jc w:val="both"/>
              <w:rPr>
                <w:rFonts w:ascii="Times New Roman" w:eastAsia="Times New Roman" w:hAnsi="Times New Roman" w:cs="Times New Roman"/>
                <w:color w:val="FFFFFF"/>
              </w:rPr>
            </w:pPr>
            <w:r w:rsidRPr="00244800">
              <w:rPr>
                <w:rFonts w:ascii="Times New Roman" w:eastAsia="Times New Roman" w:hAnsi="Times New Roman" w:cs="Times New Roman"/>
                <w:color w:val="FFFFFF"/>
                <w:u w:val="single"/>
              </w:rPr>
              <w:t>Decentralizētas pārvaldības modeļa trūkumi</w:t>
            </w:r>
          </w:p>
        </w:tc>
        <w:tc>
          <w:tcPr>
            <w:tcW w:w="5154" w:type="dxa"/>
            <w:tcBorders>
              <w:top w:val="single" w:sz="4" w:space="0" w:color="000000"/>
              <w:left w:val="single" w:sz="4" w:space="0" w:color="000000"/>
              <w:bottom w:val="nil"/>
              <w:right w:val="single" w:sz="4" w:space="0" w:color="000000"/>
            </w:tcBorders>
            <w:shd w:val="clear" w:color="auto" w:fill="624A88"/>
          </w:tcPr>
          <w:p w14:paraId="11EAE51E" w14:textId="77777777" w:rsidR="0000769C" w:rsidRPr="00244800" w:rsidRDefault="00594F47">
            <w:pPr>
              <w:spacing w:after="120"/>
              <w:jc w:val="both"/>
              <w:rPr>
                <w:rFonts w:ascii="Times New Roman" w:eastAsia="Times New Roman" w:hAnsi="Times New Roman" w:cs="Times New Roman"/>
                <w:color w:val="FFFFFF"/>
              </w:rPr>
            </w:pPr>
            <w:r w:rsidRPr="00244800">
              <w:rPr>
                <w:rFonts w:ascii="Times New Roman" w:eastAsia="Times New Roman" w:hAnsi="Times New Roman" w:cs="Times New Roman"/>
                <w:color w:val="FFFFFF"/>
                <w:u w:val="single"/>
              </w:rPr>
              <w:t>Centralizētas pārvaldības modeļa trūkumi</w:t>
            </w:r>
          </w:p>
        </w:tc>
      </w:tr>
      <w:tr w:rsidR="0000769C" w:rsidRPr="00244800" w14:paraId="303E7981" w14:textId="77777777" w:rsidTr="005569FD">
        <w:tc>
          <w:tcPr>
            <w:tcW w:w="4531" w:type="dxa"/>
            <w:tcBorders>
              <w:top w:val="nil"/>
              <w:left w:val="single" w:sz="4" w:space="0" w:color="000000"/>
              <w:bottom w:val="single" w:sz="4" w:space="0" w:color="000000"/>
              <w:right w:val="single" w:sz="4" w:space="0" w:color="000000"/>
            </w:tcBorders>
          </w:tcPr>
          <w:p w14:paraId="578131CF" w14:textId="77777777" w:rsidR="0000769C" w:rsidRPr="00244800" w:rsidRDefault="00594F47">
            <w:pPr>
              <w:numPr>
                <w:ilvl w:val="0"/>
                <w:numId w:val="16"/>
              </w:numPr>
              <w:pBdr>
                <w:top w:val="nil"/>
                <w:left w:val="nil"/>
                <w:bottom w:val="nil"/>
                <w:right w:val="nil"/>
                <w:between w:val="nil"/>
              </w:pBdr>
              <w:spacing w:after="120"/>
              <w:ind w:left="313" w:hanging="283"/>
              <w:jc w:val="both"/>
              <w:rPr>
                <w:rFonts w:ascii="Times New Roman" w:eastAsia="Times New Roman" w:hAnsi="Times New Roman" w:cs="Times New Roman"/>
                <w:color w:val="000000"/>
              </w:rPr>
            </w:pPr>
            <w:r w:rsidRPr="00244800">
              <w:rPr>
                <w:rFonts w:ascii="Times New Roman" w:eastAsia="Times New Roman" w:hAnsi="Times New Roman" w:cs="Times New Roman"/>
                <w:color w:val="000000"/>
              </w:rPr>
              <w:t>IZM kapitālsabiedrību decentralizēta pārvaldība rada nelietderīgu IZM kā kapitāla daļu turētāja resursu izlietojumu, veicot pēc būtības vienādas ar pārvaldību saistītās darbības katrā no četrām kapitālsabiedrībām</w:t>
            </w:r>
          </w:p>
          <w:p w14:paraId="1260C392" w14:textId="77777777" w:rsidR="0000769C" w:rsidRPr="00244800" w:rsidRDefault="00594F47">
            <w:pPr>
              <w:numPr>
                <w:ilvl w:val="0"/>
                <w:numId w:val="16"/>
              </w:numPr>
              <w:pBdr>
                <w:top w:val="nil"/>
                <w:left w:val="nil"/>
                <w:bottom w:val="nil"/>
                <w:right w:val="nil"/>
                <w:between w:val="nil"/>
              </w:pBdr>
              <w:spacing w:after="120"/>
              <w:ind w:left="313" w:hanging="283"/>
              <w:jc w:val="both"/>
              <w:rPr>
                <w:rFonts w:ascii="Times New Roman" w:eastAsia="Times New Roman" w:hAnsi="Times New Roman" w:cs="Times New Roman"/>
                <w:color w:val="000000"/>
              </w:rPr>
            </w:pPr>
            <w:r w:rsidRPr="00244800">
              <w:rPr>
                <w:rFonts w:ascii="Times New Roman" w:eastAsia="Times New Roman" w:hAnsi="Times New Roman" w:cs="Times New Roman"/>
                <w:color w:val="000000"/>
              </w:rPr>
              <w:t>IZM kā kapitāla daļu turētāja resursu ieguldījums, lai nodrošinātu vienotu kapitālsabiedrību uzraudzību, stratēģisko mērķu izpildes kontroli un kapitālsabiedrību darbības koordinēšanu</w:t>
            </w:r>
          </w:p>
          <w:p w14:paraId="253B64B3" w14:textId="77777777" w:rsidR="0000769C" w:rsidRPr="00244800" w:rsidRDefault="00594F47">
            <w:pPr>
              <w:numPr>
                <w:ilvl w:val="0"/>
                <w:numId w:val="16"/>
              </w:numPr>
              <w:pBdr>
                <w:top w:val="nil"/>
                <w:left w:val="nil"/>
                <w:bottom w:val="nil"/>
                <w:right w:val="nil"/>
                <w:between w:val="nil"/>
              </w:pBdr>
              <w:spacing w:after="120"/>
              <w:ind w:left="313" w:hanging="283"/>
              <w:jc w:val="both"/>
              <w:rPr>
                <w:rFonts w:ascii="Times New Roman" w:eastAsia="Times New Roman" w:hAnsi="Times New Roman" w:cs="Times New Roman"/>
                <w:color w:val="000000"/>
              </w:rPr>
            </w:pPr>
            <w:r w:rsidRPr="00244800">
              <w:rPr>
                <w:rFonts w:ascii="Times New Roman" w:eastAsia="Times New Roman" w:hAnsi="Times New Roman" w:cs="Times New Roman"/>
                <w:color w:val="000000"/>
              </w:rPr>
              <w:t>Ierobežotas iespējas piesaistīt nepieciešamās kompetences (piemēram, finanšu vadības, iepirkumu organizēšanas, projektu vadības, ES fondu apguves un investīciju piesaistes kompetences) vajadzīgajā apjomā</w:t>
            </w:r>
          </w:p>
          <w:p w14:paraId="7292E464" w14:textId="77777777" w:rsidR="0000769C" w:rsidRPr="00244800" w:rsidRDefault="00594F47">
            <w:pPr>
              <w:numPr>
                <w:ilvl w:val="0"/>
                <w:numId w:val="16"/>
              </w:numPr>
              <w:pBdr>
                <w:top w:val="nil"/>
                <w:left w:val="nil"/>
                <w:bottom w:val="nil"/>
                <w:right w:val="nil"/>
                <w:between w:val="nil"/>
              </w:pBdr>
              <w:spacing w:after="120"/>
              <w:ind w:left="313" w:hanging="283"/>
              <w:jc w:val="both"/>
              <w:rPr>
                <w:rFonts w:ascii="Times New Roman" w:eastAsia="Times New Roman" w:hAnsi="Times New Roman" w:cs="Times New Roman"/>
                <w:color w:val="000000"/>
              </w:rPr>
            </w:pPr>
            <w:r w:rsidRPr="00244800">
              <w:rPr>
                <w:rFonts w:ascii="Times New Roman" w:eastAsia="Times New Roman" w:hAnsi="Times New Roman" w:cs="Times New Roman"/>
                <w:color w:val="000000"/>
              </w:rPr>
              <w:lastRenderedPageBreak/>
              <w:t>Neefektīva cilvēkresursu pārvaldība un administratīvo funkciju pārklāšanās</w:t>
            </w:r>
          </w:p>
          <w:p w14:paraId="0850C778" w14:textId="77777777" w:rsidR="0000769C" w:rsidRPr="00244800" w:rsidRDefault="00594F47">
            <w:pPr>
              <w:numPr>
                <w:ilvl w:val="0"/>
                <w:numId w:val="16"/>
              </w:numPr>
              <w:pBdr>
                <w:top w:val="nil"/>
                <w:left w:val="nil"/>
                <w:bottom w:val="nil"/>
                <w:right w:val="nil"/>
                <w:between w:val="nil"/>
              </w:pBdr>
              <w:spacing w:after="120"/>
              <w:ind w:left="313" w:hanging="283"/>
              <w:jc w:val="both"/>
              <w:rPr>
                <w:rFonts w:ascii="Times New Roman" w:eastAsia="Times New Roman" w:hAnsi="Times New Roman" w:cs="Times New Roman"/>
                <w:color w:val="000000"/>
              </w:rPr>
            </w:pPr>
            <w:r w:rsidRPr="00244800">
              <w:rPr>
                <w:rFonts w:ascii="Times New Roman" w:eastAsia="Times New Roman" w:hAnsi="Times New Roman" w:cs="Times New Roman"/>
                <w:color w:val="000000"/>
              </w:rPr>
              <w:t>Sadrumstalota finansējuma piesaiste nacionālo sporta bāzu attīstībai</w:t>
            </w:r>
          </w:p>
        </w:tc>
        <w:tc>
          <w:tcPr>
            <w:tcW w:w="5154" w:type="dxa"/>
            <w:tcBorders>
              <w:top w:val="nil"/>
              <w:left w:val="single" w:sz="4" w:space="0" w:color="000000"/>
              <w:bottom w:val="single" w:sz="4" w:space="0" w:color="000000"/>
              <w:right w:val="single" w:sz="4" w:space="0" w:color="000000"/>
            </w:tcBorders>
          </w:tcPr>
          <w:p w14:paraId="1E00F2E1" w14:textId="77777777" w:rsidR="0000769C" w:rsidRPr="00244800" w:rsidRDefault="00594F47">
            <w:pPr>
              <w:numPr>
                <w:ilvl w:val="0"/>
                <w:numId w:val="16"/>
              </w:numPr>
              <w:pBdr>
                <w:top w:val="nil"/>
                <w:left w:val="nil"/>
                <w:bottom w:val="nil"/>
                <w:right w:val="nil"/>
                <w:between w:val="nil"/>
              </w:pBdr>
              <w:spacing w:after="120"/>
              <w:ind w:left="313" w:hanging="283"/>
              <w:jc w:val="both"/>
              <w:rPr>
                <w:rFonts w:ascii="Times New Roman" w:eastAsia="Times New Roman" w:hAnsi="Times New Roman" w:cs="Times New Roman"/>
                <w:color w:val="000000"/>
              </w:rPr>
            </w:pPr>
            <w:r w:rsidRPr="00244800">
              <w:rPr>
                <w:rFonts w:ascii="Times New Roman" w:eastAsia="Times New Roman" w:hAnsi="Times New Roman" w:cs="Times New Roman"/>
                <w:color w:val="000000"/>
              </w:rPr>
              <w:lastRenderedPageBreak/>
              <w:t xml:space="preserve">Pie centralizētas nacionālo sporta bāzu pārvaldības, t.sk. attīstības plānošanas, var tikt mazināta katras konkrētās nacionālās sporta bāzes loma sporta infrastruktūras attīstībā, jo tā atkarīga no citu sporta bāzu attīstības plāniem un iniciatīvām </w:t>
            </w:r>
          </w:p>
          <w:p w14:paraId="257262A1" w14:textId="77777777" w:rsidR="0000769C" w:rsidRPr="00244800" w:rsidRDefault="00594F47">
            <w:pPr>
              <w:numPr>
                <w:ilvl w:val="0"/>
                <w:numId w:val="16"/>
              </w:numPr>
              <w:pBdr>
                <w:top w:val="nil"/>
                <w:left w:val="nil"/>
                <w:bottom w:val="nil"/>
                <w:right w:val="nil"/>
                <w:between w:val="nil"/>
              </w:pBdr>
              <w:spacing w:after="120"/>
              <w:ind w:left="313" w:hanging="283"/>
              <w:jc w:val="both"/>
              <w:rPr>
                <w:rFonts w:ascii="Times New Roman" w:eastAsia="Times New Roman" w:hAnsi="Times New Roman" w:cs="Times New Roman"/>
                <w:color w:val="000000"/>
              </w:rPr>
            </w:pPr>
            <w:r w:rsidRPr="00244800">
              <w:rPr>
                <w:rFonts w:ascii="Times New Roman" w:eastAsia="Times New Roman" w:hAnsi="Times New Roman" w:cs="Times New Roman"/>
                <w:color w:val="000000"/>
              </w:rPr>
              <w:t xml:space="preserve">Ņemot vērā, ka pieaugs kapitālsabiedrības pārraudzībā esošās infrastruktūras, īstenoto funkciju un finanšu apjoms, palielinās kapitālsabiedrības valdes un administratīvā personāla atbildība, kā rezultātā rodas nepieciešamība pēc spēcīgas un kompetentas personāla komandas izveides, kas var prasīt ne vien kapitālsabiedrības valdes, bet arī IZM iesaisti komandas izveidē un atbilstoša personāla piesaistē un var radīt administratīvā personāla izmaksu pieaugumu (gadījumā, </w:t>
            </w:r>
            <w:r w:rsidRPr="00244800">
              <w:rPr>
                <w:rFonts w:ascii="Times New Roman" w:eastAsia="Times New Roman" w:hAnsi="Times New Roman" w:cs="Times New Roman"/>
                <w:color w:val="000000"/>
              </w:rPr>
              <w:lastRenderedPageBreak/>
              <w:t xml:space="preserve">ja nepieciešamā kapacitāte netiek nodrošināta jau esošo kapitālsabiedrību personāla sastāvā) </w:t>
            </w:r>
          </w:p>
        </w:tc>
      </w:tr>
    </w:tbl>
    <w:p w14:paraId="67C81A7C" w14:textId="77777777" w:rsidR="0000769C" w:rsidRPr="00244800" w:rsidRDefault="0000769C">
      <w:pPr>
        <w:spacing w:after="120"/>
        <w:jc w:val="both"/>
        <w:rPr>
          <w:highlight w:val="yellow"/>
        </w:rPr>
      </w:pPr>
    </w:p>
    <w:p w14:paraId="0A0BAE3F" w14:textId="77777777" w:rsidR="00684EAA" w:rsidRDefault="00684EAA" w:rsidP="00684EAA">
      <w:pPr>
        <w:pBdr>
          <w:top w:val="nil"/>
          <w:left w:val="nil"/>
          <w:bottom w:val="nil"/>
          <w:right w:val="nil"/>
          <w:between w:val="nil"/>
        </w:pBdr>
        <w:spacing w:after="120"/>
        <w:jc w:val="both"/>
        <w:rPr>
          <w:color w:val="000000"/>
        </w:rPr>
      </w:pPr>
      <w:r>
        <w:rPr>
          <w:color w:val="000000"/>
        </w:rPr>
        <w:t>[..]</w:t>
      </w:r>
    </w:p>
    <w:p w14:paraId="1CF7639F" w14:textId="77777777" w:rsidR="0000769C" w:rsidRPr="00244800" w:rsidRDefault="00594F47" w:rsidP="00684EAA">
      <w:pPr>
        <w:pStyle w:val="Heading1"/>
        <w:numPr>
          <w:ilvl w:val="0"/>
          <w:numId w:val="0"/>
        </w:numPr>
        <w:spacing w:before="0"/>
        <w:ind w:left="720" w:hanging="360"/>
        <w:rPr>
          <w:lang w:val="lv-LV"/>
        </w:rPr>
      </w:pPr>
      <w:bookmarkStart w:id="15" w:name="_Toc94855007"/>
      <w:r w:rsidRPr="00244800">
        <w:rPr>
          <w:lang w:val="lv-LV"/>
        </w:rPr>
        <w:t>VALSTS LĪDZDALĪBAS PĀRVĒRTĒŠANA UN CENTRALIZĒTAS PĀRVALDĪBAS STRUKTŪRAS VISPĀRĒJAIS STRATĒĢISKAIS MĒRĶIS</w:t>
      </w:r>
      <w:bookmarkEnd w:id="15"/>
    </w:p>
    <w:p w14:paraId="59B59730" w14:textId="77777777" w:rsidR="0000769C" w:rsidRPr="00244800" w:rsidRDefault="0000769C"/>
    <w:p w14:paraId="2675F0C5" w14:textId="781110E8" w:rsidR="0000769C" w:rsidRPr="00244800" w:rsidRDefault="00594F47">
      <w:pPr>
        <w:spacing w:after="200"/>
        <w:jc w:val="both"/>
      </w:pPr>
      <w:r w:rsidRPr="00244800">
        <w:t>Pārvaldības likuma 2.pantā noteikts, ka šī likuma mērķis ir veicināt publiskai personai piederošu kapitāla daļu un publiskas personas kapitālsabiedrību efektīvu pārvaldību, publiskas personas kapitālsabiedrību racionālu un ekonomiski pamatotu resursu izmantošanu, labas korporatīvās pārvaldības principu ievērošanu, kā arī nodrošināt publiskas personas līdzdalības nosacījumu ievērošanu.</w:t>
      </w:r>
    </w:p>
    <w:p w14:paraId="15A2715D" w14:textId="77777777" w:rsidR="0000769C" w:rsidRPr="00244800" w:rsidRDefault="00594F47">
      <w:pPr>
        <w:spacing w:after="200"/>
        <w:jc w:val="both"/>
      </w:pPr>
      <w:r w:rsidRPr="00244800">
        <w:t xml:space="preserve">Saskaņā ar Pārvaldības likuma 7.panta pirmo daļu publiskai personai ir pienākums ne retāk kā reizi piecos gados pārvērtēt katru tās tiešo līdzdalību kapitālsabiedrībā un atbilstību VPIL 88.panta pirmajā daļā minētajiem </w:t>
      </w:r>
      <w:r w:rsidRPr="00244800">
        <w:rPr>
          <w:color w:val="000000"/>
        </w:rPr>
        <w:t xml:space="preserve">gadījumiem. Ievērojot minēto un ziņojuma 2.nodaļā norādīto, IZM ir veikusi līdzdalības izvērtējumu atbilstoši VPIL tiesību normās noteiktajām prasībām četrās IZM kapitālsabiedrībās -  </w:t>
      </w:r>
      <w:r w:rsidRPr="00244800">
        <w:t>„Mežaparks”, „Lielupe”, „Sigulda” un „Daugavas stadions”.</w:t>
      </w:r>
    </w:p>
    <w:p w14:paraId="13E3AE51" w14:textId="77777777" w:rsidR="0000769C" w:rsidRPr="00244800" w:rsidRDefault="00594F47">
      <w:pPr>
        <w:spacing w:before="60"/>
        <w:jc w:val="both"/>
      </w:pPr>
      <w:r w:rsidRPr="00244800">
        <w:t>Atbilstoši VPIL 88.panta pirmajai daļai, publiska persona savu funkciju efektīvai izpildei var dibināt kapitālsabiedrību vai iegūt līdzdalību esošā kapitālsabiedrībā, ja īstenojas viens no šādiem nosacījumiem:</w:t>
      </w:r>
    </w:p>
    <w:p w14:paraId="20A30F60" w14:textId="77777777" w:rsidR="0000769C" w:rsidRPr="00244800" w:rsidRDefault="00594F47">
      <w:pPr>
        <w:pBdr>
          <w:top w:val="nil"/>
          <w:left w:val="nil"/>
          <w:bottom w:val="nil"/>
          <w:right w:val="nil"/>
          <w:between w:val="nil"/>
        </w:pBdr>
        <w:spacing w:before="60"/>
        <w:ind w:left="720"/>
        <w:jc w:val="both"/>
        <w:rPr>
          <w:color w:val="000000"/>
        </w:rPr>
      </w:pPr>
      <w:r w:rsidRPr="00244800">
        <w:rPr>
          <w:color w:val="000000"/>
        </w:rPr>
        <w:t>1) tiek novērsta tirgus nepilnība — situācija, kad tirgus nav spējīgs nodrošināt sabiedrības interešu īstenošanu attiecīgajā jomā;</w:t>
      </w:r>
    </w:p>
    <w:p w14:paraId="2A91A753" w14:textId="77777777" w:rsidR="0000769C" w:rsidRPr="00244800" w:rsidRDefault="00594F47">
      <w:pPr>
        <w:pBdr>
          <w:top w:val="nil"/>
          <w:left w:val="nil"/>
          <w:bottom w:val="nil"/>
          <w:right w:val="nil"/>
          <w:between w:val="nil"/>
        </w:pBdr>
        <w:ind w:left="720"/>
        <w:jc w:val="both"/>
        <w:rPr>
          <w:color w:val="000000"/>
        </w:rPr>
      </w:pPr>
      <w:r w:rsidRPr="00244800">
        <w:rPr>
          <w:color w:val="000000"/>
        </w:rPr>
        <w:t>2) publiskas personas kapitālsabiedrības vai publisku personu kontrolētas kapitālsabiedrības darbības rezultātā tiek radītas preces vai pakalpojumi, kas ir stratēģiski svarīgi valsts vai pašvaldības administratīvās teritorijas attīstībai vai valsts drošībai;</w:t>
      </w:r>
    </w:p>
    <w:p w14:paraId="30CCDFA3" w14:textId="77777777" w:rsidR="0000769C" w:rsidRPr="00244800" w:rsidRDefault="00594F47">
      <w:pPr>
        <w:pBdr>
          <w:top w:val="nil"/>
          <w:left w:val="nil"/>
          <w:bottom w:val="nil"/>
          <w:right w:val="nil"/>
          <w:between w:val="nil"/>
        </w:pBdr>
        <w:ind w:left="720"/>
        <w:jc w:val="both"/>
        <w:rPr>
          <w:color w:val="000000"/>
        </w:rPr>
      </w:pPr>
      <w:r w:rsidRPr="00244800">
        <w:rPr>
          <w:color w:val="000000"/>
        </w:rPr>
        <w:t xml:space="preserve">3) tiek pārvaldīti tādi īpašumi, kas ir stratēģiski svarīgi valsts vai pašvaldības administratīvās teritorijas attīstībai vai valsts drošībai. </w:t>
      </w:r>
    </w:p>
    <w:p w14:paraId="3EAC4ACE" w14:textId="77777777" w:rsidR="0000769C" w:rsidRPr="00244800" w:rsidRDefault="00594F47">
      <w:pPr>
        <w:spacing w:before="60"/>
        <w:jc w:val="both"/>
      </w:pPr>
      <w:r w:rsidRPr="00244800">
        <w:t>VPIL 88.panta otrajā daļā noteikts, ka publiska persona pirms kapitālsabiedrības dibināšanas vai līdzdalības iegūšanas esošā kapitālsabiedrībā veic paredzētās rīcības izvērtējumu, ietverot arī ekonomisko izvērtējumu, lai pamatotu, ka citādā veidā nav iespējams efektīvi sasniegt šā panta pirmajā daļā noteiktos mērķus. Veicot izvērtējumu, publiska persona konsultējas ar kompetentajām institūcijām konkurences aizsardzības jomā un komersantus pārstāvošām biedrībām vai nodibinājumiem, kā arī ievēro komercdarbības atbalsta kontroles jomu regulējošu normatīvo aktu prasības.</w:t>
      </w:r>
    </w:p>
    <w:p w14:paraId="72BE8B76" w14:textId="55EB8C0E" w:rsidR="0000769C" w:rsidRPr="00244800" w:rsidRDefault="00594F47">
      <w:pPr>
        <w:spacing w:before="60" w:after="240"/>
        <w:jc w:val="both"/>
      </w:pPr>
      <w:r w:rsidRPr="00244800">
        <w:t xml:space="preserve">Ziņojuma izstrādes procesā notikušas konsultācijas ar biedrību </w:t>
      </w:r>
      <w:r w:rsidR="002B78F4" w:rsidRPr="00244800">
        <w:t>„</w:t>
      </w:r>
      <w:r w:rsidRPr="00244800">
        <w:t xml:space="preserve">Latvijas Sporta federāciju padome”, biedrību </w:t>
      </w:r>
      <w:r w:rsidR="002B78F4" w:rsidRPr="00244800">
        <w:t>„</w:t>
      </w:r>
      <w:r w:rsidRPr="00244800">
        <w:t xml:space="preserve">Latvijas Olimpiskā komiteja”, biedrību </w:t>
      </w:r>
      <w:r w:rsidR="002B78F4" w:rsidRPr="00244800">
        <w:t>„</w:t>
      </w:r>
      <w:r w:rsidRPr="00244800">
        <w:t xml:space="preserve">Latvijas Paralimpiskā komiteja”, biedrību </w:t>
      </w:r>
      <w:r w:rsidR="002B78F4" w:rsidRPr="00244800">
        <w:t>„</w:t>
      </w:r>
      <w:r w:rsidRPr="00244800">
        <w:t xml:space="preserve">Latvijas Komandu sporta spēļu asociāciju”, biedrību </w:t>
      </w:r>
      <w:r w:rsidR="002B78F4" w:rsidRPr="00244800">
        <w:t>„</w:t>
      </w:r>
      <w:r w:rsidRPr="00244800">
        <w:t xml:space="preserve">Latvijas Vieglatlētikas savienība”, biedrību </w:t>
      </w:r>
      <w:r w:rsidR="002B78F4" w:rsidRPr="00244800">
        <w:t>„</w:t>
      </w:r>
      <w:r w:rsidRPr="00244800">
        <w:t xml:space="preserve">Latvijas Hokeja federācija”, biedrību </w:t>
      </w:r>
      <w:r w:rsidR="002B78F4" w:rsidRPr="00244800">
        <w:t>„</w:t>
      </w:r>
      <w:r w:rsidRPr="00244800">
        <w:t xml:space="preserve">Latvijas Futbola federācija”, biedrību </w:t>
      </w:r>
      <w:r w:rsidR="002B78F4" w:rsidRPr="00244800">
        <w:t>„</w:t>
      </w:r>
      <w:r w:rsidRPr="00244800">
        <w:t xml:space="preserve">Latvijas Volejbola federācija”, biedrību </w:t>
      </w:r>
      <w:r w:rsidR="002B78F4" w:rsidRPr="00244800">
        <w:t>„</w:t>
      </w:r>
      <w:r w:rsidRPr="00244800">
        <w:t xml:space="preserve">Latvijas Tenisa savienība”, biedrību </w:t>
      </w:r>
      <w:r w:rsidR="002B78F4" w:rsidRPr="00244800">
        <w:t>„</w:t>
      </w:r>
      <w:r w:rsidRPr="00244800">
        <w:t xml:space="preserve">Latvijas Bobsleja un skeletona federācija”, biedrību </w:t>
      </w:r>
      <w:r w:rsidR="002B78F4" w:rsidRPr="00244800">
        <w:t>„</w:t>
      </w:r>
      <w:r w:rsidRPr="00244800">
        <w:t xml:space="preserve">Latvijas Kamaniņu sporta federācija” un biedrību </w:t>
      </w:r>
      <w:r w:rsidR="002B78F4" w:rsidRPr="00244800">
        <w:t>„</w:t>
      </w:r>
      <w:r w:rsidRPr="00244800">
        <w:t xml:space="preserve">Latvijas Slidošanas asociācija”, kas paudušas savu atbalstu valsts līdzdalības saglabāšanai IZM kapitālsabiedrībās. Papildus tam jāņem vērā, ka viedokli par ziņojuma turpmāku virzību izteikušas KP un PKC. Latvijas Tirdzniecības un rūpniecības kamera izvēlējusies viedokli par ziņojumu un tā turpmāku virzību nesniegt. </w:t>
      </w:r>
    </w:p>
    <w:p w14:paraId="12F92AC7" w14:textId="77777777" w:rsidR="0000769C" w:rsidRPr="00244800" w:rsidRDefault="00594F47">
      <w:pPr>
        <w:spacing w:before="60" w:after="240"/>
        <w:jc w:val="both"/>
        <w:rPr>
          <w:b/>
          <w:i/>
        </w:rPr>
      </w:pPr>
      <w:r w:rsidRPr="00244800">
        <w:rPr>
          <w:b/>
          <w:i/>
        </w:rPr>
        <w:t xml:space="preserve">IZM kapitālsabiedrību darbība stratēģiski svarīgā nozarē </w:t>
      </w:r>
    </w:p>
    <w:p w14:paraId="7BEABFF9" w14:textId="77777777" w:rsidR="0000769C" w:rsidRPr="00244800" w:rsidRDefault="00594F47">
      <w:pPr>
        <w:spacing w:before="240"/>
        <w:jc w:val="both"/>
      </w:pPr>
      <w:r w:rsidRPr="00244800">
        <w:lastRenderedPageBreak/>
        <w:t>NAP2027 ir apstiprināts Saeimā 02.07.2020. un ir galvenais valsts vidēja termiņa attīstības plānošanas dokuments Latvijā. Viena no NAP2027 iekļautajām prioritātēm ir „</w:t>
      </w:r>
      <w:r w:rsidRPr="00244800">
        <w:rPr>
          <w:i/>
        </w:rPr>
        <w:t>kultūra un sports aktīvai un pilnvērtīgai dzīvei</w:t>
      </w:r>
      <w:r w:rsidRPr="00244800">
        <w:t>”, kuras mērķis ir ikvienam pieejams dinamisks kultūras un sporta pakalpojumu klāsts, kas ļauj attīstīt talantus un veidot spēcīgu Latvijas tēlu pasaulē. NAP2027 rīcības virziens „</w:t>
      </w:r>
      <w:r w:rsidRPr="00244800">
        <w:rPr>
          <w:i/>
        </w:rPr>
        <w:t>Cilvēku līdzdalība kultūras un sporta aktivitātēs</w:t>
      </w:r>
      <w:r w:rsidRPr="00244800">
        <w:t>” ar mērķi „</w:t>
      </w:r>
      <w:r w:rsidRPr="00244800">
        <w:rPr>
          <w:i/>
        </w:rPr>
        <w:t>Kultūra un sports veicina Latvijas ekonomikas un sociālo izaugsmi, veidojot radošu un ilgtspējīgu Latvijas sabiedrību</w:t>
      </w:r>
      <w:r w:rsidRPr="00244800">
        <w:t>”, kurā akcentēts sporta infrastruktūras nodrošinājums, kā arī paredzēts uzdevums [380] kultūras un sporta pakalpojumu un infrastruktūras kartēšana un reģionālās koordinēšanas sistēmas izveidošana, lai attīstītu un efektīvi izmantotu esošo kultūras un sporta infrastruktūru un investētu jaunas infrastruktūras radīšanā.</w:t>
      </w:r>
    </w:p>
    <w:p w14:paraId="3ABDC90A" w14:textId="77777777" w:rsidR="00D10AD0" w:rsidRDefault="00D10AD0">
      <w:pPr>
        <w:pBdr>
          <w:top w:val="nil"/>
          <w:left w:val="nil"/>
          <w:bottom w:val="nil"/>
          <w:right w:val="nil"/>
          <w:between w:val="nil"/>
        </w:pBdr>
        <w:jc w:val="both"/>
        <w:rPr>
          <w:color w:val="000000"/>
        </w:rPr>
      </w:pPr>
    </w:p>
    <w:p w14:paraId="77D3AFAF" w14:textId="3BC64DA9" w:rsidR="0000769C" w:rsidRPr="00244800" w:rsidRDefault="00594F47">
      <w:pPr>
        <w:pBdr>
          <w:top w:val="nil"/>
          <w:left w:val="nil"/>
          <w:bottom w:val="nil"/>
          <w:right w:val="nil"/>
          <w:between w:val="nil"/>
        </w:pBdr>
        <w:jc w:val="both"/>
        <w:rPr>
          <w:color w:val="000000"/>
        </w:rPr>
      </w:pPr>
      <w:r w:rsidRPr="00244800">
        <w:rPr>
          <w:color w:val="000000"/>
        </w:rPr>
        <w:t xml:space="preserve">Sporta politikas pamatnostādnes 2021.-2027. gadam ir vidēja termiņa politikas plānošanas dokuments, kas nosaka Latvijas sporta politiku turpmākajiem septiņiem gadiem. Pamatnostādnes izstrādātas, lai, veicot nepieciešamās reformas, turpinātu iepriekšējos gados īstenoto sporta politiku, nodrošinātu sporta nozarē iepriekšējos gados veikto ieguldījumu pēctecību, kā arī aktualizētu jaunus izaicinājumus. Pamatnostādnes nosaka sporta politikas misiju, vīziju, vadmotīvu, mērķi, rīcības virzienus un uzdevumus, lai nodrošinātu NAP2027 noteikto mērķu sasniegšanu. Sporta politikas pamatnostādņu 2021.-2027.gadam projektā </w:t>
      </w:r>
      <w:r w:rsidR="00D10AD0" w:rsidRPr="00D10AD0">
        <w:rPr>
          <w:color w:val="000000"/>
        </w:rPr>
        <w:t xml:space="preserve">(22-TA-780) </w:t>
      </w:r>
      <w:r w:rsidRPr="00244800">
        <w:rPr>
          <w:color w:val="000000"/>
        </w:rPr>
        <w:t>kā viens no sporta politikas apakšmērķiem noteikts „</w:t>
      </w:r>
      <w:r w:rsidR="00D10AD0">
        <w:rPr>
          <w:i/>
          <w:color w:val="000000"/>
        </w:rPr>
        <w:t>S</w:t>
      </w:r>
      <w:r w:rsidRPr="00244800">
        <w:rPr>
          <w:i/>
          <w:color w:val="000000"/>
        </w:rPr>
        <w:t>ekmēt sporta infrastruktūras pieejamību un attīstību</w:t>
      </w:r>
      <w:r w:rsidR="00D10AD0">
        <w:rPr>
          <w:color w:val="000000"/>
        </w:rPr>
        <w:t>”, turklāt viens no minētajās pamatnostādnēs definētajiem rīcības virzieniem noteikts „</w:t>
      </w:r>
      <w:r w:rsidR="00D10AD0" w:rsidRPr="00D10AD0">
        <w:rPr>
          <w:i/>
          <w:color w:val="000000"/>
        </w:rPr>
        <w:t>Sporta infrastruktūras attīstība</w:t>
      </w:r>
      <w:r w:rsidR="00D10AD0">
        <w:rPr>
          <w:color w:val="000000"/>
        </w:rPr>
        <w:t>”.</w:t>
      </w:r>
    </w:p>
    <w:p w14:paraId="1D3524B4" w14:textId="0D63C802" w:rsidR="00FF5EAD" w:rsidRPr="00244800" w:rsidRDefault="002B78F4" w:rsidP="00A14B30">
      <w:pPr>
        <w:spacing w:before="240" w:after="120"/>
        <w:jc w:val="both"/>
        <w:rPr>
          <w:highlight w:val="yellow"/>
        </w:rPr>
      </w:pPr>
      <w:r w:rsidRPr="00244800">
        <w:t>„</w:t>
      </w:r>
      <w:r w:rsidR="00594F47" w:rsidRPr="00244800">
        <w:t>Daugavas stadions” darbības mērķis ir nodrošināt nacionālās sporta bāzes – stadiona pārvaldību un attīstību, nodrošinot apstākļus sportistu treniņprocesa, augsta līmeņa sporta un kultūras pasākumu norisei, kā arī nodrošinot iedzīvotājiem iespēju iesaistīties organizētās fiziskās aktivitātēs, izmantojot sporta bā</w:t>
      </w:r>
      <w:r w:rsidR="00FF5EAD">
        <w:t xml:space="preserve">zes piedāvātās iespējas. </w:t>
      </w:r>
    </w:p>
    <w:p w14:paraId="3A39352D" w14:textId="6E412012" w:rsidR="0000769C" w:rsidRPr="00244800" w:rsidRDefault="002B78F4">
      <w:pPr>
        <w:spacing w:after="120"/>
        <w:jc w:val="both"/>
        <w:rPr>
          <w:color w:val="000000"/>
        </w:rPr>
      </w:pPr>
      <w:r w:rsidRPr="00244800">
        <w:t>„</w:t>
      </w:r>
      <w:r w:rsidR="00594F47" w:rsidRPr="00244800">
        <w:t xml:space="preserve">Sigulda” </w:t>
      </w:r>
      <w:r w:rsidR="00594F47" w:rsidRPr="00244800">
        <w:rPr>
          <w:color w:val="000000"/>
        </w:rPr>
        <w:t xml:space="preserve">vispārējie stratēģiskie mērķi ir: 1) nodrošināt starptautiskiem standartiem atbilstošu nacionālās sporta bāzes pārvaldību un attīstību, 2) nodrošināt apstākļus sportistu kvalitatīvai sagatavošanai Latvijas un starptautiska mēroga sporta sacensībām, 3) popularizēt Latvijas vārdu pasaulē. Pēc būtības galvenais darbības mērķis ir nodrošināt nacionālas sporta bāzes – bobsleja un kamaniņu trases </w:t>
      </w:r>
      <w:r w:rsidRPr="00244800">
        <w:rPr>
          <w:color w:val="000000"/>
        </w:rPr>
        <w:t>„</w:t>
      </w:r>
      <w:r w:rsidR="00594F47" w:rsidRPr="00244800">
        <w:rPr>
          <w:color w:val="000000"/>
        </w:rPr>
        <w:t>Sigulda” pārvaldību un attīstību.</w:t>
      </w:r>
    </w:p>
    <w:p w14:paraId="3FB9DECF" w14:textId="47679316" w:rsidR="0000769C" w:rsidRPr="00244800" w:rsidRDefault="002B78F4">
      <w:pPr>
        <w:jc w:val="both"/>
      </w:pPr>
      <w:r w:rsidRPr="00244800">
        <w:t>„</w:t>
      </w:r>
      <w:r w:rsidR="00594F47" w:rsidRPr="00244800">
        <w:t>Lielupe” galvenais darbības mērķis ir organizēt sporta pasākumus un sekmēt tenisa, kā arī citu sporta veidu attīstību, nodrošinot sportistiem</w:t>
      </w:r>
      <w:r w:rsidR="008102E6" w:rsidRPr="00244800">
        <w:t xml:space="preserve"> atbilstošus</w:t>
      </w:r>
      <w:r w:rsidR="00594F47" w:rsidRPr="00244800">
        <w:t xml:space="preserve"> apstākļus starptautisko sporta veidu federāciju prasībām un noteikumiem. Ilgtermiņa mērķis ir sniegt ieguldījumu tenisa nozares attīstībā un Latvijas vārda popularizēšanā pasaulē.</w:t>
      </w:r>
    </w:p>
    <w:p w14:paraId="58A56E69" w14:textId="0BB7A9AA" w:rsidR="0000769C" w:rsidRPr="00244800" w:rsidRDefault="002B78F4">
      <w:pPr>
        <w:spacing w:before="60"/>
        <w:jc w:val="both"/>
      </w:pPr>
      <w:r w:rsidRPr="00244800">
        <w:t>„</w:t>
      </w:r>
      <w:r w:rsidR="00594F47" w:rsidRPr="00244800">
        <w:t xml:space="preserve">Mežaparks” galvenais darbības mērķis ir nodrošināt pilna servisa treniņu un sacensību sporta bāzi augstas klases, jaunatnes sportistu un sporta sabiedrības vajadzībām. </w:t>
      </w:r>
    </w:p>
    <w:p w14:paraId="5D89895C" w14:textId="77777777" w:rsidR="0000769C" w:rsidRPr="00244800" w:rsidRDefault="0000769C">
      <w:pPr>
        <w:spacing w:before="60"/>
        <w:jc w:val="both"/>
        <w:rPr>
          <w:u w:val="single"/>
        </w:rPr>
      </w:pPr>
    </w:p>
    <w:p w14:paraId="006778C0" w14:textId="05CB8BC4" w:rsidR="0000769C" w:rsidRPr="00244800" w:rsidRDefault="00594F47">
      <w:pPr>
        <w:spacing w:after="120"/>
        <w:jc w:val="both"/>
      </w:pPr>
      <w:r w:rsidRPr="00244800">
        <w:rPr>
          <w:color w:val="000000"/>
        </w:rPr>
        <w:t xml:space="preserve">IZM kapitālsabiedrību uzdevums ir tajā skaitā </w:t>
      </w:r>
      <w:r w:rsidRPr="00244800">
        <w:t xml:space="preserve">nodrošināt sporta politikas pamatprincipus, kas definēti ar 18.12.2013. </w:t>
      </w:r>
      <w:r w:rsidR="008102E6" w:rsidRPr="00244800">
        <w:t>MK</w:t>
      </w:r>
      <w:r w:rsidRPr="00244800">
        <w:t xml:space="preserve"> rīkojumu Nr. 666 </w:t>
      </w:r>
      <w:r w:rsidR="002B78F4" w:rsidRPr="00244800">
        <w:t>„</w:t>
      </w:r>
      <w:r w:rsidRPr="00244800">
        <w:rPr>
          <w:i/>
        </w:rPr>
        <w:t>Par Sporta politikas pamatnostādnēm 2014. – 2020.gadam</w:t>
      </w:r>
      <w:r w:rsidRPr="00244800">
        <w:t>” un turpmāk Sporta politikas pamatnostādņu 2021. – 2027.gadam īstenošanu</w:t>
      </w:r>
      <w:r w:rsidRPr="00244800">
        <w:rPr>
          <w:vertAlign w:val="superscript"/>
        </w:rPr>
        <w:footnoteReference w:id="5"/>
      </w:r>
      <w:r w:rsidRPr="00244800">
        <w:t>.</w:t>
      </w:r>
    </w:p>
    <w:p w14:paraId="5C7EE06D" w14:textId="4CEADB35" w:rsidR="0000769C" w:rsidRPr="00244800" w:rsidRDefault="00594F47">
      <w:pPr>
        <w:jc w:val="both"/>
      </w:pPr>
      <w:bookmarkStart w:id="16" w:name="_heading=h.2iq8gzs" w:colFirst="0" w:colLast="0"/>
      <w:bookmarkEnd w:id="16"/>
      <w:r w:rsidRPr="00244800">
        <w:rPr>
          <w:color w:val="000000"/>
        </w:rPr>
        <w:t xml:space="preserve">Visām IZM kapitālsabiedrībām piešķirts </w:t>
      </w:r>
      <w:r w:rsidR="008102E6" w:rsidRPr="00244800">
        <w:rPr>
          <w:color w:val="000000"/>
        </w:rPr>
        <w:t>NSB</w:t>
      </w:r>
      <w:r w:rsidRPr="00244800">
        <w:rPr>
          <w:color w:val="000000"/>
        </w:rPr>
        <w:t xml:space="preserve"> statuss: 1) </w:t>
      </w:r>
      <w:r w:rsidR="002B78F4" w:rsidRPr="00244800">
        <w:rPr>
          <w:color w:val="000000"/>
        </w:rPr>
        <w:t>„</w:t>
      </w:r>
      <w:r w:rsidRPr="00244800">
        <w:rPr>
          <w:color w:val="000000"/>
        </w:rPr>
        <w:t xml:space="preserve">Daugavas stadions” ar </w:t>
      </w:r>
      <w:r w:rsidRPr="00244800">
        <w:t>03.11.1992. LR Augstākās Padomes lēmumu,</w:t>
      </w:r>
      <w:r w:rsidRPr="00244800">
        <w:rPr>
          <w:color w:val="000000"/>
        </w:rPr>
        <w:t xml:space="preserve"> 2) </w:t>
      </w:r>
      <w:r w:rsidR="002B78F4" w:rsidRPr="00244800">
        <w:t>„</w:t>
      </w:r>
      <w:r w:rsidRPr="00244800">
        <w:t xml:space="preserve">Sigulda” </w:t>
      </w:r>
      <w:r w:rsidRPr="00244800">
        <w:rPr>
          <w:color w:val="000000"/>
        </w:rPr>
        <w:t xml:space="preserve">piešķirts </w:t>
      </w:r>
      <w:r w:rsidR="008102E6" w:rsidRPr="00244800">
        <w:rPr>
          <w:color w:val="000000"/>
        </w:rPr>
        <w:t>NSB</w:t>
      </w:r>
      <w:r w:rsidRPr="00244800">
        <w:rPr>
          <w:color w:val="000000"/>
        </w:rPr>
        <w:t xml:space="preserve"> statuss 03.11.1992.  (atkārtoti piešķirts ar </w:t>
      </w:r>
      <w:r w:rsidR="008102E6" w:rsidRPr="00244800">
        <w:rPr>
          <w:color w:val="000000"/>
        </w:rPr>
        <w:t>MK</w:t>
      </w:r>
      <w:r w:rsidRPr="00244800">
        <w:rPr>
          <w:color w:val="000000"/>
        </w:rPr>
        <w:t xml:space="preserve"> 30.12.2010. rīkojumu Nr. 775</w:t>
      </w:r>
      <w:r w:rsidRPr="00244800">
        <w:rPr>
          <w:color w:val="000000"/>
          <w:vertAlign w:val="superscript"/>
        </w:rPr>
        <w:footnoteReference w:id="6"/>
      </w:r>
      <w:r w:rsidRPr="00244800">
        <w:rPr>
          <w:color w:val="000000"/>
        </w:rPr>
        <w:t xml:space="preserve">), 3) </w:t>
      </w:r>
      <w:r w:rsidR="002B78F4" w:rsidRPr="00244800">
        <w:t>„</w:t>
      </w:r>
      <w:r w:rsidRPr="00244800">
        <w:t xml:space="preserve">Lielupe” 03.11.1992. ar LR Augstākās Padomes lēmumu, </w:t>
      </w:r>
      <w:r w:rsidRPr="00244800">
        <w:rPr>
          <w:color w:val="000000"/>
        </w:rPr>
        <w:t xml:space="preserve">4) </w:t>
      </w:r>
      <w:r w:rsidR="002B78F4" w:rsidRPr="00244800">
        <w:t>„</w:t>
      </w:r>
      <w:r w:rsidRPr="00244800">
        <w:t xml:space="preserve">Mežaparks” </w:t>
      </w:r>
      <w:r w:rsidRPr="00244800">
        <w:rPr>
          <w:color w:val="000000"/>
        </w:rPr>
        <w:t xml:space="preserve">03.11.1992. piešķirts </w:t>
      </w:r>
      <w:r w:rsidR="008102E6" w:rsidRPr="00244800">
        <w:rPr>
          <w:color w:val="000000"/>
        </w:rPr>
        <w:t>NSB</w:t>
      </w:r>
      <w:r w:rsidRPr="00244800">
        <w:rPr>
          <w:color w:val="000000"/>
        </w:rPr>
        <w:t xml:space="preserve"> statuss (atkārtoti piešķirts ar </w:t>
      </w:r>
      <w:r w:rsidR="008102E6" w:rsidRPr="00244800">
        <w:rPr>
          <w:color w:val="000000"/>
        </w:rPr>
        <w:t>MK</w:t>
      </w:r>
      <w:r w:rsidR="00A14B30">
        <w:rPr>
          <w:color w:val="000000"/>
        </w:rPr>
        <w:t xml:space="preserve"> 30.12.2010. rīkojumu Nr. 771). </w:t>
      </w:r>
      <w:r w:rsidRPr="00244800">
        <w:t xml:space="preserve">Šobrīd spēkā esošais likums </w:t>
      </w:r>
      <w:r w:rsidR="002B78F4" w:rsidRPr="00244800">
        <w:t>„</w:t>
      </w:r>
      <w:r w:rsidRPr="00244800">
        <w:rPr>
          <w:i/>
        </w:rPr>
        <w:t>Par nacionālās sporta bāzes statusu</w:t>
      </w:r>
      <w:r w:rsidRPr="00244800">
        <w:t xml:space="preserve">”, kas iekļauj arī šāda statusa piešķiršanai izvirzītos kritērijus un to novērtēšanas kārtību, tika pieņemts 2009.gadā. Lai arī šāds statuss tiek noteikts bez konkrēta termiņa ierobežojuma (darbības ierobežojums laikā), statusa atbilstības kritēriju izpilde un raksturīgo funkciju izpilde tiek regulāri novērtēta un gadījumā, ja netiek konstatēta turpināta atbilstība izvirzītajām statusa prasībām, nacionālās sporta bāzes statuss var tikt zaudēts. Statusa piešķiršanas un atbilstības novērtēšanas procesā piedalās arī Latvijas Nacionālā sporta padome, kas ir sabiedriska konsultatīva institūcija un piedalās valsts sporta politikas izstrādē, </w:t>
      </w:r>
      <w:r w:rsidRPr="00244800">
        <w:lastRenderedPageBreak/>
        <w:t xml:space="preserve">veicina sporta attīstību un sadarbību sporta jomā, kā arī lēmumu pieņemšanu ar sportu saistītajos jautājumos. </w:t>
      </w:r>
    </w:p>
    <w:p w14:paraId="0A7497E8" w14:textId="55B9B7BA" w:rsidR="0000769C" w:rsidRPr="00244800" w:rsidRDefault="00594F47">
      <w:pPr>
        <w:jc w:val="both"/>
      </w:pPr>
      <w:r w:rsidRPr="00244800">
        <w:t xml:space="preserve">Bez ievērības nav atstājami arī likumā </w:t>
      </w:r>
      <w:r w:rsidR="002B78F4" w:rsidRPr="00244800">
        <w:t>„</w:t>
      </w:r>
      <w:r w:rsidRPr="00244800">
        <w:rPr>
          <w:i/>
        </w:rPr>
        <w:t>Par nacionālās sporta bāzes statusu</w:t>
      </w:r>
      <w:r w:rsidRPr="00244800">
        <w:t xml:space="preserve">” iekļautie kumulatīvie nosacījumi, lai sporta bāzei tiktu piešķirts </w:t>
      </w:r>
      <w:r w:rsidR="008102E6" w:rsidRPr="00244800">
        <w:t>NSB</w:t>
      </w:r>
      <w:r w:rsidRPr="00244800">
        <w:t xml:space="preserve"> statuss, proti: 1) tā ir reģistrēta Sporta bāzu reģistrā, 2) tās darbība un tehniskais stāvoklis atbilst normatīvo aktu prasībām, 3) tās darbība tiek organizēta, priekšroku dodot pasākumiem, kurus rīko atzītās sporta federācijas vai profesionālās ievirzes sporta izglītības iestādes, 4) tā spēj nodrošināt regulāru valsts nacionālo izlašu dalībnieku treniņprocesu, kā arī bērnu, jauniešu un invalīdu sporta pasākumus, 5) tā ir piemērota pasaules un Eiropas čempionātu, to posmu kausu izcīņas un kvalifikācijas sacensību rīkošanai, 6) tajā rīkotie ar sportu saistītie pasākumi veido vismaz 50 procentus no faktiskā sporta bāzes noslogojuma, 7) tiek nodrošināta tās nepārtraukta darbība sporta jomā, 8) tās sastāvā esošie objekti netiek izmantoti tādiem mērķiem, kas nav savienojami ar sporta un veselīga dzīvesveida popularizēšanu. Kā novērojams pēc nacionālās sporta bāzes statusa iegūšanai izvirzītajiem nosacījumiem, tie jau ir orientēti uz darbības ierobežojumiem, lai nodrošinātu atbilstošu sporta bāzes pamatdarbību sporta jomā un līdzdarbotos publisko personu izvirzīto mērķu sasniegšanai, kas noteikti politikas plānošanas dokumentos, piemēram, NAP2027 un Sporta politikas pamatnostādnēs atbilstošajā laika periodā. </w:t>
      </w:r>
    </w:p>
    <w:p w14:paraId="35F45EBF" w14:textId="79352735" w:rsidR="0000769C" w:rsidRPr="00244800" w:rsidRDefault="00594F47">
      <w:pPr>
        <w:spacing w:after="120"/>
        <w:ind w:right="142"/>
        <w:jc w:val="both"/>
        <w:rPr>
          <w:color w:val="000000"/>
        </w:rPr>
      </w:pPr>
      <w:r w:rsidRPr="00244800">
        <w:rPr>
          <w:color w:val="000000"/>
        </w:rPr>
        <w:t xml:space="preserve">Saskaņā ar Sporta likuma 12.panta pirmo daļu sporta bāzes tiek veidotas un uzturētas, lai nodrošinātu iedzīvotājiem iespēju nodarboties ar sportu, turklāt valsts vai pašvaldību īpašumā esošās sporta bāzes izmantojamas iedzīvotājiem nepieciešamo pakalpojumu sniegšanai sportā. </w:t>
      </w:r>
      <w:r w:rsidR="008102E6" w:rsidRPr="00244800">
        <w:rPr>
          <w:color w:val="000000"/>
        </w:rPr>
        <w:t>MK</w:t>
      </w:r>
      <w:r w:rsidRPr="00244800">
        <w:rPr>
          <w:color w:val="000000"/>
        </w:rPr>
        <w:t xml:space="preserve"> sporta bāzei var piešķirt </w:t>
      </w:r>
      <w:r w:rsidR="008102E6" w:rsidRPr="00244800">
        <w:rPr>
          <w:color w:val="000000"/>
        </w:rPr>
        <w:t>NSB</w:t>
      </w:r>
      <w:r w:rsidRPr="00244800">
        <w:rPr>
          <w:color w:val="000000"/>
        </w:rPr>
        <w:t xml:space="preserve"> statusu likumā </w:t>
      </w:r>
      <w:r w:rsidR="002B78F4" w:rsidRPr="00244800">
        <w:rPr>
          <w:color w:val="000000"/>
        </w:rPr>
        <w:t>„</w:t>
      </w:r>
      <w:r w:rsidRPr="00244800">
        <w:rPr>
          <w:i/>
          <w:color w:val="000000"/>
        </w:rPr>
        <w:t>Par nacionālās sporta bāzes statusu</w:t>
      </w:r>
      <w:r w:rsidRPr="00244800">
        <w:rPr>
          <w:color w:val="000000"/>
        </w:rPr>
        <w:t xml:space="preserve">” noteiktajā kārtībā. </w:t>
      </w:r>
    </w:p>
    <w:p w14:paraId="7AE39974" w14:textId="6E5AB767" w:rsidR="0000769C" w:rsidRPr="00244800" w:rsidRDefault="008102E6">
      <w:pPr>
        <w:spacing w:after="120"/>
        <w:ind w:right="142"/>
        <w:jc w:val="both"/>
      </w:pPr>
      <w:r w:rsidRPr="00244800">
        <w:t>NSB</w:t>
      </w:r>
      <w:r w:rsidR="00594F47" w:rsidRPr="00244800">
        <w:t xml:space="preserve"> statuss tiek piešķirts, lai veicinātu šo sporta bāzu attīstību un radītu apstākļus Latvijas sportistu sagatavošanai startiem olimpiskajās spēlēs, pasaules un Eiropas čempionātos un citās sporta sacensībās, kā arī starptautisku sporta sacensību norisei Latvijā. Arī Eiropas līmenī ir tikuši izdarīti secinājumi par integritātes, pārredzamības un labas pārvaldības uzlabošanu nozīmīgos sporta pasākumos, kas tajā skaitā, iekļauj secinājumus, ka </w:t>
      </w:r>
      <w:r w:rsidR="00594F47" w:rsidRPr="00244800">
        <w:rPr>
          <w:highlight w:val="white"/>
        </w:rPr>
        <w:t>nozīmīgiem sporta pasākumiem var būt svarīga loma reģiona vai pilsētas attīstībā, un tiem var būt liels potenciāls attiecībā uz ekonomisko un sociālo ietekmi un ietekmi uz vidi, ja tie, sākot no pēc iespējas agrīna posma, ir rūpīgi plānoti. Svarīga var būt nozīmīgu sporta pasākumu pēctecība un ilgtspēja – gan attiecībā uz nozīmīgu sporta pasākumu leģitimitāti, gan uz tiem sniegto atbalstu</w:t>
      </w:r>
      <w:r w:rsidR="00594F47" w:rsidRPr="00244800">
        <w:rPr>
          <w:highlight w:val="white"/>
          <w:vertAlign w:val="superscript"/>
        </w:rPr>
        <w:footnoteReference w:id="7"/>
      </w:r>
      <w:r w:rsidR="00594F47" w:rsidRPr="00244800">
        <w:rPr>
          <w:highlight w:val="white"/>
        </w:rPr>
        <w:t xml:space="preserve">, kas vēl papildus norāda uz IZM kapitālsabiedrību darbību tautsaimniecībai būtiskā nozarē, pārvaldot arī stratēģiski nozīmīgus objektus - sporta bāzes (kompleksus). </w:t>
      </w:r>
    </w:p>
    <w:p w14:paraId="0882EFB4" w14:textId="24B6D679" w:rsidR="0000769C" w:rsidRPr="00244800" w:rsidRDefault="00594F47">
      <w:pPr>
        <w:spacing w:before="240"/>
        <w:jc w:val="both"/>
      </w:pPr>
      <w:r w:rsidRPr="00244800">
        <w:t xml:space="preserve">IZM kapitālsabiedrībām piešķirtais </w:t>
      </w:r>
      <w:r w:rsidR="008102E6" w:rsidRPr="00244800">
        <w:t>NSB</w:t>
      </w:r>
      <w:r w:rsidRPr="00244800">
        <w:t xml:space="preserve"> statuss norāda arī uz turpmāko. 1) </w:t>
      </w:r>
      <w:r w:rsidR="002B78F4" w:rsidRPr="00244800">
        <w:rPr>
          <w:color w:val="000000"/>
        </w:rPr>
        <w:t>„</w:t>
      </w:r>
      <w:r w:rsidRPr="00244800">
        <w:rPr>
          <w:color w:val="000000"/>
        </w:rPr>
        <w:t>Daugavas stadion</w:t>
      </w:r>
      <w:r w:rsidR="008102E6" w:rsidRPr="00244800">
        <w:rPr>
          <w:color w:val="000000"/>
        </w:rPr>
        <w:t>a</w:t>
      </w:r>
      <w:r w:rsidRPr="00244800">
        <w:rPr>
          <w:color w:val="000000"/>
        </w:rPr>
        <w:t xml:space="preserve">” </w:t>
      </w:r>
      <w:r w:rsidRPr="00244800">
        <w:t xml:space="preserve">kā sporta bāzes piemērotību pasaules un Eiropas čempionātu, to posmu, kausu izcīņas un kvalifikācijas sacensību rīkošanai, par ko saņemti arī attiecīgo starptautisko federāciju apliecinājumi. </w:t>
      </w:r>
      <w:r w:rsidR="002B78F4" w:rsidRPr="00244800">
        <w:rPr>
          <w:color w:val="000000"/>
        </w:rPr>
        <w:t>„</w:t>
      </w:r>
      <w:r w:rsidRPr="00244800">
        <w:rPr>
          <w:color w:val="000000"/>
        </w:rPr>
        <w:t>Daugavas stadions”</w:t>
      </w:r>
      <w:r w:rsidRPr="00244800">
        <w:t xml:space="preserve"> ir vienīgā sporta bāze Rīgā, kurā var rīkot starptautiskajiem standartiem atbilstošus dažāda līmeņa čempionātus un sacensības (ievērojot jomas, kas ietvertas tajā skaitā Sporta bāzu reģistrā</w:t>
      </w:r>
      <w:r w:rsidRPr="00244800">
        <w:rPr>
          <w:vertAlign w:val="superscript"/>
        </w:rPr>
        <w:footnoteReference w:id="8"/>
      </w:r>
      <w:r w:rsidRPr="00244800">
        <w:t xml:space="preserve">). Stadionā tiek organizēti un notiek arī lieli valsts un starptautiska mēroga sporta un kultūras pasākumi (piemēram, </w:t>
      </w:r>
      <w:r w:rsidR="00FF5EAD">
        <w:t xml:space="preserve">deju svētku koncerts </w:t>
      </w:r>
      <w:r w:rsidRPr="00244800">
        <w:t xml:space="preserve">Dziesmu un deju svētku </w:t>
      </w:r>
      <w:r w:rsidR="00FF5EAD">
        <w:t>ietvaros</w:t>
      </w:r>
      <w:r w:rsidRPr="00244800">
        <w:t>), kas nepašaubāmi rada būtisku ietekmi uz valsts izvirzītajiem mērķiem sporta un kultūras jomā un atstāj pozitīvu ietekmi uz dažādiem tautsaimniecības sektoriem</w:t>
      </w:r>
      <w:r w:rsidRPr="00244800">
        <w:rPr>
          <w:vertAlign w:val="superscript"/>
        </w:rPr>
        <w:footnoteReference w:id="9"/>
      </w:r>
      <w:r w:rsidRPr="00244800">
        <w:t xml:space="preserve">. To apliecina arī, piemēram, 2014.gadā </w:t>
      </w:r>
      <w:r w:rsidR="002B78F4" w:rsidRPr="00244800">
        <w:rPr>
          <w:color w:val="000000"/>
        </w:rPr>
        <w:t>„</w:t>
      </w:r>
      <w:r w:rsidRPr="00244800">
        <w:rPr>
          <w:color w:val="000000"/>
        </w:rPr>
        <w:t xml:space="preserve">Daugavas stadionam” </w:t>
      </w:r>
      <w:r w:rsidRPr="00244800">
        <w:t xml:space="preserve">piešķirtais IAAF (Starptautiskās Vieglatlētikas federāciju savienības) sertifikāts, lai stadionā varētu norisināties starptautiska līmeņa vieglatlētikas sacensības. 2) </w:t>
      </w:r>
      <w:r w:rsidR="002B78F4" w:rsidRPr="00244800">
        <w:t>„</w:t>
      </w:r>
      <w:r w:rsidRPr="00244800">
        <w:t xml:space="preserve">Siguldas” kā sporta bāzes piemērotību pasaules un Eiropas čempionātu, to posmu, kausu izcīņas un kvalifikācijas sacensību rīkošanai, par ko saņemti arī attiecīgo starptautisko federāciju apliecinājumi. Kapitālsabiedrības pārvaldībā un apsaimniekošanā esošajā infrastruktūrā notiek Pasaules un Eiropas čempionāti, Pasaules un Eiropas kausu posmi un kvalifikācijas sacensības. </w:t>
      </w:r>
      <w:r w:rsidR="002B78F4" w:rsidRPr="00244800">
        <w:t>„</w:t>
      </w:r>
      <w:r w:rsidRPr="00244800">
        <w:t xml:space="preserve">Sigulda” uzskatāma par unikālu infrastruktūras objektu un ir vienīgā šāda veida sporta bāze Latvijā. Atbilstoši arī vienīgā, kurā var rīkot starptautiskajiem standartiem atbilstošus dažāda līmeņa čempionātus, sacensības un nodrošināt treniņus.  3) </w:t>
      </w:r>
      <w:r w:rsidR="002B78F4" w:rsidRPr="00244800">
        <w:t>„</w:t>
      </w:r>
      <w:r w:rsidRPr="00244800">
        <w:t xml:space="preserve">Mežaparks” kā sporta </w:t>
      </w:r>
      <w:r w:rsidRPr="00244800">
        <w:lastRenderedPageBreak/>
        <w:t xml:space="preserve">bāzes piemērotību pasaules un Eiropas čempionātu, to posmu, kausu izcīņas un kvalifikācijas sacensību rīkošanai. 4) </w:t>
      </w:r>
      <w:r w:rsidR="002B78F4" w:rsidRPr="00244800">
        <w:t>„</w:t>
      </w:r>
      <w:r w:rsidRPr="00244800">
        <w:t xml:space="preserve">Lielupe” kā sporta bāzes piemērotību pasaules un Eiropas čempionātu, to posmu, kausu izcīņas un kvalifikācijas sacensību rīkošanai. </w:t>
      </w:r>
      <w:r w:rsidR="002B78F4" w:rsidRPr="00244800">
        <w:t>„</w:t>
      </w:r>
      <w:r w:rsidR="00DC3DF4" w:rsidRPr="00244800">
        <w:t>Lielupes”</w:t>
      </w:r>
      <w:r w:rsidRPr="00244800">
        <w:t xml:space="preserve"> infrastruktūra ir uzskatāma par visplašāko tenisa bāzi Latvijā, kurā var rīkot starptautiskajiem standartiem atbilstošus dažāda līmeņa čempionātus un sacensības (ievērojot jomas, kas ietvertas tajā skaitā Sporta bāzu reģistrā). Pēc rekonstrukcijas projekta </w:t>
      </w:r>
      <w:r w:rsidR="002B78F4" w:rsidRPr="00244800">
        <w:t>„</w:t>
      </w:r>
      <w:r w:rsidRPr="00244800">
        <w:t>Lielupe” tenisa centrs ir uzskatāms par lielāko tenisa centru Baltijā, tenisa centrs atbilst</w:t>
      </w:r>
      <w:r w:rsidR="00DC3DF4" w:rsidRPr="00244800">
        <w:t xml:space="preserve"> arī</w:t>
      </w:r>
      <w:r w:rsidRPr="00244800">
        <w:t xml:space="preserve"> </w:t>
      </w:r>
      <w:r w:rsidR="00DC3DF4" w:rsidRPr="00244800">
        <w:t>P</w:t>
      </w:r>
      <w:r w:rsidRPr="00244800">
        <w:t>asaules tenisa turnīru standartiem – ATP un WTA,</w:t>
      </w:r>
      <w:r w:rsidR="00DC3DF4" w:rsidRPr="00244800">
        <w:t xml:space="preserve"> ir</w:t>
      </w:r>
      <w:r w:rsidRPr="00244800">
        <w:t xml:space="preserve"> pievilcīga vieta FED kausa un Deivisa kausa norisei, kā arī ārzemju spēlētāju treniņiem.</w:t>
      </w:r>
    </w:p>
    <w:p w14:paraId="223289E9" w14:textId="5297F93C" w:rsidR="0000769C" w:rsidRPr="00244800" w:rsidRDefault="00594F47">
      <w:pPr>
        <w:spacing w:after="120"/>
        <w:ind w:right="142"/>
        <w:jc w:val="both"/>
        <w:rPr>
          <w:color w:val="000000"/>
        </w:rPr>
      </w:pPr>
      <w:r w:rsidRPr="00244800">
        <w:rPr>
          <w:color w:val="000000"/>
        </w:rPr>
        <w:t xml:space="preserve">No iepriekš minētā secināms, ka IZM kapitālsabiedrības ir iesaistītas valsts stratēģisko mērķu sasniegšanā sporta jomā un nodrošina stratēģisko virzienu īstenošanu atbilstoši nacionālajiem stratēģiskajiem politikas plānošanas dokumentiem sporta jomā, ko apliecina arī IZM kapitālsabiedrību stratēģiskie dokumenti un tajos ietvertie mērķi un uzdevumi, kā arī iegūtie </w:t>
      </w:r>
      <w:r w:rsidR="00DC3DF4" w:rsidRPr="00244800">
        <w:rPr>
          <w:color w:val="000000"/>
        </w:rPr>
        <w:t>NSB</w:t>
      </w:r>
      <w:r w:rsidRPr="00244800">
        <w:rPr>
          <w:color w:val="000000"/>
        </w:rPr>
        <w:t xml:space="preserve"> statusi. Atbilstoši tam IZM kapitālsabiedrības darbojas gan valstij, gan atbilstošajām pašvaldībām stratēģiski svarīgā nozarē un tām ir nozīmīga loma sporta attīstībā un veselīga dzīvesveida popularizēšanā Latvijā. </w:t>
      </w:r>
    </w:p>
    <w:p w14:paraId="07E167FF" w14:textId="7E78F176" w:rsidR="0000769C" w:rsidRPr="00244800" w:rsidRDefault="00594F47">
      <w:pPr>
        <w:spacing w:after="120"/>
        <w:ind w:right="142"/>
        <w:jc w:val="both"/>
      </w:pPr>
      <w:bookmarkStart w:id="17" w:name="_heading=h.tyjcwt" w:colFirst="0" w:colLast="0"/>
      <w:bookmarkEnd w:id="17"/>
      <w:r w:rsidRPr="00244800">
        <w:t xml:space="preserve">KP informatīvajā materiālā </w:t>
      </w:r>
      <w:r w:rsidR="002B78F4" w:rsidRPr="00244800">
        <w:t>„</w:t>
      </w:r>
      <w:r w:rsidRPr="00244800">
        <w:rPr>
          <w:i/>
        </w:rPr>
        <w:t>Priekšnoteikumi publiskas personas līdzdalībai kapitālsabiedrībā un tās izvērtēšana</w:t>
      </w:r>
      <w:r w:rsidRPr="00244800">
        <w:t xml:space="preserve">” norādījusi, ka tieši valsts vai pašvaldība ir tiesīga noteikt, kuram pakalpojumam ir piešķirams statuss </w:t>
      </w:r>
      <w:r w:rsidR="002B78F4" w:rsidRPr="00244800">
        <w:t>„</w:t>
      </w:r>
      <w:r w:rsidRPr="00244800">
        <w:rPr>
          <w:i/>
        </w:rPr>
        <w:t>stratēģiski nozīmīgs</w:t>
      </w:r>
      <w:r w:rsidRPr="00244800">
        <w:t xml:space="preserve">”, kas galvenokārt ir atkarīgs no ilgtermiņa attīstības plānošanas dokumentos noteiktajiem mērķiem, kā arī normatīvajiem aktiem. Papildus tam jēdzienu </w:t>
      </w:r>
      <w:r w:rsidR="002B78F4" w:rsidRPr="00244800">
        <w:t>„</w:t>
      </w:r>
      <w:r w:rsidRPr="00244800">
        <w:rPr>
          <w:i/>
        </w:rPr>
        <w:t>stratēģiski svarīgas preces vai pakalpojumi</w:t>
      </w:r>
      <w:r w:rsidRPr="00244800">
        <w:t>” raksturo tas, ka tās skar ievērojamu sabiedrības daļu, nodrošinot pakalpojumus, kuru kvalitāte un kvantitāte ir svarīga tautsaimniecības nozaru funkcionēšanai. Attiecībā uz stratēģiski svarīgiem īpašumiem (aktīviem), norādāms, ka par šādiem stratēģiski nozīmīgiem īpašumiem atzīstami, piemēram, sabiedriski nozīmīgi nekustamie īpašumi, tādi īpašumi, kuri uzskatāmi par valsts ierobežoto resursu, piemēram, infrastruktūras objekti, inženiertehniskās būves, telekomunikācijas, ģeogrāfiskās vietas – dabas parki, rezervāti, dabas resursi.</w:t>
      </w:r>
      <w:r w:rsidRPr="00244800">
        <w:rPr>
          <w:vertAlign w:val="superscript"/>
        </w:rPr>
        <w:footnoteReference w:id="10"/>
      </w:r>
      <w:r w:rsidRPr="00244800">
        <w:t xml:space="preserve"> Jēdziens </w:t>
      </w:r>
      <w:r w:rsidR="002B78F4" w:rsidRPr="00244800">
        <w:t>„</w:t>
      </w:r>
      <w:r w:rsidRPr="00244800">
        <w:rPr>
          <w:i/>
          <w:iCs/>
        </w:rPr>
        <w:t>stratēģiski svarīgs īpašums</w:t>
      </w:r>
      <w:r w:rsidRPr="00244800">
        <w:t xml:space="preserve">” ietver ne tikai nekustamo īpašumu, bet arī kustamas lietas, kuras ir stratēģiski svarīgas valsts drošībai vai noteiktas teritorijas ekonomiskajai attīstībai. Lai sasniegtu valsts un pašvaldības politikas plānošanas dokumentos definētos mērķus un izvirzītos uzdevumus, ir nepieciešamas gan iespējas nodarboties ar sportiskām aktivitātēm, kas tiek panākts caur IZM kapitālsabiedrību darbību – izveidojot un uzturot sporta būves ar augsta līmeņa sporta aprīkojumu, gan sporta un veselīga dzīvesveida popularizēšana – organizējot sporta bāzēs dažāda līmeņa sporta sacensības. Ņemot vērā iepriekš minēto, secināms, ka līdzdalība IZM kapitālsabiedrībās un to pamatdarbība saistīta ar valsts stratēģijas sporta jomā izpildi un to darbības rezultātā tiek pārvaldīti īpašumi (infrastruktūra), kas ir stratēģiski svarīgi valsts un pašvaldības teritorijas attīstībai, lai īstenotu izvirzītos mērķus sporta jomā. </w:t>
      </w:r>
    </w:p>
    <w:p w14:paraId="6D5F4586" w14:textId="66C40ADF" w:rsidR="0000769C" w:rsidRPr="00244800" w:rsidRDefault="002B78F4">
      <w:pPr>
        <w:spacing w:after="120"/>
        <w:ind w:right="142"/>
        <w:jc w:val="both"/>
        <w:rPr>
          <w:b/>
          <w:i/>
          <w:color w:val="000000"/>
        </w:rPr>
      </w:pPr>
      <w:r w:rsidRPr="00244800">
        <w:rPr>
          <w:b/>
          <w:i/>
          <w:color w:val="000000"/>
        </w:rPr>
        <w:t>„</w:t>
      </w:r>
      <w:r w:rsidR="00594F47" w:rsidRPr="00244800">
        <w:rPr>
          <w:b/>
          <w:i/>
          <w:color w:val="000000"/>
        </w:rPr>
        <w:t>Daugavas stadions” darbības raksturojums</w:t>
      </w:r>
    </w:p>
    <w:p w14:paraId="7AFB261B" w14:textId="5FA42DDB" w:rsidR="0000769C" w:rsidRPr="00244800" w:rsidRDefault="00594F47">
      <w:pPr>
        <w:spacing w:after="120"/>
        <w:ind w:right="142"/>
        <w:jc w:val="both"/>
      </w:pPr>
      <w:r w:rsidRPr="00244800">
        <w:t xml:space="preserve">Ar 25.04.2017. </w:t>
      </w:r>
      <w:r w:rsidR="00DC3DF4" w:rsidRPr="00244800">
        <w:t>MK</w:t>
      </w:r>
      <w:r w:rsidRPr="00244800">
        <w:t xml:space="preserve"> rīkojumu Nr. 209 </w:t>
      </w:r>
      <w:r w:rsidR="002B78F4" w:rsidRPr="00244800">
        <w:t>„</w:t>
      </w:r>
      <w:r w:rsidRPr="00244800">
        <w:rPr>
          <w:i/>
        </w:rPr>
        <w:t>Par nacionālo interešu objekta statusa noteikšanu Daugavas stadiona teritorijai</w:t>
      </w:r>
      <w:r w:rsidRPr="00244800">
        <w:t xml:space="preserve">” noteikts, ka saskaņā ar Teritorijas attīstības plānošanas likuma 7.panta pirmās daļas 11.punktu un 17.panta pirmo un otro daļu noteikts nacionālo interešu objekta statuss Daugavas stadiona teritorijai. Nacionālo interešu objekta teritorijā tiek nodrošināta Daugavas stadiona revitalizācijas programmas </w:t>
      </w:r>
      <w:r w:rsidR="002B78F4" w:rsidRPr="00244800">
        <w:t>„</w:t>
      </w:r>
      <w:r w:rsidRPr="00244800">
        <w:rPr>
          <w:i/>
        </w:rPr>
        <w:t>Kultūras un sporta kvartāla izveide Grīziņkalna apkaimē</w:t>
      </w:r>
      <w:r w:rsidRPr="00244800">
        <w:t xml:space="preserve">” īstenošana. Programmas īstenošanā iesaistīta arī kapitālsabiedrība. </w:t>
      </w:r>
    </w:p>
    <w:p w14:paraId="0FF1C08A" w14:textId="259F676A" w:rsidR="0000769C" w:rsidRPr="00244800" w:rsidRDefault="00594F47">
      <w:pPr>
        <w:spacing w:after="240"/>
        <w:jc w:val="both"/>
      </w:pPr>
      <w:r w:rsidRPr="00244800">
        <w:t xml:space="preserve">Saskaņā ar </w:t>
      </w:r>
      <w:r w:rsidR="002B78F4" w:rsidRPr="00244800">
        <w:rPr>
          <w:color w:val="000000"/>
        </w:rPr>
        <w:t>„</w:t>
      </w:r>
      <w:r w:rsidRPr="00244800">
        <w:rPr>
          <w:color w:val="000000"/>
        </w:rPr>
        <w:t>Daugavas stadiona”</w:t>
      </w:r>
      <w:r w:rsidRPr="00244800">
        <w:t xml:space="preserve"> Vidēja termiņa darbības stratēģiju 2016.–2022.gadam kapitālsabiedrības stratēģiskais darbības virziens ir efektīva valsts mantas apsaimniekošana, nodrošinot reģiona iedzīvotajiem veselīga dzīvesveida iespējas, profesionālā sporta attīstības iespējas, tajā skaitā, vietēju un starptautisku sacensību nodrošināšana, kā arī Dziesmu un deju svētku procesa norises iespējas.</w:t>
      </w:r>
    </w:p>
    <w:tbl>
      <w:tblPr>
        <w:tblStyle w:val="afffb"/>
        <w:tblW w:w="95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25"/>
        <w:gridCol w:w="8169"/>
      </w:tblGrid>
      <w:tr w:rsidR="0000769C" w:rsidRPr="00244800" w14:paraId="799DBA9B" w14:textId="77777777" w:rsidTr="005569FD">
        <w:trPr>
          <w:trHeight w:val="583"/>
        </w:trPr>
        <w:tc>
          <w:tcPr>
            <w:tcW w:w="1425" w:type="dxa"/>
            <w:tcBorders>
              <w:top w:val="single" w:sz="8" w:space="0" w:color="FFFFFF"/>
              <w:left w:val="single" w:sz="8" w:space="0" w:color="FFFFFF"/>
              <w:bottom w:val="single" w:sz="8" w:space="0" w:color="FFFFFF"/>
              <w:right w:val="single" w:sz="8" w:space="0" w:color="FFFFFF"/>
            </w:tcBorders>
            <w:shd w:val="clear" w:color="auto" w:fill="5F497A"/>
            <w:tcMar>
              <w:top w:w="100" w:type="dxa"/>
              <w:left w:w="100" w:type="dxa"/>
              <w:bottom w:w="100" w:type="dxa"/>
              <w:right w:w="100" w:type="dxa"/>
            </w:tcMar>
            <w:vAlign w:val="center"/>
          </w:tcPr>
          <w:p w14:paraId="487422CF" w14:textId="77777777" w:rsidR="0000769C" w:rsidRPr="00244800" w:rsidRDefault="00594F47">
            <w:pPr>
              <w:widowControl w:val="0"/>
              <w:pBdr>
                <w:top w:val="nil"/>
                <w:left w:val="nil"/>
                <w:bottom w:val="nil"/>
                <w:right w:val="nil"/>
                <w:between w:val="nil"/>
              </w:pBdr>
              <w:spacing w:after="240"/>
              <w:rPr>
                <w:color w:val="FFFFFF"/>
                <w:sz w:val="20"/>
                <w:szCs w:val="20"/>
                <w:u w:val="single"/>
              </w:rPr>
            </w:pPr>
            <w:r w:rsidRPr="00244800">
              <w:rPr>
                <w:color w:val="FFFFFF"/>
                <w:sz w:val="20"/>
                <w:szCs w:val="20"/>
                <w:u w:val="single"/>
              </w:rPr>
              <w:lastRenderedPageBreak/>
              <w:t>Stratēģiskais mērķis</w:t>
            </w:r>
          </w:p>
        </w:tc>
        <w:tc>
          <w:tcPr>
            <w:tcW w:w="8169" w:type="dxa"/>
            <w:tcBorders>
              <w:top w:val="single" w:sz="8" w:space="0" w:color="FFFFFF"/>
              <w:left w:val="single" w:sz="8" w:space="0" w:color="FFFFFF"/>
              <w:bottom w:val="single" w:sz="8" w:space="0" w:color="FFFFFF"/>
              <w:right w:val="single" w:sz="8" w:space="0" w:color="FFFFFF"/>
            </w:tcBorders>
            <w:shd w:val="clear" w:color="auto" w:fill="E5DFEC"/>
            <w:tcMar>
              <w:top w:w="100" w:type="dxa"/>
              <w:left w:w="100" w:type="dxa"/>
              <w:bottom w:w="100" w:type="dxa"/>
              <w:right w:w="100" w:type="dxa"/>
            </w:tcMar>
          </w:tcPr>
          <w:p w14:paraId="2A682D47" w14:textId="77777777" w:rsidR="0000769C" w:rsidRPr="00244800" w:rsidRDefault="00594F47">
            <w:pPr>
              <w:widowControl w:val="0"/>
              <w:pBdr>
                <w:top w:val="nil"/>
                <w:left w:val="nil"/>
                <w:bottom w:val="nil"/>
                <w:right w:val="nil"/>
                <w:between w:val="nil"/>
              </w:pBdr>
              <w:spacing w:after="240"/>
              <w:rPr>
                <w:sz w:val="16"/>
                <w:szCs w:val="16"/>
              </w:rPr>
            </w:pPr>
            <w:r w:rsidRPr="00244800">
              <w:rPr>
                <w:sz w:val="16"/>
                <w:szCs w:val="16"/>
              </w:rPr>
              <w:t>nodrošināt Kapitālsabiedrībai nodotās mantas apsaimniekošanu un attīstību tā, lai termiņā līdz 2022.gadam Kapitālsabiedrība kļūtu par pašfinansējošu organizāciju</w:t>
            </w:r>
          </w:p>
        </w:tc>
      </w:tr>
      <w:tr w:rsidR="0000769C" w:rsidRPr="00244800" w14:paraId="1479E44D" w14:textId="77777777" w:rsidTr="005569FD">
        <w:trPr>
          <w:trHeight w:val="1219"/>
        </w:trPr>
        <w:tc>
          <w:tcPr>
            <w:tcW w:w="1425" w:type="dxa"/>
            <w:tcBorders>
              <w:top w:val="single" w:sz="8" w:space="0" w:color="FFFFFF"/>
              <w:left w:val="single" w:sz="8" w:space="0" w:color="FFFFFF"/>
              <w:bottom w:val="single" w:sz="8" w:space="0" w:color="FFFFFF"/>
              <w:right w:val="single" w:sz="8" w:space="0" w:color="FFFFFF"/>
            </w:tcBorders>
            <w:shd w:val="clear" w:color="auto" w:fill="5F497A"/>
            <w:tcMar>
              <w:top w:w="100" w:type="dxa"/>
              <w:left w:w="100" w:type="dxa"/>
              <w:bottom w:w="100" w:type="dxa"/>
              <w:right w:w="100" w:type="dxa"/>
            </w:tcMar>
            <w:vAlign w:val="center"/>
          </w:tcPr>
          <w:p w14:paraId="330CC6E4" w14:textId="77777777" w:rsidR="0000769C" w:rsidRPr="00244800" w:rsidRDefault="00594F47">
            <w:pPr>
              <w:widowControl w:val="0"/>
              <w:pBdr>
                <w:top w:val="nil"/>
                <w:left w:val="nil"/>
                <w:bottom w:val="nil"/>
                <w:right w:val="nil"/>
                <w:between w:val="nil"/>
              </w:pBdr>
              <w:rPr>
                <w:color w:val="FFFFFF"/>
                <w:sz w:val="20"/>
                <w:szCs w:val="20"/>
                <w:u w:val="single"/>
              </w:rPr>
            </w:pPr>
            <w:r w:rsidRPr="00244800">
              <w:rPr>
                <w:color w:val="FFFFFF"/>
                <w:sz w:val="20"/>
                <w:szCs w:val="20"/>
                <w:u w:val="single"/>
              </w:rPr>
              <w:t>Stratēģiskie uzdevumi</w:t>
            </w:r>
          </w:p>
        </w:tc>
        <w:tc>
          <w:tcPr>
            <w:tcW w:w="8169" w:type="dxa"/>
            <w:tcBorders>
              <w:top w:val="single" w:sz="8" w:space="0" w:color="FFFFFF"/>
              <w:left w:val="single" w:sz="8" w:space="0" w:color="FFFFFF"/>
              <w:bottom w:val="single" w:sz="8" w:space="0" w:color="FFFFFF"/>
              <w:right w:val="single" w:sz="8" w:space="0" w:color="FFFFFF"/>
            </w:tcBorders>
            <w:shd w:val="clear" w:color="auto" w:fill="E5DFEC"/>
            <w:tcMar>
              <w:top w:w="100" w:type="dxa"/>
              <w:left w:w="100" w:type="dxa"/>
              <w:bottom w:w="100" w:type="dxa"/>
              <w:right w:w="100" w:type="dxa"/>
            </w:tcMar>
          </w:tcPr>
          <w:p w14:paraId="0C36F8F7" w14:textId="77777777" w:rsidR="0000769C" w:rsidRPr="00244800" w:rsidRDefault="00594F47">
            <w:pPr>
              <w:widowControl w:val="0"/>
              <w:numPr>
                <w:ilvl w:val="0"/>
                <w:numId w:val="31"/>
              </w:numPr>
              <w:pBdr>
                <w:top w:val="nil"/>
                <w:left w:val="nil"/>
                <w:bottom w:val="nil"/>
                <w:right w:val="nil"/>
                <w:between w:val="nil"/>
              </w:pBdr>
              <w:spacing w:before="60"/>
              <w:rPr>
                <w:sz w:val="16"/>
                <w:szCs w:val="16"/>
              </w:rPr>
            </w:pPr>
            <w:r w:rsidRPr="00244800">
              <w:rPr>
                <w:sz w:val="16"/>
                <w:szCs w:val="16"/>
              </w:rPr>
              <w:t>nodrošināt pieņemamus apstākļus un infrastruktūru:</w:t>
            </w:r>
          </w:p>
          <w:p w14:paraId="33F9D0EE" w14:textId="77777777" w:rsidR="0000769C" w:rsidRPr="00244800" w:rsidRDefault="00594F47">
            <w:pPr>
              <w:widowControl w:val="0"/>
              <w:numPr>
                <w:ilvl w:val="1"/>
                <w:numId w:val="31"/>
              </w:numPr>
              <w:pBdr>
                <w:top w:val="nil"/>
                <w:left w:val="nil"/>
                <w:bottom w:val="nil"/>
                <w:right w:val="nil"/>
                <w:between w:val="nil"/>
              </w:pBdr>
              <w:spacing w:before="60"/>
              <w:rPr>
                <w:sz w:val="16"/>
                <w:szCs w:val="16"/>
              </w:rPr>
            </w:pPr>
            <w:r w:rsidRPr="00244800">
              <w:rPr>
                <w:sz w:val="16"/>
                <w:szCs w:val="16"/>
              </w:rPr>
              <w:t>dažādu sporta veidu attīstībai,</w:t>
            </w:r>
          </w:p>
          <w:p w14:paraId="11D112F4" w14:textId="77777777" w:rsidR="0000769C" w:rsidRPr="00244800" w:rsidRDefault="00594F47">
            <w:pPr>
              <w:widowControl w:val="0"/>
              <w:numPr>
                <w:ilvl w:val="1"/>
                <w:numId w:val="31"/>
              </w:numPr>
              <w:pBdr>
                <w:top w:val="nil"/>
                <w:left w:val="nil"/>
                <w:bottom w:val="nil"/>
                <w:right w:val="nil"/>
                <w:between w:val="nil"/>
              </w:pBdr>
              <w:spacing w:before="60"/>
              <w:rPr>
                <w:sz w:val="16"/>
                <w:szCs w:val="16"/>
              </w:rPr>
            </w:pPr>
            <w:r w:rsidRPr="00244800">
              <w:rPr>
                <w:sz w:val="16"/>
                <w:szCs w:val="16"/>
              </w:rPr>
              <w:t>Vispārējo dziesmu un deju svētku, kā arī Bērnu un jauniešu dziesmu un deju svētku koncertu norisi,</w:t>
            </w:r>
          </w:p>
          <w:p w14:paraId="1CD0E1FA" w14:textId="77777777" w:rsidR="0000769C" w:rsidRPr="00244800" w:rsidRDefault="00594F47">
            <w:pPr>
              <w:widowControl w:val="0"/>
              <w:numPr>
                <w:ilvl w:val="0"/>
                <w:numId w:val="31"/>
              </w:numPr>
              <w:pBdr>
                <w:top w:val="nil"/>
                <w:left w:val="nil"/>
                <w:bottom w:val="nil"/>
                <w:right w:val="nil"/>
                <w:between w:val="nil"/>
              </w:pBdr>
              <w:spacing w:before="60"/>
              <w:rPr>
                <w:sz w:val="16"/>
                <w:szCs w:val="16"/>
              </w:rPr>
            </w:pPr>
            <w:r w:rsidRPr="00244800">
              <w:rPr>
                <w:sz w:val="16"/>
                <w:szCs w:val="16"/>
              </w:rPr>
              <w:t>maksimāli efektīvi izmantot kapitālsabiedrības pārvaldīšanā nodoto valsts īpašumu, nodrošinot ēku un telpu iznomāšanu</w:t>
            </w:r>
          </w:p>
        </w:tc>
      </w:tr>
      <w:tr w:rsidR="0000769C" w:rsidRPr="00244800" w14:paraId="09C0721C" w14:textId="77777777" w:rsidTr="005569FD">
        <w:tc>
          <w:tcPr>
            <w:tcW w:w="1425" w:type="dxa"/>
            <w:tcBorders>
              <w:top w:val="single" w:sz="8" w:space="0" w:color="FFFFFF"/>
              <w:left w:val="single" w:sz="8" w:space="0" w:color="FFFFFF"/>
              <w:bottom w:val="single" w:sz="8" w:space="0" w:color="FFFFFF"/>
              <w:right w:val="single" w:sz="8" w:space="0" w:color="FFFFFF"/>
            </w:tcBorders>
            <w:shd w:val="clear" w:color="auto" w:fill="5F497A"/>
            <w:tcMar>
              <w:top w:w="100" w:type="dxa"/>
              <w:left w:w="100" w:type="dxa"/>
              <w:bottom w:w="100" w:type="dxa"/>
              <w:right w:w="100" w:type="dxa"/>
            </w:tcMar>
            <w:vAlign w:val="center"/>
          </w:tcPr>
          <w:p w14:paraId="23382575" w14:textId="77777777" w:rsidR="0000769C" w:rsidRPr="00244800" w:rsidRDefault="00594F47">
            <w:pPr>
              <w:widowControl w:val="0"/>
              <w:pBdr>
                <w:top w:val="nil"/>
                <w:left w:val="nil"/>
                <w:bottom w:val="nil"/>
                <w:right w:val="nil"/>
                <w:between w:val="nil"/>
              </w:pBdr>
              <w:rPr>
                <w:color w:val="FFFFFF"/>
                <w:sz w:val="20"/>
                <w:szCs w:val="20"/>
                <w:u w:val="single"/>
              </w:rPr>
            </w:pPr>
            <w:r w:rsidRPr="00244800">
              <w:rPr>
                <w:color w:val="FFFFFF"/>
                <w:sz w:val="20"/>
                <w:szCs w:val="20"/>
                <w:u w:val="single"/>
              </w:rPr>
              <w:t>Biznesa uzdevumi</w:t>
            </w:r>
          </w:p>
        </w:tc>
        <w:tc>
          <w:tcPr>
            <w:tcW w:w="8169" w:type="dxa"/>
            <w:tcBorders>
              <w:top w:val="single" w:sz="8" w:space="0" w:color="FFFFFF"/>
              <w:left w:val="single" w:sz="8" w:space="0" w:color="FFFFFF"/>
              <w:bottom w:val="single" w:sz="8" w:space="0" w:color="FFFFFF"/>
              <w:right w:val="single" w:sz="8" w:space="0" w:color="FFFFFF"/>
            </w:tcBorders>
            <w:shd w:val="clear" w:color="auto" w:fill="E5DFEC"/>
            <w:tcMar>
              <w:top w:w="100" w:type="dxa"/>
              <w:left w:w="100" w:type="dxa"/>
              <w:bottom w:w="100" w:type="dxa"/>
              <w:right w:w="100" w:type="dxa"/>
            </w:tcMar>
          </w:tcPr>
          <w:p w14:paraId="3C01B7EB" w14:textId="77777777" w:rsidR="0000769C" w:rsidRPr="00244800" w:rsidRDefault="00594F47">
            <w:pPr>
              <w:widowControl w:val="0"/>
              <w:numPr>
                <w:ilvl w:val="0"/>
                <w:numId w:val="17"/>
              </w:numPr>
              <w:pBdr>
                <w:top w:val="nil"/>
                <w:left w:val="nil"/>
                <w:bottom w:val="nil"/>
                <w:right w:val="nil"/>
                <w:between w:val="nil"/>
              </w:pBdr>
              <w:spacing w:before="60"/>
              <w:rPr>
                <w:sz w:val="16"/>
                <w:szCs w:val="16"/>
              </w:rPr>
            </w:pPr>
            <w:r w:rsidRPr="00244800">
              <w:rPr>
                <w:sz w:val="16"/>
                <w:szCs w:val="16"/>
              </w:rPr>
              <w:t>nodrošināt maksimālos ieņēmumus no pārvaldīšanā nodotās valsts mantas iznomāšanas atbilstoši tirgus cenām un normatīvajiem aktiem, prioritāri sporta, kultūras un izglītības mērķiem, bet maksimālās noslodzēs nodrošināšanai arī citiem komerciāliem mērķiem,</w:t>
            </w:r>
          </w:p>
          <w:p w14:paraId="28F997FA" w14:textId="77777777" w:rsidR="0000769C" w:rsidRPr="00244800" w:rsidRDefault="00594F47">
            <w:pPr>
              <w:widowControl w:val="0"/>
              <w:numPr>
                <w:ilvl w:val="0"/>
                <w:numId w:val="17"/>
              </w:numPr>
              <w:pBdr>
                <w:top w:val="nil"/>
                <w:left w:val="nil"/>
                <w:bottom w:val="nil"/>
                <w:right w:val="nil"/>
                <w:between w:val="nil"/>
              </w:pBdr>
              <w:spacing w:before="60"/>
              <w:rPr>
                <w:sz w:val="16"/>
                <w:szCs w:val="16"/>
              </w:rPr>
            </w:pPr>
            <w:r w:rsidRPr="00244800">
              <w:rPr>
                <w:sz w:val="16"/>
                <w:szCs w:val="16"/>
              </w:rPr>
              <w:t>efektivizēt izmaksas un palielināt ieņēmumus, lai pakāpeniski samazinātu nepieciešamo valsts budžeta dotācijas daļu,</w:t>
            </w:r>
          </w:p>
          <w:p w14:paraId="0A4810FD" w14:textId="77777777" w:rsidR="0000769C" w:rsidRPr="00244800" w:rsidRDefault="00594F47">
            <w:pPr>
              <w:widowControl w:val="0"/>
              <w:numPr>
                <w:ilvl w:val="0"/>
                <w:numId w:val="17"/>
              </w:numPr>
              <w:pBdr>
                <w:top w:val="nil"/>
                <w:left w:val="nil"/>
                <w:bottom w:val="nil"/>
                <w:right w:val="nil"/>
                <w:between w:val="nil"/>
              </w:pBdr>
              <w:spacing w:before="60"/>
              <w:rPr>
                <w:sz w:val="16"/>
                <w:szCs w:val="16"/>
              </w:rPr>
            </w:pPr>
            <w:r w:rsidRPr="00244800">
              <w:rPr>
                <w:sz w:val="16"/>
                <w:szCs w:val="16"/>
              </w:rPr>
              <w:t>piesaistīt ārējo finansējumu (tai skaitā Eiropas Savienības struktūrfondu līdzekļus), lai uzlabotu pārvaldīšanā esošo infrastruktūru</w:t>
            </w:r>
          </w:p>
        </w:tc>
      </w:tr>
    </w:tbl>
    <w:p w14:paraId="36E6587D" w14:textId="324416BF" w:rsidR="0000769C" w:rsidRPr="00244800" w:rsidRDefault="00594F47">
      <w:pPr>
        <w:keepNext/>
        <w:pBdr>
          <w:top w:val="nil"/>
          <w:left w:val="nil"/>
          <w:bottom w:val="nil"/>
          <w:right w:val="nil"/>
          <w:between w:val="nil"/>
        </w:pBdr>
        <w:spacing w:after="120"/>
        <w:jc w:val="right"/>
        <w:rPr>
          <w:b/>
          <w:color w:val="000000"/>
          <w:sz w:val="20"/>
          <w:szCs w:val="20"/>
        </w:rPr>
      </w:pPr>
      <w:r w:rsidRPr="00244800">
        <w:rPr>
          <w:b/>
          <w:color w:val="000000"/>
          <w:sz w:val="20"/>
          <w:szCs w:val="20"/>
        </w:rPr>
        <w:t xml:space="preserve">Tabula </w:t>
      </w:r>
      <w:r w:rsidR="003410ED">
        <w:rPr>
          <w:b/>
          <w:color w:val="000000"/>
          <w:sz w:val="20"/>
          <w:szCs w:val="20"/>
        </w:rPr>
        <w:t>14</w:t>
      </w:r>
      <w:r w:rsidR="003410ED" w:rsidRPr="00244800">
        <w:rPr>
          <w:b/>
          <w:color w:val="000000"/>
          <w:sz w:val="20"/>
          <w:szCs w:val="20"/>
        </w:rPr>
        <w:t xml:space="preserve"> </w:t>
      </w:r>
      <w:r w:rsidRPr="00244800">
        <w:rPr>
          <w:b/>
          <w:color w:val="000000"/>
          <w:sz w:val="20"/>
          <w:szCs w:val="20"/>
        </w:rPr>
        <w:t>„Daugavas stadiona” mērķis un uzdevumi</w:t>
      </w:r>
    </w:p>
    <w:p w14:paraId="3DDD95B7" w14:textId="0BDE62FF" w:rsidR="0000769C" w:rsidRPr="00244800" w:rsidRDefault="00594F47">
      <w:pPr>
        <w:spacing w:before="240"/>
        <w:jc w:val="both"/>
      </w:pPr>
      <w:r w:rsidRPr="00244800">
        <w:t xml:space="preserve">Politikas plānošanas dokumentos (stratēģijā) identificētā </w:t>
      </w:r>
      <w:r w:rsidR="002B78F4" w:rsidRPr="00244800">
        <w:t>„</w:t>
      </w:r>
      <w:r w:rsidRPr="00244800">
        <w:t xml:space="preserve">Daugavas stadiona” vīzija - ir kļūt par nacionālas nozīmes stadionu, kurā tiek nodrošināta iespēja starptautiskā, reģionālā un vietējā līmenī organizēt augstas kvalitātes kultūras un sporta pasākumus, kā arī ikdienā nodrošināt dažādu interesentu grupu iespējas iesaistīties profesionālu un amatieru līmeņa sporta un kultūras aktivitātēs. Šobrīd </w:t>
      </w:r>
      <w:r w:rsidR="002B78F4" w:rsidRPr="00244800">
        <w:t>„</w:t>
      </w:r>
      <w:r w:rsidRPr="00244800">
        <w:t xml:space="preserve">Daugavas stadions” jau pārvalda nacionālās nozīmes stadionu un šāds statuss saskaņā ar valsts turpmāko stratēģiju sporta jomā viennozīmīgi būtu saglabājams. </w:t>
      </w:r>
    </w:p>
    <w:p w14:paraId="78C5734E" w14:textId="15C03B28" w:rsidR="0000769C" w:rsidRPr="00244800" w:rsidRDefault="00594F47">
      <w:pPr>
        <w:spacing w:before="240"/>
        <w:jc w:val="both"/>
      </w:pPr>
      <w:r w:rsidRPr="00244800">
        <w:t xml:space="preserve">Jāņem vērā, ka </w:t>
      </w:r>
      <w:r w:rsidR="002B78F4" w:rsidRPr="00244800">
        <w:t>„</w:t>
      </w:r>
      <w:r w:rsidRPr="00244800">
        <w:t>Daugavas stadions” savā darbībā ir tieši atkarīg</w:t>
      </w:r>
      <w:r w:rsidR="00DC3DF4" w:rsidRPr="00244800">
        <w:t>s</w:t>
      </w:r>
      <w:r w:rsidRPr="00244800">
        <w:t xml:space="preserve"> no valsts un Rīgas pilsētas pašvaldības lēmumiem sporta un kultūras nozarē – tai skaitā būtisks faktors ir valsts un pašvaldības finansējums sporta organizācijām, kas ir kapitālsabiedrības infrastruktūras lietotāji. </w:t>
      </w:r>
      <w:r w:rsidR="002B78F4" w:rsidRPr="00244800">
        <w:t>„</w:t>
      </w:r>
      <w:r w:rsidR="00DC3DF4" w:rsidRPr="00244800">
        <w:t>Daugavas stadions”</w:t>
      </w:r>
      <w:r w:rsidRPr="00244800">
        <w:t xml:space="preserve"> cieši sadarbojas ar sporta nozares attīstības lēmumu pieņēmējiem, lai spētu plānot savu uzņēmējdarbību, kā arī pielāgoties aktuālajām tendencēm nozares darbībā. </w:t>
      </w:r>
    </w:p>
    <w:p w14:paraId="49E571C5" w14:textId="4413305D" w:rsidR="0000769C" w:rsidRPr="00244800" w:rsidRDefault="00594F47">
      <w:pPr>
        <w:jc w:val="both"/>
      </w:pPr>
      <w:r w:rsidRPr="00244800">
        <w:t xml:space="preserve">Ņemot vērā ziņojuma 2.nodaļā ietverto informāciju par investīcijām </w:t>
      </w:r>
      <w:r w:rsidR="002B78F4" w:rsidRPr="00244800">
        <w:t>„</w:t>
      </w:r>
      <w:r w:rsidRPr="00244800">
        <w:t xml:space="preserve">Daugavas stadions”, norādāms turpmākais. Secināms, ka darbības jomās (infrastruktūras uzturēšana, pārvaldīšana, u.c.), kurās darbojas </w:t>
      </w:r>
      <w:r w:rsidR="002B78F4" w:rsidRPr="00244800">
        <w:t>„</w:t>
      </w:r>
      <w:r w:rsidRPr="00244800">
        <w:t xml:space="preserve">Daugavas stadions”, regulāri nepieciešami lieli kapitālieguldījumi - infrastruktūras atjaunošanai un uzturēšanai, kas izskaidro salīdzinoši mazo privāto tirgus dalībnieku īpatsvaru (tādu, kuriem piešķirts </w:t>
      </w:r>
      <w:r w:rsidR="00DC3DF4" w:rsidRPr="00244800">
        <w:t>NSB</w:t>
      </w:r>
      <w:r w:rsidRPr="00244800">
        <w:t xml:space="preserve"> statuss ar atbilstošiem, kompleksiem darbības segmentiem  un kapitālsabiedrības uzņemtās apjomīgās finanšu saistības. Sporta infrastruktūras, tajā skaitā augsta līmeņa sporta bāzu, izveidei, uzturēšanai un attīstībai ir nepieciešami lieli ieguldījumi. Minētā dēļ līdz šim tirgus patstāvīgi nav spējis nodrošināt sporta bāzu izveidi un uzturēšanu tādā apjomā un kvalitātē, kā to ir nodrošināj</w:t>
      </w:r>
      <w:r w:rsidR="00DC3DF4" w:rsidRPr="00244800">
        <w:t>is</w:t>
      </w:r>
      <w:r w:rsidRPr="00244800">
        <w:t xml:space="preserve"> </w:t>
      </w:r>
      <w:r w:rsidR="002B78F4" w:rsidRPr="00244800">
        <w:rPr>
          <w:color w:val="000000"/>
        </w:rPr>
        <w:t>„</w:t>
      </w:r>
      <w:r w:rsidRPr="00244800">
        <w:rPr>
          <w:color w:val="000000"/>
        </w:rPr>
        <w:t>Daugavas stadions”</w:t>
      </w:r>
      <w:r w:rsidRPr="00244800">
        <w:rPr>
          <w:b/>
          <w:color w:val="000000"/>
        </w:rPr>
        <w:t xml:space="preserve"> </w:t>
      </w:r>
      <w:r w:rsidRPr="00244800">
        <w:t>, un paredzams, ka arī nākotnē tirgū cits tirgus dalībnieks šādus ievērojamus ieguldījumus sporta infrastruktūrā nespēs veikt.</w:t>
      </w:r>
    </w:p>
    <w:p w14:paraId="024A64EB" w14:textId="5BC63A54" w:rsidR="0000769C" w:rsidRPr="00244800" w:rsidRDefault="00594F47">
      <w:pPr>
        <w:tabs>
          <w:tab w:val="left" w:pos="1451"/>
        </w:tabs>
        <w:jc w:val="both"/>
        <w:rPr>
          <w:u w:val="single"/>
        </w:rPr>
      </w:pPr>
      <w:r w:rsidRPr="00244800">
        <w:t xml:space="preserve">Jānorāda un jāņem vērā, ka </w:t>
      </w:r>
      <w:r w:rsidR="002B78F4" w:rsidRPr="00244800">
        <w:rPr>
          <w:color w:val="000000"/>
        </w:rPr>
        <w:t>„</w:t>
      </w:r>
      <w:r w:rsidRPr="00244800">
        <w:rPr>
          <w:color w:val="000000"/>
        </w:rPr>
        <w:t>Daugavas stadiona”</w:t>
      </w:r>
      <w:r w:rsidRPr="00244800">
        <w:t xml:space="preserve"> kompleksā jau ietilpst vai ir ieplānoti: ledus halle, futbola treniņu laukums, vieglatlētikas manēža, vieglatlētikas treniņu laukums, bobsleja starta estakāde, kas varētu tikt uzskatīti par kapitālsabiedrības darbības struktūras elementiem, kas saistīti ar kapitālsabiedrības darbību. </w:t>
      </w:r>
      <w:r w:rsidRPr="00244800">
        <w:rPr>
          <w:u w:val="single"/>
        </w:rPr>
        <w:t>Iepriekš identificētie struktūras elementi veido vienu vienotu infrastruktūras kompleksu ar vienotu pārvaldību (tās ir savstarpēji integrētas un kompleksi saistītas) un tās visas ir būtiskas un nepieciešamas, lai realizētu valsts izvirzītos mērķus un uzdevumus sporta jomā</w:t>
      </w:r>
      <w:r w:rsidRPr="00244800">
        <w:t xml:space="preserve">. </w:t>
      </w:r>
      <w:r w:rsidRPr="00244800">
        <w:rPr>
          <w:u w:val="single"/>
        </w:rPr>
        <w:t>Šāds vienotais kapitālsabiedrības infrastruktūras tīkls būtu uzskatāms par stratēģisku aktīvu un vienlaikus arī ar infrastruktūras tīklu saistīto pakalpojumu sniegšana uzskatāma par stratēģiski nozīmīgu (kā sporta kompleksu unikālu), tādā veidā nodrošinot valsts noteikto funkciju un izvirzīto mērķu izpildi gan sporta, gan izglītības pieejamības jomā.</w:t>
      </w:r>
    </w:p>
    <w:p w14:paraId="7B0E3062" w14:textId="6AFA05DC" w:rsidR="0000769C" w:rsidRPr="00244800" w:rsidRDefault="002B78F4">
      <w:pPr>
        <w:spacing w:before="60"/>
        <w:jc w:val="both"/>
      </w:pPr>
      <w:r w:rsidRPr="00244800">
        <w:rPr>
          <w:color w:val="000000"/>
        </w:rPr>
        <w:t>„</w:t>
      </w:r>
      <w:r w:rsidR="00594F47" w:rsidRPr="00244800">
        <w:rPr>
          <w:color w:val="000000"/>
        </w:rPr>
        <w:t>Daugavas stadions”</w:t>
      </w:r>
      <w:r w:rsidR="00594F47" w:rsidRPr="00244800">
        <w:t xml:space="preserve"> ienākumus no savas saimnieciskās darbības līdz šim vairāk nekā pusi sastādījušas tieši dotācijas. Gandrīz tikpat lielu daļu ieņēmumu šobrīd veido nomas maksas no par Eiropas Savienības finansējumu rekonstruēto infrastruktūras vienību iznomāšanas. Kapitālsabiedrības ieņēmumi no saimnieciskās darbības, kuras veikšanai nav nepieciešami publiskie finanšu līdzekļi, </w:t>
      </w:r>
      <w:r w:rsidR="00594F47" w:rsidRPr="00244800">
        <w:lastRenderedPageBreak/>
        <w:t>faktiski veido aptuveni vien 5%</w:t>
      </w:r>
      <w:r w:rsidR="00594F47" w:rsidRPr="00244800">
        <w:rPr>
          <w:vertAlign w:val="superscript"/>
        </w:rPr>
        <w:footnoteReference w:id="11"/>
      </w:r>
      <w:r w:rsidR="00594F47" w:rsidRPr="00244800">
        <w:t xml:space="preserve">. Tas apliecina, ka attiecīgās saimnieciskās darbības nodošana privātajam sektoram nebūtu racionāla bez papildus finansējuma piešķiršanas. Savukārt, nelielie ieņēmumi no cita veida darbības ir saistīti ar nepietiekami noslogoto infrastruktūras objektu izmantošanu, tajā skaitā telpu izmantošana, radot optimālāku noslodzi un nodrošinot tos pieejamus plašākai sabiedrībai, rīkojoties kā krietnam un rūpīgam saimniekam un publiskas personas kapitālsabiedrībai atbildīgi un finanšu līdzekļu neizšķērdēšanas nosacījumu ietvaros rīkojoties ar savu mantu un efektivizējot tās izmantošanu. </w:t>
      </w:r>
    </w:p>
    <w:p w14:paraId="6A631577" w14:textId="1CD2DF87" w:rsidR="0000769C" w:rsidRDefault="00594F47">
      <w:pPr>
        <w:spacing w:before="60"/>
        <w:jc w:val="both"/>
      </w:pPr>
      <w:r w:rsidRPr="00244800">
        <w:t xml:space="preserve">Līdz ar ko, vērtējot </w:t>
      </w:r>
      <w:r w:rsidR="002B78F4" w:rsidRPr="00244800">
        <w:t>„</w:t>
      </w:r>
      <w:r w:rsidRPr="00244800">
        <w:t>Daugavas stadions” darbību un valsts līdzdalības pamatotību tajā, ir jānovērtē tieši tās pamatfunkcijas (saistībā ar infrastruktūru) un tās darbībai racionāli</w:t>
      </w:r>
      <w:r w:rsidR="00DC3DF4" w:rsidRPr="00244800">
        <w:t xml:space="preserve"> un</w:t>
      </w:r>
      <w:r w:rsidRPr="00244800">
        <w:t xml:space="preserve"> objektīvi nepieciešamo papildu nodrošinājumu (autostāvvietas, preses konferenču telpa, trenažieru zāle). </w:t>
      </w:r>
    </w:p>
    <w:p w14:paraId="5FF6F307" w14:textId="77777777" w:rsidR="00684EAA" w:rsidRPr="00244800" w:rsidRDefault="00684EAA">
      <w:pPr>
        <w:spacing w:before="60"/>
        <w:jc w:val="both"/>
      </w:pPr>
    </w:p>
    <w:p w14:paraId="310D8B3A" w14:textId="15D67944" w:rsidR="0000769C" w:rsidRDefault="00684EAA" w:rsidP="00684EAA">
      <w:pPr>
        <w:keepNext/>
        <w:pBdr>
          <w:top w:val="nil"/>
          <w:left w:val="nil"/>
          <w:bottom w:val="nil"/>
          <w:right w:val="nil"/>
          <w:between w:val="nil"/>
        </w:pBdr>
        <w:spacing w:after="120"/>
        <w:jc w:val="both"/>
      </w:pPr>
      <w:r>
        <w:t>[..]</w:t>
      </w:r>
    </w:p>
    <w:p w14:paraId="1FD63EC5" w14:textId="77777777" w:rsidR="00684EAA" w:rsidRPr="00244800" w:rsidRDefault="00684EAA" w:rsidP="00684EAA">
      <w:pPr>
        <w:keepNext/>
        <w:pBdr>
          <w:top w:val="nil"/>
          <w:left w:val="nil"/>
          <w:bottom w:val="nil"/>
          <w:right w:val="nil"/>
          <w:between w:val="nil"/>
        </w:pBdr>
        <w:spacing w:after="120"/>
        <w:jc w:val="both"/>
        <w:rPr>
          <w:b/>
          <w:color w:val="000000"/>
          <w:sz w:val="20"/>
          <w:szCs w:val="20"/>
        </w:rPr>
      </w:pPr>
    </w:p>
    <w:p w14:paraId="6FA2FCF2" w14:textId="5B2A297E" w:rsidR="0000769C" w:rsidRPr="00244800" w:rsidRDefault="002B78F4">
      <w:pPr>
        <w:spacing w:before="60"/>
        <w:jc w:val="both"/>
      </w:pPr>
      <w:r w:rsidRPr="00244800">
        <w:t>„</w:t>
      </w:r>
      <w:r w:rsidR="00594F47" w:rsidRPr="00244800">
        <w:t xml:space="preserve">Daugavas stadions” sporta bāze ir viena no lielākajām un modernākajām Latvijā. To izmanto dažādas iedzīvotāju grupas un institūcijas – gan profesionālie sportisti, sporta klubi, sporta skolas, gan valsts izlases dalībnieki, kuri gatavojas atbildīgām pilsētas, vietēja mēroga, valsts un pasaules līmeņa sacensībām, kas arī veido pamata pieprasījumu pēc kapitālsabiedrības nodrošinātajiem pakalpojumiem. Tās pārvaldībā un apsaimniekošanā esošais komplekss (sporta bāze) nodrošina starptautiskajiem standartiem atbilstošu treniņu procesu, sacensību norises vietu un sporta iespējas iedzīvotājiem un sportistiem, kā arī atsevišķas ar sportu saistītas rekreācijas iespējas. Minēto apstiprina arī valsts un sporta institūciju piešķirtie apliecinājumi – </w:t>
      </w:r>
      <w:r w:rsidR="00DC3DF4" w:rsidRPr="00244800">
        <w:t>NSB</w:t>
      </w:r>
      <w:r w:rsidR="00594F47" w:rsidRPr="00244800">
        <w:t xml:space="preserve"> statuss, reģistrācija Latvijas valsts sporta bāzu reģistrā, sertifikāti u.c. To, ka </w:t>
      </w:r>
      <w:r w:rsidRPr="00244800">
        <w:t>„</w:t>
      </w:r>
      <w:r w:rsidR="00594F47" w:rsidRPr="00244800">
        <w:t xml:space="preserve">Daugavas stadions” spēj nodrošināt augstas kvalitātes pakalpojumus un kapitālsabiedrības sporta bāze atbilst augstas kvalitātes standartiem, tostarp apliecina </w:t>
      </w:r>
      <w:r w:rsidRPr="00244800">
        <w:t>„</w:t>
      </w:r>
      <w:r w:rsidR="00594F47" w:rsidRPr="00244800">
        <w:t xml:space="preserve">Daugavas stadiona” sporta bāzē notiekošās dažāda un nozīmīga līmeņa sacensības un treniņi, par ko ir saņemti arī attiecīgo starptautisko federāciju apliecinājumi (notikušas nozīmīgas valsts, Eiropas un pasaules līmeņa sacensības). </w:t>
      </w:r>
    </w:p>
    <w:p w14:paraId="5ACEB7B0" w14:textId="790EFAE7" w:rsidR="0000769C" w:rsidRPr="00244800" w:rsidRDefault="00594F47">
      <w:pPr>
        <w:spacing w:before="60"/>
        <w:jc w:val="both"/>
      </w:pPr>
      <w:r w:rsidRPr="00244800">
        <w:t xml:space="preserve">KP izteiktajos iebildumos saistībā ar nepieciešamību veikt VPIL 88.pantā paredzēto novērtējumu, norādīts, ka KP ieskatā līdz šim nav tikuši analizēti visi </w:t>
      </w:r>
      <w:r w:rsidR="002B78F4" w:rsidRPr="00244800">
        <w:t>„</w:t>
      </w:r>
      <w:r w:rsidRPr="00244800">
        <w:t xml:space="preserve">Daugavas stadions” sniegtie pamatpakalpojumi un papildpakalpojumi, aprobežojoties tikai ar vispārīgu kapitālsabiedrības pamatdarbības veidu uzskaiti. Minēto pakalpojumu uzskaite palīdz ne tikai identificēt, kādu pakalpojumu tirgos kapitālsabiedrības darbojas, bet arī veikt tirgus un konkurences situācijas novērtējumu. KP norādījusi, ka neatkarīgi no tā, vai veiktais izvērtējums ir sākotnējais izvērtējums vai līdzdalības pārvērtēšana, izvērtējums ir jāveic par katru no darbības veidiem, neaprobežojoties tikai ar tās pamatdarbību, bet jāizvērtē arī līdzdalības saglabāšana katrā no papildpakalpojumu jomām, lai konstatētu, vai pastāv priekšnoteikumi vai pamats saimnieciskās darbības veikšanai. Ievērojot iepriekš minēto, turpmāk ziņojumā analizēta </w:t>
      </w:r>
      <w:r w:rsidR="002B78F4" w:rsidRPr="00244800">
        <w:t>„</w:t>
      </w:r>
      <w:r w:rsidRPr="00244800">
        <w:t xml:space="preserve">Daugavas stadions” saimnieciskā darbība un darbības veidi. </w:t>
      </w:r>
    </w:p>
    <w:p w14:paraId="4769CACE" w14:textId="2FBB74B3" w:rsidR="0000769C" w:rsidRPr="00244800" w:rsidRDefault="00594F47">
      <w:pPr>
        <w:spacing w:before="60"/>
        <w:jc w:val="both"/>
      </w:pPr>
      <w:r w:rsidRPr="00244800">
        <w:t xml:space="preserve">Ņemot vērā jau iepriekš norādīto informāciju par </w:t>
      </w:r>
      <w:r w:rsidR="002B78F4" w:rsidRPr="00244800">
        <w:t>„</w:t>
      </w:r>
      <w:r w:rsidRPr="00244800">
        <w:t>Daugavas stadiona” sporta būvju kompleksu, kas ir savstarpēji integrēts un kompleksi saistīts, tiek vērtēta arī kapitālsabiedrības darbība kā infrastruktūras kompleksa sporta jomā pārvaldības darbība.</w:t>
      </w:r>
    </w:p>
    <w:p w14:paraId="409621F1" w14:textId="54212F1B" w:rsidR="0000769C" w:rsidRPr="00244800" w:rsidRDefault="00594F47">
      <w:pPr>
        <w:jc w:val="both"/>
      </w:pPr>
      <w:r w:rsidRPr="00244800">
        <w:t>Vērtējot konkurences intensitāti nozarē un analizējot publiski pieejamos datus no Sporta bāzu reģistra</w:t>
      </w:r>
      <w:r w:rsidRPr="00244800">
        <w:rPr>
          <w:vertAlign w:val="superscript"/>
        </w:rPr>
        <w:footnoteReference w:id="12"/>
      </w:r>
      <w:r w:rsidRPr="00244800">
        <w:t xml:space="preserve"> par Rīgu un visu Latvijas teritoriju, izdarāmi turpmākie secinājumi attiecībā uz infrastruktūras (sporta bāzes) un ar to saistīto pakalpojumu darbību. Veicot turpmāku datu atlasi pēc sporta bāzes tipa – </w:t>
      </w:r>
      <w:r w:rsidR="00DC3DF4" w:rsidRPr="00244800">
        <w:t>NSB</w:t>
      </w:r>
      <w:r w:rsidRPr="00244800">
        <w:t>, secināms, ka teritorijā (Rīgā) identificējamas ~ 15 nacionālās sporta bāzes ar šādām īpašuma formām 7 – privātīpašums, 2 -pašvaldības, 6 – valsts</w:t>
      </w:r>
      <w:r w:rsidRPr="00244800">
        <w:rPr>
          <w:vertAlign w:val="superscript"/>
        </w:rPr>
        <w:footnoteReference w:id="13"/>
      </w:r>
      <w:r w:rsidRPr="00244800">
        <w:t xml:space="preserve">. Atbilstoši šīs </w:t>
      </w:r>
      <w:r w:rsidR="00DC3DF4" w:rsidRPr="00244800">
        <w:t>NSB</w:t>
      </w:r>
      <w:r w:rsidRPr="00244800">
        <w:t xml:space="preserve"> būtu pirmšķietami uzskatāmas par </w:t>
      </w:r>
      <w:r w:rsidR="002B78F4" w:rsidRPr="00244800">
        <w:t>„</w:t>
      </w:r>
      <w:r w:rsidRPr="00244800">
        <w:t xml:space="preserve">Daugavas stadions” konkurentēm. Tomēr, lai novērtētu konkurences apstākļus kapitālsabiedrības darbības jomās, nepieciešams novērtēt arī definētās robežas, kādās tirgus dalībnieki konkurē, vai atrodas tādos apstākļos, kuros tie potenciāli var konkurēt noteikta veida vai </w:t>
      </w:r>
      <w:r w:rsidRPr="00244800">
        <w:lastRenderedPageBreak/>
        <w:t xml:space="preserve">savstarpēji aizvietojamu pakalpojumu sniegšanā. Tātad nolūkā novērtēt konkurences apstākļus un </w:t>
      </w:r>
      <w:r w:rsidR="002B78F4" w:rsidRPr="00244800">
        <w:t>„</w:t>
      </w:r>
      <w:r w:rsidRPr="00244800">
        <w:t xml:space="preserve">Daugavas stadions” esošos un potenciālos konkurentus, objektīvi nepieciešams ne tikai salīdzināt </w:t>
      </w:r>
      <w:r w:rsidR="00DC3DF4" w:rsidRPr="00244800">
        <w:t>NSB</w:t>
      </w:r>
      <w:r w:rsidRPr="00244800">
        <w:t xml:space="preserve"> pēc tipa un īpašuma formas, bet salīdzināt un novērtēt arī atbilstošos sporta veidus, kuros pakalpojumus nodrošina šīs </w:t>
      </w:r>
      <w:r w:rsidR="00DC3DF4" w:rsidRPr="00244800">
        <w:t>NSB</w:t>
      </w:r>
      <w:r w:rsidRPr="00244800">
        <w:t xml:space="preserve"> un to darbību kā vienotu infrastruktūras kompleksu. Atbilstoši</w:t>
      </w:r>
      <w:r w:rsidR="000E5E2E" w:rsidRPr="00244800">
        <w:t xml:space="preserve"> jānorāda, ka</w:t>
      </w:r>
      <w:r w:rsidRPr="00244800">
        <w:t xml:space="preserve"> </w:t>
      </w:r>
      <w:r w:rsidR="002B78F4" w:rsidRPr="00244800">
        <w:t>„</w:t>
      </w:r>
      <w:r w:rsidRPr="00244800">
        <w:t xml:space="preserve">Daugavas stadions” sporta komplekss uzskatāms par unikālu, ievērojot to, ka citi tirgus dalībnieki nenodrošina līdzvērtīgus, savstarpēji aizvietojamus kompleksus pakalpojumus saistībā ar sporta bāzes izmantošanu. </w:t>
      </w:r>
    </w:p>
    <w:p w14:paraId="5AA103F9" w14:textId="77777777" w:rsidR="0000769C" w:rsidRPr="00244800" w:rsidRDefault="0000769C">
      <w:pPr>
        <w:jc w:val="both"/>
      </w:pPr>
    </w:p>
    <w:p w14:paraId="6E225719" w14:textId="0B9E6E92" w:rsidR="0000769C" w:rsidRPr="00244800" w:rsidRDefault="002B78F4">
      <w:pPr>
        <w:jc w:val="both"/>
      </w:pPr>
      <w:r w:rsidRPr="00244800">
        <w:t>„</w:t>
      </w:r>
      <w:r w:rsidR="000E5E2E" w:rsidRPr="00244800">
        <w:t>Daugavas stadions”</w:t>
      </w:r>
      <w:r w:rsidR="00594F47" w:rsidRPr="00244800">
        <w:t xml:space="preserve"> darbībā iekļauti šādi sporta veidi: bobslejs, daiļslidošana, futbols, hokejs, pludmales volejbols, teniss, vieglatlētika. Secināms, ka atbilstoši Sporta bāzu reģistrā iekļautajai informācijai neviena cita no </w:t>
      </w:r>
      <w:r w:rsidR="000E5E2E" w:rsidRPr="00244800">
        <w:t>NSB</w:t>
      </w:r>
      <w:r w:rsidR="00594F47" w:rsidRPr="00244800">
        <w:t xml:space="preserve"> nepiedāvā </w:t>
      </w:r>
      <w:r w:rsidRPr="00244800">
        <w:t>„</w:t>
      </w:r>
      <w:r w:rsidR="00594F47" w:rsidRPr="00244800">
        <w:t>Daugavas stadionam” līdzvērtīgu infrastruktūras kompleksu, kā arī ņemamas vērā īpatnības, kuras nav ietveras reģistrā iekļaujamajā informācijā, bet var ietekmēt novērtējumu (piemēram, informācija attiecībā uz laukumu virsmas pārklājumu, infrastruktūras lielumu, pieejamību, atbilstību starptautiskiem standartiem u.c.).</w:t>
      </w:r>
    </w:p>
    <w:p w14:paraId="36744CA6" w14:textId="7E97E68C" w:rsidR="0000769C" w:rsidRPr="00244800" w:rsidRDefault="00594F47">
      <w:pPr>
        <w:jc w:val="both"/>
      </w:pPr>
      <w:r w:rsidRPr="00244800">
        <w:t xml:space="preserve">Tāpēc, lai arī pēc publiski pieejamās informācijas varētu šķist, ka kapitālsabiedrības darbība caur infrastruktūru atsevišķos segmentos konkurē ar citām </w:t>
      </w:r>
      <w:r w:rsidR="000E5E2E" w:rsidRPr="00244800">
        <w:t>NSB</w:t>
      </w:r>
      <w:r w:rsidRPr="00244800">
        <w:t>, šādam secinājumam trūkst objektīva pamatojuma. Piemēram, vērtējot infrastruktūras nodrošinājumu futbola segmentā, secināms, ka kapitālsabiedrības darbībai nav objektīvu līdzvērtīgu konkurentu. Skonto stadions Rīgā būtu uzskatāms par tās tuvāko, bet ne līdzvērtīgu konkurentu</w:t>
      </w:r>
      <w:r w:rsidR="000E5E2E" w:rsidRPr="00244800">
        <w:t>. Tomēr</w:t>
      </w:r>
      <w:r w:rsidRPr="00244800">
        <w:t xml:space="preserve"> novērtējamas ar</w:t>
      </w:r>
      <w:r w:rsidR="000E5E2E" w:rsidRPr="00244800">
        <w:t>ī ar</w:t>
      </w:r>
      <w:r w:rsidRPr="00244800">
        <w:t xml:space="preserve"> darbību saistītās nianses</w:t>
      </w:r>
      <w:r w:rsidR="000E5E2E" w:rsidRPr="00244800">
        <w:t>,</w:t>
      </w:r>
      <w:r w:rsidRPr="00244800">
        <w:t xml:space="preserve"> piemēram, paklāja/zālāja pārseguma neesamība, kas sezonāli neļauj nodrošināt starptautisko spēļu norisi, kas kopumā ļauj izdarīt secinājumu, ka konkurences līmenis ir zems un nepietiekams. </w:t>
      </w:r>
    </w:p>
    <w:p w14:paraId="26AD4BCE" w14:textId="77777777" w:rsidR="0000769C" w:rsidRPr="00244800" w:rsidRDefault="0000769C">
      <w:pPr>
        <w:jc w:val="both"/>
      </w:pPr>
    </w:p>
    <w:p w14:paraId="6141ECF5" w14:textId="40A4A2BD" w:rsidR="0000769C" w:rsidRPr="00244800" w:rsidRDefault="00594F47">
      <w:pPr>
        <w:jc w:val="both"/>
      </w:pPr>
      <w:r w:rsidRPr="00244800">
        <w:t>Papildus tam jāņem vērā, ka, piemēram</w:t>
      </w:r>
      <w:r w:rsidR="000E5E2E" w:rsidRPr="00244800">
        <w:t>,</w:t>
      </w:r>
      <w:r w:rsidRPr="00244800">
        <w:t xml:space="preserve"> -  stadions – 5000 un vairāk vietas (šobrīd 10 461 sēdvieta) -  universāls, Bobsleja starta estakāde (sausā), Futbola laukums – atklātais, </w:t>
      </w:r>
      <w:r w:rsidR="000E5E2E" w:rsidRPr="00244800">
        <w:t>2 (divi)</w:t>
      </w:r>
      <w:r w:rsidRPr="00244800">
        <w:t xml:space="preserve"> hokeja laukumi – slēgtais, Pludmales volejbola laukums – atklātais (netiek veiktas darbības), Tenisa laukums – atklātais nav uzskatāmi par atsevišķiem </w:t>
      </w:r>
      <w:r w:rsidR="002B78F4" w:rsidRPr="00244800">
        <w:t>„</w:t>
      </w:r>
      <w:r w:rsidRPr="00244800">
        <w:t xml:space="preserve">Daugavas stadions” darbības veidiem vai saimnieciskās darbības veidiem, bet gan par sporta infrastruktūras objektiem. Arī saistībā ar sporta infrastruktūras objektiem un nodrošinājumu ir identificējami tikai šķietami nevis faktiski konkurenti. </w:t>
      </w:r>
    </w:p>
    <w:p w14:paraId="392C6C04" w14:textId="3FE1D507" w:rsidR="0000769C" w:rsidRPr="00244800" w:rsidRDefault="00594F47">
      <w:pPr>
        <w:jc w:val="both"/>
      </w:pPr>
      <w:r w:rsidRPr="00244800">
        <w:t xml:space="preserve">Jānorāda, ka kapitālsabiedrības darbība un publiskas personas iesaiste komercdarbībā neabsorbē kapitālu un cilvēkresursus no citiem tirgiem (konkrēta pakalpojuma nodrošināšana no publiskas personas puses negatīvi neietekmē resursu pieejamību tirgos, kuros pastāv veselīga konkurence), kā arī </w:t>
      </w:r>
      <w:r w:rsidR="002B78F4" w:rsidRPr="00244800">
        <w:t>„</w:t>
      </w:r>
      <w:r w:rsidRPr="00244800">
        <w:t xml:space="preserve">Daugavas stadiona” darbība neietekmē privātā sektora tirgus dalībnieku inovācijas, investīcijas un attīstību. </w:t>
      </w:r>
    </w:p>
    <w:p w14:paraId="78389657" w14:textId="4B08C15A" w:rsidR="0000769C" w:rsidRPr="00244800" w:rsidRDefault="00594F47">
      <w:pPr>
        <w:jc w:val="both"/>
      </w:pPr>
      <w:r w:rsidRPr="00244800">
        <w:t xml:space="preserve">Tomēr, lai izvērtētu </w:t>
      </w:r>
      <w:r w:rsidR="002B78F4" w:rsidRPr="00244800">
        <w:t>„</w:t>
      </w:r>
      <w:r w:rsidRPr="00244800">
        <w:t>Daugavas stadiona” saimniecisko darbību, nepieciešams plašāk analizēt kapitālsabiedrības darbības veidus.</w:t>
      </w:r>
    </w:p>
    <w:p w14:paraId="67ECC922" w14:textId="01ED0368" w:rsidR="00107BA8" w:rsidRPr="00244800" w:rsidRDefault="00594F47">
      <w:pPr>
        <w:spacing w:before="240"/>
        <w:jc w:val="both"/>
        <w:rPr>
          <w:u w:val="single"/>
        </w:rPr>
      </w:pPr>
      <w:r w:rsidRPr="00244800">
        <w:rPr>
          <w:u w:val="single"/>
        </w:rPr>
        <w:t>Kapitālsabiedrības komercdarbības veidi saskaņā ar Statūtu otro punktu:</w:t>
      </w:r>
    </w:p>
    <w:tbl>
      <w:tblPr>
        <w:tblStyle w:val="afffc"/>
        <w:tblW w:w="9690" w:type="dxa"/>
        <w:tblLayout w:type="fixed"/>
        <w:tblLook w:val="0400" w:firstRow="0" w:lastRow="0" w:firstColumn="0" w:lastColumn="0" w:noHBand="0" w:noVBand="1"/>
      </w:tblPr>
      <w:tblGrid>
        <w:gridCol w:w="3858"/>
        <w:gridCol w:w="2949"/>
        <w:gridCol w:w="2883"/>
      </w:tblGrid>
      <w:tr w:rsidR="0000769C" w:rsidRPr="00244800" w14:paraId="50D299CC" w14:textId="77777777" w:rsidTr="005569FD">
        <w:trPr>
          <w:trHeight w:val="522"/>
        </w:trPr>
        <w:tc>
          <w:tcPr>
            <w:tcW w:w="3858" w:type="dxa"/>
            <w:tcBorders>
              <w:top w:val="single" w:sz="4" w:space="0" w:color="FFFFFF"/>
              <w:left w:val="single" w:sz="4" w:space="0" w:color="FFFFFF"/>
              <w:bottom w:val="single" w:sz="4" w:space="0" w:color="FFFFFF"/>
              <w:right w:val="single" w:sz="4" w:space="0" w:color="FFFFFF"/>
            </w:tcBorders>
            <w:shd w:val="clear" w:color="auto" w:fill="5F497A"/>
            <w:tcMar>
              <w:top w:w="0" w:type="dxa"/>
              <w:left w:w="227" w:type="dxa"/>
              <w:bottom w:w="0" w:type="dxa"/>
              <w:right w:w="0" w:type="dxa"/>
            </w:tcMar>
            <w:vAlign w:val="center"/>
          </w:tcPr>
          <w:p w14:paraId="621DD03E" w14:textId="77777777" w:rsidR="0000769C" w:rsidRPr="00244800" w:rsidRDefault="00594F47">
            <w:pPr>
              <w:spacing w:before="60"/>
              <w:jc w:val="center"/>
              <w:rPr>
                <w:sz w:val="20"/>
                <w:szCs w:val="20"/>
                <w:u w:val="single"/>
              </w:rPr>
            </w:pPr>
            <w:r w:rsidRPr="00244800">
              <w:rPr>
                <w:color w:val="FFFFFF"/>
                <w:sz w:val="20"/>
                <w:szCs w:val="20"/>
                <w:u w:val="single"/>
              </w:rPr>
              <w:t>Komercdarbības veids (NACE kods)</w:t>
            </w:r>
          </w:p>
        </w:tc>
        <w:tc>
          <w:tcPr>
            <w:tcW w:w="2949" w:type="dxa"/>
            <w:tcBorders>
              <w:top w:val="single" w:sz="4" w:space="0" w:color="FFFFFF"/>
              <w:left w:val="single" w:sz="4" w:space="0" w:color="FFFFFF"/>
              <w:bottom w:val="single" w:sz="4" w:space="0" w:color="FFFFFF"/>
              <w:right w:val="single" w:sz="4" w:space="0" w:color="FFFFFF"/>
            </w:tcBorders>
            <w:shd w:val="clear" w:color="auto" w:fill="5F497A"/>
            <w:tcMar>
              <w:top w:w="0" w:type="dxa"/>
              <w:left w:w="227" w:type="dxa"/>
              <w:bottom w:w="0" w:type="dxa"/>
              <w:right w:w="0" w:type="dxa"/>
            </w:tcMar>
            <w:vAlign w:val="center"/>
          </w:tcPr>
          <w:p w14:paraId="2CCACC6A" w14:textId="77777777" w:rsidR="0000769C" w:rsidRPr="00244800" w:rsidRDefault="00594F47">
            <w:pPr>
              <w:spacing w:before="60"/>
              <w:jc w:val="center"/>
              <w:rPr>
                <w:sz w:val="20"/>
                <w:szCs w:val="20"/>
                <w:u w:val="single"/>
              </w:rPr>
            </w:pPr>
            <w:r w:rsidRPr="00244800">
              <w:rPr>
                <w:color w:val="FFFFFF"/>
                <w:sz w:val="20"/>
                <w:szCs w:val="20"/>
                <w:u w:val="single"/>
              </w:rPr>
              <w:t>Komercdarbība tiek veikta</w:t>
            </w:r>
          </w:p>
        </w:tc>
        <w:tc>
          <w:tcPr>
            <w:tcW w:w="2883" w:type="dxa"/>
            <w:tcBorders>
              <w:top w:val="single" w:sz="4" w:space="0" w:color="FFFFFF"/>
              <w:left w:val="single" w:sz="4" w:space="0" w:color="FFFFFF"/>
              <w:bottom w:val="single" w:sz="4" w:space="0" w:color="FFFFFF"/>
              <w:right w:val="single" w:sz="4" w:space="0" w:color="FFFFFF"/>
            </w:tcBorders>
            <w:shd w:val="clear" w:color="auto" w:fill="5F497A"/>
            <w:vAlign w:val="center"/>
          </w:tcPr>
          <w:p w14:paraId="7B10DBF1" w14:textId="77777777" w:rsidR="0000769C" w:rsidRPr="00244800" w:rsidRDefault="00594F47">
            <w:pPr>
              <w:spacing w:before="60"/>
              <w:jc w:val="center"/>
              <w:rPr>
                <w:color w:val="FFFFFF"/>
                <w:sz w:val="20"/>
                <w:szCs w:val="20"/>
                <w:u w:val="single"/>
              </w:rPr>
            </w:pPr>
            <w:r w:rsidRPr="00244800">
              <w:rPr>
                <w:color w:val="FFFFFF"/>
                <w:sz w:val="20"/>
                <w:szCs w:val="20"/>
                <w:u w:val="single"/>
              </w:rPr>
              <w:t>Komercdarbību neveic</w:t>
            </w:r>
          </w:p>
        </w:tc>
      </w:tr>
      <w:tr w:rsidR="0000769C" w:rsidRPr="00244800" w14:paraId="6A18C750" w14:textId="77777777" w:rsidTr="005569FD">
        <w:trPr>
          <w:trHeight w:val="351"/>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3A62FAA8" w14:textId="77777777" w:rsidR="0000769C" w:rsidRPr="00244800" w:rsidRDefault="00594F47">
            <w:pPr>
              <w:spacing w:before="60"/>
              <w:jc w:val="center"/>
            </w:pPr>
            <w:r w:rsidRPr="00244800">
              <w:rPr>
                <w:color w:val="000000"/>
                <w:sz w:val="18"/>
                <w:szCs w:val="18"/>
              </w:rPr>
              <w:t>Sporta nodarbības (93.1)</w:t>
            </w:r>
          </w:p>
        </w:tc>
        <w:tc>
          <w:tcPr>
            <w:tcW w:w="29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0236C6D1" w14:textId="77777777" w:rsidR="0000769C" w:rsidRPr="00244800" w:rsidRDefault="00594F47">
            <w:pPr>
              <w:spacing w:before="60"/>
              <w:jc w:val="center"/>
            </w:pPr>
            <w:r w:rsidRPr="00244800">
              <w:t>-</w:t>
            </w:r>
          </w:p>
        </w:tc>
        <w:tc>
          <w:tcPr>
            <w:tcW w:w="2883"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0A75F3DB" w14:textId="77777777" w:rsidR="0000769C" w:rsidRPr="00244800" w:rsidRDefault="00594F47">
            <w:pPr>
              <w:spacing w:before="60"/>
              <w:jc w:val="center"/>
              <w:rPr>
                <w:color w:val="000000"/>
                <w:sz w:val="18"/>
                <w:szCs w:val="18"/>
              </w:rPr>
            </w:pPr>
            <w:r w:rsidRPr="00244800">
              <w:rPr>
                <w:color w:val="000000"/>
                <w:sz w:val="18"/>
                <w:szCs w:val="18"/>
              </w:rPr>
              <w:t>X</w:t>
            </w:r>
          </w:p>
        </w:tc>
      </w:tr>
      <w:tr w:rsidR="0000769C" w:rsidRPr="00244800" w14:paraId="6F75BD50" w14:textId="77777777" w:rsidTr="005569FD">
        <w:trPr>
          <w:trHeight w:val="267"/>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53A34615" w14:textId="77777777" w:rsidR="0000769C" w:rsidRPr="00244800" w:rsidRDefault="00594F47">
            <w:pPr>
              <w:spacing w:before="60"/>
              <w:jc w:val="center"/>
            </w:pPr>
            <w:r w:rsidRPr="00244800">
              <w:rPr>
                <w:color w:val="000000"/>
                <w:sz w:val="18"/>
                <w:szCs w:val="18"/>
              </w:rPr>
              <w:t>Sporta objektu darbība (93.11)</w:t>
            </w:r>
          </w:p>
        </w:tc>
        <w:tc>
          <w:tcPr>
            <w:tcW w:w="29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39C4721D" w14:textId="77777777" w:rsidR="0000769C" w:rsidRPr="00244800" w:rsidRDefault="00594F47">
            <w:pPr>
              <w:spacing w:before="60"/>
              <w:jc w:val="center"/>
            </w:pPr>
            <w:r w:rsidRPr="00244800">
              <w:rPr>
                <w:color w:val="000000"/>
                <w:sz w:val="18"/>
                <w:szCs w:val="18"/>
              </w:rPr>
              <w:t>X</w:t>
            </w:r>
          </w:p>
        </w:tc>
        <w:tc>
          <w:tcPr>
            <w:tcW w:w="2883"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405A9E3F" w14:textId="77777777" w:rsidR="0000769C" w:rsidRPr="00244800" w:rsidRDefault="00594F47">
            <w:pPr>
              <w:spacing w:before="60"/>
              <w:jc w:val="center"/>
              <w:rPr>
                <w:color w:val="000000"/>
                <w:sz w:val="18"/>
                <w:szCs w:val="18"/>
              </w:rPr>
            </w:pPr>
            <w:r w:rsidRPr="00244800">
              <w:rPr>
                <w:color w:val="000000"/>
                <w:sz w:val="18"/>
                <w:szCs w:val="18"/>
              </w:rPr>
              <w:t>-</w:t>
            </w:r>
          </w:p>
        </w:tc>
      </w:tr>
      <w:tr w:rsidR="0000769C" w:rsidRPr="00244800" w14:paraId="13DE9653" w14:textId="77777777" w:rsidTr="005569FD">
        <w:trPr>
          <w:trHeight w:val="267"/>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12EC8B85" w14:textId="77777777" w:rsidR="0000769C" w:rsidRPr="00244800" w:rsidRDefault="00594F47">
            <w:pPr>
              <w:spacing w:before="60"/>
              <w:jc w:val="center"/>
            </w:pPr>
            <w:r w:rsidRPr="00244800">
              <w:rPr>
                <w:color w:val="000000"/>
                <w:sz w:val="18"/>
                <w:szCs w:val="18"/>
              </w:rPr>
              <w:t>Sporta klubu darbība (93.12)</w:t>
            </w:r>
          </w:p>
        </w:tc>
        <w:tc>
          <w:tcPr>
            <w:tcW w:w="29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17B11EB2" w14:textId="77777777" w:rsidR="0000769C" w:rsidRPr="00244800" w:rsidRDefault="00594F47">
            <w:pPr>
              <w:spacing w:before="60"/>
              <w:jc w:val="center"/>
            </w:pPr>
            <w:r w:rsidRPr="00244800">
              <w:rPr>
                <w:color w:val="000000"/>
                <w:sz w:val="18"/>
                <w:szCs w:val="18"/>
              </w:rPr>
              <w:t>-</w:t>
            </w:r>
          </w:p>
        </w:tc>
        <w:tc>
          <w:tcPr>
            <w:tcW w:w="2883"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00F3610B" w14:textId="77777777" w:rsidR="0000769C" w:rsidRPr="00244800" w:rsidRDefault="00594F47">
            <w:pPr>
              <w:spacing w:before="60"/>
              <w:jc w:val="center"/>
              <w:rPr>
                <w:color w:val="000000"/>
                <w:sz w:val="18"/>
                <w:szCs w:val="18"/>
              </w:rPr>
            </w:pPr>
            <w:r w:rsidRPr="00244800">
              <w:rPr>
                <w:color w:val="000000"/>
                <w:sz w:val="18"/>
                <w:szCs w:val="18"/>
              </w:rPr>
              <w:t>X</w:t>
            </w:r>
          </w:p>
        </w:tc>
      </w:tr>
      <w:tr w:rsidR="0000769C" w:rsidRPr="00244800" w14:paraId="5D3015E5" w14:textId="77777777" w:rsidTr="005569FD">
        <w:trPr>
          <w:trHeight w:val="351"/>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5D39B1E3" w14:textId="77777777" w:rsidR="0000769C" w:rsidRPr="00244800" w:rsidRDefault="00594F47">
            <w:pPr>
              <w:spacing w:before="60"/>
              <w:jc w:val="center"/>
            </w:pPr>
            <w:r w:rsidRPr="00244800">
              <w:rPr>
                <w:color w:val="000000"/>
                <w:sz w:val="18"/>
                <w:szCs w:val="18"/>
              </w:rPr>
              <w:t>Citas sporta nodarbības (93.19)</w:t>
            </w:r>
          </w:p>
        </w:tc>
        <w:tc>
          <w:tcPr>
            <w:tcW w:w="29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096A3E9A" w14:textId="77777777" w:rsidR="0000769C" w:rsidRPr="00244800" w:rsidRDefault="00594F47">
            <w:pPr>
              <w:spacing w:before="60"/>
              <w:jc w:val="center"/>
            </w:pPr>
            <w:r w:rsidRPr="00244800">
              <w:t>-</w:t>
            </w:r>
          </w:p>
        </w:tc>
        <w:tc>
          <w:tcPr>
            <w:tcW w:w="2883"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4BF04FBE" w14:textId="77777777" w:rsidR="0000769C" w:rsidRPr="00244800" w:rsidRDefault="00594F47">
            <w:pPr>
              <w:spacing w:before="60"/>
              <w:jc w:val="center"/>
              <w:rPr>
                <w:color w:val="000000"/>
                <w:sz w:val="18"/>
                <w:szCs w:val="18"/>
              </w:rPr>
            </w:pPr>
            <w:r w:rsidRPr="00244800">
              <w:rPr>
                <w:color w:val="000000"/>
                <w:sz w:val="18"/>
                <w:szCs w:val="18"/>
              </w:rPr>
              <w:t>X</w:t>
            </w:r>
          </w:p>
        </w:tc>
      </w:tr>
      <w:tr w:rsidR="0000769C" w:rsidRPr="00244800" w14:paraId="73790C16" w14:textId="77777777" w:rsidTr="005569FD">
        <w:trPr>
          <w:trHeight w:val="287"/>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18C4E549" w14:textId="77777777" w:rsidR="0000769C" w:rsidRPr="00244800" w:rsidRDefault="00594F47">
            <w:pPr>
              <w:spacing w:before="60"/>
              <w:jc w:val="center"/>
            </w:pPr>
            <w:r w:rsidRPr="00244800">
              <w:rPr>
                <w:color w:val="000000"/>
                <w:sz w:val="18"/>
                <w:szCs w:val="18"/>
              </w:rPr>
              <w:t>Izklaides un atpūtas darbība (93.2)</w:t>
            </w:r>
          </w:p>
        </w:tc>
        <w:tc>
          <w:tcPr>
            <w:tcW w:w="29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549CD4FF" w14:textId="77777777" w:rsidR="0000769C" w:rsidRPr="00244800" w:rsidRDefault="00594F47">
            <w:pPr>
              <w:spacing w:before="60"/>
              <w:jc w:val="center"/>
            </w:pPr>
            <w:r w:rsidRPr="00244800">
              <w:rPr>
                <w:color w:val="000000"/>
                <w:sz w:val="18"/>
                <w:szCs w:val="18"/>
              </w:rPr>
              <w:t>-</w:t>
            </w:r>
          </w:p>
        </w:tc>
        <w:tc>
          <w:tcPr>
            <w:tcW w:w="2883"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1FA40C50" w14:textId="77777777" w:rsidR="0000769C" w:rsidRPr="00244800" w:rsidRDefault="00594F47">
            <w:pPr>
              <w:spacing w:before="60"/>
              <w:jc w:val="center"/>
              <w:rPr>
                <w:color w:val="000000"/>
                <w:sz w:val="18"/>
                <w:szCs w:val="18"/>
              </w:rPr>
            </w:pPr>
            <w:r w:rsidRPr="00244800">
              <w:rPr>
                <w:color w:val="000000"/>
                <w:sz w:val="18"/>
                <w:szCs w:val="18"/>
              </w:rPr>
              <w:t>X</w:t>
            </w:r>
          </w:p>
        </w:tc>
      </w:tr>
      <w:tr w:rsidR="0000769C" w:rsidRPr="00244800" w14:paraId="38AE0526" w14:textId="77777777" w:rsidTr="005569FD">
        <w:trPr>
          <w:trHeight w:val="276"/>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05D19C96" w14:textId="77777777" w:rsidR="0000769C" w:rsidRPr="00244800" w:rsidRDefault="00594F47">
            <w:pPr>
              <w:spacing w:before="60"/>
              <w:jc w:val="center"/>
            </w:pPr>
            <w:r w:rsidRPr="00244800">
              <w:rPr>
                <w:color w:val="000000"/>
                <w:sz w:val="18"/>
                <w:szCs w:val="18"/>
              </w:rPr>
              <w:t>Cita izklaides un atpūtas darbība (93.29)</w:t>
            </w:r>
          </w:p>
        </w:tc>
        <w:tc>
          <w:tcPr>
            <w:tcW w:w="29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5570CBE1" w14:textId="77777777" w:rsidR="0000769C" w:rsidRPr="00244800" w:rsidRDefault="00594F47">
            <w:pPr>
              <w:spacing w:before="60"/>
              <w:jc w:val="center"/>
            </w:pPr>
            <w:r w:rsidRPr="00244800">
              <w:rPr>
                <w:color w:val="000000"/>
                <w:sz w:val="18"/>
                <w:szCs w:val="18"/>
              </w:rPr>
              <w:t>-</w:t>
            </w:r>
          </w:p>
        </w:tc>
        <w:tc>
          <w:tcPr>
            <w:tcW w:w="2883"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634A6914" w14:textId="77777777" w:rsidR="0000769C" w:rsidRPr="00244800" w:rsidRDefault="00594F47">
            <w:pPr>
              <w:spacing w:before="60"/>
              <w:jc w:val="center"/>
              <w:rPr>
                <w:color w:val="000000"/>
                <w:sz w:val="18"/>
                <w:szCs w:val="18"/>
              </w:rPr>
            </w:pPr>
            <w:r w:rsidRPr="00244800">
              <w:rPr>
                <w:color w:val="000000"/>
                <w:sz w:val="18"/>
                <w:szCs w:val="18"/>
              </w:rPr>
              <w:t>X</w:t>
            </w:r>
          </w:p>
        </w:tc>
      </w:tr>
      <w:tr w:rsidR="0000769C" w:rsidRPr="00244800" w14:paraId="2F8CB46D" w14:textId="77777777" w:rsidTr="005569FD">
        <w:trPr>
          <w:trHeight w:val="267"/>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07085754" w14:textId="77777777" w:rsidR="0000769C" w:rsidRPr="00244800" w:rsidRDefault="00594F47">
            <w:pPr>
              <w:spacing w:before="60"/>
              <w:jc w:val="center"/>
            </w:pPr>
            <w:r w:rsidRPr="00244800">
              <w:rPr>
                <w:color w:val="000000"/>
                <w:sz w:val="18"/>
                <w:szCs w:val="18"/>
              </w:rPr>
              <w:t>Kultūras iestāžu darbība (90.04)</w:t>
            </w:r>
          </w:p>
        </w:tc>
        <w:tc>
          <w:tcPr>
            <w:tcW w:w="29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660AE0CB" w14:textId="77777777" w:rsidR="0000769C" w:rsidRPr="00244800" w:rsidRDefault="00594F47">
            <w:pPr>
              <w:spacing w:before="60"/>
              <w:jc w:val="center"/>
            </w:pPr>
            <w:r w:rsidRPr="00244800">
              <w:rPr>
                <w:color w:val="000000"/>
                <w:sz w:val="18"/>
                <w:szCs w:val="18"/>
              </w:rPr>
              <w:t>-</w:t>
            </w:r>
          </w:p>
        </w:tc>
        <w:tc>
          <w:tcPr>
            <w:tcW w:w="2883"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4A5EBD30" w14:textId="77777777" w:rsidR="0000769C" w:rsidRPr="00244800" w:rsidRDefault="00594F47">
            <w:pPr>
              <w:spacing w:before="60"/>
              <w:jc w:val="center"/>
              <w:rPr>
                <w:color w:val="000000"/>
                <w:sz w:val="18"/>
                <w:szCs w:val="18"/>
              </w:rPr>
            </w:pPr>
            <w:r w:rsidRPr="00244800">
              <w:rPr>
                <w:color w:val="000000"/>
                <w:sz w:val="18"/>
                <w:szCs w:val="18"/>
              </w:rPr>
              <w:t>X</w:t>
            </w:r>
          </w:p>
        </w:tc>
      </w:tr>
      <w:tr w:rsidR="0000769C" w:rsidRPr="00244800" w14:paraId="705DBC66" w14:textId="77777777" w:rsidTr="005569FD">
        <w:trPr>
          <w:trHeight w:val="267"/>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43F29935" w14:textId="77777777" w:rsidR="0000769C" w:rsidRPr="00244800" w:rsidRDefault="00594F47">
            <w:pPr>
              <w:spacing w:before="60"/>
              <w:jc w:val="center"/>
            </w:pPr>
            <w:r w:rsidRPr="00244800">
              <w:rPr>
                <w:color w:val="000000"/>
                <w:sz w:val="18"/>
                <w:szCs w:val="18"/>
              </w:rPr>
              <w:t>Muzeju darbība (91.02)</w:t>
            </w:r>
          </w:p>
        </w:tc>
        <w:tc>
          <w:tcPr>
            <w:tcW w:w="29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4CEC5767" w14:textId="77777777" w:rsidR="0000769C" w:rsidRPr="00244800" w:rsidRDefault="00594F47">
            <w:pPr>
              <w:spacing w:before="60"/>
              <w:jc w:val="center"/>
            </w:pPr>
            <w:r w:rsidRPr="00244800">
              <w:rPr>
                <w:color w:val="000000"/>
                <w:sz w:val="18"/>
                <w:szCs w:val="18"/>
              </w:rPr>
              <w:t>-</w:t>
            </w:r>
          </w:p>
        </w:tc>
        <w:tc>
          <w:tcPr>
            <w:tcW w:w="2883"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21E1D965" w14:textId="77777777" w:rsidR="0000769C" w:rsidRPr="00244800" w:rsidRDefault="00594F47">
            <w:pPr>
              <w:spacing w:before="60"/>
              <w:jc w:val="center"/>
              <w:rPr>
                <w:color w:val="000000"/>
                <w:sz w:val="18"/>
                <w:szCs w:val="18"/>
              </w:rPr>
            </w:pPr>
            <w:r w:rsidRPr="00244800">
              <w:rPr>
                <w:color w:val="000000"/>
                <w:sz w:val="18"/>
                <w:szCs w:val="18"/>
              </w:rPr>
              <w:t>X</w:t>
            </w:r>
          </w:p>
        </w:tc>
      </w:tr>
      <w:tr w:rsidR="0000769C" w:rsidRPr="00244800" w14:paraId="040CD8AD" w14:textId="77777777" w:rsidTr="005569FD">
        <w:trPr>
          <w:trHeight w:val="414"/>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5711848C" w14:textId="77777777" w:rsidR="0000769C" w:rsidRPr="00244800" w:rsidRDefault="00594F47">
            <w:pPr>
              <w:spacing w:before="60"/>
              <w:jc w:val="center"/>
            </w:pPr>
            <w:r w:rsidRPr="00244800">
              <w:rPr>
                <w:color w:val="000000"/>
                <w:sz w:val="18"/>
                <w:szCs w:val="18"/>
              </w:rPr>
              <w:t>Starpniecība darbībā ar nekustamo īpašumu (68.31)</w:t>
            </w:r>
          </w:p>
        </w:tc>
        <w:tc>
          <w:tcPr>
            <w:tcW w:w="29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5616D37D" w14:textId="77777777" w:rsidR="0000769C" w:rsidRPr="00244800" w:rsidRDefault="00594F47">
            <w:pPr>
              <w:spacing w:before="60"/>
              <w:jc w:val="center"/>
            </w:pPr>
            <w:r w:rsidRPr="00244800">
              <w:t>-</w:t>
            </w:r>
          </w:p>
        </w:tc>
        <w:tc>
          <w:tcPr>
            <w:tcW w:w="2883"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44BC3A14" w14:textId="77777777" w:rsidR="0000769C" w:rsidRPr="00244800" w:rsidRDefault="00594F47">
            <w:pPr>
              <w:spacing w:before="60"/>
              <w:jc w:val="center"/>
              <w:rPr>
                <w:color w:val="000000"/>
                <w:sz w:val="18"/>
                <w:szCs w:val="18"/>
              </w:rPr>
            </w:pPr>
            <w:r w:rsidRPr="00244800">
              <w:rPr>
                <w:color w:val="000000"/>
                <w:sz w:val="18"/>
                <w:szCs w:val="18"/>
              </w:rPr>
              <w:t>X</w:t>
            </w:r>
          </w:p>
        </w:tc>
      </w:tr>
      <w:tr w:rsidR="0000769C" w:rsidRPr="00244800" w14:paraId="3BCC07D7" w14:textId="77777777" w:rsidTr="005569FD">
        <w:trPr>
          <w:trHeight w:val="681"/>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7BE11C4B" w14:textId="77777777" w:rsidR="0000769C" w:rsidRPr="00244800" w:rsidRDefault="00594F47">
            <w:pPr>
              <w:spacing w:before="60"/>
              <w:jc w:val="center"/>
            </w:pPr>
            <w:r w:rsidRPr="00244800">
              <w:rPr>
                <w:color w:val="000000"/>
                <w:sz w:val="18"/>
                <w:szCs w:val="18"/>
              </w:rPr>
              <w:t>Nekustamā īpašuma pārvaldīšana par atlīdzību vai uz līguma pamata (68.32)</w:t>
            </w:r>
          </w:p>
        </w:tc>
        <w:tc>
          <w:tcPr>
            <w:tcW w:w="29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060752F9" w14:textId="77777777" w:rsidR="0000769C" w:rsidRPr="00244800" w:rsidRDefault="00594F47">
            <w:pPr>
              <w:spacing w:before="60"/>
              <w:jc w:val="center"/>
            </w:pPr>
            <w:r w:rsidRPr="00244800">
              <w:t>-</w:t>
            </w:r>
          </w:p>
        </w:tc>
        <w:tc>
          <w:tcPr>
            <w:tcW w:w="2883"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6206D952" w14:textId="77777777" w:rsidR="0000769C" w:rsidRPr="00244800" w:rsidRDefault="00594F47">
            <w:pPr>
              <w:spacing w:before="60"/>
              <w:jc w:val="center"/>
              <w:rPr>
                <w:color w:val="000000"/>
                <w:sz w:val="18"/>
                <w:szCs w:val="18"/>
              </w:rPr>
            </w:pPr>
            <w:r w:rsidRPr="00244800">
              <w:rPr>
                <w:color w:val="000000"/>
                <w:sz w:val="18"/>
                <w:szCs w:val="18"/>
              </w:rPr>
              <w:t>X</w:t>
            </w:r>
          </w:p>
        </w:tc>
      </w:tr>
    </w:tbl>
    <w:p w14:paraId="1D558FE9" w14:textId="79296145" w:rsidR="0000769C" w:rsidRPr="00244800" w:rsidRDefault="00594F47">
      <w:pPr>
        <w:keepNext/>
        <w:pBdr>
          <w:top w:val="nil"/>
          <w:left w:val="nil"/>
          <w:bottom w:val="nil"/>
          <w:right w:val="nil"/>
          <w:between w:val="nil"/>
        </w:pBdr>
        <w:spacing w:after="120"/>
        <w:jc w:val="right"/>
        <w:rPr>
          <w:b/>
          <w:color w:val="000000"/>
          <w:sz w:val="20"/>
          <w:szCs w:val="20"/>
        </w:rPr>
      </w:pPr>
      <w:r w:rsidRPr="00244800">
        <w:rPr>
          <w:b/>
          <w:color w:val="000000"/>
          <w:sz w:val="20"/>
          <w:szCs w:val="20"/>
        </w:rPr>
        <w:lastRenderedPageBreak/>
        <w:t xml:space="preserve">Tabula </w:t>
      </w:r>
      <w:r w:rsidR="003410ED">
        <w:rPr>
          <w:b/>
          <w:color w:val="000000"/>
          <w:sz w:val="20"/>
          <w:szCs w:val="20"/>
        </w:rPr>
        <w:t>15</w:t>
      </w:r>
      <w:r w:rsidR="003410ED" w:rsidRPr="00244800">
        <w:rPr>
          <w:b/>
          <w:color w:val="000000"/>
          <w:sz w:val="20"/>
          <w:szCs w:val="20"/>
        </w:rPr>
        <w:t xml:space="preserve"> </w:t>
      </w:r>
      <w:r w:rsidRPr="00244800">
        <w:rPr>
          <w:b/>
          <w:color w:val="000000"/>
          <w:sz w:val="20"/>
          <w:szCs w:val="20"/>
        </w:rPr>
        <w:t>„Daugavas stadiona” komercdarbības veidi</w:t>
      </w:r>
    </w:p>
    <w:p w14:paraId="767E9816" w14:textId="3EB01F77" w:rsidR="0000769C" w:rsidRPr="00244800" w:rsidRDefault="00594F47">
      <w:pPr>
        <w:spacing w:before="240"/>
        <w:jc w:val="both"/>
      </w:pPr>
      <w:r w:rsidRPr="00244800">
        <w:t xml:space="preserve">Saskaņā ar </w:t>
      </w:r>
      <w:r w:rsidR="002B78F4" w:rsidRPr="00244800">
        <w:t>„</w:t>
      </w:r>
      <w:r w:rsidRPr="00244800">
        <w:t>Daugavas stadiona” statūtos iekļauto informāciju identificējami 10 komercdarbības veidi, kas pirmšķietami būtu novērtējami, veicot IZM (publiskas personas) līdzdalības izvērtējumu.</w:t>
      </w:r>
    </w:p>
    <w:p w14:paraId="719D77E7" w14:textId="438583A2" w:rsidR="0000769C" w:rsidRPr="00244800" w:rsidRDefault="00594F47">
      <w:pPr>
        <w:spacing w:before="240"/>
        <w:jc w:val="both"/>
      </w:pPr>
      <w:r w:rsidRPr="00244800">
        <w:t xml:space="preserve">Tomēr kā redzams no Tabulā </w:t>
      </w:r>
      <w:r w:rsidR="003410ED">
        <w:t>15</w:t>
      </w:r>
      <w:r w:rsidR="003410ED" w:rsidRPr="00244800">
        <w:t xml:space="preserve"> </w:t>
      </w:r>
      <w:r w:rsidRPr="00244800">
        <w:t xml:space="preserve">iekļautās paplašinātās informācijas, identificējami vairāki </w:t>
      </w:r>
      <w:r w:rsidR="002B78F4" w:rsidRPr="00244800">
        <w:t>„</w:t>
      </w:r>
      <w:r w:rsidRPr="00244800">
        <w:t xml:space="preserve">Daugavas stadiona” statūtos iekļauti darbības veidi, kuros kapitālsabiedrība faktiski darbību neveic: sporta nodarbības, sporta klubu darbība, citas sporta nodarbības, izklaides un atpūtas darbība, cita izklaides un atpūtas darbība, kultūras iestāžu darbība, muzeju darbība, starpniecība darbībā ar nekustamo īpašumu, nekustamā īpašuma pārvaldīšana par atlīdzību vai uz līguma pamata. Ievērojot to, ka </w:t>
      </w:r>
      <w:r w:rsidR="002B78F4" w:rsidRPr="00244800">
        <w:t>„</w:t>
      </w:r>
      <w:r w:rsidRPr="00244800">
        <w:t xml:space="preserve">Daugavas stadions” iepriekš minētajos komercdarbības veidos darbības neveic, tādējādi arī neradot ietekmi, piemēram, uz konkurenci vai konkrētajiem tirgiem kopumā – turpmāka šo darbības veidu analīze nav veicama. Norādāms, ka iepriekš minēto komercdarbību veic, tajā skaitā privātie tirgus dalībnieki kapitālsabiedrības telpās vai tie netiek nodrošināti un veikti vispār. </w:t>
      </w:r>
    </w:p>
    <w:p w14:paraId="410DD91F" w14:textId="5A470DE8" w:rsidR="0000769C" w:rsidRPr="00244800" w:rsidRDefault="00594F47">
      <w:pPr>
        <w:spacing w:before="240"/>
        <w:jc w:val="both"/>
      </w:pPr>
      <w:r w:rsidRPr="00244800">
        <w:t xml:space="preserve">Ievērojot, ka </w:t>
      </w:r>
      <w:r w:rsidR="002B78F4" w:rsidRPr="00244800">
        <w:t>„</w:t>
      </w:r>
      <w:r w:rsidRPr="00244800">
        <w:t xml:space="preserve">Daugavas stadiona” statūti nesniedz objektīvu un skaidru priekšstatu par kapitālsabiedrības faktisko darbību, pie IZM kapitālsabiedrību reorganizācijas īstenošanas tiks precizēti apvienotās kapitālsabiedrības </w:t>
      </w:r>
      <w:r w:rsidRPr="00244800">
        <w:rPr>
          <w:color w:val="000000"/>
        </w:rPr>
        <w:t>statūtos noteiktie darbības veidi (to saturs un skaits) atbilstoši faktiskajai un plānotajai kapitālsabiedrības darbībai</w:t>
      </w:r>
      <w:r w:rsidRPr="00244800">
        <w:t>.</w:t>
      </w:r>
    </w:p>
    <w:p w14:paraId="4B4F4C02" w14:textId="0EADE3B5" w:rsidR="0000769C" w:rsidRPr="00244800" w:rsidRDefault="00594F47">
      <w:pPr>
        <w:spacing w:before="240"/>
        <w:jc w:val="both"/>
      </w:pPr>
      <w:r w:rsidRPr="00244800">
        <w:t xml:space="preserve">Ņemot vērā iepriekš minēto informāciju, vērtējama </w:t>
      </w:r>
      <w:r w:rsidR="002B78F4" w:rsidRPr="00244800">
        <w:t>„</w:t>
      </w:r>
      <w:r w:rsidRPr="00244800">
        <w:t xml:space="preserve">Daugavas stadions” darbība attiecībā uz šādu komercdarbības veidu: </w:t>
      </w:r>
      <w:r w:rsidRPr="00244800">
        <w:rPr>
          <w:u w:val="single"/>
        </w:rPr>
        <w:t>sporta objektu darbība (NACE kods 93.11.).</w:t>
      </w:r>
      <w:r w:rsidRPr="00244800">
        <w:t xml:space="preserve"> Vienlaikus ņemot vērā faktiskos apstākļus un KP skaidrojumus attiecībā uz izvērtējuma saturu, proti to, ka par kapitālsabiedrības saimniecisko darbību varētu tikt uzskatīta jebkāda veida publiskās personas kapitālsabiedrības darbība, kas vērsta uz maksas iekasēšanu par pakalpojumiem neatkarīgi no peļņas gūšanas nolūka, identificējams, ka </w:t>
      </w:r>
      <w:r w:rsidR="002B78F4" w:rsidRPr="00244800">
        <w:t>„</w:t>
      </w:r>
      <w:r w:rsidRPr="00244800">
        <w:t xml:space="preserve">Daugavas stadions” darbība saistīta arī ar </w:t>
      </w:r>
      <w:r w:rsidRPr="00244800">
        <w:rPr>
          <w:u w:val="single"/>
        </w:rPr>
        <w:t>infrastruktūras iznomāšanu.</w:t>
      </w:r>
      <w:r w:rsidRPr="00244800">
        <w:t xml:space="preserve"> </w:t>
      </w:r>
    </w:p>
    <w:p w14:paraId="3C23C916" w14:textId="2556E99C" w:rsidR="0000769C" w:rsidRPr="00244800" w:rsidRDefault="00594F47">
      <w:pPr>
        <w:spacing w:before="240"/>
        <w:jc w:val="both"/>
      </w:pPr>
      <w:r w:rsidRPr="00244800">
        <w:t xml:space="preserve">Saskaņā ar NACE klasifikatorā sniegto skaidrojumu par darbības veidiem (to aprakstu), secināms, ka </w:t>
      </w:r>
      <w:r w:rsidR="002B78F4" w:rsidRPr="00244800">
        <w:t>„</w:t>
      </w:r>
      <w:r w:rsidRPr="00244800">
        <w:t xml:space="preserve">Daugavas stadions” </w:t>
      </w:r>
      <w:r w:rsidRPr="00244800">
        <w:rPr>
          <w:u w:val="single"/>
        </w:rPr>
        <w:t>pamatdarbības pakalpojumi ir sporta bāzes darbības nodrošināšana, pārvaldība</w:t>
      </w:r>
      <w:r w:rsidRPr="00244800">
        <w:t xml:space="preserve">. Kapitālsabiedrība sniedz pakalpojumus, kas saistīti ar sporta bāzes izmantošanu jeb sporta objektu, kam ir stratēģiska nozīme, darbību. Šajā komercdarbības veidu (NACE klasifikatora koda) klasē ietilpst atklāto un slēgto sporta objektu darbība (atvērtu, slēgtu vai ar jumta segumu un ar vai bez skatītāju sēdvietām), piemēram, futbola stadioni, vieglatlētikas stadioni. Sporta pasākumu organizēšana un vadīšana profesionāļiem vai amatieriem atklātās vai slēgtās sporta bāzēs, ja šīs sporta bāzes ir organizētāju īpašumā. Šī saimnieciskā darbības veida klase ietver arī personāla vadību un nodrošināšanu šādu sporta objektu ekspluatēšanai. Jānorāda, ka stratēģiski nozīmīgs objekts (sporta bāzes infrastruktūra) tiek izmantota arī kultūras mērķu sasniegšanai – Vispārējo latviešu dziesmu un deju svētku norisei un citiem kultūras pasākumiem, kas saistīts ar infrastruktūras ietilpību. </w:t>
      </w:r>
    </w:p>
    <w:p w14:paraId="43E61B19" w14:textId="08B7AFA1" w:rsidR="0000769C" w:rsidRPr="00244800" w:rsidRDefault="00594F47">
      <w:pPr>
        <w:spacing w:before="240"/>
        <w:jc w:val="both"/>
      </w:pPr>
      <w:r w:rsidRPr="00244800">
        <w:rPr>
          <w:u w:val="single"/>
        </w:rPr>
        <w:t xml:space="preserve">Atbilstoši iepriekš minētajam </w:t>
      </w:r>
      <w:r w:rsidR="002B78F4" w:rsidRPr="00244800">
        <w:rPr>
          <w:u w:val="single"/>
        </w:rPr>
        <w:t>„</w:t>
      </w:r>
      <w:r w:rsidRPr="00244800">
        <w:rPr>
          <w:u w:val="single"/>
        </w:rPr>
        <w:t>Daugavas stadions” pamatpakalpojumi sastāv no sporta infrastruktūras objektu apsaimniekošanas un uzturēšanas, kā arī sporta objektos esošo telpu iznomāšanas (ilgtermiņa un īstermiņa nomas)</w:t>
      </w:r>
      <w:r w:rsidRPr="00244800">
        <w:t xml:space="preserve">. </w:t>
      </w:r>
      <w:r w:rsidRPr="00244800">
        <w:rPr>
          <w:u w:val="single"/>
        </w:rPr>
        <w:t>Minētie pamatpakalpojumi ir cieši saistīti ar kapitālsabiedrības sporta infrastruktūras objektiem</w:t>
      </w:r>
      <w:r w:rsidRPr="00244800">
        <w:t xml:space="preserve"> un nav novērojama mērķtiecīga ar kapitālsabiedrības sporta infrastruktūras objektiem nesaistīta ieiešana telpu iznomāšanas vai citu pakalpojumu jomās, bet gan efektīva savā rīcībā esošo resursu izmantošana. </w:t>
      </w:r>
      <w:r w:rsidR="000E5E2E" w:rsidRPr="00244800">
        <w:t>Atbilstoši tam š</w:t>
      </w:r>
      <w:r w:rsidRPr="00244800">
        <w:t xml:space="preserve">o pakalpojumu sniegšana ir attaisnojama un pamatota. </w:t>
      </w:r>
      <w:r w:rsidR="002B78F4" w:rsidRPr="00244800">
        <w:t>„</w:t>
      </w:r>
      <w:r w:rsidRPr="00244800">
        <w:t xml:space="preserve">Daugavas stadions” telpas (nekustamais īpašums) tiek iznomātas dažādiem mērķiem, piemēram, sporta preču mazumtirdzniecībai, fizioterapeita un masiera pakalpojumu sniegšanai, uzkodu automāta izvietošanai, biedrību vajadzībām (piemēram, biedrībai </w:t>
      </w:r>
      <w:r w:rsidR="002B78F4" w:rsidRPr="00244800">
        <w:t>„</w:t>
      </w:r>
      <w:r w:rsidRPr="00244800">
        <w:t xml:space="preserve">Latvijas regbija federācijai”, biedrībai </w:t>
      </w:r>
      <w:r w:rsidR="002B78F4" w:rsidRPr="00244800">
        <w:t>„</w:t>
      </w:r>
      <w:r w:rsidRPr="00244800">
        <w:t>Latvijas hokeja federācijai”)</w:t>
      </w:r>
      <w:r w:rsidR="000E5E2E" w:rsidRPr="00244800">
        <w:t xml:space="preserve"> – piesaistot privātos tirgus dalībniekus</w:t>
      </w:r>
      <w:r w:rsidRPr="00244800">
        <w:t>.</w:t>
      </w:r>
      <w:r w:rsidRPr="00244800">
        <w:rPr>
          <w:vertAlign w:val="superscript"/>
        </w:rPr>
        <w:footnoteReference w:id="14"/>
      </w:r>
      <w:r w:rsidRPr="00244800">
        <w:t xml:space="preserve"> </w:t>
      </w:r>
    </w:p>
    <w:p w14:paraId="6DAA5A35" w14:textId="58AB0EE3" w:rsidR="0000769C" w:rsidRPr="00244800" w:rsidRDefault="00594F47">
      <w:pPr>
        <w:spacing w:before="240"/>
        <w:jc w:val="both"/>
        <w:rPr>
          <w:color w:val="000000"/>
        </w:rPr>
      </w:pPr>
      <w:r w:rsidRPr="00244800">
        <w:t xml:space="preserve">Papildus tam </w:t>
      </w:r>
      <w:r w:rsidR="002B78F4" w:rsidRPr="00244800">
        <w:t>„</w:t>
      </w:r>
      <w:r w:rsidRPr="00244800">
        <w:t xml:space="preserve">Daugavas stadions” nodrošina arī aprīkojuma un infrastruktūras objektu nomu. Attiecībā uz iznomāto vai kapitālsabiedrības rīcībā esošo telpu lietošanas mērķi, norādāms, ka telpas tiek izmantotas: </w:t>
      </w:r>
      <w:r w:rsidRPr="00244800">
        <w:rPr>
          <w:color w:val="000000"/>
        </w:rPr>
        <w:t>trenažieru zālei, konferenču zālei (jāņem</w:t>
      </w:r>
      <w:r w:rsidRPr="00244800">
        <w:t xml:space="preserve"> vērā arī starptautiskie standarti un </w:t>
      </w:r>
      <w:r w:rsidRPr="00244800">
        <w:lastRenderedPageBreak/>
        <w:t>starptautisko sporta federāciju ieteikumi attiecībā uz sporta konferenču zāles izmantošanas nepieciešamību, organizējot starptautiskos pasākumus)</w:t>
      </w:r>
      <w:r w:rsidRPr="00244800">
        <w:rPr>
          <w:color w:val="000000"/>
        </w:rPr>
        <w:t xml:space="preserve">, zāles treniņu nodarbībām, kafejnīcas telpām, ģērbtuvēm, medicīnas kabinetiem, saunai. Lai arī šie nav uzskatāmi par atsevišķiem, vērtējamiem komercdarbības veidiem, bet gan telpu lietošanas mērķiem, norādāms, ka </w:t>
      </w:r>
      <w:r w:rsidR="002B78F4" w:rsidRPr="00244800">
        <w:rPr>
          <w:color w:val="000000"/>
        </w:rPr>
        <w:t>„</w:t>
      </w:r>
      <w:r w:rsidRPr="00244800">
        <w:rPr>
          <w:color w:val="000000"/>
        </w:rPr>
        <w:t>Daugavas stadions” iespēju robežās nodod telpas nomā, piesaistot privātos tirgus dalībniekus, piemēram, kafejnīcai, medicīnas kabinetiem, konferenču zālei, nodarbību zālēm. Tādā veidā tiek sasniegti un nodrošināti arī augstāki infrastruktūras noslodzes rādītāji.</w:t>
      </w:r>
    </w:p>
    <w:p w14:paraId="3B539213" w14:textId="4B0D369E" w:rsidR="0000769C" w:rsidRPr="00244800" w:rsidRDefault="00594F47">
      <w:pPr>
        <w:spacing w:before="60"/>
        <w:jc w:val="both"/>
      </w:pPr>
      <w:r w:rsidRPr="00244800">
        <w:t xml:space="preserve">Ņemot vērā iepriekš minēto, secināms, ka fizisko aktivitāšu/sporta pieejamība ir stratēģiski svarīga valstij un Rīgas pašvaldībai un, lai sasniegtu valsts un pašvaldības politikas plānošanas dokumentos definētos mērķus, ir nepieciešamas gan iespējas nodarboties ar sportiskām aktivitātēm, kas tiek panākts - izveidojot un uzturot sporta būves ar augsta līmeņa sporta aprīkojumu, gan sporta un veselīga dzīvesveida popularizēšana - organizējot sporta bāzēs dažāda līmeņa sporta sacensības. </w:t>
      </w:r>
      <w:r w:rsidR="002B78F4" w:rsidRPr="00244800">
        <w:t>„</w:t>
      </w:r>
      <w:r w:rsidRPr="00244800">
        <w:t>Daugavas stadions” pārvaldītais infrastruktūras tīkls (sporta bāze) ir stratēģiskais aktīvs gan valstij kopumā, gan Rīgas pašvaldībai, vienlaikus arī ar infrastruktūras tīklu saistīto pakalpojumu sniegšana uzskatāma par stratēģiski nozīmīgu, tādā veidā nodrošinot valsts stratēģijas sporta jomā īstenošanu. Papildus iepriekš minētajam, jāņem vērā, ka kapitālsabiedrība savas funkcijas veic vismaz daļējas tirgus nepilnības apstākļos, proti, tirgum nespējot nodrošināt sabiedrības intereses šajā jomā.</w:t>
      </w:r>
    </w:p>
    <w:p w14:paraId="1017AF42" w14:textId="6BA28314" w:rsidR="0000769C" w:rsidRPr="00244800" w:rsidRDefault="00594F47">
      <w:pPr>
        <w:spacing w:before="240"/>
        <w:jc w:val="both"/>
        <w:rPr>
          <w:color w:val="000000"/>
          <w:u w:val="single"/>
        </w:rPr>
      </w:pPr>
      <w:r w:rsidRPr="00244800">
        <w:rPr>
          <w:color w:val="000000"/>
          <w:u w:val="single"/>
        </w:rPr>
        <w:t xml:space="preserve">Kapitālsabiedrības darbība tirgus nepilnības apstākļos. </w:t>
      </w:r>
      <w:r w:rsidRPr="00244800">
        <w:rPr>
          <w:color w:val="000000"/>
        </w:rPr>
        <w:t xml:space="preserve">Saskaņā ar KP vadlīnijām </w:t>
      </w:r>
      <w:r w:rsidR="002B78F4" w:rsidRPr="00244800">
        <w:rPr>
          <w:color w:val="000000"/>
        </w:rPr>
        <w:t>„</w:t>
      </w:r>
      <w:r w:rsidRPr="00244800">
        <w:rPr>
          <w:i/>
        </w:rPr>
        <w:t>Priekšnoteikumi publiskas personas līdzdalībai kapitālsabiedrībā un tās izvērtēšana</w:t>
      </w:r>
      <w:r w:rsidRPr="00244800">
        <w:t>”, tirgus nepilnības</w:t>
      </w:r>
      <w:r w:rsidRPr="00244800">
        <w:rPr>
          <w:color w:val="000000"/>
        </w:rPr>
        <w:t xml:space="preserve"> </w:t>
      </w:r>
      <w:r w:rsidRPr="00244800">
        <w:t xml:space="preserve">definīcija ir sniegta tiesību normas (VPIL 88.panta) saturā – tirgus nepilnība ir situācija, kad tirgus nav spējīgs nodrošināt sabiedrības interešu īstenošanu attiecīgajā jomā, proti, tirgus nespēj nodrošināt ierobežoto resursu efektīvu izvietošanu, kā rezultātā sistemātiski rodas preces vai pakalpojuma nepietiekamība. Publiskai personai vispirms ir jāidentificē, vai tirgū ir novērojama pilnīga vai daļēja tirgus nepilnība. Pilnīga tirgus nepilnība ir gadījumos, kad faktiski tirgus (piedāvājums) neeksistē, bet pastāv pieprasījums pēc konkrētas preces vai pakalpojuma. Savukārt daļēja tirgus nepilnība ir gadījumos, kad tirgū ir novērojams gan pieprasījums, gan piedāvājums, bet konkrētās preces vai pakalpojumi tiek nodrošināti nepietiekamā apjomā. Ievērojot tiesiskos un faktiskos apstākļus tirgos, kuros </w:t>
      </w:r>
      <w:r w:rsidR="002B78F4" w:rsidRPr="00244800">
        <w:t>„</w:t>
      </w:r>
      <w:r w:rsidRPr="00244800">
        <w:t xml:space="preserve">Daugavas stadions” veic saimniecisko darbību – sporta jomā, pārvaldot un apsaimniekojot stratēģiski nozīmīgu infrastruktūras objektu -  infrastruktūras kompleksu stadionu ar vienotu pārvaldību (savstarpēji integrētu un kompleksi saistītu), kā arī infrastruktūras kompleksa elementus, secināms, ka kapitālsabiedrība savas funkcijas veic daļējas tirgus nepilnības apstākļos, proti, tirgum nespējot pilnībā nodrošināt sabiedrības intereses šajā jomā. </w:t>
      </w:r>
    </w:p>
    <w:p w14:paraId="77AB2DF9" w14:textId="0A0FABA8" w:rsidR="0000769C" w:rsidRPr="00244800" w:rsidRDefault="00594F47">
      <w:pPr>
        <w:spacing w:before="240"/>
        <w:jc w:val="both"/>
      </w:pPr>
      <w:r w:rsidRPr="00244800">
        <w:t>Lai arī nepastāv vienots, universāls algoritms tirgus nepilnības novērtēšanai, veicot situācijas analīzi konkrētajos faktiskajos apstākļos, ir iespējams identificēt situācijas, kurās tirgos novērojama pilnīga vai daļēja tirgus nepilnība. Piemēram, preces vai pakalpojumu īpašību novērtēšana, pieejamības analīze un iespējamās negatīvās vai pozitīvās ietekmes noteikšana uz skarto sabiedrību. Ja konkrētos pakalpojumus pilnībā var lietot arī personas, kas par to nav samaksājušas un pakalpojumu sniedzējam nav iespējams tās izslēgt no pakalpojuma lietošanas, tiem piemīt publiskā labuma iezīmes. Tādu pakalpojumu privātais sektors nebūs ieinteresēts nodrošināt, tāpēc tā tiks nodrošināta no valsts vai pašvaldības puses.</w:t>
      </w:r>
      <w:r w:rsidRPr="00244800">
        <w:rPr>
          <w:vertAlign w:val="superscript"/>
        </w:rPr>
        <w:footnoteReference w:id="15"/>
      </w:r>
      <w:r w:rsidRPr="00244800">
        <w:t xml:space="preserve"> Jāņem vērā arī privāto tirgus dalībnieku motivācija nodrošināt konkrēto pakalpojumu pieejamību, piemēram, peļņas gūšanas iespējas. Novērtējot potenciālās peļņas iespējas, kas radītu motivāciju privātajiem tirgus dalībniekiem nodrošināt līdzvērtīgus (kvalitātes un apjoma ziņā) pakalpojumus, bez ievērības nav atstājams tas, ka, novērtējot </w:t>
      </w:r>
      <w:r w:rsidR="002B78F4" w:rsidRPr="00244800">
        <w:t>„</w:t>
      </w:r>
      <w:r w:rsidRPr="00244800">
        <w:t>Daugavas stadions” gada pārskatus pēdējo trīs gadu periodā, secināms, ka kapitālsabiedrība noslēgusi gadus ar zaudējumiem, kas radušies</w:t>
      </w:r>
      <w:r w:rsidR="000E5E2E" w:rsidRPr="00244800">
        <w:t xml:space="preserve"> </w:t>
      </w:r>
      <w:r w:rsidRPr="00244800">
        <w:t>pieaugošo ēku uzturēšanas un apsaimniekošanas izmaks</w:t>
      </w:r>
      <w:r w:rsidR="000E5E2E" w:rsidRPr="00244800">
        <w:t>u</w:t>
      </w:r>
      <w:r w:rsidRPr="00244800">
        <w:t xml:space="preserve"> un pamatlīdzekļu amortizācijas izmaks</w:t>
      </w:r>
      <w:r w:rsidR="000E5E2E" w:rsidRPr="00244800">
        <w:t>u dēļ.</w:t>
      </w:r>
      <w:r w:rsidRPr="00244800">
        <w:t xml:space="preserve"> </w:t>
      </w:r>
    </w:p>
    <w:p w14:paraId="7D0F8FBB" w14:textId="6FA3867A" w:rsidR="0000769C" w:rsidRPr="00244800" w:rsidRDefault="00594F47">
      <w:pPr>
        <w:jc w:val="both"/>
      </w:pPr>
      <w:r w:rsidRPr="00244800">
        <w:t xml:space="preserve">Ņemot vērā kapitālsabiedrības darbības specifiku, stadiona izmantošanas sezonalitāti, sporta organizāciju ierobežotās finansiālās iespējas un vēlmi organizēt Latvijā nacionāla līmeņa un starptautiskos sporta pasākumus, </w:t>
      </w:r>
      <w:r w:rsidR="002B78F4" w:rsidRPr="00244800">
        <w:t>„</w:t>
      </w:r>
      <w:r w:rsidRPr="00244800">
        <w:t xml:space="preserve">Daugavas stadiona” ieņēmumi no saimnieciskās darbības nesedz tās visas darbības izmaksas un kapitālsabiedrības darbības turpināšana ir atkarīga tajā skaitā no </w:t>
      </w:r>
      <w:r w:rsidRPr="00244800">
        <w:lastRenderedPageBreak/>
        <w:t>saņemtajām dotācijām no valsts budžeta saimnieciskās darbības nodrošināšanai. Pie šādiem apstākļiem</w:t>
      </w:r>
      <w:r w:rsidR="000E5E2E" w:rsidRPr="00244800">
        <w:t xml:space="preserve"> un</w:t>
      </w:r>
      <w:r w:rsidRPr="00244800">
        <w:t xml:space="preserve"> peļņas gūšanas iespējām privātais tirgus dalībnieks nav ieinteresēts nodrošināt līdzvērtīgu pakalpojumu. Privātā sektora piedāvātie pakalpojumi sporta jomā ir orientēti uz fizisko aktivitāšu, atpūtas, izklaides vai ekskluzīvu procedūru izmantošanu, kas nenodrošina sporta politikas dokumentos noteikto mērķu sasniegšanu. Privātais sektors</w:t>
      </w:r>
      <w:r w:rsidR="000E5E2E" w:rsidRPr="00244800">
        <w:t xml:space="preserve"> (tirgus dalībnieki) ir vairāk</w:t>
      </w:r>
      <w:r w:rsidRPr="00244800">
        <w:t xml:space="preserve"> orientēts uz peļņas gūšanu nevis sabiedrības interesēm, tajā skaitā attiecībā uz </w:t>
      </w:r>
      <w:r w:rsidR="002B78F4" w:rsidRPr="00244800">
        <w:t>„</w:t>
      </w:r>
      <w:r w:rsidRPr="00244800">
        <w:rPr>
          <w:i/>
        </w:rPr>
        <w:t>nekomerciālajiem sporta veidiem</w:t>
      </w:r>
      <w:r w:rsidRPr="00244800">
        <w:t xml:space="preserve">” nepieciešamo augstu kvalitātes standartu nodrošināšanu sporta pakalpojumu nozarē, kurus līdz šim spējusi nodrošināt kapitālsabiedrība. No iepriekš minētā secināms, ka </w:t>
      </w:r>
      <w:r w:rsidR="002B78F4" w:rsidRPr="00244800">
        <w:t>„</w:t>
      </w:r>
      <w:r w:rsidRPr="00244800">
        <w:t xml:space="preserve">Daugavas stadions” savas funkcijas veic daļējas tirgus nepilnības apstākļos.  </w:t>
      </w:r>
    </w:p>
    <w:p w14:paraId="5909F6E3" w14:textId="7532A7D7" w:rsidR="0000769C" w:rsidRPr="00244800" w:rsidRDefault="00594F47">
      <w:pPr>
        <w:spacing w:before="240"/>
        <w:jc w:val="both"/>
      </w:pPr>
      <w:r w:rsidRPr="00244800">
        <w:t xml:space="preserve">Tā kā </w:t>
      </w:r>
      <w:r w:rsidR="002B78F4" w:rsidRPr="00244800">
        <w:t>„</w:t>
      </w:r>
      <w:r w:rsidRPr="00244800">
        <w:t xml:space="preserve">Daugavas stadions” pamatuzdevums ir sporta objektu darbība un nekustamā īpašuma apsaimniekošana, kapitālsabiedrība cenšas iznomāt visas tās rīcībā esošās telpas ar maksimāli izdevīgiem nosacījumiem, kā arī piesaista pasākumu rīkotājus stadiona izmantošanai kultūras un sporta pasākumiem. </w:t>
      </w:r>
    </w:p>
    <w:p w14:paraId="6E514957" w14:textId="334526B0" w:rsidR="0000769C" w:rsidRPr="00244800" w:rsidRDefault="00594F47">
      <w:pPr>
        <w:spacing w:before="240"/>
        <w:jc w:val="both"/>
      </w:pPr>
      <w:r w:rsidRPr="00244800">
        <w:t xml:space="preserve">Vienlaikus nepieciešams novērtēt arī </w:t>
      </w:r>
      <w:r w:rsidR="002B78F4" w:rsidRPr="00244800">
        <w:t>„</w:t>
      </w:r>
      <w:r w:rsidRPr="00244800">
        <w:t xml:space="preserve">Daugavas stadions” nodrošinātā pārvaldīšanas un apsaimniekošanas pakalpojuma iespējamo pozitīvo un negatīvo ietekmi uz skarto sabiedrību. Nekvalitatīva vai mazākā apjomā sniegta pakalpojuma gadījumā identificējami arī negatīvie blakus efekti – samazinātas iespējas nodrošināt augstas kvalitātes sporta infrastruktūru un tās pieejamību, kas varētu apdraudēt valsts politikas sporta jomā īstenošanu. </w:t>
      </w:r>
    </w:p>
    <w:p w14:paraId="3F777781" w14:textId="1D2C7DB3" w:rsidR="0000769C" w:rsidRPr="00244800" w:rsidRDefault="00594F47">
      <w:pPr>
        <w:spacing w:before="60"/>
        <w:jc w:val="both"/>
      </w:pPr>
      <w:r w:rsidRPr="00244800">
        <w:t xml:space="preserve">Nododot </w:t>
      </w:r>
      <w:r w:rsidR="002B78F4" w:rsidRPr="00244800">
        <w:t>„</w:t>
      </w:r>
      <w:r w:rsidR="000E5E2E" w:rsidRPr="00244800">
        <w:t>Daugavas stadions”</w:t>
      </w:r>
      <w:r w:rsidRPr="00244800">
        <w:t xml:space="preserve"> funkcijas privātajam sektoram, pastāv risks, ka jaunais tirgus dalībnieks nespētu īsā laikā rast iespēju tik kvalitatīvi ar tādu materiāli tehnisko bāzi un pilnā apjomā nodrošināt ar sporta un veselīga dzīvesveida saistītos pakalpojumus un līdz ar to būtu apdraudēta valsts politikas sporta jomā izpilde un stratēģiskā attīstība. </w:t>
      </w:r>
      <w:r w:rsidR="002B78F4" w:rsidRPr="00244800">
        <w:t>„</w:t>
      </w:r>
      <w:r w:rsidRPr="00244800">
        <w:t xml:space="preserve">Daugavas stadions” spēj veiksmīgi veikt drošus un kvalitatīvus pakalpojumus, nodrošināt sporta objektu darbību un to nepārtrauktu pieejamību sportistiem un iedzīvotājiem, tādējādi sasniedzot tai izvirzītos mērķus un uzdotos uzdevumus. Jāņem vērā arī kapitālsabiedrības jau esošās specifiskās kompetences, kuras izmantojamas efektīvai mērķu sasniegšanai un nepiemīt privātā sektora tirgus dalībniekiem: 1) pieredze un prasmes starptautisku (arī ar lielu dalībnieku skaitu) sporta pasākumu organizēšanā un tehniskā nodrošināšanā, tajā skaitā stadions ir starptautiski sertificēts (IAAF prasībām atbilstošs), 2) pieredze un prasmes Dziesmu un deju svētku koncertu organizēšanā un tehniskā nodrošināšanā. </w:t>
      </w:r>
    </w:p>
    <w:p w14:paraId="65307517" w14:textId="5982DA70" w:rsidR="0000769C" w:rsidRPr="00244800" w:rsidRDefault="00594F47">
      <w:pPr>
        <w:spacing w:before="240"/>
        <w:jc w:val="both"/>
        <w:rPr>
          <w:u w:val="single"/>
        </w:rPr>
      </w:pPr>
      <w:r w:rsidRPr="00244800">
        <w:rPr>
          <w:u w:val="single"/>
        </w:rPr>
        <w:t xml:space="preserve">Atbilstoši, lai arī turpmāk nodrošinātu nacionālo sporta bāzu un sporta objektu funkcionēšanu, uzturēšanu un attīstību, nodrošinātu sporta pakalpojumu pieejamību, stabilitāti, nepārtrauktību, daudzveidību, kvalitāti un ilgtspēju (reģionālā un nacionālā līmenī), īstenojot valsts stratēģiju sporta jomā, kā arī, ņemot vērā visu iepriekš minēto, ir saglabājama valsts līdzdalība </w:t>
      </w:r>
      <w:r w:rsidR="002B78F4" w:rsidRPr="00244800">
        <w:rPr>
          <w:u w:val="single"/>
        </w:rPr>
        <w:t>„</w:t>
      </w:r>
      <w:r w:rsidRPr="00244800">
        <w:rPr>
          <w:u w:val="single"/>
        </w:rPr>
        <w:t xml:space="preserve">Daugavas stadions”. </w:t>
      </w:r>
    </w:p>
    <w:p w14:paraId="0F08DC69" w14:textId="77777777" w:rsidR="0000769C" w:rsidRPr="00244800" w:rsidRDefault="0000769C">
      <w:pPr>
        <w:spacing w:before="240"/>
        <w:jc w:val="both"/>
        <w:rPr>
          <w:u w:val="single"/>
        </w:rPr>
      </w:pPr>
    </w:p>
    <w:p w14:paraId="61FC4E95" w14:textId="77777777" w:rsidR="0000769C" w:rsidRPr="00244800" w:rsidRDefault="00594F47">
      <w:pPr>
        <w:jc w:val="both"/>
      </w:pPr>
      <w:r w:rsidRPr="00244800">
        <w:t>Saskaņā ar KP līdzšinējo praksi, lai papildpakalpojumu veikšana KP skatījumā būtu attaisnojama, jāizpildās visiem turpmāk norādītajiem kritērijiem: 1) pakalpojumi būtiski neietekmē tirgu/konkurenci; 2) pakalpojumi ir racionāli un cieši saistīti ar pamatpakalpojumu; 3) pakalpojumi nodrošina resursu lietderīgu izmantošanu administratīvās teritorijas iedzīvotāju interesēs (veicina kapitālsabiedrības maksātspēju) un papildpakalpojums nav saistīts ar būtiskām investīcijām no kapitālsabiedrības puses.</w:t>
      </w:r>
    </w:p>
    <w:p w14:paraId="275F8AF0" w14:textId="29849716" w:rsidR="0000769C" w:rsidRPr="00244800" w:rsidRDefault="00594F47">
      <w:pPr>
        <w:spacing w:before="240"/>
        <w:jc w:val="both"/>
        <w:rPr>
          <w:highlight w:val="yellow"/>
        </w:rPr>
      </w:pPr>
      <w:r w:rsidRPr="00244800">
        <w:rPr>
          <w:color w:val="000000"/>
        </w:rPr>
        <w:t xml:space="preserve">Citu telpu, kas saistītas, piemēram,  ar šādiem lietošanas mērķiem – sauna, trenažieru zāle, konferenču zāle, uz ko norādīts arī KP sniegtajā atzinumā par līdzdalības saglabāšanu (par ziņojuma tālāku virzību), izmantošana saistīta ar </w:t>
      </w:r>
      <w:r w:rsidR="002B78F4" w:rsidRPr="00244800">
        <w:rPr>
          <w:color w:val="000000"/>
        </w:rPr>
        <w:t>„</w:t>
      </w:r>
      <w:r w:rsidRPr="00244800">
        <w:rPr>
          <w:color w:val="000000"/>
        </w:rPr>
        <w:t xml:space="preserve">Daugavas stadions” pamatdarbību sporta bāzes izmantošanu jeb sporta objektu darbību. Šāds konkrēto telpu izmantošanas mērķis var tikt saistīts ar kapitālsabiedrības papildpakalpojumu/papildu darbību. </w:t>
      </w:r>
      <w:r w:rsidRPr="00244800">
        <w:t xml:space="preserve">Lai pilnvērtīgi realizētu nacionālo sporta bāzes funkciju īstenošanu un </w:t>
      </w:r>
      <w:r w:rsidRPr="00244800">
        <w:rPr>
          <w:u w:val="single"/>
        </w:rPr>
        <w:t>lai nodrošinātu sportistiem pieejamus kompleksus pakalpojumus</w:t>
      </w:r>
      <w:r w:rsidRPr="00244800">
        <w:t>, ievērojot sporta sacensību un treniņu norises vietu</w:t>
      </w:r>
      <w:r w:rsidR="00BC27ED" w:rsidRPr="00244800">
        <w:t xml:space="preserve"> (šo pakalpojumu sniegšanas tuvumu pamatpakalpojumu sniegšanai)</w:t>
      </w:r>
      <w:r w:rsidRPr="00244800">
        <w:t>, tajā skaitā, attiecībā uz rekreācijas iespējām pēc sacensībām, un treniņiem, ir ticis paredzēts, ka atsevišķas kapitālsabiedrības rīcībā esošās telpas tiek izmantotas konkrētajiem mērķiem.</w:t>
      </w:r>
      <w:r w:rsidR="00C25BB7" w:rsidRPr="00244800">
        <w:t xml:space="preserve"> Ir pamatoti uzskatīt, ka šo </w:t>
      </w:r>
      <w:r w:rsidR="002B78F4" w:rsidRPr="00244800">
        <w:t>„</w:t>
      </w:r>
      <w:r w:rsidR="00C25BB7" w:rsidRPr="00244800">
        <w:rPr>
          <w:i/>
          <w:iCs/>
        </w:rPr>
        <w:t>papildpakalpojumu sniegšana</w:t>
      </w:r>
      <w:r w:rsidR="00C25BB7" w:rsidRPr="00244800">
        <w:t xml:space="preserve">” tieši kapitālsabiedrībai piekritīgajās telpās </w:t>
      </w:r>
      <w:r w:rsidR="00C25BB7" w:rsidRPr="00244800">
        <w:lastRenderedPageBreak/>
        <w:t xml:space="preserve">no pieprasījuma viedokļa nav aizstājama ar iespējami līdzīga pakalpojuma sniegšanu un nodrošināšanu citā vietā, piemēram, trenažieru zāles izmantošanu citviet – ievērojot to, ka trenažieru zāle un sauna ir nesaraujami saistītas ir pašu treniņa procesu, kas noris kapitālsabiedrības infrastruktūrā. </w:t>
      </w:r>
      <w:r w:rsidRPr="00244800">
        <w:t xml:space="preserve"> </w:t>
      </w:r>
    </w:p>
    <w:p w14:paraId="1761E6BE" w14:textId="38764756" w:rsidR="0000769C" w:rsidRPr="00244800" w:rsidRDefault="00594F47">
      <w:pPr>
        <w:spacing w:before="240"/>
        <w:jc w:val="both"/>
      </w:pPr>
      <w:r w:rsidRPr="00244800">
        <w:t>Papildus tam jānorāda, ka, lai arī saunu, trenažieru zāli, konferenču zāli iespējams izmantot jebkuram patērētājam, arī tādam, kas nesaņem pamatpakalpojumu, kas saistīts ar sporta jomu, šādam patērētāju segmentam pakalpojums tiek nodrošināts tikai, lai nodrošinātu resursu lietderīgu izmantošanu atbilstoši publiskas personas kapitālsabiedrības mantas neizšķērdēšanas un efektīvas izmantošanas nosacījumiem un brīvajai noslodzei (primāri – rekreācijai, treniņiem, sekundāri – izmantojot noslodzi)</w:t>
      </w:r>
      <w:r w:rsidR="00D61D0C" w:rsidRPr="00244800">
        <w:t xml:space="preserve"> - š</w:t>
      </w:r>
      <w:r w:rsidRPr="00244800">
        <w:t>ādā veidā izmantojot brīvo noslodzi</w:t>
      </w:r>
      <w:r w:rsidR="00D61D0C" w:rsidRPr="00244800">
        <w:t>.</w:t>
      </w:r>
      <w:r w:rsidRPr="00244800">
        <w:t xml:space="preserve"> </w:t>
      </w:r>
      <w:r w:rsidR="00D61D0C" w:rsidRPr="00244800">
        <w:t>Š</w:t>
      </w:r>
      <w:r w:rsidRPr="00244800">
        <w:t xml:space="preserve">ie papildu pakalpojumi atbilstoši telpu izmantošanas mērķim nav saistīti ar būtiskām investīcijām no </w:t>
      </w:r>
      <w:r w:rsidR="002B78F4" w:rsidRPr="00244800">
        <w:t>„</w:t>
      </w:r>
      <w:r w:rsidRPr="00244800">
        <w:t xml:space="preserve">Daugavas stadions” puses. Vienlaikus šādā veidā tiek paaugstināta kapitālsabiedrības infrastruktūras kompleksa konkurētspēja Baltijas līmenī, nodrošinot starptautiskajiem standartiem atbilstošu pakalpojumu kopumu, kas ir nesaraujami saistīts ar </w:t>
      </w:r>
      <w:r w:rsidR="002B78F4" w:rsidRPr="00244800">
        <w:t>„</w:t>
      </w:r>
      <w:r w:rsidRPr="00244800">
        <w:t xml:space="preserve">Daugavas stadions” nodrošinātajam pamatpakalpojumiem. </w:t>
      </w:r>
    </w:p>
    <w:p w14:paraId="21DDBA6D" w14:textId="1A89822D" w:rsidR="0000769C" w:rsidRPr="00244800" w:rsidRDefault="00594F47">
      <w:pPr>
        <w:spacing w:before="240"/>
        <w:jc w:val="both"/>
      </w:pPr>
      <w:r w:rsidRPr="00244800">
        <w:t xml:space="preserve">Attiecībā uz </w:t>
      </w:r>
      <w:r w:rsidR="002B78F4" w:rsidRPr="00244800">
        <w:t>„</w:t>
      </w:r>
      <w:r w:rsidRPr="00244800">
        <w:t xml:space="preserve">Daugavas stadions” sniegto pakalpojumu iespējamo nodošanu privātajiem tirgus dalībniekiem jānorāda uz risku, ka jaunais tirgus dalībnieks nespētu īsā laikā rast iespēju tik kvalitatīvi, ar tādu materiāli tehnisko bāzi un pilnā apjomā nodrošināt ar sportu saistītos pakalpojumus un līdz ar to būtu apdraudēta kapitālsabiedrības līdz šim nodrošināto funkciju izpilde attiecībā uz sporta bāzes uzturēšanu, pārvaldību un apsaimniekošanu valsts sporta attīstības interesēs. Papildus infrastruktūras pārvaldībai un apsaimniekošanai </w:t>
      </w:r>
      <w:r w:rsidR="002B78F4" w:rsidRPr="00244800">
        <w:t>„</w:t>
      </w:r>
      <w:r w:rsidRPr="00244800">
        <w:t xml:space="preserve">Daugavas stadions” ir iesaistīts arī teritorijas un sporta kompleksa attīstības nodrošināšanā un kontroles īstenošanā pār valsts izvirzīto mērķu sasniegšanu un uzdevumu izpildi.  Kapitālsabiedrība spēj veiksmīgi veikt drošus un kvalitatīvus pakalpojumus, nodrošināt sporta objektu darbību un to nepārtrauktu pieejamību, tādējādi sasniedzot tai izvirzītos mērķus un uzdotos uzdevumus. Atsevišķu </w:t>
      </w:r>
      <w:r w:rsidR="002B78F4" w:rsidRPr="00244800">
        <w:t>„</w:t>
      </w:r>
      <w:r w:rsidRPr="00244800">
        <w:t xml:space="preserve">Daugavas stadions” nodrošināto papildpakalpojumu nodošana ārpakalpojumā nebūtu efektīva un rentabla, ievērojot administratīvās izmaksas, kas rastos līdz ar līgumu kontroli un pakalpojumu sniegšanas uzraudzību. </w:t>
      </w:r>
    </w:p>
    <w:p w14:paraId="5245B24D" w14:textId="77777777" w:rsidR="0000769C" w:rsidRPr="00244800" w:rsidRDefault="00594F47">
      <w:pPr>
        <w:jc w:val="both"/>
      </w:pPr>
      <w:r w:rsidRPr="00244800">
        <w:t>Secināms, ka konkrēto stratēģisko pakalpojumu sniegšanu vai stratēģiski svarīgu īpašumu apsaimniekošanu nav iespējams efektīvi nodrošināt ar citiem līdzekļiem.</w:t>
      </w:r>
    </w:p>
    <w:p w14:paraId="56D6117B" w14:textId="2C557670" w:rsidR="0000769C" w:rsidRPr="00244800" w:rsidRDefault="00594F47">
      <w:pPr>
        <w:spacing w:before="240"/>
        <w:jc w:val="both"/>
        <w:rPr>
          <w:u w:val="single"/>
        </w:rPr>
      </w:pPr>
      <w:r w:rsidRPr="00244800">
        <w:rPr>
          <w:u w:val="single"/>
        </w:rPr>
        <w:t xml:space="preserve">Papildus jānorāda, ka </w:t>
      </w:r>
      <w:r w:rsidR="002B78F4" w:rsidRPr="00244800">
        <w:rPr>
          <w:u w:val="single"/>
        </w:rPr>
        <w:t>„</w:t>
      </w:r>
      <w:r w:rsidRPr="00244800">
        <w:rPr>
          <w:u w:val="single"/>
        </w:rPr>
        <w:t>Daugavas stadions” neplāno veikt vai attīstīt papildpakalpojumu sniegšanu, kas nav tieši saistīti ar tās pamatdarbību un nebūtu balstīta uz efektivitātes apsvērumiem.</w:t>
      </w:r>
    </w:p>
    <w:p w14:paraId="6D698FE5" w14:textId="77777777" w:rsidR="0000769C" w:rsidRPr="00244800" w:rsidRDefault="0000769C">
      <w:pPr>
        <w:spacing w:before="240"/>
        <w:jc w:val="both"/>
        <w:rPr>
          <w:u w:val="single"/>
        </w:rPr>
      </w:pPr>
    </w:p>
    <w:p w14:paraId="05C239D5" w14:textId="4B903392" w:rsidR="0000769C" w:rsidRPr="00244800" w:rsidRDefault="002B78F4" w:rsidP="00855879">
      <w:pPr>
        <w:pStyle w:val="NoSpacing"/>
        <w:rPr>
          <w:b/>
          <w:bCs/>
          <w:i/>
          <w:iCs/>
        </w:rPr>
      </w:pPr>
      <w:r w:rsidRPr="00244800">
        <w:rPr>
          <w:b/>
          <w:bCs/>
          <w:i/>
          <w:iCs/>
        </w:rPr>
        <w:t>„</w:t>
      </w:r>
      <w:r w:rsidR="00594F47" w:rsidRPr="00244800">
        <w:rPr>
          <w:b/>
          <w:bCs/>
          <w:i/>
          <w:iCs/>
        </w:rPr>
        <w:t>Sigulda” darbības raksturojums</w:t>
      </w:r>
    </w:p>
    <w:p w14:paraId="07315AC0" w14:textId="0EF81BE5" w:rsidR="0000769C" w:rsidRPr="00244800" w:rsidRDefault="00594F47">
      <w:pPr>
        <w:spacing w:before="240"/>
        <w:jc w:val="both"/>
        <w:rPr>
          <w:u w:val="single"/>
        </w:rPr>
      </w:pPr>
      <w:r w:rsidRPr="00244800">
        <w:t xml:space="preserve">Saskaņā ar </w:t>
      </w:r>
      <w:r w:rsidR="002B78F4" w:rsidRPr="00244800">
        <w:t>„</w:t>
      </w:r>
      <w:r w:rsidRPr="00244800">
        <w:t xml:space="preserve">Sigulda” Vidēja termiņa darbības stratēģiju 2018. - 2023.gadam, kurā ietverti arī stratēģiskie uzstādījumi, kapitālsabiedrības misija ir nodrošināt Latvijas un Siguldas starptautisko atpazīstamību, radot priekšnosacījumus izcilu sportisko rezultātu sasniegšanai sacensībās un treniņprocesā. Savukārt vīzija ir, ka konkrētais infrastruktūras objekts ir viena no vadošajām trasēm pasaulē, kurā regulāri notiek starptautiskas nozīmes bobsleja, skeletona un kamaniņu sacensības. Stratēģiskais darbības virziens ir efektīva valsts mantas apsaimniekošana, nodrošinot reģiona iedzīvotajiem veselīga dzīvesveida iespējas, profesionālā sporta attīstības iespējas, tajā skaitā, vietēju un starptautisku sacensību nodrošināšana. Papildus tam, </w:t>
      </w:r>
      <w:r w:rsidRPr="00244800">
        <w:rPr>
          <w:u w:val="single"/>
        </w:rPr>
        <w:t xml:space="preserve">jāņem vērā, ka </w:t>
      </w:r>
      <w:r w:rsidR="002B78F4" w:rsidRPr="00244800">
        <w:rPr>
          <w:u w:val="single"/>
        </w:rPr>
        <w:t>„</w:t>
      </w:r>
      <w:r w:rsidRPr="00244800">
        <w:rPr>
          <w:u w:val="single"/>
        </w:rPr>
        <w:t>Sigulda” pārvaldītais un apsaimniekotais stratēģiskais objekts ar kopējo mākslīgā ledus platību 6330m</w:t>
      </w:r>
      <w:r w:rsidRPr="00244800">
        <w:rPr>
          <w:u w:val="single"/>
          <w:vertAlign w:val="superscript"/>
        </w:rPr>
        <w:t>2</w:t>
      </w:r>
      <w:r w:rsidRPr="00244800">
        <w:rPr>
          <w:u w:val="single"/>
        </w:rPr>
        <w:t xml:space="preserve"> ir unikāls objekts Latvijā un arī Baltijas valstīs. </w:t>
      </w:r>
    </w:p>
    <w:p w14:paraId="0B733E56" w14:textId="34B903AC" w:rsidR="0000769C" w:rsidRPr="00244800" w:rsidRDefault="00594F47">
      <w:pPr>
        <w:spacing w:before="240"/>
        <w:jc w:val="both"/>
      </w:pPr>
      <w:r w:rsidRPr="00244800">
        <w:t xml:space="preserve">Arī </w:t>
      </w:r>
      <w:r w:rsidR="002B78F4" w:rsidRPr="00244800">
        <w:t>„</w:t>
      </w:r>
      <w:r w:rsidRPr="00244800">
        <w:t xml:space="preserve">Sigulda” savā darbībā ir tieši atkarīga no valsts lēmumiem sporta nozarē – tai skaitā būtisks faktors ir valsts finansējums sporta organizācijām, kas ir kapitālsabiedrības infrastruktūras lietotāji un finansējums infrastruktūras uzturēšanai. Kapitālsabiedrība cieši sadarbojas ar sporta nozares attīstības lēmumu pieņēmējiem, lai spētu plānot savu uzņēmējdarbību, kā arī pielāgoties aktuālajām tendencēm nozares darbībā. Par galvenajiem un stratēģiskajiem </w:t>
      </w:r>
      <w:r w:rsidR="002B78F4" w:rsidRPr="00244800">
        <w:t>„</w:t>
      </w:r>
      <w:r w:rsidRPr="00244800">
        <w:t xml:space="preserve">Sigulda” sadarbības partneriem uzskatāmi: Starptautiskā Kamaniņu federācija, Starptautiskā Bobsleja un skeletona federācija, Latvijas Bobsleja un skeletona federācija, Latvijas Kamaniņu sporta federācija, Latvijas Olimpiskā vienība, Latvijas </w:t>
      </w:r>
      <w:r w:rsidRPr="00244800">
        <w:lastRenderedPageBreak/>
        <w:t xml:space="preserve">Olimpiskā Komiteja. Papildus tam par nozīmīgiem sadarbības partneriem uzskatāmi arī: Siguldas novada pašvaldība, Mālpils Sporta komplekss, Murjāņu sporta ģimnāzija (tiek izmantota atjaunotā sporta halle), viesnīcas un ēdināšanas uzņēmumi (nodrošinot papildu pakalpojumus sportistiem treniņos un sacensībās). </w:t>
      </w:r>
    </w:p>
    <w:p w14:paraId="5F2B20C3" w14:textId="06695811" w:rsidR="0000769C" w:rsidRPr="00244800" w:rsidRDefault="002B78F4">
      <w:pPr>
        <w:spacing w:before="240"/>
        <w:jc w:val="both"/>
      </w:pPr>
      <w:r w:rsidRPr="00244800">
        <w:t>„</w:t>
      </w:r>
      <w:r w:rsidR="00594F47" w:rsidRPr="00244800">
        <w:t xml:space="preserve">Sigulda” darbība ir vērsta uz to, lai nodrošinātu sabiedrības interešu īstenošanu, nodrošinot iedzīvotājus ar iespējām nodarboties ar sportiskām aktivitātēm, veicinot veselīgu dzīvesveidu. Kapitālsabiedrība, sniedzot nepārtrauktu kvalitatīvu pakalpojuma pieejamību valsts teritorijā (iedzīvotājiem un viesiem) </w:t>
      </w:r>
      <w:r w:rsidR="00D61D0C" w:rsidRPr="00244800">
        <w:t>nodrošina</w:t>
      </w:r>
      <w:r w:rsidR="00594F47" w:rsidRPr="00244800">
        <w:t xml:space="preserve"> sabiedrības interešu īstenošanu sporta jomā. Līdz šim tirgus (privātie tirgus spēlētāji) nav spējis pilnvērtīgi nodrošināt šāda mēroga sporta bāzu izveidi un uzturēšanu atšķirīgu stratēģisko mērķu un lielo kapitālieguldījumu dēļ. Vienlaikus norādāms, ka šobrīd nav novērota arī plašāka privāto tirgus dalībnieku interese. Šajā sakarā gan jānorāda, ka vēsturiski pēc intereses izrādīšanas nodot </w:t>
      </w:r>
      <w:r w:rsidRPr="00244800">
        <w:t>„</w:t>
      </w:r>
      <w:r w:rsidR="00594F47" w:rsidRPr="00244800">
        <w:t xml:space="preserve">Sigulda” infrastruktūru atsavināšanai 12.09.2008. ar </w:t>
      </w:r>
      <w:r w:rsidR="00D61D0C" w:rsidRPr="00244800">
        <w:t>MK</w:t>
      </w:r>
      <w:r w:rsidR="00594F47" w:rsidRPr="00244800">
        <w:t xml:space="preserve"> rīkojumu Nr. 554 </w:t>
      </w:r>
      <w:r w:rsidRPr="00244800">
        <w:t>„</w:t>
      </w:r>
      <w:r w:rsidR="00594F47" w:rsidRPr="00244800">
        <w:rPr>
          <w:i/>
        </w:rPr>
        <w:t xml:space="preserve">Par atteikumu nodot privatizācijai sabiedrību ar ierobežotu atbildību </w:t>
      </w:r>
      <w:r w:rsidRPr="00244800">
        <w:rPr>
          <w:i/>
        </w:rPr>
        <w:t>„</w:t>
      </w:r>
      <w:r w:rsidR="00594F47" w:rsidRPr="00244800">
        <w:rPr>
          <w:i/>
        </w:rPr>
        <w:t xml:space="preserve">Bobsleja un kamaniņu trase </w:t>
      </w:r>
      <w:r w:rsidRPr="00244800">
        <w:rPr>
          <w:i/>
        </w:rPr>
        <w:t>„</w:t>
      </w:r>
      <w:r w:rsidR="00594F47" w:rsidRPr="00244800">
        <w:rPr>
          <w:i/>
        </w:rPr>
        <w:t>Sigulda</w:t>
      </w:r>
      <w:r w:rsidR="00594F47" w:rsidRPr="00244800">
        <w:t xml:space="preserve">”” tika atteikts nodot trasi privatizācijai un secināts, ka kapitālsabiedrības privatizācija neatbilstu valsts un sabiedrības interesēm. Ir pamatoti uzskatīt, ka nav notikusi tiesisko un faktisko apstākļu maiņa, kas ļautu izdarīt secinājumus par to, ka valsts interesēs būtu šo unikālo sporta objektu atsavināt. </w:t>
      </w:r>
    </w:p>
    <w:p w14:paraId="1494C989" w14:textId="288CE0CB" w:rsidR="0000769C" w:rsidRPr="00244800" w:rsidRDefault="00594F47">
      <w:pPr>
        <w:spacing w:before="240"/>
        <w:jc w:val="both"/>
      </w:pPr>
      <w:r w:rsidRPr="00244800">
        <w:t xml:space="preserve">Ņemot vērā iepriekš minēto secināms, ka </w:t>
      </w:r>
      <w:r w:rsidR="002B78F4" w:rsidRPr="00244800">
        <w:t>„</w:t>
      </w:r>
      <w:r w:rsidRPr="00244800">
        <w:t xml:space="preserve">Sigulda” darbojas stratēģiski nozīmīgā jomā un pārvalda un apsaimnieko stratēģiski nozīmīgu un unikālu sporta objektu – bobsleja un kamaniņu trasi. </w:t>
      </w:r>
    </w:p>
    <w:p w14:paraId="2B044771" w14:textId="77777777" w:rsidR="0000769C" w:rsidRPr="00244800" w:rsidRDefault="0000769C"/>
    <w:p w14:paraId="5E357624" w14:textId="594134C6" w:rsidR="0000769C" w:rsidRPr="00244800" w:rsidRDefault="00594F47">
      <w:pPr>
        <w:tabs>
          <w:tab w:val="left" w:pos="993"/>
        </w:tabs>
        <w:spacing w:after="120"/>
        <w:jc w:val="both"/>
      </w:pPr>
      <w:r w:rsidRPr="00244800">
        <w:t xml:space="preserve">Plašas investīcijas </w:t>
      </w:r>
      <w:r w:rsidR="002B78F4" w:rsidRPr="00244800">
        <w:t>„</w:t>
      </w:r>
      <w:r w:rsidRPr="00244800">
        <w:t xml:space="preserve">Sigulda” darbības nodrošināšanai vai infrastruktūrā šobrīd netiek plānotas (papildu informācija ziņojuma 2.nodaļā), tomēr sporta objekta uzturēšanai atbilstošā tehniskā stāvoklī un pārvaldīšanai tiek piešķirtas valsts dotācijas. Papildus tam tiek meklētas iespējas piesaistīt Eiropas finansējumu infrastruktūras uzlabošanā un attīstīšanā. </w:t>
      </w:r>
    </w:p>
    <w:p w14:paraId="440236D8" w14:textId="4DF8F057" w:rsidR="0000769C" w:rsidRPr="00244800" w:rsidRDefault="00594F47">
      <w:pPr>
        <w:jc w:val="both"/>
        <w:rPr>
          <w:highlight w:val="green"/>
        </w:rPr>
      </w:pPr>
      <w:r w:rsidRPr="00244800">
        <w:t xml:space="preserve">Ievērojot iepriekš minēto, secināms, ka darbības jomās (infrastruktūras uzturēšana, pārvaldīšana u.c.), kurās darbojas </w:t>
      </w:r>
      <w:r w:rsidR="002B78F4" w:rsidRPr="00244800">
        <w:t>„</w:t>
      </w:r>
      <w:r w:rsidRPr="00244800">
        <w:t>Sigulda”, nepieciešami ieguldījumi - infrastruktūras atjaunošanai un uzturēšanai. Privātie tirgus dalībnieki nav izrādījuši interesi par šī sporta objekta pārvaldīšanu, apsaimniekošanu vai investīciju veikšanu tajā.  Līdz šim tirgus patstāvīgi nav spējis nodrošināt šādu sporta bāzes izveidi un uzturēšanu, un paredzams, ka arī nākotnē tirgū cits dalībnieks šādus ievērojamus ieguldījumus sporta infrastruktūrā nespēs un visticamākais nevēlēsies veikt (arī saistībā ar konkrēto šauro sporta objekta darbības nišu).</w:t>
      </w:r>
    </w:p>
    <w:p w14:paraId="23FEC84C" w14:textId="77777777" w:rsidR="0000769C" w:rsidRPr="00244800" w:rsidRDefault="0000769C"/>
    <w:p w14:paraId="0056DE8F" w14:textId="5D77071A" w:rsidR="0000769C" w:rsidRPr="00244800" w:rsidRDefault="00594F47">
      <w:pPr>
        <w:tabs>
          <w:tab w:val="left" w:pos="1451"/>
        </w:tabs>
        <w:jc w:val="both"/>
        <w:rPr>
          <w:u w:val="single"/>
        </w:rPr>
      </w:pPr>
      <w:r w:rsidRPr="00244800">
        <w:rPr>
          <w:u w:val="single"/>
        </w:rPr>
        <w:t xml:space="preserve">Ievērojot to, ka </w:t>
      </w:r>
      <w:r w:rsidR="002B78F4" w:rsidRPr="00244800">
        <w:rPr>
          <w:u w:val="single"/>
        </w:rPr>
        <w:t>„</w:t>
      </w:r>
      <w:r w:rsidRPr="00244800">
        <w:rPr>
          <w:u w:val="single"/>
        </w:rPr>
        <w:t>Sigulda” pārvaldībā esošais objekts ir unikāls Latvijā un Baltijā, kā arī nepieciešams, lai realizētu valsts izvirzītos mērķus un uzdevumus sporta jomā, tas būtu uzskatāms par stratēģiski nozīmīgu</w:t>
      </w:r>
      <w:r w:rsidRPr="00244800">
        <w:t xml:space="preserve"> - </w:t>
      </w:r>
      <w:r w:rsidRPr="00244800">
        <w:rPr>
          <w:u w:val="single"/>
        </w:rPr>
        <w:t>uzskatāms par stratēģisku aktīvu un vienlaikus arī ar infrastruktūru saistīto pakalpojumu sniegšana uzskatāma par stratēģiski nozīmīgu (kā sporta kompleksu unikālu), tādā veidā nodrošinot valsts noteikto funkciju un izvirzīto mērķu izpildi gan sporta, gan izglītības pieejamības jomā.</w:t>
      </w:r>
    </w:p>
    <w:p w14:paraId="1FA4CA59" w14:textId="693A97C6" w:rsidR="0000769C" w:rsidRPr="00244800" w:rsidRDefault="00594F47">
      <w:pPr>
        <w:spacing w:before="240"/>
        <w:jc w:val="both"/>
      </w:pPr>
      <w:r w:rsidRPr="00244800">
        <w:t xml:space="preserve">Neskatoties uz konkrētā sporta infrastruktūras objekta unikalitāti (ar no tā izrietošu atbilstošu zemo konkurences līmeni), izvērtējuma veikšanai kāds paredzēts VPIL 88.pantā, nepieciešams plašāk analizēt </w:t>
      </w:r>
      <w:r w:rsidR="002B78F4" w:rsidRPr="00244800">
        <w:t>„</w:t>
      </w:r>
      <w:r w:rsidRPr="00244800">
        <w:t xml:space="preserve">Sigulda” saimniecisko darbību. </w:t>
      </w:r>
    </w:p>
    <w:p w14:paraId="0FF38D3B" w14:textId="77777777" w:rsidR="0000769C" w:rsidRPr="00244800" w:rsidRDefault="00594F47">
      <w:pPr>
        <w:spacing w:before="240"/>
        <w:jc w:val="both"/>
        <w:rPr>
          <w:u w:val="single"/>
        </w:rPr>
      </w:pPr>
      <w:r w:rsidRPr="00244800">
        <w:rPr>
          <w:u w:val="single"/>
        </w:rPr>
        <w:t>Kapitālsabiedrības komercdarbības veidi saskaņā ar Statūtu otro punktu:</w:t>
      </w:r>
    </w:p>
    <w:tbl>
      <w:tblPr>
        <w:tblStyle w:val="afffd"/>
        <w:tblW w:w="9668" w:type="dxa"/>
        <w:tblInd w:w="-5" w:type="dxa"/>
        <w:tblLayout w:type="fixed"/>
        <w:tblLook w:val="0400" w:firstRow="0" w:lastRow="0" w:firstColumn="0" w:lastColumn="0" w:noHBand="0" w:noVBand="1"/>
      </w:tblPr>
      <w:tblGrid>
        <w:gridCol w:w="3849"/>
        <w:gridCol w:w="2943"/>
        <w:gridCol w:w="2876"/>
      </w:tblGrid>
      <w:tr w:rsidR="0000769C" w:rsidRPr="00244800" w14:paraId="6542F932" w14:textId="77777777" w:rsidTr="005569FD">
        <w:trPr>
          <w:trHeight w:val="427"/>
        </w:trPr>
        <w:tc>
          <w:tcPr>
            <w:tcW w:w="3849" w:type="dxa"/>
            <w:tcBorders>
              <w:top w:val="single" w:sz="4" w:space="0" w:color="FFFFFF"/>
              <w:left w:val="single" w:sz="4" w:space="0" w:color="FFFFFF"/>
              <w:bottom w:val="single" w:sz="4" w:space="0" w:color="FFFFFF"/>
              <w:right w:val="single" w:sz="4" w:space="0" w:color="FFFFFF"/>
            </w:tcBorders>
            <w:shd w:val="clear" w:color="auto" w:fill="5F497A"/>
            <w:tcMar>
              <w:top w:w="0" w:type="dxa"/>
              <w:left w:w="227" w:type="dxa"/>
              <w:bottom w:w="0" w:type="dxa"/>
              <w:right w:w="0" w:type="dxa"/>
            </w:tcMar>
            <w:vAlign w:val="center"/>
          </w:tcPr>
          <w:p w14:paraId="0D7DCA95" w14:textId="77777777" w:rsidR="0000769C" w:rsidRPr="00244800" w:rsidRDefault="00594F47">
            <w:pPr>
              <w:spacing w:before="60"/>
              <w:jc w:val="center"/>
              <w:rPr>
                <w:sz w:val="20"/>
                <w:szCs w:val="20"/>
                <w:u w:val="single"/>
              </w:rPr>
            </w:pPr>
            <w:r w:rsidRPr="00244800">
              <w:rPr>
                <w:color w:val="FFFFFF"/>
                <w:sz w:val="20"/>
                <w:szCs w:val="20"/>
                <w:u w:val="single"/>
              </w:rPr>
              <w:t>Komercdarbības veids (NACE kods)</w:t>
            </w:r>
          </w:p>
        </w:tc>
        <w:tc>
          <w:tcPr>
            <w:tcW w:w="2943" w:type="dxa"/>
            <w:tcBorders>
              <w:top w:val="single" w:sz="4" w:space="0" w:color="FFFFFF"/>
              <w:left w:val="single" w:sz="4" w:space="0" w:color="FFFFFF"/>
              <w:bottom w:val="single" w:sz="4" w:space="0" w:color="FFFFFF"/>
              <w:right w:val="single" w:sz="4" w:space="0" w:color="FFFFFF"/>
            </w:tcBorders>
            <w:shd w:val="clear" w:color="auto" w:fill="5F497A"/>
            <w:tcMar>
              <w:top w:w="0" w:type="dxa"/>
              <w:left w:w="227" w:type="dxa"/>
              <w:bottom w:w="0" w:type="dxa"/>
              <w:right w:w="0" w:type="dxa"/>
            </w:tcMar>
            <w:vAlign w:val="center"/>
          </w:tcPr>
          <w:p w14:paraId="2DD167CF" w14:textId="77777777" w:rsidR="0000769C" w:rsidRPr="00244800" w:rsidRDefault="00594F47">
            <w:pPr>
              <w:spacing w:before="60"/>
              <w:jc w:val="center"/>
              <w:rPr>
                <w:sz w:val="20"/>
                <w:szCs w:val="20"/>
                <w:u w:val="single"/>
              </w:rPr>
            </w:pPr>
            <w:r w:rsidRPr="00244800">
              <w:rPr>
                <w:color w:val="FFFFFF"/>
                <w:sz w:val="20"/>
                <w:szCs w:val="20"/>
                <w:u w:val="single"/>
              </w:rPr>
              <w:t>Komercdarbība tiek veikta</w:t>
            </w:r>
          </w:p>
        </w:tc>
        <w:tc>
          <w:tcPr>
            <w:tcW w:w="2876" w:type="dxa"/>
            <w:tcBorders>
              <w:top w:val="single" w:sz="4" w:space="0" w:color="FFFFFF"/>
              <w:left w:val="single" w:sz="4" w:space="0" w:color="FFFFFF"/>
              <w:bottom w:val="single" w:sz="4" w:space="0" w:color="FFFFFF"/>
              <w:right w:val="single" w:sz="4" w:space="0" w:color="FFFFFF"/>
            </w:tcBorders>
            <w:shd w:val="clear" w:color="auto" w:fill="5F497A"/>
            <w:vAlign w:val="center"/>
          </w:tcPr>
          <w:p w14:paraId="55883415" w14:textId="77777777" w:rsidR="0000769C" w:rsidRPr="00244800" w:rsidRDefault="00594F47">
            <w:pPr>
              <w:spacing w:before="60"/>
              <w:jc w:val="center"/>
              <w:rPr>
                <w:color w:val="FFFFFF"/>
                <w:sz w:val="20"/>
                <w:szCs w:val="20"/>
                <w:u w:val="single"/>
              </w:rPr>
            </w:pPr>
            <w:r w:rsidRPr="00244800">
              <w:rPr>
                <w:color w:val="FFFFFF"/>
                <w:sz w:val="20"/>
                <w:szCs w:val="20"/>
                <w:u w:val="single"/>
              </w:rPr>
              <w:t>Komercdarbību neveic</w:t>
            </w:r>
          </w:p>
        </w:tc>
      </w:tr>
      <w:tr w:rsidR="0000769C" w:rsidRPr="00244800" w14:paraId="22A944AD" w14:textId="77777777" w:rsidTr="005569FD">
        <w:trPr>
          <w:trHeight w:val="397"/>
        </w:trPr>
        <w:tc>
          <w:tcPr>
            <w:tcW w:w="38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555EDEC3" w14:textId="77777777" w:rsidR="0000769C" w:rsidRPr="00244800" w:rsidRDefault="00594F47">
            <w:pPr>
              <w:spacing w:before="60"/>
              <w:jc w:val="center"/>
            </w:pPr>
            <w:r w:rsidRPr="00244800">
              <w:rPr>
                <w:color w:val="000000"/>
                <w:sz w:val="18"/>
                <w:szCs w:val="18"/>
              </w:rPr>
              <w:t>Sporta nodarbības, izklaides un atpūtas darbība (93)</w:t>
            </w:r>
          </w:p>
        </w:tc>
        <w:tc>
          <w:tcPr>
            <w:tcW w:w="2943"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3394B263" w14:textId="77777777" w:rsidR="0000769C" w:rsidRPr="00244800" w:rsidRDefault="00594F47">
            <w:pPr>
              <w:spacing w:before="60"/>
              <w:jc w:val="center"/>
              <w:rPr>
                <w:sz w:val="18"/>
                <w:szCs w:val="18"/>
              </w:rPr>
            </w:pPr>
            <w:r w:rsidRPr="00244800">
              <w:rPr>
                <w:sz w:val="18"/>
                <w:szCs w:val="18"/>
              </w:rPr>
              <w:t>-</w:t>
            </w:r>
          </w:p>
        </w:tc>
        <w:tc>
          <w:tcPr>
            <w:tcW w:w="2876"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6A8C47BE" w14:textId="77777777" w:rsidR="0000769C" w:rsidRPr="00244800" w:rsidRDefault="00594F47">
            <w:pPr>
              <w:spacing w:before="60"/>
              <w:jc w:val="center"/>
              <w:rPr>
                <w:color w:val="000000"/>
                <w:sz w:val="18"/>
                <w:szCs w:val="18"/>
              </w:rPr>
            </w:pPr>
            <w:r w:rsidRPr="00244800">
              <w:rPr>
                <w:color w:val="000000"/>
                <w:sz w:val="18"/>
                <w:szCs w:val="18"/>
              </w:rPr>
              <w:t>X</w:t>
            </w:r>
          </w:p>
        </w:tc>
      </w:tr>
      <w:tr w:rsidR="0000769C" w:rsidRPr="00244800" w14:paraId="42FD6443" w14:textId="77777777" w:rsidTr="005569FD">
        <w:trPr>
          <w:trHeight w:val="218"/>
        </w:trPr>
        <w:tc>
          <w:tcPr>
            <w:tcW w:w="38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52BC75F7" w14:textId="77777777" w:rsidR="0000769C" w:rsidRPr="00244800" w:rsidRDefault="00594F47">
            <w:pPr>
              <w:spacing w:before="60"/>
              <w:jc w:val="center"/>
            </w:pPr>
            <w:r w:rsidRPr="00244800">
              <w:rPr>
                <w:color w:val="000000"/>
                <w:sz w:val="18"/>
                <w:szCs w:val="18"/>
              </w:rPr>
              <w:t>Sporta objektu darbība (93.11)</w:t>
            </w:r>
          </w:p>
        </w:tc>
        <w:tc>
          <w:tcPr>
            <w:tcW w:w="2943"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23066BC2" w14:textId="77777777" w:rsidR="0000769C" w:rsidRPr="00244800" w:rsidRDefault="00594F47">
            <w:pPr>
              <w:spacing w:before="60"/>
              <w:jc w:val="center"/>
              <w:rPr>
                <w:b/>
                <w:sz w:val="18"/>
                <w:szCs w:val="18"/>
              </w:rPr>
            </w:pPr>
            <w:r w:rsidRPr="00244800">
              <w:rPr>
                <w:sz w:val="18"/>
                <w:szCs w:val="18"/>
              </w:rPr>
              <w:t>X</w:t>
            </w:r>
          </w:p>
        </w:tc>
        <w:tc>
          <w:tcPr>
            <w:tcW w:w="2876"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4860C1F3" w14:textId="77777777" w:rsidR="0000769C" w:rsidRPr="00244800" w:rsidRDefault="00594F47">
            <w:pPr>
              <w:spacing w:before="60"/>
              <w:jc w:val="center"/>
              <w:rPr>
                <w:color w:val="000000"/>
                <w:sz w:val="18"/>
                <w:szCs w:val="18"/>
              </w:rPr>
            </w:pPr>
            <w:r w:rsidRPr="00244800">
              <w:rPr>
                <w:color w:val="000000"/>
                <w:sz w:val="18"/>
                <w:szCs w:val="18"/>
              </w:rPr>
              <w:t>-</w:t>
            </w:r>
          </w:p>
        </w:tc>
      </w:tr>
      <w:tr w:rsidR="0000769C" w:rsidRPr="00244800" w14:paraId="5C66FFB0" w14:textId="77777777" w:rsidTr="005569FD">
        <w:trPr>
          <w:trHeight w:val="218"/>
        </w:trPr>
        <w:tc>
          <w:tcPr>
            <w:tcW w:w="38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0DFC4824" w14:textId="77777777" w:rsidR="0000769C" w:rsidRPr="00244800" w:rsidRDefault="00594F47">
            <w:pPr>
              <w:spacing w:before="60"/>
              <w:jc w:val="center"/>
            </w:pPr>
            <w:r w:rsidRPr="00244800">
              <w:rPr>
                <w:color w:val="000000"/>
                <w:sz w:val="18"/>
                <w:szCs w:val="18"/>
              </w:rPr>
              <w:t>Citas sporta nodarbības (93.19)</w:t>
            </w:r>
          </w:p>
        </w:tc>
        <w:tc>
          <w:tcPr>
            <w:tcW w:w="2943"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226852D7" w14:textId="77777777" w:rsidR="0000769C" w:rsidRPr="00244800" w:rsidRDefault="00594F47">
            <w:pPr>
              <w:spacing w:before="60"/>
              <w:jc w:val="center"/>
              <w:rPr>
                <w:sz w:val="18"/>
                <w:szCs w:val="18"/>
              </w:rPr>
            </w:pPr>
            <w:r w:rsidRPr="00244800">
              <w:rPr>
                <w:sz w:val="18"/>
                <w:szCs w:val="18"/>
              </w:rPr>
              <w:t>-</w:t>
            </w:r>
          </w:p>
        </w:tc>
        <w:tc>
          <w:tcPr>
            <w:tcW w:w="2876"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173EB9B5" w14:textId="77777777" w:rsidR="0000769C" w:rsidRPr="00244800" w:rsidRDefault="00594F47">
            <w:pPr>
              <w:spacing w:before="60"/>
              <w:jc w:val="center"/>
              <w:rPr>
                <w:color w:val="000000"/>
                <w:sz w:val="18"/>
                <w:szCs w:val="18"/>
              </w:rPr>
            </w:pPr>
            <w:r w:rsidRPr="00244800">
              <w:rPr>
                <w:sz w:val="18"/>
                <w:szCs w:val="18"/>
              </w:rPr>
              <w:t>X</w:t>
            </w:r>
          </w:p>
        </w:tc>
      </w:tr>
      <w:tr w:rsidR="0000769C" w:rsidRPr="00244800" w14:paraId="3E04BBAC" w14:textId="77777777" w:rsidTr="005569FD">
        <w:trPr>
          <w:trHeight w:val="228"/>
        </w:trPr>
        <w:tc>
          <w:tcPr>
            <w:tcW w:w="38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766BDFD8" w14:textId="77777777" w:rsidR="0000769C" w:rsidRPr="00244800" w:rsidRDefault="00594F47">
            <w:pPr>
              <w:spacing w:before="60"/>
              <w:jc w:val="center"/>
              <w:rPr>
                <w:sz w:val="18"/>
                <w:szCs w:val="18"/>
              </w:rPr>
            </w:pPr>
            <w:r w:rsidRPr="00244800">
              <w:rPr>
                <w:sz w:val="18"/>
                <w:szCs w:val="18"/>
              </w:rPr>
              <w:t>Reklāmas pakalpojumi (73.1)</w:t>
            </w:r>
          </w:p>
        </w:tc>
        <w:tc>
          <w:tcPr>
            <w:tcW w:w="2943"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23776AAA" w14:textId="77777777" w:rsidR="0000769C" w:rsidRPr="00244800" w:rsidRDefault="00594F47">
            <w:pPr>
              <w:spacing w:before="60"/>
              <w:jc w:val="center"/>
              <w:rPr>
                <w:sz w:val="18"/>
                <w:szCs w:val="18"/>
              </w:rPr>
            </w:pPr>
            <w:r w:rsidRPr="00244800">
              <w:rPr>
                <w:sz w:val="18"/>
                <w:szCs w:val="18"/>
              </w:rPr>
              <w:t>-</w:t>
            </w:r>
          </w:p>
        </w:tc>
        <w:tc>
          <w:tcPr>
            <w:tcW w:w="2876"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3743C5B7" w14:textId="77777777" w:rsidR="0000769C" w:rsidRPr="00244800" w:rsidRDefault="00594F47">
            <w:pPr>
              <w:spacing w:before="60"/>
              <w:jc w:val="center"/>
              <w:rPr>
                <w:color w:val="000000"/>
                <w:sz w:val="18"/>
                <w:szCs w:val="18"/>
              </w:rPr>
            </w:pPr>
            <w:r w:rsidRPr="00244800">
              <w:rPr>
                <w:color w:val="000000"/>
                <w:sz w:val="18"/>
                <w:szCs w:val="18"/>
              </w:rPr>
              <w:t>X</w:t>
            </w:r>
          </w:p>
        </w:tc>
      </w:tr>
      <w:tr w:rsidR="0000769C" w:rsidRPr="00244800" w14:paraId="6A53A77B" w14:textId="77777777" w:rsidTr="005569FD">
        <w:trPr>
          <w:trHeight w:val="235"/>
        </w:trPr>
        <w:tc>
          <w:tcPr>
            <w:tcW w:w="38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56A0862E" w14:textId="77777777" w:rsidR="0000769C" w:rsidRPr="00244800" w:rsidRDefault="00594F47">
            <w:pPr>
              <w:spacing w:before="60"/>
              <w:jc w:val="center"/>
            </w:pPr>
            <w:r w:rsidRPr="00244800">
              <w:rPr>
                <w:color w:val="000000"/>
                <w:sz w:val="18"/>
                <w:szCs w:val="18"/>
              </w:rPr>
              <w:t>Operācijas ar nekustamo īpašumu (68)</w:t>
            </w:r>
          </w:p>
        </w:tc>
        <w:tc>
          <w:tcPr>
            <w:tcW w:w="2943"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6748849A" w14:textId="77777777" w:rsidR="0000769C" w:rsidRPr="00244800" w:rsidRDefault="00594F47">
            <w:pPr>
              <w:spacing w:before="60"/>
              <w:jc w:val="center"/>
              <w:rPr>
                <w:sz w:val="18"/>
                <w:szCs w:val="18"/>
              </w:rPr>
            </w:pPr>
            <w:r w:rsidRPr="00244800">
              <w:rPr>
                <w:sz w:val="18"/>
                <w:szCs w:val="18"/>
              </w:rPr>
              <w:t>X</w:t>
            </w:r>
          </w:p>
        </w:tc>
        <w:tc>
          <w:tcPr>
            <w:tcW w:w="2876"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6413E561" w14:textId="77777777" w:rsidR="0000769C" w:rsidRPr="00244800" w:rsidRDefault="00594F47">
            <w:pPr>
              <w:spacing w:before="60"/>
              <w:jc w:val="center"/>
              <w:rPr>
                <w:color w:val="000000"/>
                <w:sz w:val="18"/>
                <w:szCs w:val="18"/>
              </w:rPr>
            </w:pPr>
            <w:r w:rsidRPr="00244800">
              <w:rPr>
                <w:color w:val="000000"/>
                <w:sz w:val="18"/>
                <w:szCs w:val="18"/>
              </w:rPr>
              <w:t>-</w:t>
            </w:r>
          </w:p>
        </w:tc>
      </w:tr>
      <w:tr w:rsidR="0000769C" w:rsidRPr="00244800" w14:paraId="305E23AC" w14:textId="77777777" w:rsidTr="005569FD">
        <w:trPr>
          <w:trHeight w:val="227"/>
        </w:trPr>
        <w:tc>
          <w:tcPr>
            <w:tcW w:w="38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264D1372" w14:textId="77777777" w:rsidR="0000769C" w:rsidRPr="00244800" w:rsidRDefault="00594F47">
            <w:pPr>
              <w:spacing w:before="60"/>
              <w:jc w:val="center"/>
            </w:pPr>
            <w:r w:rsidRPr="00244800">
              <w:rPr>
                <w:color w:val="000000"/>
                <w:sz w:val="18"/>
                <w:szCs w:val="18"/>
              </w:rPr>
              <w:t>Sava vai nomātā nekustamā īpašuma izīrēšana un pārvaldīšana (68.2)</w:t>
            </w:r>
          </w:p>
        </w:tc>
        <w:tc>
          <w:tcPr>
            <w:tcW w:w="2943"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75EFB641" w14:textId="77777777" w:rsidR="0000769C" w:rsidRPr="00244800" w:rsidRDefault="00594F47">
            <w:pPr>
              <w:spacing w:before="60"/>
              <w:jc w:val="center"/>
              <w:rPr>
                <w:sz w:val="18"/>
                <w:szCs w:val="18"/>
              </w:rPr>
            </w:pPr>
            <w:r w:rsidRPr="00244800">
              <w:rPr>
                <w:sz w:val="18"/>
                <w:szCs w:val="18"/>
              </w:rPr>
              <w:t>X</w:t>
            </w:r>
          </w:p>
        </w:tc>
        <w:tc>
          <w:tcPr>
            <w:tcW w:w="2876"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082FE483" w14:textId="77777777" w:rsidR="0000769C" w:rsidRPr="00244800" w:rsidRDefault="00594F47">
            <w:pPr>
              <w:spacing w:before="60"/>
              <w:jc w:val="center"/>
              <w:rPr>
                <w:color w:val="000000"/>
                <w:sz w:val="18"/>
                <w:szCs w:val="18"/>
              </w:rPr>
            </w:pPr>
            <w:r w:rsidRPr="00244800">
              <w:rPr>
                <w:color w:val="000000"/>
                <w:sz w:val="18"/>
                <w:szCs w:val="18"/>
              </w:rPr>
              <w:t>-</w:t>
            </w:r>
          </w:p>
        </w:tc>
      </w:tr>
      <w:tr w:rsidR="0000769C" w:rsidRPr="00244800" w14:paraId="651D1A02" w14:textId="77777777" w:rsidTr="005569FD">
        <w:trPr>
          <w:trHeight w:val="380"/>
        </w:trPr>
        <w:tc>
          <w:tcPr>
            <w:tcW w:w="38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268B4C29" w14:textId="77777777" w:rsidR="0000769C" w:rsidRPr="00244800" w:rsidRDefault="00594F47">
            <w:pPr>
              <w:spacing w:before="60"/>
              <w:jc w:val="center"/>
            </w:pPr>
            <w:r w:rsidRPr="00244800">
              <w:rPr>
                <w:color w:val="000000"/>
                <w:sz w:val="18"/>
                <w:szCs w:val="18"/>
              </w:rPr>
              <w:lastRenderedPageBreak/>
              <w:t>Darbības ar nekustamo īpašumu uz līguma pamata vai par atlīdzību (68.3)</w:t>
            </w:r>
          </w:p>
        </w:tc>
        <w:tc>
          <w:tcPr>
            <w:tcW w:w="2943"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48F59018" w14:textId="77777777" w:rsidR="0000769C" w:rsidRPr="00244800" w:rsidRDefault="00594F47">
            <w:pPr>
              <w:spacing w:before="60"/>
              <w:jc w:val="center"/>
              <w:rPr>
                <w:sz w:val="18"/>
                <w:szCs w:val="18"/>
              </w:rPr>
            </w:pPr>
            <w:r w:rsidRPr="00244800">
              <w:rPr>
                <w:sz w:val="18"/>
                <w:szCs w:val="18"/>
              </w:rPr>
              <w:t>-</w:t>
            </w:r>
          </w:p>
        </w:tc>
        <w:tc>
          <w:tcPr>
            <w:tcW w:w="2876"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0FA5C256" w14:textId="77777777" w:rsidR="0000769C" w:rsidRPr="00244800" w:rsidRDefault="00594F47">
            <w:pPr>
              <w:spacing w:before="60"/>
              <w:jc w:val="center"/>
              <w:rPr>
                <w:color w:val="000000"/>
                <w:sz w:val="18"/>
                <w:szCs w:val="18"/>
              </w:rPr>
            </w:pPr>
            <w:r w:rsidRPr="00244800">
              <w:rPr>
                <w:color w:val="000000"/>
                <w:sz w:val="18"/>
                <w:szCs w:val="18"/>
              </w:rPr>
              <w:t>X</w:t>
            </w:r>
          </w:p>
        </w:tc>
      </w:tr>
      <w:tr w:rsidR="0000769C" w:rsidRPr="00244800" w14:paraId="47B14EAC" w14:textId="77777777" w:rsidTr="005569FD">
        <w:trPr>
          <w:trHeight w:val="397"/>
        </w:trPr>
        <w:tc>
          <w:tcPr>
            <w:tcW w:w="38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287BA47B" w14:textId="77777777" w:rsidR="0000769C" w:rsidRPr="00244800" w:rsidRDefault="00594F47">
            <w:pPr>
              <w:spacing w:before="60"/>
              <w:jc w:val="center"/>
              <w:rPr>
                <w:color w:val="000000"/>
                <w:sz w:val="18"/>
                <w:szCs w:val="18"/>
              </w:rPr>
            </w:pPr>
            <w:r w:rsidRPr="00244800">
              <w:rPr>
                <w:color w:val="000000"/>
                <w:sz w:val="18"/>
                <w:szCs w:val="18"/>
              </w:rPr>
              <w:t>Sava nekustama īpašuma pirkšana un pārdošana (68.10)</w:t>
            </w:r>
          </w:p>
        </w:tc>
        <w:tc>
          <w:tcPr>
            <w:tcW w:w="2943"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2A61CFC9" w14:textId="77777777" w:rsidR="0000769C" w:rsidRPr="00244800" w:rsidRDefault="00594F47">
            <w:pPr>
              <w:spacing w:before="60"/>
              <w:jc w:val="center"/>
              <w:rPr>
                <w:sz w:val="18"/>
                <w:szCs w:val="18"/>
              </w:rPr>
            </w:pPr>
            <w:r w:rsidRPr="00244800">
              <w:rPr>
                <w:sz w:val="18"/>
                <w:szCs w:val="18"/>
              </w:rPr>
              <w:t>-</w:t>
            </w:r>
          </w:p>
        </w:tc>
        <w:tc>
          <w:tcPr>
            <w:tcW w:w="2876"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056D2857" w14:textId="77777777" w:rsidR="0000769C" w:rsidRPr="00244800" w:rsidRDefault="00594F47">
            <w:pPr>
              <w:spacing w:before="60"/>
              <w:jc w:val="center"/>
              <w:rPr>
                <w:color w:val="000000"/>
                <w:sz w:val="18"/>
                <w:szCs w:val="18"/>
              </w:rPr>
            </w:pPr>
            <w:r w:rsidRPr="00244800">
              <w:rPr>
                <w:sz w:val="18"/>
                <w:szCs w:val="18"/>
              </w:rPr>
              <w:t>X</w:t>
            </w:r>
          </w:p>
        </w:tc>
      </w:tr>
      <w:tr w:rsidR="0000769C" w:rsidRPr="00244800" w14:paraId="7067B6F1" w14:textId="77777777" w:rsidTr="005569FD">
        <w:trPr>
          <w:trHeight w:val="218"/>
        </w:trPr>
        <w:tc>
          <w:tcPr>
            <w:tcW w:w="38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7823F7BE" w14:textId="77777777" w:rsidR="0000769C" w:rsidRPr="00244800" w:rsidRDefault="00594F47">
            <w:pPr>
              <w:spacing w:before="60"/>
              <w:jc w:val="center"/>
            </w:pPr>
            <w:r w:rsidRPr="00244800">
              <w:rPr>
                <w:color w:val="000000"/>
                <w:sz w:val="18"/>
                <w:szCs w:val="18"/>
              </w:rPr>
              <w:t>Izmitināšana (55)</w:t>
            </w:r>
          </w:p>
        </w:tc>
        <w:tc>
          <w:tcPr>
            <w:tcW w:w="2943"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16E43D5F" w14:textId="77777777" w:rsidR="0000769C" w:rsidRPr="00244800" w:rsidRDefault="00594F47">
            <w:pPr>
              <w:spacing w:before="60"/>
              <w:jc w:val="center"/>
              <w:rPr>
                <w:sz w:val="18"/>
                <w:szCs w:val="18"/>
              </w:rPr>
            </w:pPr>
            <w:r w:rsidRPr="00244800">
              <w:rPr>
                <w:sz w:val="18"/>
                <w:szCs w:val="18"/>
              </w:rPr>
              <w:t>X</w:t>
            </w:r>
          </w:p>
        </w:tc>
        <w:tc>
          <w:tcPr>
            <w:tcW w:w="2876"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4D13170A" w14:textId="77777777" w:rsidR="0000769C" w:rsidRPr="00244800" w:rsidRDefault="00594F47">
            <w:pPr>
              <w:spacing w:before="60"/>
              <w:jc w:val="center"/>
              <w:rPr>
                <w:color w:val="000000"/>
                <w:sz w:val="18"/>
                <w:szCs w:val="18"/>
              </w:rPr>
            </w:pPr>
            <w:r w:rsidRPr="00244800">
              <w:rPr>
                <w:color w:val="000000"/>
                <w:sz w:val="18"/>
                <w:szCs w:val="18"/>
              </w:rPr>
              <w:t>-</w:t>
            </w:r>
          </w:p>
        </w:tc>
      </w:tr>
      <w:tr w:rsidR="0000769C" w:rsidRPr="00244800" w14:paraId="0B3D818E" w14:textId="77777777" w:rsidTr="005569FD">
        <w:trPr>
          <w:trHeight w:val="340"/>
        </w:trPr>
        <w:tc>
          <w:tcPr>
            <w:tcW w:w="38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55E2335C" w14:textId="77777777" w:rsidR="0000769C" w:rsidRPr="00244800" w:rsidRDefault="00594F47">
            <w:pPr>
              <w:spacing w:before="60"/>
              <w:jc w:val="center"/>
            </w:pPr>
            <w:r w:rsidRPr="00244800">
              <w:rPr>
                <w:color w:val="000000"/>
                <w:sz w:val="18"/>
                <w:szCs w:val="18"/>
              </w:rPr>
              <w:t>Izmitināšana viesnīcās un līdzīgās apmešanās vietās (55.10)</w:t>
            </w:r>
          </w:p>
        </w:tc>
        <w:tc>
          <w:tcPr>
            <w:tcW w:w="2943"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61D93B58" w14:textId="77777777" w:rsidR="0000769C" w:rsidRPr="00244800" w:rsidRDefault="00594F47">
            <w:pPr>
              <w:spacing w:before="60"/>
              <w:jc w:val="center"/>
              <w:rPr>
                <w:sz w:val="18"/>
                <w:szCs w:val="18"/>
              </w:rPr>
            </w:pPr>
            <w:r w:rsidRPr="00244800">
              <w:rPr>
                <w:sz w:val="18"/>
                <w:szCs w:val="18"/>
              </w:rPr>
              <w:t>-</w:t>
            </w:r>
          </w:p>
        </w:tc>
        <w:tc>
          <w:tcPr>
            <w:tcW w:w="2876"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65C68086" w14:textId="77777777" w:rsidR="0000769C" w:rsidRPr="00244800" w:rsidRDefault="00594F47">
            <w:pPr>
              <w:spacing w:before="60"/>
              <w:jc w:val="center"/>
              <w:rPr>
                <w:color w:val="000000"/>
                <w:sz w:val="18"/>
                <w:szCs w:val="18"/>
              </w:rPr>
            </w:pPr>
            <w:r w:rsidRPr="00244800">
              <w:rPr>
                <w:sz w:val="18"/>
                <w:szCs w:val="18"/>
              </w:rPr>
              <w:t>X</w:t>
            </w:r>
          </w:p>
        </w:tc>
      </w:tr>
      <w:tr w:rsidR="0000769C" w:rsidRPr="00244800" w14:paraId="23A8BC28" w14:textId="77777777" w:rsidTr="005569FD">
        <w:trPr>
          <w:trHeight w:val="228"/>
        </w:trPr>
        <w:tc>
          <w:tcPr>
            <w:tcW w:w="3849"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519FD524" w14:textId="77777777" w:rsidR="0000769C" w:rsidRPr="00244800" w:rsidRDefault="00594F47">
            <w:pPr>
              <w:spacing w:before="60"/>
              <w:jc w:val="center"/>
              <w:rPr>
                <w:sz w:val="18"/>
                <w:szCs w:val="18"/>
              </w:rPr>
            </w:pPr>
            <w:r w:rsidRPr="00244800">
              <w:rPr>
                <w:sz w:val="18"/>
                <w:szCs w:val="18"/>
              </w:rPr>
              <w:t>Ēdināšanas pakalpojumi (56)</w:t>
            </w:r>
          </w:p>
        </w:tc>
        <w:tc>
          <w:tcPr>
            <w:tcW w:w="2943"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7BC09486" w14:textId="77777777" w:rsidR="0000769C" w:rsidRPr="00244800" w:rsidRDefault="00594F47">
            <w:pPr>
              <w:spacing w:before="60"/>
              <w:jc w:val="center"/>
              <w:rPr>
                <w:sz w:val="18"/>
                <w:szCs w:val="18"/>
              </w:rPr>
            </w:pPr>
            <w:r w:rsidRPr="00244800">
              <w:rPr>
                <w:sz w:val="18"/>
                <w:szCs w:val="18"/>
              </w:rPr>
              <w:t>-</w:t>
            </w:r>
          </w:p>
        </w:tc>
        <w:tc>
          <w:tcPr>
            <w:tcW w:w="2876"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260EDFB4" w14:textId="77777777" w:rsidR="0000769C" w:rsidRPr="00244800" w:rsidRDefault="00594F47">
            <w:pPr>
              <w:spacing w:before="60"/>
              <w:jc w:val="center"/>
              <w:rPr>
                <w:color w:val="000000"/>
                <w:sz w:val="18"/>
                <w:szCs w:val="18"/>
              </w:rPr>
            </w:pPr>
            <w:r w:rsidRPr="00244800">
              <w:rPr>
                <w:color w:val="000000"/>
                <w:sz w:val="18"/>
                <w:szCs w:val="18"/>
              </w:rPr>
              <w:t>X</w:t>
            </w:r>
          </w:p>
        </w:tc>
      </w:tr>
    </w:tbl>
    <w:p w14:paraId="1B47141D" w14:textId="7417C985" w:rsidR="0000769C" w:rsidRPr="00244800" w:rsidRDefault="00594F47">
      <w:pPr>
        <w:keepNext/>
        <w:pBdr>
          <w:top w:val="nil"/>
          <w:left w:val="nil"/>
          <w:bottom w:val="nil"/>
          <w:right w:val="nil"/>
          <w:between w:val="nil"/>
        </w:pBdr>
        <w:spacing w:after="120"/>
        <w:jc w:val="right"/>
        <w:rPr>
          <w:b/>
          <w:color w:val="000000"/>
          <w:sz w:val="20"/>
          <w:szCs w:val="20"/>
        </w:rPr>
      </w:pPr>
      <w:r w:rsidRPr="00244800">
        <w:rPr>
          <w:b/>
          <w:color w:val="000000"/>
          <w:sz w:val="20"/>
          <w:szCs w:val="20"/>
        </w:rPr>
        <w:t xml:space="preserve">Tabula </w:t>
      </w:r>
      <w:r w:rsidR="003410ED">
        <w:rPr>
          <w:b/>
          <w:color w:val="000000"/>
          <w:sz w:val="20"/>
          <w:szCs w:val="20"/>
        </w:rPr>
        <w:t>16</w:t>
      </w:r>
      <w:r w:rsidR="003410ED" w:rsidRPr="00244800">
        <w:rPr>
          <w:b/>
          <w:color w:val="000000"/>
          <w:sz w:val="20"/>
          <w:szCs w:val="20"/>
        </w:rPr>
        <w:t xml:space="preserve"> </w:t>
      </w:r>
      <w:r w:rsidRPr="00244800">
        <w:rPr>
          <w:b/>
          <w:color w:val="000000"/>
          <w:sz w:val="20"/>
          <w:szCs w:val="20"/>
        </w:rPr>
        <w:t>„Sigulda” komercdarbības veidi</w:t>
      </w:r>
    </w:p>
    <w:p w14:paraId="10DB5E40" w14:textId="56B8CA7E" w:rsidR="0000769C" w:rsidRPr="00244800" w:rsidRDefault="00594F47">
      <w:pPr>
        <w:spacing w:before="240"/>
        <w:jc w:val="both"/>
      </w:pPr>
      <w:r w:rsidRPr="00244800">
        <w:t xml:space="preserve">Saskaņā ar </w:t>
      </w:r>
      <w:r w:rsidR="002B78F4" w:rsidRPr="00244800">
        <w:t>„</w:t>
      </w:r>
      <w:r w:rsidRPr="00244800">
        <w:t>Sigulda” statūtos iekļauto informāciju, identificējami 11 komercdarbības veidi, kas pirmšķietami būtu novērtējami, veicot IZM (publiskas personas) līdzdalības izvērtējumu.</w:t>
      </w:r>
    </w:p>
    <w:p w14:paraId="4ABB7C30" w14:textId="4F9AF431" w:rsidR="0000769C" w:rsidRPr="00244800" w:rsidRDefault="00594F47">
      <w:pPr>
        <w:spacing w:before="240"/>
        <w:jc w:val="both"/>
      </w:pPr>
      <w:r w:rsidRPr="00244800">
        <w:t xml:space="preserve">Tomēr kā redzams no Tabulā </w:t>
      </w:r>
      <w:r w:rsidR="003410ED">
        <w:t>16</w:t>
      </w:r>
      <w:r w:rsidR="003410ED" w:rsidRPr="00244800">
        <w:t xml:space="preserve"> </w:t>
      </w:r>
      <w:r w:rsidRPr="00244800">
        <w:t xml:space="preserve">paplašinātās informācijas, identificējami vairāki </w:t>
      </w:r>
      <w:r w:rsidR="002B78F4" w:rsidRPr="00244800">
        <w:t>„</w:t>
      </w:r>
      <w:r w:rsidRPr="00244800">
        <w:t xml:space="preserve">Sigulda” statūtos iekļauti darbības veidi, kuros kapitālsabiedrība faktiski darbību neveic: sporta nodarbības, izklaides un atpūtas darbība, citas sporta nodarbības, reklāmas pakalpojumi, darbības ar nekustamo īpašumu uz līguma pamata vai par atlīdzību, sava nekustama īpašuma pirkšana un pārdošana, izmitināšana viesnīcās un līdzīgās apmešanās vietās, ēdināšanas pakalpojumi. Ievērojot to, ka </w:t>
      </w:r>
      <w:r w:rsidR="002B78F4" w:rsidRPr="00244800">
        <w:t>„</w:t>
      </w:r>
      <w:r w:rsidRPr="00244800">
        <w:t xml:space="preserve">Sigulda” iepriekš minētajos komercdarbības veidos darbības neveic, tādējādi arī neradot ietekmi, piemēram, uz konkurenci vai konkrētajiem tirgiem kopumā, turpmāka šo darbības veidu analīze nav veicama. Norādāms, ka iepriekš minēto komercdarbību veic, tajā skaitā privātie tirgus dalībnieki, sadarbojoties ar kapitālsabiedrību, vai tie netiek nodrošināti un veikti vispār. </w:t>
      </w:r>
    </w:p>
    <w:p w14:paraId="15982D75" w14:textId="32A59FF6" w:rsidR="0000769C" w:rsidRPr="00244800" w:rsidRDefault="00594F47">
      <w:pPr>
        <w:spacing w:before="240"/>
        <w:jc w:val="both"/>
      </w:pPr>
      <w:r w:rsidRPr="00244800">
        <w:t xml:space="preserve">Ievērojot, ka </w:t>
      </w:r>
      <w:r w:rsidR="002B78F4" w:rsidRPr="00244800">
        <w:t>„</w:t>
      </w:r>
      <w:r w:rsidRPr="00244800">
        <w:t xml:space="preserve">Sigulda” statūti nesniedz objektīvu un skaidru priekšstatu par kapitālsabiedrības faktisko darbību, pie IZM kapitālsabiedrību reorganizācijas īstenošanas tiks precizēti apvienotās kapitālsabiedrības </w:t>
      </w:r>
      <w:r w:rsidRPr="00244800">
        <w:rPr>
          <w:color w:val="000000"/>
        </w:rPr>
        <w:t>statūtos noteiktie darbības veidi (to saturs un skaits) atbilstoši faktiskajai un plānotajai kapitālsabiedrības darbībai</w:t>
      </w:r>
      <w:r w:rsidRPr="00244800">
        <w:t>.</w:t>
      </w:r>
    </w:p>
    <w:p w14:paraId="0A14AA30" w14:textId="568A8202" w:rsidR="0000769C" w:rsidRPr="005569FD" w:rsidRDefault="00594F47">
      <w:pPr>
        <w:spacing w:before="240"/>
        <w:jc w:val="both"/>
        <w:rPr>
          <w:u w:val="single"/>
        </w:rPr>
      </w:pPr>
      <w:r w:rsidRPr="00244800">
        <w:rPr>
          <w:u w:val="single"/>
        </w:rPr>
        <w:t>Pakalpojumu saņēmēji.</w:t>
      </w:r>
      <w:r w:rsidRPr="00914710">
        <w:t xml:space="preserve"> </w:t>
      </w:r>
      <w:r w:rsidR="002B78F4" w:rsidRPr="00244800">
        <w:t>„</w:t>
      </w:r>
      <w:r w:rsidRPr="00244800">
        <w:t xml:space="preserve">Sigulda” nodrošināto pakalpojumu saņēmēji iedalāmi trīs grupās pa </w:t>
      </w:r>
      <w:r w:rsidRPr="005569FD">
        <w:t xml:space="preserve">galvenajiem darbības mērķiem, proti, 1) starptautisku un Latvijas Republikas sacensību nodrošināšana bobslejā, skeletonā un kamaniņu sportā (pakalpojuma saņēmēji – federācijas, sportisti), 2) Latvijas sporta federāciju dažāda līmeņa komandu treniņu darba nodrošināšana un ārvalstu sportistu treniņu nodrošināšana (pakalpojuma saņēmēji </w:t>
      </w:r>
      <w:r w:rsidR="008C632F">
        <w:t>–</w:t>
      </w:r>
      <w:r w:rsidRPr="005569FD">
        <w:t xml:space="preserve"> federācijas, sportisti), 3) izklaides nobraucienu organizēšana (sadarbībā ar privāto tirgus dalībnieku</w:t>
      </w:r>
      <w:r w:rsidR="001E76B7" w:rsidRPr="005569FD">
        <w:t>;</w:t>
      </w:r>
      <w:r w:rsidR="006C7DD8" w:rsidRPr="005569FD">
        <w:t xml:space="preserve"> </w:t>
      </w:r>
      <w:r w:rsidR="006C7DD8" w:rsidRPr="005569FD">
        <w:rPr>
          <w:bCs/>
        </w:rPr>
        <w:t>sadarbība notiek uz līguma pamata, privāt</w:t>
      </w:r>
      <w:r w:rsidR="001E76B7" w:rsidRPr="005569FD">
        <w:rPr>
          <w:bCs/>
        </w:rPr>
        <w:t>ajam</w:t>
      </w:r>
      <w:r w:rsidR="006C7DD8" w:rsidRPr="005569FD">
        <w:rPr>
          <w:bCs/>
        </w:rPr>
        <w:t xml:space="preserve"> tirgus dalībniek</w:t>
      </w:r>
      <w:r w:rsidR="001E76B7" w:rsidRPr="005569FD">
        <w:rPr>
          <w:bCs/>
        </w:rPr>
        <w:t>am</w:t>
      </w:r>
      <w:r w:rsidR="006C7DD8" w:rsidRPr="005569FD">
        <w:rPr>
          <w:bCs/>
        </w:rPr>
        <w:t xml:space="preserve"> organizē</w:t>
      </w:r>
      <w:r w:rsidR="001E76B7" w:rsidRPr="005569FD">
        <w:rPr>
          <w:bCs/>
        </w:rPr>
        <w:t>jot</w:t>
      </w:r>
      <w:r w:rsidR="006C7DD8" w:rsidRPr="005569FD">
        <w:rPr>
          <w:bCs/>
        </w:rPr>
        <w:t xml:space="preserve"> izklaides </w:t>
      </w:r>
      <w:proofErr w:type="spellStart"/>
      <w:r w:rsidR="006C7DD8" w:rsidRPr="005569FD">
        <w:rPr>
          <w:bCs/>
        </w:rPr>
        <w:t>nobraucienus</w:t>
      </w:r>
      <w:proofErr w:type="spellEnd"/>
      <w:r w:rsidR="006C7DD8" w:rsidRPr="005569FD">
        <w:rPr>
          <w:bCs/>
        </w:rPr>
        <w:t>, kapitālsabiedrībai pašai neiesaistoties pakalpojuma sniegšanā</w:t>
      </w:r>
      <w:r w:rsidRPr="005569FD">
        <w:t xml:space="preserve">) </w:t>
      </w:r>
      <w:r w:rsidR="00951AA4">
        <w:t>–</w:t>
      </w:r>
      <w:r w:rsidR="00D61D0C" w:rsidRPr="005569FD">
        <w:t xml:space="preserve"> </w:t>
      </w:r>
      <w:r w:rsidRPr="005569FD">
        <w:t xml:space="preserve">pakalpojuma saņēmēji </w:t>
      </w:r>
      <w:r w:rsidR="00951AA4">
        <w:t>–</w:t>
      </w:r>
      <w:r w:rsidRPr="005569FD">
        <w:t xml:space="preserve"> Latvijas un ārvalstu iedzīvotāji. </w:t>
      </w:r>
    </w:p>
    <w:p w14:paraId="55D1AE41" w14:textId="0BA52702" w:rsidR="0000769C" w:rsidRPr="00244800" w:rsidRDefault="00594F47">
      <w:pPr>
        <w:spacing w:before="60"/>
        <w:jc w:val="both"/>
        <w:rPr>
          <w:u w:val="single"/>
        </w:rPr>
      </w:pPr>
      <w:r w:rsidRPr="005569FD">
        <w:t xml:space="preserve">Ņemot vērā iepriekš minēto informāciju, vērtējama </w:t>
      </w:r>
      <w:r w:rsidR="002B78F4" w:rsidRPr="005569FD">
        <w:t>„</w:t>
      </w:r>
      <w:r w:rsidRPr="005569FD">
        <w:t>Siguldas” darbība attiecībā uz šādiem</w:t>
      </w:r>
      <w:r w:rsidRPr="00244800">
        <w:t xml:space="preserve"> komercdarbības veidiem: </w:t>
      </w:r>
      <w:r w:rsidRPr="00244800">
        <w:rPr>
          <w:u w:val="single"/>
        </w:rPr>
        <w:t xml:space="preserve">sporta objektu darbība (NACE kods 93.11.), operācijas ar nekustamo īpašumu (NACE kods 68), sava vai nomātā nekustamā īpašuma izīrēšana un pārvaldīšana (68.2.), izmitināšana (55).  </w:t>
      </w:r>
    </w:p>
    <w:p w14:paraId="6816E401" w14:textId="07FF3EAC" w:rsidR="0000769C" w:rsidRPr="00244800" w:rsidRDefault="00594F47">
      <w:pPr>
        <w:spacing w:before="240"/>
        <w:jc w:val="both"/>
        <w:rPr>
          <w:highlight w:val="green"/>
        </w:rPr>
      </w:pPr>
      <w:r w:rsidRPr="00244800">
        <w:t xml:space="preserve">Saskaņā ar NACE klasifikatorā sniegto skaidrojumu par darbības veidiem (to aprakstu), </w:t>
      </w:r>
      <w:r w:rsidR="002B78F4" w:rsidRPr="00244800">
        <w:t>„</w:t>
      </w:r>
      <w:r w:rsidRPr="00244800">
        <w:t xml:space="preserve">Siguldas” </w:t>
      </w:r>
      <w:r w:rsidRPr="00244800">
        <w:rPr>
          <w:u w:val="single"/>
        </w:rPr>
        <w:t>pamatdarbības pakalpojumi ir sporta bāzes darbības nodrošināšana caur šī objekta pārvaldīšanu</w:t>
      </w:r>
      <w:r w:rsidRPr="00244800">
        <w:t xml:space="preserve">. Kapitālsabiedrība sniedz pakalpojumus, kas saistīti ar sporta bāzes izmantošanu jeb sporta objektu, kam ir stratēģiska nozīme, darbību. Šajā komercdarbības veidu (NACE klasifikatora koda) klasē ietilpst atklāto un slēgto sporta objektu darbība (atvērtu, slēgtu vai ar jumta segumu un ar vai bez skatītāju sēdvietām), piemēram, futbola stadioni, vieglatlētikas stadioni. Sporta pasākumu organizēšana un vadīšana profesionāļiem vai amatieriem atklātās vai slēgtās sporta bāzēs, ja šīs sporta bāzes ir organizētāju īpašumā. Šī saimnieciskā darbības veida klase ietver arī personāla vadību un nodrošināšanu šādu sporta objektu ekspluatēšanai.  </w:t>
      </w:r>
    </w:p>
    <w:p w14:paraId="5135E5E2" w14:textId="2EF921A8" w:rsidR="0000769C" w:rsidRPr="00244800" w:rsidRDefault="00594F47">
      <w:pPr>
        <w:spacing w:before="240"/>
        <w:jc w:val="both"/>
      </w:pPr>
      <w:r w:rsidRPr="00244800">
        <w:rPr>
          <w:u w:val="single"/>
        </w:rPr>
        <w:t xml:space="preserve">Atbilstoši iepriekš minētajam, </w:t>
      </w:r>
      <w:r w:rsidR="002B78F4" w:rsidRPr="00244800">
        <w:rPr>
          <w:u w:val="single"/>
        </w:rPr>
        <w:t>„</w:t>
      </w:r>
      <w:r w:rsidRPr="00244800">
        <w:rPr>
          <w:u w:val="single"/>
        </w:rPr>
        <w:t>Sigulda” pamatpakalpojumi sastāv no sporta infrastruktūras objektu apsaimniekošanas un uzturēšanas (saistīts ar Statūtos norādītiem komercdarbības veidiem – NACE kods 68, NACE kods 68.2). Pamatpakalpojums, kas iekļauj ari nekustamā īpašuma pārvaldīšanu ir cieši saistīts ar kapitālsabiedrības sporta infrastruktūras objektu - trasi</w:t>
      </w:r>
      <w:r w:rsidRPr="00244800">
        <w:t xml:space="preserve"> un nav novērojama mērķtiecīga ar </w:t>
      </w:r>
      <w:r w:rsidR="002B78F4" w:rsidRPr="00244800">
        <w:t>„</w:t>
      </w:r>
      <w:r w:rsidRPr="00244800">
        <w:t xml:space="preserve">Siguldas” sporta infrastruktūras objektiem nesaistīta ieiešana infrastruktūras objektu pārvaldīšanā, </w:t>
      </w:r>
      <w:r w:rsidRPr="00244800">
        <w:lastRenderedPageBreak/>
        <w:t xml:space="preserve">apsaimniekošanā vai citu pakalpojumu jomās, bet gan efektīva savā rīcībā esošo resursu izmantošana. Atbilstoši tam šo pakalpojumu darbības veikšana ir attaisnojama un pamatota. Gadījumā, ja </w:t>
      </w:r>
      <w:r w:rsidR="002B78F4" w:rsidRPr="00244800">
        <w:t>„</w:t>
      </w:r>
      <w:r w:rsidRPr="00244800">
        <w:t xml:space="preserve">Sigulda” pārtrauktu stratēģiski nozīmīgā, unikālā sporta infrastruktūras objekta pārvaldīšanu netiktu saglabāta valsts kontrole pār nozīmīga valsts īpašuma objekta turpmāku pārvaldīšanu un apsaimniekošanu, tādējādi apdraudot gan valsts īpašuma objekta izmantošanu un pieejamību visām sabiedrības grupām, gan kapitālsabiedrībai noteikto mērķu sasniegšanu un valsts funkciju īstenošanu sporta nozarē. </w:t>
      </w:r>
      <w:r w:rsidR="002B78F4" w:rsidRPr="00244800">
        <w:t>„</w:t>
      </w:r>
      <w:r w:rsidRPr="00244800">
        <w:t xml:space="preserve">Siguldas” pārvaldīšanas nodošana privātā sektora tirgus dalībniekiem varētu būt šķērslis arī turpmākām investīcijām sporta bāzes attīstības pasākumiem, kurus nākotnē varētu īstenot no valsts budžeta līdzekļiem un/vai Eiropas Savienības piedāvātajiem finanšu instrumentiem. Jānorāda, ka nav izslēgta privātā sektora finansējuma piesaiste infrastruktūras objektam, kas paredzētu arī atbilstošu privātā sektora piesaisti. </w:t>
      </w:r>
    </w:p>
    <w:p w14:paraId="1BC1020B" w14:textId="0B530E41" w:rsidR="0000769C" w:rsidRPr="00244800" w:rsidRDefault="00594F47">
      <w:pPr>
        <w:spacing w:before="60"/>
        <w:jc w:val="both"/>
      </w:pPr>
      <w:r w:rsidRPr="00244800">
        <w:t xml:space="preserve">Ņemot vērā iepriekš minēto, secināms, ka fizisko aktivitāšu/sporta pieejamība unikālos sporta infrastruktūras objektos ir stratēģiski svarīga valstij, lai sasniegtu valsts un pašvaldības politikas plānošanas dokumentos definētos mērķus. Ir nepieciešamas gan iespējas nodarboties ar sportiskām aktivitātēm, kas tiek panākts - izveidojot un uzturot sporta būves ar augsta līmeņa sporta aprīkojumu, gan sporta un veselīga dzīvesveida popularizēšana - organizējot sporta bāzēs dažāda līmeņa sporta sacensības un popularizējot Latvijas vārdu pasaulē. </w:t>
      </w:r>
      <w:r w:rsidR="002B78F4" w:rsidRPr="00244800">
        <w:t>„</w:t>
      </w:r>
      <w:r w:rsidRPr="00244800">
        <w:t>Sigulda” pārvaldītais infrastruktūras objekts (sporta bāze) ir stratēģiskais aktīvs (īpašums). Papildus iepriekš minētajam, jāņem vērā, ka kapitālsabiedrība savas funkcijas veic tirgus nepilnības apstākļos, proti, tirgus nespējot nodrošināt sabiedrības intereses šajā jomā.</w:t>
      </w:r>
    </w:p>
    <w:p w14:paraId="56782BE6" w14:textId="7146AF78" w:rsidR="0000769C" w:rsidRPr="00244800" w:rsidRDefault="00594F47">
      <w:pPr>
        <w:spacing w:before="240"/>
        <w:jc w:val="both"/>
      </w:pPr>
      <w:r w:rsidRPr="00244800">
        <w:t xml:space="preserve">Ievērojot tiesiskos un faktiskos apstākļus tirgos, kuros </w:t>
      </w:r>
      <w:r w:rsidR="002B78F4" w:rsidRPr="00244800">
        <w:t>„</w:t>
      </w:r>
      <w:r w:rsidRPr="00244800">
        <w:t>Sigulda</w:t>
      </w:r>
      <w:r w:rsidR="00BC633D" w:rsidRPr="00244800">
        <w:t>”</w:t>
      </w:r>
      <w:r w:rsidRPr="00244800">
        <w:t xml:space="preserve"> veic saimniecisko darbību – sporta jomā, pārvaldot un apsaimniekojot stratēģiski nozīmīgu un unikālu infrastruktūras objektu -  bobsleja un kamaniņu trasi, secināms, ka kapitālsabiedrība savas funkcijas veic tirgus nepilnības apstākļos, proti, tirgum nespējot nodrošināt sabiedrības intereses šajā jomā. Šāds secinājums attiecināms gan uz stratēģiski nozīmīga infrastruktūras objekta apsaimniekošanu, ievērojot tā attīstīšanai un uzturēšanai nepieciešamos resursus (kapitālsabiedrība infrastruktūras uzturēšanai regulāri saņem valsts dotācijas – 2020.gadā ~ EUR 320 000), gan pašu sporta objekta darbības nodrošināšanu un uzturēšanu, lai nodrošinātu sabiedrības piekļuvi tam atbilstoši stratēģiskajiem mērķiem (arī attiecībā uz sporta veida popularizēšanu un treniņu nodrošināšanu, kas nav uzskatāms par komerciālu mērķi). Atbilstoši tam, būtiski nodrošināt arī unikāla sporta infrastruktūras objekta uzturēšanu un pārvaldību, pastāvot valsts kontrolei pār to. </w:t>
      </w:r>
    </w:p>
    <w:p w14:paraId="5B38F078" w14:textId="6CF75127" w:rsidR="0000769C" w:rsidRPr="00244800" w:rsidRDefault="00594F47">
      <w:pPr>
        <w:jc w:val="both"/>
      </w:pPr>
      <w:r w:rsidRPr="00244800">
        <w:t xml:space="preserve">Ņemot vērā </w:t>
      </w:r>
      <w:r w:rsidR="002B78F4" w:rsidRPr="00244800">
        <w:t>„</w:t>
      </w:r>
      <w:r w:rsidRPr="00244800">
        <w:t xml:space="preserve">Sigulda” darbības specifiku, trases izmantošanas sezonalitāti, sporta organizāciju ierobežotās finansiālās iespējas un vēlmi organizēt Latvijā nacionāla līmeņa un starptautiskos sporta pasākumus, kapitālsabiedrības ieņēmumi no saimnieciskās darbības nesedz tās visas darbības izmaksas un </w:t>
      </w:r>
      <w:r w:rsidR="002B78F4" w:rsidRPr="00244800">
        <w:t>„</w:t>
      </w:r>
      <w:r w:rsidRPr="00244800">
        <w:t>Siguldas” darbības turpināšana ir atkarīga tajā skaitā no saņemtajām dotācijām no valsts budžeta saimnieciskās darbības nodrošināšanai. Pie šādiem apstākļiem peļņas gūšanas iespējām privātais tirgus dalībnieks nav ieinteresēts nodrošināt līdzvērtīgu pakalpojumu un veidot/uzturēt līdzvērtīgu infrastruktūras objektu. Privātā sektora piedāvātie pakalpojumi sporta jomā ir orientēti uz fizisko aktivitāšu, atpūtas, izklaides vai ekskluzīvu procedūru izmantošanu, kas nenodrošina sporta politikas dokumentos noteikto mērķu sasniegšanu, piemēram, attiecībā uz konkrētu sporta veidu popularizēšanu un treniņu iespējām. Privātais sektors</w:t>
      </w:r>
      <w:r w:rsidR="00BC633D" w:rsidRPr="00244800">
        <w:t xml:space="preserve"> ir vairāk</w:t>
      </w:r>
      <w:r w:rsidRPr="00244800">
        <w:t xml:space="preserve"> orientēts uz peļņas gūšanu nevis sabiedrības interesēm, tajā skaitā attiecībā uz </w:t>
      </w:r>
      <w:r w:rsidR="002B78F4" w:rsidRPr="00244800">
        <w:t>„</w:t>
      </w:r>
      <w:r w:rsidRPr="00244800">
        <w:rPr>
          <w:i/>
        </w:rPr>
        <w:t>nekomerciālajiem sporta veidiem</w:t>
      </w:r>
      <w:r w:rsidRPr="00244800">
        <w:t xml:space="preserve">” nepieciešamo augstu kvalitātes standartu nodrošināšanu sporta pakalpojumu nozarē, kurus līdz šim spējusi nodrošināt </w:t>
      </w:r>
      <w:r w:rsidR="002B78F4" w:rsidRPr="00244800">
        <w:t>„</w:t>
      </w:r>
      <w:r w:rsidRPr="00244800">
        <w:t xml:space="preserve">Sigulda”. </w:t>
      </w:r>
    </w:p>
    <w:p w14:paraId="326E043C" w14:textId="4E222029" w:rsidR="0000769C" w:rsidRPr="00244800" w:rsidRDefault="00594F47">
      <w:pPr>
        <w:jc w:val="both"/>
      </w:pPr>
      <w:r w:rsidRPr="00244800">
        <w:t xml:space="preserve">Papildus iepriekš minētajam, izvērtējuma ietvaros, novērtējami arī konkurences intensitātes apstākļi. Šajā sakarā norādāms turpmākais. Pasaulē ir mazāk par 10 mākslīgā ledus starta estakādēm. Siguldas estakāde ir viena no mūsdienīgākajām un kvalitatīvākajām pasaulē. Latvijā un Baltijā </w:t>
      </w:r>
      <w:r w:rsidR="002B78F4" w:rsidRPr="00244800">
        <w:t>„</w:t>
      </w:r>
      <w:r w:rsidRPr="00244800">
        <w:t>Siguldai” nav konkurentu, pasaulē šobrīd ir tikai 15 analogas sporta būves, tomēr trašu skaitam ir tendence pieaugt. Tādējādi Latvijas un Baltijas līmenī konkurence ir uzskatāma par zemu vai pat neeksistējošu, ievērojot sporta infrastruktūras objekta unikalitāti</w:t>
      </w:r>
      <w:r w:rsidR="00991A21" w:rsidRPr="00244800">
        <w:t xml:space="preserve"> un atbilstoša pārvaldītāja neesamību</w:t>
      </w:r>
      <w:r w:rsidRPr="00244800">
        <w:t xml:space="preserve">. </w:t>
      </w:r>
    </w:p>
    <w:p w14:paraId="41A54711" w14:textId="2F5EEAC0" w:rsidR="0000769C" w:rsidRPr="00244800" w:rsidRDefault="00594F47">
      <w:pPr>
        <w:jc w:val="both"/>
      </w:pPr>
      <w:r w:rsidRPr="00244800">
        <w:t xml:space="preserve">No iepriekš minētā secināms, ka </w:t>
      </w:r>
      <w:r w:rsidR="002B78F4" w:rsidRPr="00244800">
        <w:t>„</w:t>
      </w:r>
      <w:r w:rsidRPr="00244800">
        <w:t xml:space="preserve">Sigulda” savas funkcijas veic tirgus nepilnības apstākļos.  </w:t>
      </w:r>
    </w:p>
    <w:p w14:paraId="7CA425C6" w14:textId="01604CD1" w:rsidR="0000769C" w:rsidRPr="00244800" w:rsidRDefault="00594F47">
      <w:pPr>
        <w:spacing w:before="240"/>
        <w:jc w:val="both"/>
      </w:pPr>
      <w:r w:rsidRPr="00244800">
        <w:t xml:space="preserve">Vienlaikus nepieciešams novērtēt arī </w:t>
      </w:r>
      <w:r w:rsidR="002B78F4" w:rsidRPr="00244800">
        <w:t>„</w:t>
      </w:r>
      <w:r w:rsidRPr="00244800">
        <w:t xml:space="preserve">Siguldas” nodrošinātā pārvaldīšanas un apsaimniekošanas pakalpojuma iespējamo pozitīvo un negatīvo ietekmi uz skarto sabiedrību. Nekvalitatīva vai mazākā </w:t>
      </w:r>
      <w:r w:rsidRPr="00244800">
        <w:lastRenderedPageBreak/>
        <w:t xml:space="preserve">apjomā sniegta pakalpojuma gadījumā identificējami arī negatīvie blakus efekti – samazinātas iespējas nodrošināt augstas kvalitātes sporta infrastruktūru un tās pieejamību, kas varētu apdraudēt valsts politikas sporta jomā īstenošanu. </w:t>
      </w:r>
    </w:p>
    <w:p w14:paraId="404A0B86" w14:textId="6205EFCF" w:rsidR="0000769C" w:rsidRPr="00244800" w:rsidRDefault="00594F47" w:rsidP="00855879">
      <w:pPr>
        <w:jc w:val="both"/>
      </w:pPr>
      <w:r w:rsidRPr="00244800">
        <w:t xml:space="preserve">Nododot </w:t>
      </w:r>
      <w:r w:rsidR="002B78F4" w:rsidRPr="00244800">
        <w:t>„</w:t>
      </w:r>
      <w:r w:rsidRPr="00244800">
        <w:t xml:space="preserve">Siguldas” funkcijas privātajam sektoram, piemēram, attiecībā uz sporta objekta apsaimniekošanu un/vai pārvaldīšanu pastāv risks, ka jaunais tirgus dalībnieks nespētu īsā laikā rast iespēju tik kvalitatīvi ar tādu materiāli tehnisko bāzi un pilnā apjomā nodrošināt ar sporta un veselīga dzīvesveida saistītos pakalpojumu un līdz ar to būtu apdraudēta valsts politikas sporta jomā izpilde un stratēģiskā attīstība, kā arī unikālas sporta bāzes uzturēšana. Papildus tam bez ievērības nav atstājamas valsts intereses saglabāt nepieciešamo kontroli pār unikāla sporta infrastruktūras objekta pārvaldību, lai nodrošinātu sabiedrības piekļuvi atbilstoši stratēģiskajām pamatnostādnēm sporta jomā.  Valstij ir būtiski spēt koordinēt un kontrolēt valstij nozīmīgu objektu pārvaldnieka un apsaimniekotāja darbību ne tikai līgumu izpildes uzraudzības ietvaros, bet arī saglabājot kontroli pār tā rīcībā nodotajiem resursiem un bez ierobežojumiem, spējot sekot tā finanšu saistību apjomam un stabilitātei. Kapitālsabiedrība spēj veiksmīgi veikt drošus un kvalitatīvus pakalpojumus, nodrošināt sporta objektu darbību un to nepārtrauktu pieejamību sportistiem un iedzīvotājiem, tādējādi sasniedzot tai izvirzītos mērķus un uzdotos uzdevumus. </w:t>
      </w:r>
    </w:p>
    <w:p w14:paraId="73A8F16A" w14:textId="2639BB0C" w:rsidR="0000769C" w:rsidRPr="00244800" w:rsidRDefault="00594F47" w:rsidP="00855879">
      <w:pPr>
        <w:jc w:val="both"/>
      </w:pPr>
      <w:r w:rsidRPr="00244800">
        <w:t xml:space="preserve">Lai arī turpmāk nodrošinātu </w:t>
      </w:r>
      <w:r w:rsidR="00991A21" w:rsidRPr="00244800">
        <w:t>NSB</w:t>
      </w:r>
      <w:r w:rsidRPr="00244800">
        <w:t xml:space="preserve"> un sporta objekta funkcionēšanu, uzturēšanu un attīstību, nodrošinātu sporta pakalpojumu pieejamību, stabilitāti, nepārtrauktību, daudzveidību, kvalitāti un ilgtspēju (nacionālā un Baltijas līmenī), īstenojot valsts stratēģiju sporta jomā, kā arī, ņemot vērā visu iepriekš minēto, ir saglabājama valsts līdzdalība </w:t>
      </w:r>
      <w:r w:rsidR="002B78F4" w:rsidRPr="00244800">
        <w:t>„</w:t>
      </w:r>
      <w:r w:rsidRPr="00244800">
        <w:t>Siguldā”.</w:t>
      </w:r>
    </w:p>
    <w:p w14:paraId="33425244" w14:textId="6C1F5207" w:rsidR="0000769C" w:rsidRPr="00244800" w:rsidRDefault="00594F47" w:rsidP="00855879">
      <w:pPr>
        <w:jc w:val="both"/>
        <w:rPr>
          <w:color w:val="000000"/>
        </w:rPr>
      </w:pPr>
      <w:r w:rsidRPr="00244800">
        <w:rPr>
          <w:color w:val="000000"/>
        </w:rPr>
        <w:t xml:space="preserve">Par </w:t>
      </w:r>
      <w:r w:rsidR="002B78F4" w:rsidRPr="00244800">
        <w:rPr>
          <w:color w:val="000000"/>
        </w:rPr>
        <w:t>„</w:t>
      </w:r>
      <w:r w:rsidRPr="00244800">
        <w:rPr>
          <w:color w:val="000000"/>
        </w:rPr>
        <w:t xml:space="preserve">Sigulda” nodrošināto papildpakalpojumu būtu uzskatāma izmitināšana (divas nelielas mājiņas), kas stratēģiski un pēc to izmantošanas mērķa saistītas ar kapitālsabiedrības pamatdarbību sporta bāzes izmantošanu jeb sporta objektu darbību. </w:t>
      </w:r>
      <w:r w:rsidR="002B78F4" w:rsidRPr="00244800">
        <w:t>„</w:t>
      </w:r>
      <w:r w:rsidRPr="00244800">
        <w:t xml:space="preserve">Siguldas” piedāvātie izmitināšanas pakalpojumi pieejami sportistiem pēc nepieciešamības, kā arī saistīti ar infrastruktūras uzturēšanu (atbilstoša tehniskā stāvokļa nodrošināšanai), ievērojot to, ka sporta sacensību un treniņu laikā nereti var būt pieejams ierobežots izmitināšanai paredzēto vietu skaits (atbilstošā ģeogrāfiskā attālumā), kā arī nepieciešama uzraudzība pār objekta tehnisko stāvokli. Informācija par šādu </w:t>
      </w:r>
      <w:r w:rsidR="002B78F4" w:rsidRPr="00244800">
        <w:t>„</w:t>
      </w:r>
      <w:r w:rsidRPr="00244800">
        <w:t xml:space="preserve">Siguldas” sniegto pakalpojumu nav publiski pieejama un nav novērojama mērķtiecīga kapitālsabiedrības darbības paplašināšana vai ieiešana izmitināšanas pakalpojumu tirgū. </w:t>
      </w:r>
      <w:r w:rsidR="002B78F4" w:rsidRPr="00244800">
        <w:t>„</w:t>
      </w:r>
      <w:r w:rsidRPr="00244800">
        <w:t xml:space="preserve">Siguldas” darbība šajā pakalpojumu tirgū saistīta ar pašpatēriņu un objektīvu nepieciešamību. Ievērojot ierobežotos resursus pakalpojuma sniegšanai, šādas kapitālsabiedrības darbības rada izteikti nebūtisku ietekmi uz citiem līdzīgu pakalpojumu (izmitināšanas jomā) sniedzējiem, vienlaikus ņemot vērā arī publiskās informācijas un reklāmas trūkumu. Ievērojot to, ka izmitināšanai paredzētie objekti jau ir piekritīgi sporta bāzes infrastruktūrai, šāda pakalpojuma nodrošināšana rada tikai </w:t>
      </w:r>
      <w:r w:rsidR="002B78F4" w:rsidRPr="00244800">
        <w:t>„</w:t>
      </w:r>
      <w:r w:rsidRPr="00244800">
        <w:t>Siguldas” resursu lietderīgu un efektīvu izmantošanu</w:t>
      </w:r>
      <w:r w:rsidR="00991A21" w:rsidRPr="00244800">
        <w:t xml:space="preserve"> (caur noslodzes palielināšanu)</w:t>
      </w:r>
      <w:r w:rsidRPr="00244800">
        <w:t xml:space="preserve">. Šīs darbības nodrošināšanai paredzēto objektu atsavināšana nebūtu uzskatāma par efektīvāko publiskas personas mantas izmantošanu, ievērojot to, ka konkrēto izmitināšanai paredzēto objektu tuvums sporta infrastruktūrai (trasei) ir nozīmīgs arī izmantojot pakalpojumu </w:t>
      </w:r>
      <w:r w:rsidR="002B78F4" w:rsidRPr="00244800">
        <w:t>„</w:t>
      </w:r>
      <w:r w:rsidRPr="00244800">
        <w:t xml:space="preserve">Siguldas” pašpatēriņam un funkciju nodrošināšanai. </w:t>
      </w:r>
    </w:p>
    <w:p w14:paraId="125ABDC4" w14:textId="1388D33E" w:rsidR="0000769C" w:rsidRPr="00244800" w:rsidRDefault="00594F47" w:rsidP="00855879">
      <w:pPr>
        <w:jc w:val="both"/>
      </w:pPr>
      <w:r w:rsidRPr="00244800">
        <w:t xml:space="preserve">Papildus infrastruktūras pārvaldībai un apsaimniekošanai </w:t>
      </w:r>
      <w:r w:rsidR="002B78F4" w:rsidRPr="00244800">
        <w:t>„</w:t>
      </w:r>
      <w:r w:rsidRPr="00244800">
        <w:t xml:space="preserve">Sigulda” ir iesaistīta arī teritorijas un sporta kompleksa attīstības nodrošināšanā un kontroles īstenošanā pār valsts izvirzīto mērķu sasniegšanu un uzdevumu izpildi.  Kapitālsabiedrība spēj veiksmīgi nodrošināt drošus un kvalitatīvus pakalpojumus, nodrošināt sporta objektu darbību un to nepārtrauktu pieejamību, tādējādi sasniedzot tai izvirzītos mērķus un uzdotos uzdevumus. Atsevišķu </w:t>
      </w:r>
      <w:r w:rsidR="002B78F4" w:rsidRPr="00244800">
        <w:t>„</w:t>
      </w:r>
      <w:r w:rsidRPr="00244800">
        <w:t xml:space="preserve">Siguldas” nodrošināto papildpakalpojumu nodošana ārpakalpojumā nebūtu efektīva un rentabla, ievērojot administratīvās izmaksas, kas rastos līdz ar līgumu kontroli un pakalpojumu sniegšanas uzraudzību. </w:t>
      </w:r>
    </w:p>
    <w:p w14:paraId="3E2ED17C" w14:textId="77777777" w:rsidR="0000769C" w:rsidRPr="00244800" w:rsidRDefault="00594F47">
      <w:pPr>
        <w:jc w:val="both"/>
      </w:pPr>
      <w:r w:rsidRPr="00244800">
        <w:t>Ievērojot kapitālsabiedrības vēsturisko pieredzi (unikāla sporta infrastruktūras objekta uzturēšanā un pārvaldīšanā), līdzšinējo darbību, privāto tirgus dalībnieku zemo interesi, secināms, ka konkrēto stratēģisko pakalpojumu sniegšanu vai stratēģiski svarīgu īpašumu apsaimniekošanu nav iespējams nodrošināt ar citiem līdzekļiem.</w:t>
      </w:r>
    </w:p>
    <w:p w14:paraId="25274E40" w14:textId="7EBBCE1B" w:rsidR="0000769C" w:rsidRPr="00244800" w:rsidRDefault="00594F47">
      <w:pPr>
        <w:spacing w:before="240" w:after="240"/>
        <w:jc w:val="both"/>
        <w:rPr>
          <w:u w:val="single"/>
        </w:rPr>
      </w:pPr>
      <w:r w:rsidRPr="00244800">
        <w:rPr>
          <w:u w:val="single"/>
        </w:rPr>
        <w:t xml:space="preserve">Papildus jānorāda, ka </w:t>
      </w:r>
      <w:r w:rsidR="002B78F4" w:rsidRPr="00244800">
        <w:rPr>
          <w:u w:val="single"/>
        </w:rPr>
        <w:t>„</w:t>
      </w:r>
      <w:r w:rsidRPr="00244800">
        <w:rPr>
          <w:u w:val="single"/>
        </w:rPr>
        <w:t>Sigulda” neplāno veikt vai attīstīt papildpakalpojumu sniegšanu, kas nav tieši saistīti ar tās pamatdarbību un nebūtu balstīta uz efektivitātes apsvērumiem.</w:t>
      </w:r>
    </w:p>
    <w:p w14:paraId="6FF1BCAC" w14:textId="520A5BEB" w:rsidR="0000769C" w:rsidRPr="00244800" w:rsidRDefault="002B78F4" w:rsidP="00855879">
      <w:pPr>
        <w:pStyle w:val="NoSpacing"/>
        <w:rPr>
          <w:b/>
          <w:bCs/>
          <w:i/>
          <w:iCs/>
        </w:rPr>
      </w:pPr>
      <w:r w:rsidRPr="00244800">
        <w:rPr>
          <w:b/>
          <w:bCs/>
          <w:i/>
          <w:iCs/>
        </w:rPr>
        <w:t>„</w:t>
      </w:r>
      <w:r w:rsidR="00594F47" w:rsidRPr="00244800">
        <w:rPr>
          <w:b/>
          <w:bCs/>
          <w:i/>
          <w:iCs/>
        </w:rPr>
        <w:t>Lielupe</w:t>
      </w:r>
      <w:r w:rsidR="00855879" w:rsidRPr="00244800">
        <w:rPr>
          <w:b/>
          <w:bCs/>
          <w:i/>
          <w:iCs/>
        </w:rPr>
        <w:t>”</w:t>
      </w:r>
      <w:r w:rsidR="00594F47" w:rsidRPr="00244800">
        <w:rPr>
          <w:b/>
          <w:bCs/>
          <w:i/>
          <w:iCs/>
        </w:rPr>
        <w:t xml:space="preserve"> darbības raksturojums</w:t>
      </w:r>
    </w:p>
    <w:p w14:paraId="27E00101" w14:textId="0A771AB4" w:rsidR="0000769C" w:rsidRDefault="00594F47" w:rsidP="00107BA8">
      <w:pPr>
        <w:spacing w:before="240" w:after="120"/>
        <w:jc w:val="both"/>
      </w:pPr>
      <w:bookmarkStart w:id="18" w:name="_heading=h.xvir7l" w:colFirst="0" w:colLast="0"/>
      <w:bookmarkEnd w:id="18"/>
      <w:r w:rsidRPr="00244800">
        <w:lastRenderedPageBreak/>
        <w:t xml:space="preserve">Lai sasniegtu valsts un pašvaldības politikas plānošanas dokumentos definētos mērķus un izvirzītos uzdevumus, ir nepieciešamas gan iespējas nodarboties ar sportiskām aktivitātēm, kas tiek panākts caur </w:t>
      </w:r>
      <w:r w:rsidR="002B78F4" w:rsidRPr="00244800">
        <w:t>„</w:t>
      </w:r>
      <w:r w:rsidRPr="00244800">
        <w:t>Lielupe” darbību – izveidojot un uzturot sporta būves ar augsta līmeņa sporta aprīkojumu, gan sporta un veselīga dzīvesveida popularizēšana – organizējot sporta bāzēs dažāda līmeņa sporta sacensības (nodrošinot starptautiskajiem standartiem atbilstošas infrastruktūras uzturēšanu). Ņemot vērā iepriekš minēto, secināms, ka</w:t>
      </w:r>
      <w:r w:rsidR="00BF61D0" w:rsidRPr="00244800">
        <w:t xml:space="preserve"> arī</w:t>
      </w:r>
      <w:r w:rsidRPr="00244800">
        <w:t xml:space="preserve"> līdzdalība </w:t>
      </w:r>
      <w:r w:rsidR="002B78F4" w:rsidRPr="00244800">
        <w:t>„</w:t>
      </w:r>
      <w:r w:rsidRPr="00244800">
        <w:t>Lielupē” un tās pamatdarbība saistīta ar valsts stratēģijas sporta jomā izpildi un tās darbības rezultātā tiek pārvaldīti īpašumi (infrastruktūra), kas ir stratēģiski svarīgi valsts un pašvaldības teritorijas attīstībai.</w:t>
      </w:r>
    </w:p>
    <w:tbl>
      <w:tblPr>
        <w:tblStyle w:val="afffe"/>
        <w:tblW w:w="97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1"/>
        <w:gridCol w:w="8171"/>
      </w:tblGrid>
      <w:tr w:rsidR="0000769C" w:rsidRPr="00244800" w14:paraId="37239314" w14:textId="77777777" w:rsidTr="005569FD">
        <w:trPr>
          <w:trHeight w:val="396"/>
        </w:trPr>
        <w:tc>
          <w:tcPr>
            <w:tcW w:w="1531" w:type="dxa"/>
            <w:tcBorders>
              <w:top w:val="single" w:sz="8" w:space="0" w:color="FFFFFF"/>
              <w:left w:val="single" w:sz="8" w:space="0" w:color="FFFFFF"/>
              <w:bottom w:val="single" w:sz="8" w:space="0" w:color="FFFFFF"/>
              <w:right w:val="single" w:sz="8" w:space="0" w:color="FFFFFF"/>
            </w:tcBorders>
            <w:shd w:val="clear" w:color="auto" w:fill="5F497A"/>
            <w:tcMar>
              <w:top w:w="100" w:type="dxa"/>
              <w:left w:w="100" w:type="dxa"/>
              <w:bottom w:w="100" w:type="dxa"/>
              <w:right w:w="100" w:type="dxa"/>
            </w:tcMar>
            <w:vAlign w:val="center"/>
          </w:tcPr>
          <w:p w14:paraId="57935A34" w14:textId="77777777" w:rsidR="0000769C" w:rsidRPr="00244800" w:rsidRDefault="00594F47">
            <w:pPr>
              <w:widowControl w:val="0"/>
              <w:pBdr>
                <w:top w:val="nil"/>
                <w:left w:val="nil"/>
                <w:bottom w:val="nil"/>
                <w:right w:val="nil"/>
                <w:between w:val="nil"/>
              </w:pBdr>
              <w:spacing w:after="240"/>
              <w:rPr>
                <w:color w:val="FFFFFF"/>
                <w:sz w:val="20"/>
                <w:szCs w:val="20"/>
                <w:u w:val="single"/>
              </w:rPr>
            </w:pPr>
            <w:r w:rsidRPr="00244800">
              <w:rPr>
                <w:color w:val="FFFFFF"/>
                <w:sz w:val="20"/>
                <w:szCs w:val="20"/>
                <w:u w:val="single"/>
              </w:rPr>
              <w:t>Stratēģiskais mērķis</w:t>
            </w:r>
          </w:p>
        </w:tc>
        <w:tc>
          <w:tcPr>
            <w:tcW w:w="8171" w:type="dxa"/>
            <w:tcBorders>
              <w:top w:val="single" w:sz="8" w:space="0" w:color="FFFFFF"/>
              <w:left w:val="single" w:sz="8" w:space="0" w:color="FFFFFF"/>
              <w:bottom w:val="single" w:sz="8" w:space="0" w:color="FFFFFF"/>
              <w:right w:val="single" w:sz="8" w:space="0" w:color="FFFFFF"/>
            </w:tcBorders>
            <w:shd w:val="clear" w:color="auto" w:fill="E5DFEC"/>
            <w:tcMar>
              <w:top w:w="100" w:type="dxa"/>
              <w:left w:w="100" w:type="dxa"/>
              <w:bottom w:w="100" w:type="dxa"/>
              <w:right w:w="100" w:type="dxa"/>
            </w:tcMar>
          </w:tcPr>
          <w:p w14:paraId="4AF86ABC" w14:textId="77777777" w:rsidR="0000769C" w:rsidRPr="00244800" w:rsidRDefault="00594F47">
            <w:pPr>
              <w:widowControl w:val="0"/>
              <w:pBdr>
                <w:top w:val="nil"/>
                <w:left w:val="nil"/>
                <w:bottom w:val="nil"/>
                <w:right w:val="nil"/>
                <w:between w:val="nil"/>
              </w:pBdr>
              <w:spacing w:after="240"/>
              <w:jc w:val="both"/>
              <w:rPr>
                <w:sz w:val="18"/>
                <w:szCs w:val="18"/>
              </w:rPr>
            </w:pPr>
            <w:r w:rsidRPr="00244800">
              <w:rPr>
                <w:sz w:val="18"/>
                <w:szCs w:val="18"/>
              </w:rPr>
              <w:t>nodrošināt modernu treniņu vidi un sporta sacensību norises iespējas atbilstoši Starptautiskās tenisa federācijas un citu sporta veidu starptautisko sporta federāciju prasībām</w:t>
            </w:r>
          </w:p>
        </w:tc>
      </w:tr>
      <w:tr w:rsidR="0000769C" w:rsidRPr="00244800" w14:paraId="15BA3C05" w14:textId="77777777" w:rsidTr="005569FD">
        <w:trPr>
          <w:trHeight w:val="498"/>
        </w:trPr>
        <w:tc>
          <w:tcPr>
            <w:tcW w:w="1531" w:type="dxa"/>
            <w:tcBorders>
              <w:top w:val="single" w:sz="8" w:space="0" w:color="FFFFFF"/>
              <w:left w:val="single" w:sz="8" w:space="0" w:color="FFFFFF"/>
              <w:bottom w:val="single" w:sz="8" w:space="0" w:color="FFFFFF"/>
              <w:right w:val="single" w:sz="8" w:space="0" w:color="FFFFFF"/>
            </w:tcBorders>
            <w:shd w:val="clear" w:color="auto" w:fill="5F497A"/>
            <w:tcMar>
              <w:top w:w="100" w:type="dxa"/>
              <w:left w:w="100" w:type="dxa"/>
              <w:bottom w:w="100" w:type="dxa"/>
              <w:right w:w="100" w:type="dxa"/>
            </w:tcMar>
            <w:vAlign w:val="center"/>
          </w:tcPr>
          <w:p w14:paraId="6ACE2581" w14:textId="77777777" w:rsidR="0000769C" w:rsidRPr="00244800" w:rsidRDefault="00594F47">
            <w:pPr>
              <w:widowControl w:val="0"/>
              <w:pBdr>
                <w:top w:val="nil"/>
                <w:left w:val="nil"/>
                <w:bottom w:val="nil"/>
                <w:right w:val="nil"/>
                <w:between w:val="nil"/>
              </w:pBdr>
              <w:rPr>
                <w:color w:val="FFFFFF"/>
                <w:sz w:val="20"/>
                <w:szCs w:val="20"/>
                <w:u w:val="single"/>
              </w:rPr>
            </w:pPr>
            <w:r w:rsidRPr="00244800">
              <w:rPr>
                <w:color w:val="FFFFFF"/>
                <w:sz w:val="20"/>
                <w:szCs w:val="20"/>
                <w:u w:val="single"/>
              </w:rPr>
              <w:t>Stratēģiskie uzdevumi</w:t>
            </w:r>
          </w:p>
        </w:tc>
        <w:tc>
          <w:tcPr>
            <w:tcW w:w="8171" w:type="dxa"/>
            <w:tcBorders>
              <w:top w:val="single" w:sz="8" w:space="0" w:color="FFFFFF"/>
              <w:left w:val="single" w:sz="8" w:space="0" w:color="FFFFFF"/>
              <w:bottom w:val="single" w:sz="8" w:space="0" w:color="FFFFFF"/>
              <w:right w:val="single" w:sz="8" w:space="0" w:color="FFFFFF"/>
            </w:tcBorders>
            <w:shd w:val="clear" w:color="auto" w:fill="E5DFEC"/>
            <w:tcMar>
              <w:top w:w="100" w:type="dxa"/>
              <w:left w:w="100" w:type="dxa"/>
              <w:bottom w:w="100" w:type="dxa"/>
              <w:right w:w="100" w:type="dxa"/>
            </w:tcMar>
          </w:tcPr>
          <w:p w14:paraId="0181AB65" w14:textId="77777777" w:rsidR="0000769C" w:rsidRPr="00244800" w:rsidRDefault="00594F47">
            <w:pPr>
              <w:widowControl w:val="0"/>
              <w:numPr>
                <w:ilvl w:val="0"/>
                <w:numId w:val="31"/>
              </w:numPr>
              <w:pBdr>
                <w:top w:val="nil"/>
                <w:left w:val="nil"/>
                <w:bottom w:val="nil"/>
                <w:right w:val="nil"/>
                <w:between w:val="nil"/>
              </w:pBdr>
              <w:spacing w:before="60"/>
              <w:jc w:val="both"/>
              <w:rPr>
                <w:sz w:val="18"/>
                <w:szCs w:val="18"/>
              </w:rPr>
            </w:pPr>
            <w:r w:rsidRPr="00244800">
              <w:rPr>
                <w:sz w:val="18"/>
                <w:szCs w:val="18"/>
              </w:rPr>
              <w:t>sacensību stundu skaita pieaugums</w:t>
            </w:r>
          </w:p>
          <w:p w14:paraId="6698F9F6" w14:textId="77777777" w:rsidR="0000769C" w:rsidRPr="00244800" w:rsidRDefault="00594F47">
            <w:pPr>
              <w:widowControl w:val="0"/>
              <w:numPr>
                <w:ilvl w:val="0"/>
                <w:numId w:val="31"/>
              </w:numPr>
              <w:pBdr>
                <w:top w:val="nil"/>
                <w:left w:val="nil"/>
                <w:bottom w:val="nil"/>
                <w:right w:val="nil"/>
                <w:between w:val="nil"/>
              </w:pBdr>
              <w:spacing w:before="60"/>
              <w:jc w:val="both"/>
              <w:rPr>
                <w:sz w:val="18"/>
                <w:szCs w:val="18"/>
              </w:rPr>
            </w:pPr>
            <w:r w:rsidRPr="00244800">
              <w:rPr>
                <w:sz w:val="18"/>
                <w:szCs w:val="18"/>
              </w:rPr>
              <w:t>regulāra starptautisku turnīru organizēšana</w:t>
            </w:r>
          </w:p>
        </w:tc>
      </w:tr>
      <w:tr w:rsidR="0000769C" w:rsidRPr="00244800" w14:paraId="79ADC6B2" w14:textId="77777777" w:rsidTr="005569FD">
        <w:trPr>
          <w:trHeight w:val="817"/>
        </w:trPr>
        <w:tc>
          <w:tcPr>
            <w:tcW w:w="1531" w:type="dxa"/>
            <w:tcBorders>
              <w:top w:val="single" w:sz="8" w:space="0" w:color="FFFFFF"/>
              <w:left w:val="single" w:sz="8" w:space="0" w:color="FFFFFF"/>
              <w:bottom w:val="single" w:sz="8" w:space="0" w:color="FFFFFF"/>
              <w:right w:val="single" w:sz="8" w:space="0" w:color="FFFFFF"/>
            </w:tcBorders>
            <w:shd w:val="clear" w:color="auto" w:fill="5F497A"/>
            <w:tcMar>
              <w:top w:w="100" w:type="dxa"/>
              <w:left w:w="100" w:type="dxa"/>
              <w:bottom w:w="100" w:type="dxa"/>
              <w:right w:w="100" w:type="dxa"/>
            </w:tcMar>
            <w:vAlign w:val="center"/>
          </w:tcPr>
          <w:p w14:paraId="249D4F1B" w14:textId="77777777" w:rsidR="0000769C" w:rsidRPr="00244800" w:rsidRDefault="00594F47">
            <w:pPr>
              <w:widowControl w:val="0"/>
              <w:pBdr>
                <w:top w:val="nil"/>
                <w:left w:val="nil"/>
                <w:bottom w:val="nil"/>
                <w:right w:val="nil"/>
                <w:between w:val="nil"/>
              </w:pBdr>
              <w:rPr>
                <w:color w:val="FFFFFF"/>
                <w:sz w:val="20"/>
                <w:szCs w:val="20"/>
                <w:u w:val="single"/>
              </w:rPr>
            </w:pPr>
            <w:r w:rsidRPr="00244800">
              <w:rPr>
                <w:color w:val="FFFFFF"/>
                <w:sz w:val="20"/>
                <w:szCs w:val="20"/>
                <w:u w:val="single"/>
              </w:rPr>
              <w:t>Biznesa uzdevumi</w:t>
            </w:r>
          </w:p>
        </w:tc>
        <w:tc>
          <w:tcPr>
            <w:tcW w:w="8171" w:type="dxa"/>
            <w:tcBorders>
              <w:top w:val="single" w:sz="8" w:space="0" w:color="FFFFFF"/>
              <w:left w:val="single" w:sz="8" w:space="0" w:color="FFFFFF"/>
              <w:bottom w:val="single" w:sz="8" w:space="0" w:color="FFFFFF"/>
              <w:right w:val="single" w:sz="8" w:space="0" w:color="FFFFFF"/>
            </w:tcBorders>
            <w:shd w:val="clear" w:color="auto" w:fill="E5DFEC"/>
            <w:tcMar>
              <w:top w:w="100" w:type="dxa"/>
              <w:left w:w="100" w:type="dxa"/>
              <w:bottom w:w="100" w:type="dxa"/>
              <w:right w:w="100" w:type="dxa"/>
            </w:tcMar>
          </w:tcPr>
          <w:p w14:paraId="41F076A1" w14:textId="77777777" w:rsidR="0000769C" w:rsidRPr="00244800" w:rsidRDefault="00594F47">
            <w:pPr>
              <w:widowControl w:val="0"/>
              <w:numPr>
                <w:ilvl w:val="0"/>
                <w:numId w:val="17"/>
              </w:numPr>
              <w:pBdr>
                <w:top w:val="nil"/>
                <w:left w:val="nil"/>
                <w:bottom w:val="nil"/>
                <w:right w:val="nil"/>
                <w:between w:val="nil"/>
              </w:pBdr>
              <w:spacing w:before="60"/>
              <w:jc w:val="both"/>
              <w:rPr>
                <w:sz w:val="18"/>
                <w:szCs w:val="18"/>
              </w:rPr>
            </w:pPr>
            <w:r w:rsidRPr="00244800">
              <w:rPr>
                <w:sz w:val="18"/>
                <w:szCs w:val="18"/>
              </w:rPr>
              <w:t>reklāmas platības noma</w:t>
            </w:r>
          </w:p>
          <w:p w14:paraId="4103E4B1" w14:textId="77777777" w:rsidR="0000769C" w:rsidRPr="00244800" w:rsidRDefault="00594F47">
            <w:pPr>
              <w:widowControl w:val="0"/>
              <w:numPr>
                <w:ilvl w:val="0"/>
                <w:numId w:val="17"/>
              </w:numPr>
              <w:pBdr>
                <w:top w:val="nil"/>
                <w:left w:val="nil"/>
                <w:bottom w:val="nil"/>
                <w:right w:val="nil"/>
                <w:between w:val="nil"/>
              </w:pBdr>
              <w:spacing w:before="60"/>
              <w:jc w:val="both"/>
              <w:rPr>
                <w:sz w:val="18"/>
                <w:szCs w:val="18"/>
              </w:rPr>
            </w:pPr>
            <w:r w:rsidRPr="00244800">
              <w:rPr>
                <w:sz w:val="18"/>
                <w:szCs w:val="18"/>
              </w:rPr>
              <w:t>veikt trenažieru zāles un aerobikas zāles labiekārtošanu</w:t>
            </w:r>
          </w:p>
          <w:p w14:paraId="4D692AD9" w14:textId="77777777" w:rsidR="0000769C" w:rsidRPr="00244800" w:rsidRDefault="00594F47">
            <w:pPr>
              <w:widowControl w:val="0"/>
              <w:numPr>
                <w:ilvl w:val="0"/>
                <w:numId w:val="17"/>
              </w:numPr>
              <w:pBdr>
                <w:top w:val="nil"/>
                <w:left w:val="nil"/>
                <w:bottom w:val="nil"/>
                <w:right w:val="nil"/>
                <w:between w:val="nil"/>
              </w:pBdr>
              <w:spacing w:before="60"/>
              <w:jc w:val="both"/>
              <w:rPr>
                <w:sz w:val="18"/>
                <w:szCs w:val="18"/>
              </w:rPr>
            </w:pPr>
            <w:r w:rsidRPr="00244800">
              <w:rPr>
                <w:sz w:val="18"/>
                <w:szCs w:val="18"/>
              </w:rPr>
              <w:t>vidējais dienas noslodzes pieaugums tenisam iekštelpās un ārā</w:t>
            </w:r>
          </w:p>
          <w:p w14:paraId="569DAAC9" w14:textId="77777777" w:rsidR="0000769C" w:rsidRPr="00244800" w:rsidRDefault="0000769C">
            <w:pPr>
              <w:widowControl w:val="0"/>
              <w:pBdr>
                <w:top w:val="nil"/>
                <w:left w:val="nil"/>
                <w:bottom w:val="nil"/>
                <w:right w:val="nil"/>
                <w:between w:val="nil"/>
              </w:pBdr>
              <w:jc w:val="both"/>
              <w:rPr>
                <w:sz w:val="18"/>
                <w:szCs w:val="18"/>
              </w:rPr>
            </w:pPr>
          </w:p>
        </w:tc>
      </w:tr>
    </w:tbl>
    <w:p w14:paraId="1AAC872A" w14:textId="0696E5D4" w:rsidR="0000769C" w:rsidRPr="00244800" w:rsidRDefault="00594F47">
      <w:pPr>
        <w:keepNext/>
        <w:pBdr>
          <w:top w:val="nil"/>
          <w:left w:val="nil"/>
          <w:bottom w:val="nil"/>
          <w:right w:val="nil"/>
          <w:between w:val="nil"/>
        </w:pBdr>
        <w:spacing w:after="120"/>
        <w:jc w:val="right"/>
        <w:rPr>
          <w:b/>
          <w:color w:val="000000"/>
          <w:sz w:val="20"/>
          <w:szCs w:val="20"/>
        </w:rPr>
      </w:pPr>
      <w:r w:rsidRPr="00244800">
        <w:rPr>
          <w:b/>
          <w:color w:val="000000"/>
          <w:sz w:val="20"/>
          <w:szCs w:val="20"/>
        </w:rPr>
        <w:t xml:space="preserve">Tabula </w:t>
      </w:r>
      <w:r w:rsidR="003410ED">
        <w:rPr>
          <w:b/>
          <w:color w:val="000000"/>
          <w:sz w:val="20"/>
          <w:szCs w:val="20"/>
        </w:rPr>
        <w:t>17</w:t>
      </w:r>
      <w:r w:rsidR="003410ED" w:rsidRPr="00244800">
        <w:rPr>
          <w:b/>
          <w:color w:val="000000"/>
          <w:sz w:val="20"/>
          <w:szCs w:val="20"/>
        </w:rPr>
        <w:t xml:space="preserve"> </w:t>
      </w:r>
      <w:r w:rsidRPr="00244800">
        <w:rPr>
          <w:b/>
          <w:color w:val="000000"/>
          <w:sz w:val="20"/>
          <w:szCs w:val="20"/>
        </w:rPr>
        <w:t>„Lielupe” mērķis un uzdevumi</w:t>
      </w:r>
    </w:p>
    <w:p w14:paraId="67CA0A55" w14:textId="77777777" w:rsidR="0000769C" w:rsidRPr="00244800" w:rsidRDefault="0000769C">
      <w:pPr>
        <w:jc w:val="both"/>
      </w:pPr>
    </w:p>
    <w:p w14:paraId="4CFB41EF" w14:textId="4855AA6F" w:rsidR="0000769C" w:rsidRPr="00244800" w:rsidRDefault="00594F47">
      <w:pPr>
        <w:jc w:val="both"/>
      </w:pPr>
      <w:r w:rsidRPr="00244800">
        <w:t xml:space="preserve">Politikas plānošanas dokumentos (stratēģijā) identificēta </w:t>
      </w:r>
      <w:r w:rsidR="002B78F4" w:rsidRPr="00244800">
        <w:t>„</w:t>
      </w:r>
      <w:r w:rsidRPr="00244800">
        <w:t xml:space="preserve">Lielupes” vīzija - būt par lielāko tenisa centru Latvijā, kurš atbilst Starptautiskās Tenisa Federācijas prasībām, nodrošinot izcilus apstākļus ne tikai treniņiem, bet arī augstākā līmeņa tenisa turnīru organizēšanai. </w:t>
      </w:r>
      <w:r w:rsidR="002B78F4" w:rsidRPr="00244800">
        <w:t>„</w:t>
      </w:r>
      <w:r w:rsidRPr="00244800">
        <w:t>Lielupes” misija ir attīstīt un nodrošināt kvalitatīvu, starptautiska līmeņa infrastruktūru, kura sniedz ieguldījumu profesionālu tenisistu sagatavošanā.</w:t>
      </w:r>
    </w:p>
    <w:p w14:paraId="5E1D4C9B" w14:textId="77777777" w:rsidR="0000769C" w:rsidRPr="00244800" w:rsidRDefault="0000769C">
      <w:pPr>
        <w:jc w:val="both"/>
      </w:pPr>
    </w:p>
    <w:p w14:paraId="2510CDE5" w14:textId="3366CDC7" w:rsidR="0000769C" w:rsidRPr="00244800" w:rsidRDefault="00594F47">
      <w:pPr>
        <w:jc w:val="both"/>
      </w:pPr>
      <w:r w:rsidRPr="00244800">
        <w:t xml:space="preserve">Šobrīd </w:t>
      </w:r>
      <w:r w:rsidR="002B78F4" w:rsidRPr="00244800">
        <w:t>„</w:t>
      </w:r>
      <w:r w:rsidRPr="00244800">
        <w:t xml:space="preserve">Lielupe” jau pārvalda nacionālās nozīmes sporta bāzi un šāds statuss saskaņā ar valsts stratēģiju sporta jomā viennozīmīgi būtu saglabājams, ievērojot to, ka „Lielupe” ir lielākais tenisa centrs – ar 9 slēgtajiem un 9 āra laukumiem, kurš piemērots starptautisku turnīru rīkošanai un liela skaita skatītāju uzņemšanai. Jāņem vērā, ka arī </w:t>
      </w:r>
      <w:r w:rsidR="002B78F4" w:rsidRPr="00244800">
        <w:t>„</w:t>
      </w:r>
      <w:r w:rsidRPr="00244800">
        <w:t xml:space="preserve">Lielupe” savā darbībā ir tieši atkarīga no valsts un pašvaldību lēmumiem sporta nozarē – tai skaitā būtisks faktors ir valsts un pašvaldības finansējums sporta organizācijām, kas ir kapitālsabiedrības infrastruktūras lietotāji. Kapitālsabiedrība cieši sadarbojas ar sporta nozares attīstības lēmumu pieņēmējiem, lai spētu plānot savu uzņēmējdarbību, kā arī pielāgoties aktuālajām tendencēm nozares darbībā. </w:t>
      </w:r>
    </w:p>
    <w:p w14:paraId="10B7A023" w14:textId="466A108C" w:rsidR="0000769C" w:rsidRPr="00244800" w:rsidRDefault="002B78F4">
      <w:pPr>
        <w:spacing w:before="240"/>
        <w:jc w:val="both"/>
      </w:pPr>
      <w:r w:rsidRPr="00244800">
        <w:t>„</w:t>
      </w:r>
      <w:r w:rsidR="00594F47" w:rsidRPr="00244800">
        <w:t xml:space="preserve">Lielupes” darbība ir vērsta uz to, lai nodrošinātu sabiedrības interešu īstenošanu, nodrošinot iedzīvotājus ar iespējām nodarboties ar sportiskām aktivitātēm, veicinot veselīgu dzīvesveidu un nodrošinot sportistiem atbilstošu treniņu un sacensību norises vietu, kas atbilst starptautiskajiem standartiem. </w:t>
      </w:r>
      <w:r w:rsidRPr="00244800">
        <w:t>„</w:t>
      </w:r>
      <w:r w:rsidR="00594F47" w:rsidRPr="00244800">
        <w:t>Lielupe”, sniedzot nepārtrauktu kvalitatīvu pakalpojumu Latvijas iedzīvotājiem un viesiem un arī nacionālā līmenī, spēj nodrošināt sabiedrības interešu īstenošanu sporta jomā. Līdz šim tirgus (privātie tirgus spēlētāji) nav spējis pilnvērtīgi nodrošināt šāda mēroga sporta bāzu izveidi un uzturēšanu atšķirīgu stratēģisko mērķu un lielo kapitālieguldījumu dēļ. Jāņem vērā arī privāto tirgus dalībnieku atšķirīgā mērķauditorija konkrētā sporta veida (tenisa) norises organizēšanai – infrastruktūras - nodrošināšanai.</w:t>
      </w:r>
    </w:p>
    <w:p w14:paraId="6F871F4D" w14:textId="5AD82848" w:rsidR="0000769C" w:rsidRPr="00244800" w:rsidRDefault="00594F47">
      <w:pPr>
        <w:tabs>
          <w:tab w:val="left" w:pos="993"/>
        </w:tabs>
        <w:spacing w:after="120"/>
        <w:jc w:val="both"/>
      </w:pPr>
      <w:r w:rsidRPr="00244800">
        <w:t xml:space="preserve">Lai nodrošinātu nacionālo stratēģisko mērķu un </w:t>
      </w:r>
      <w:r w:rsidR="002B78F4" w:rsidRPr="00244800">
        <w:t>„</w:t>
      </w:r>
      <w:r w:rsidRPr="00244800">
        <w:t xml:space="preserve">Lielupes” stratēģisko mērķu sasniegšanu, ir veikti nozīmīgi ieguldījumi kapitālsabiedrības darbībā, izveidojot modernu sporta nozares infrastruktūru. Jānorāda, ka līdz ar veiktajiem ieguldījumiem, </w:t>
      </w:r>
      <w:r w:rsidR="002B78F4" w:rsidRPr="00244800">
        <w:t>„</w:t>
      </w:r>
      <w:r w:rsidRPr="00244800">
        <w:t xml:space="preserve">Lielupe” ir uzņēmusies arī saistības, kuras saistītas ar Eiropas fondu apguvi un finansējuma izlietojumu (uzraudzību un kontroli), kas arī pirmškietami rada ierobežojumus attiecībā uz </w:t>
      </w:r>
      <w:r w:rsidR="002B78F4" w:rsidRPr="00244800">
        <w:t>„</w:t>
      </w:r>
      <w:r w:rsidRPr="00244800">
        <w:t xml:space="preserve">Lielupes” īstenoto darbības jomu nodošanu privātajiem tirgus dalībniekiem. Vienlaikus tāda veidā varētu tikt apdraudēta arī turpmākā finansējuma izmantošana un piesaiste nākotnē. </w:t>
      </w:r>
    </w:p>
    <w:p w14:paraId="2DC8BCD8" w14:textId="38EC8845" w:rsidR="0000769C" w:rsidRPr="00244800" w:rsidRDefault="002B78F4">
      <w:pPr>
        <w:tabs>
          <w:tab w:val="left" w:pos="1451"/>
        </w:tabs>
        <w:jc w:val="both"/>
      </w:pPr>
      <w:r w:rsidRPr="00244800">
        <w:rPr>
          <w:u w:val="single"/>
        </w:rPr>
        <w:t>„</w:t>
      </w:r>
      <w:r w:rsidR="00594F47" w:rsidRPr="00244800">
        <w:rPr>
          <w:u w:val="single"/>
        </w:rPr>
        <w:t xml:space="preserve">Lielupes” struktūras elementi (sporta infrastruktūras objekti) veido vienu vienotu infrastruktūras kompleksu ar vienotu pārvaldību (tie ir savstarpēji integrēti un kompleksi saistīti) un tie visi ir būtiski </w:t>
      </w:r>
      <w:r w:rsidR="00594F47" w:rsidRPr="00244800">
        <w:rPr>
          <w:u w:val="single"/>
        </w:rPr>
        <w:lastRenderedPageBreak/>
        <w:t>un nepieciešami, lai realizētu valsts izvirzītos mērķus un uzdevumus sporta jomā</w:t>
      </w:r>
      <w:r w:rsidR="00594F47" w:rsidRPr="00244800">
        <w:t xml:space="preserve">. </w:t>
      </w:r>
      <w:r w:rsidR="00594F47" w:rsidRPr="00244800">
        <w:rPr>
          <w:u w:val="single"/>
        </w:rPr>
        <w:t xml:space="preserve">Šāds vienotais kapitālsabiedrības infrastruktūras tīkls būtu uzskatāms par stratēģisku aktīvu un vienlaikus arī ar infrastruktūras tīklu saistīto pakalpojumu sniegšana uzskatāma par stratēģiski nozīmīgu (kā sporta kompleksu unikālu), tādā veidā nodrošinot valsts noteikto funkciju un izvirzīto mērķu izpildi gan sporta, gan izglītības pieejamības jomā. </w:t>
      </w:r>
    </w:p>
    <w:p w14:paraId="0901654B" w14:textId="77777777" w:rsidR="0000769C" w:rsidRPr="00244800" w:rsidRDefault="0000769C">
      <w:pPr>
        <w:tabs>
          <w:tab w:val="left" w:pos="1451"/>
        </w:tabs>
        <w:jc w:val="both"/>
        <w:rPr>
          <w:u w:val="single"/>
        </w:rPr>
      </w:pPr>
    </w:p>
    <w:p w14:paraId="159791EA" w14:textId="2F0B803F" w:rsidR="0000769C" w:rsidRPr="00244800" w:rsidRDefault="00594F47">
      <w:pPr>
        <w:tabs>
          <w:tab w:val="left" w:pos="1451"/>
        </w:tabs>
        <w:jc w:val="both"/>
      </w:pPr>
      <w:r w:rsidRPr="00244800">
        <w:t xml:space="preserve">Jānorāda, ka </w:t>
      </w:r>
      <w:r w:rsidR="002B78F4" w:rsidRPr="00244800">
        <w:t>„</w:t>
      </w:r>
      <w:r w:rsidRPr="00244800">
        <w:t>Lielupes”” tenisa centrs kā visplašākā tenisa bāze Latvijā sniedz dažādus pakalpojumus, tajā skaitā laukumu un inventāra īri. Infrastruktūras tīklā ir 9</w:t>
      </w:r>
      <w:r w:rsidR="00BF61D0" w:rsidRPr="00244800">
        <w:t xml:space="preserve"> (deviņi)</w:t>
      </w:r>
      <w:r w:rsidRPr="00244800">
        <w:t xml:space="preserve"> atklātie laukumi  (8</w:t>
      </w:r>
      <w:r w:rsidR="00BF61D0" w:rsidRPr="00244800">
        <w:t xml:space="preserve"> (astoņi)</w:t>
      </w:r>
      <w:r w:rsidRPr="00244800">
        <w:t xml:space="preserve"> ar tenisīta segumu un 1</w:t>
      </w:r>
      <w:r w:rsidR="00BF61D0" w:rsidRPr="00244800">
        <w:t xml:space="preserve"> (viens)</w:t>
      </w:r>
      <w:r w:rsidRPr="00244800">
        <w:t xml:space="preserve"> ar cieto akrila segumu) un 9</w:t>
      </w:r>
      <w:r w:rsidR="00BF61D0" w:rsidRPr="00244800">
        <w:t xml:space="preserve"> (deviņi)</w:t>
      </w:r>
      <w:r w:rsidRPr="00244800">
        <w:t xml:space="preserve"> slēgtie laukumi ar akrila pārklājumu, kā arī 3</w:t>
      </w:r>
      <w:r w:rsidR="00BF61D0" w:rsidRPr="00244800">
        <w:t xml:space="preserve"> (trīs)</w:t>
      </w:r>
      <w:r w:rsidRPr="00244800">
        <w:t xml:space="preserve"> skvoša laukumi un 1</w:t>
      </w:r>
      <w:r w:rsidR="00BF61D0" w:rsidRPr="00244800">
        <w:t xml:space="preserve"> (viens)</w:t>
      </w:r>
      <w:r w:rsidRPr="00244800">
        <w:t xml:space="preserve"> pludmales tenisa/volejbola laukums.</w:t>
      </w:r>
    </w:p>
    <w:p w14:paraId="72C5832A" w14:textId="2C7AADA0" w:rsidR="0000769C" w:rsidRPr="00244800" w:rsidRDefault="002B78F4">
      <w:pPr>
        <w:jc w:val="both"/>
      </w:pPr>
      <w:r w:rsidRPr="00244800">
        <w:t>„</w:t>
      </w:r>
      <w:r w:rsidR="00BF61D0" w:rsidRPr="00244800">
        <w:t>Lielupe”</w:t>
      </w:r>
      <w:r w:rsidR="00594F47" w:rsidRPr="00244800">
        <w:t xml:space="preserve"> ir pamata bāze, kur trenējas valsts tenisa izlases dalībnieki dažādās vecuma grupās un notiek galvenie valsts un starptautiskie tenisa turnīri. „Lielupe”” kā galvenā tenisa bāze valstī nodrošina: </w:t>
      </w:r>
    </w:p>
    <w:p w14:paraId="1E45D533" w14:textId="77777777" w:rsidR="0000769C" w:rsidRPr="00244800" w:rsidRDefault="00594F47">
      <w:pPr>
        <w:numPr>
          <w:ilvl w:val="0"/>
          <w:numId w:val="33"/>
        </w:numPr>
        <w:pBdr>
          <w:top w:val="nil"/>
          <w:left w:val="nil"/>
          <w:bottom w:val="nil"/>
          <w:right w:val="nil"/>
          <w:between w:val="nil"/>
        </w:pBdr>
        <w:jc w:val="both"/>
        <w:rPr>
          <w:color w:val="000000"/>
        </w:rPr>
      </w:pPr>
      <w:r w:rsidRPr="00244800">
        <w:rPr>
          <w:color w:val="000000"/>
        </w:rPr>
        <w:t>valsts izlases dalībnieku sagatavošanu;</w:t>
      </w:r>
    </w:p>
    <w:p w14:paraId="7810D194" w14:textId="77777777" w:rsidR="0000769C" w:rsidRPr="00244800" w:rsidRDefault="00594F47">
      <w:pPr>
        <w:numPr>
          <w:ilvl w:val="0"/>
          <w:numId w:val="33"/>
        </w:numPr>
        <w:pBdr>
          <w:top w:val="nil"/>
          <w:left w:val="nil"/>
          <w:bottom w:val="nil"/>
          <w:right w:val="nil"/>
          <w:between w:val="nil"/>
        </w:pBdr>
        <w:jc w:val="both"/>
        <w:rPr>
          <w:color w:val="000000"/>
        </w:rPr>
      </w:pPr>
      <w:r w:rsidRPr="00244800">
        <w:rPr>
          <w:color w:val="000000"/>
        </w:rPr>
        <w:t>jauniešu izlašu sagatavošanu visās vecuma grupās;</w:t>
      </w:r>
    </w:p>
    <w:p w14:paraId="3845029E" w14:textId="77777777" w:rsidR="0000769C" w:rsidRPr="00244800" w:rsidRDefault="00594F47">
      <w:pPr>
        <w:numPr>
          <w:ilvl w:val="0"/>
          <w:numId w:val="33"/>
        </w:numPr>
        <w:pBdr>
          <w:top w:val="nil"/>
          <w:left w:val="nil"/>
          <w:bottom w:val="nil"/>
          <w:right w:val="nil"/>
          <w:between w:val="nil"/>
        </w:pBdr>
        <w:jc w:val="both"/>
        <w:rPr>
          <w:color w:val="000000"/>
        </w:rPr>
      </w:pPr>
      <w:r w:rsidRPr="00244800">
        <w:rPr>
          <w:color w:val="000000"/>
        </w:rPr>
        <w:t>valsts un starptautisko tenisa turnīru organizēšanu.</w:t>
      </w:r>
    </w:p>
    <w:p w14:paraId="4A8237F2" w14:textId="02D7D23F" w:rsidR="0000769C" w:rsidRPr="00244800" w:rsidRDefault="00594F47">
      <w:pPr>
        <w:spacing w:before="240" w:after="240"/>
        <w:jc w:val="both"/>
      </w:pPr>
      <w:r w:rsidRPr="00244800">
        <w:t xml:space="preserve">Bez ievērības nav atstājams fakts, ka </w:t>
      </w:r>
      <w:r w:rsidR="002B78F4" w:rsidRPr="00244800">
        <w:t>„</w:t>
      </w:r>
      <w:r w:rsidRPr="00244800">
        <w:t xml:space="preserve">Lielupes” darbības turpināšana un ieguldījumi infrastruktūrā līdz šim ir bijuši atkarīgi tajā skaitā no saņemtajām dotācijām no valsts budžeta saimnieciskās darbības nodrošināšanai. 2020.gadā uzņēmums saņēma 36 000 EUR dotācijas no valsts budžeta saimnieciskās darbības veikšanai, komunālo izdevumu segšanai, kā arī 65 000 EUR dotācijas COVID-19 pandēmijas radīto zaudējumu rezultātā. Paredzēts, ka dotāciju saimnieciskās darbības izdevumu segšanai </w:t>
      </w:r>
      <w:r w:rsidR="002B78F4" w:rsidRPr="00244800">
        <w:t>„</w:t>
      </w:r>
      <w:r w:rsidRPr="00244800">
        <w:t xml:space="preserve">Lielupe”, sākot ar 2022. gadu vairs nesaņems, un plāns paredz, ka no 2022.gada, kapitālsabiedrības naudas plūsma pilnībā nosegs tekošos saimnieciskās darbības izdevumus kā arī nelielus ieguldījumus pamatlīdzekļos/neplānotajos izdevumos. Pie šādiem apstākļiem, peļņas gūšanas iespējām privātais tirgus dalībnieks nav ieinteresēts nodrošināt līdzvērtīgu pakalpojumu un veidot/uzturēt līdzvērtīgu infrastruktūras objektu, ievērojot to, ka privāto tirgus dalībnieku koncentrācija visticamākais notiktu pakalpojumu nišās, kurās iespējama lielāka peļņa (arī attiecībā uz piekļuves nodrošināšanu dažādām mērķgrupām). Tādējādi jāņem vērā arī privāto tirgus dalībnieku interese pār citu patērētāju segmentu, kas no pieprasījuma viedokļa </w:t>
      </w:r>
      <w:r w:rsidR="002B78F4" w:rsidRPr="00244800">
        <w:t>„</w:t>
      </w:r>
      <w:r w:rsidRPr="00244800">
        <w:t>Lielupi” nošķir no citiem pirmšķietami līdzīgiem vai salīdzināmiem (pēc funkcijām) tirgus dalībniekiem.</w:t>
      </w:r>
    </w:p>
    <w:p w14:paraId="000FD04F" w14:textId="2EB465D4" w:rsidR="00BF61D0" w:rsidRPr="00244800" w:rsidRDefault="00BF61D0" w:rsidP="00BF61D0">
      <w:pPr>
        <w:spacing w:before="240"/>
        <w:jc w:val="both"/>
        <w:rPr>
          <w:u w:val="single"/>
        </w:rPr>
      </w:pPr>
      <w:r w:rsidRPr="00244800">
        <w:rPr>
          <w:u w:val="single"/>
        </w:rPr>
        <w:t>Kapitālsabiedrības komercdarbības veidi saskaņā ar Statūtiem:</w:t>
      </w:r>
    </w:p>
    <w:tbl>
      <w:tblPr>
        <w:tblStyle w:val="affff"/>
        <w:tblW w:w="9677" w:type="dxa"/>
        <w:tblLayout w:type="fixed"/>
        <w:tblLook w:val="0400" w:firstRow="0" w:lastRow="0" w:firstColumn="0" w:lastColumn="0" w:noHBand="0" w:noVBand="1"/>
      </w:tblPr>
      <w:tblGrid>
        <w:gridCol w:w="3853"/>
        <w:gridCol w:w="2945"/>
        <w:gridCol w:w="2879"/>
      </w:tblGrid>
      <w:tr w:rsidR="0000769C" w:rsidRPr="00244800" w14:paraId="2522D649" w14:textId="77777777" w:rsidTr="005569FD">
        <w:trPr>
          <w:trHeight w:val="551"/>
        </w:trPr>
        <w:tc>
          <w:tcPr>
            <w:tcW w:w="3853" w:type="dxa"/>
            <w:tcBorders>
              <w:top w:val="single" w:sz="4" w:space="0" w:color="FFFFFF"/>
              <w:left w:val="single" w:sz="4" w:space="0" w:color="FFFFFF"/>
              <w:bottom w:val="single" w:sz="4" w:space="0" w:color="FFFFFF"/>
              <w:right w:val="single" w:sz="4" w:space="0" w:color="FFFFFF"/>
            </w:tcBorders>
            <w:shd w:val="clear" w:color="auto" w:fill="5F497A"/>
            <w:tcMar>
              <w:top w:w="0" w:type="dxa"/>
              <w:left w:w="227" w:type="dxa"/>
              <w:bottom w:w="0" w:type="dxa"/>
              <w:right w:w="0" w:type="dxa"/>
            </w:tcMar>
            <w:vAlign w:val="center"/>
          </w:tcPr>
          <w:p w14:paraId="00A922DF" w14:textId="77777777" w:rsidR="0000769C" w:rsidRPr="00244800" w:rsidRDefault="00594F47">
            <w:pPr>
              <w:spacing w:before="60" w:after="240"/>
              <w:jc w:val="center"/>
              <w:rPr>
                <w:sz w:val="20"/>
                <w:szCs w:val="20"/>
                <w:u w:val="single"/>
              </w:rPr>
            </w:pPr>
            <w:r w:rsidRPr="00244800">
              <w:rPr>
                <w:color w:val="FFFFFF"/>
                <w:sz w:val="20"/>
                <w:szCs w:val="20"/>
                <w:u w:val="single"/>
              </w:rPr>
              <w:t>Komercdarbības veids (NACE kods)</w:t>
            </w:r>
          </w:p>
        </w:tc>
        <w:tc>
          <w:tcPr>
            <w:tcW w:w="2945" w:type="dxa"/>
            <w:tcBorders>
              <w:top w:val="single" w:sz="4" w:space="0" w:color="FFFFFF"/>
              <w:left w:val="single" w:sz="4" w:space="0" w:color="FFFFFF"/>
              <w:bottom w:val="single" w:sz="4" w:space="0" w:color="FFFFFF"/>
              <w:right w:val="single" w:sz="4" w:space="0" w:color="FFFFFF"/>
            </w:tcBorders>
            <w:shd w:val="clear" w:color="auto" w:fill="5F497A"/>
            <w:tcMar>
              <w:top w:w="0" w:type="dxa"/>
              <w:left w:w="227" w:type="dxa"/>
              <w:bottom w:w="0" w:type="dxa"/>
              <w:right w:w="0" w:type="dxa"/>
            </w:tcMar>
            <w:vAlign w:val="center"/>
          </w:tcPr>
          <w:p w14:paraId="73AB8453" w14:textId="77777777" w:rsidR="0000769C" w:rsidRPr="00244800" w:rsidRDefault="00594F47">
            <w:pPr>
              <w:spacing w:before="60" w:after="240"/>
              <w:jc w:val="center"/>
              <w:rPr>
                <w:sz w:val="20"/>
                <w:szCs w:val="20"/>
                <w:u w:val="single"/>
              </w:rPr>
            </w:pPr>
            <w:r w:rsidRPr="00244800">
              <w:rPr>
                <w:color w:val="FFFFFF"/>
                <w:sz w:val="20"/>
                <w:szCs w:val="20"/>
                <w:u w:val="single"/>
              </w:rPr>
              <w:t>Komercdarbība tiek veikta</w:t>
            </w:r>
          </w:p>
        </w:tc>
        <w:tc>
          <w:tcPr>
            <w:tcW w:w="2879" w:type="dxa"/>
            <w:tcBorders>
              <w:top w:val="single" w:sz="4" w:space="0" w:color="FFFFFF"/>
              <w:left w:val="single" w:sz="4" w:space="0" w:color="FFFFFF"/>
              <w:bottom w:val="single" w:sz="4" w:space="0" w:color="FFFFFF"/>
              <w:right w:val="single" w:sz="4" w:space="0" w:color="FFFFFF"/>
            </w:tcBorders>
            <w:shd w:val="clear" w:color="auto" w:fill="5F497A"/>
            <w:vAlign w:val="center"/>
          </w:tcPr>
          <w:p w14:paraId="160050A7" w14:textId="77777777" w:rsidR="0000769C" w:rsidRPr="00244800" w:rsidRDefault="00594F47">
            <w:pPr>
              <w:spacing w:before="60" w:after="240"/>
              <w:jc w:val="center"/>
              <w:rPr>
                <w:color w:val="FFFFFF"/>
                <w:sz w:val="20"/>
                <w:szCs w:val="20"/>
                <w:u w:val="single"/>
              </w:rPr>
            </w:pPr>
            <w:r w:rsidRPr="00244800">
              <w:rPr>
                <w:color w:val="FFFFFF"/>
                <w:sz w:val="20"/>
                <w:szCs w:val="20"/>
                <w:u w:val="single"/>
              </w:rPr>
              <w:t>Komercdarbību neveic</w:t>
            </w:r>
          </w:p>
        </w:tc>
      </w:tr>
      <w:tr w:rsidR="0000769C" w:rsidRPr="00244800" w14:paraId="71F883AE" w14:textId="77777777" w:rsidTr="005569FD">
        <w:trPr>
          <w:trHeight w:val="513"/>
        </w:trPr>
        <w:tc>
          <w:tcPr>
            <w:tcW w:w="3853"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44836A2A" w14:textId="77777777" w:rsidR="0000769C" w:rsidRPr="00244800" w:rsidRDefault="00594F47">
            <w:pPr>
              <w:spacing w:before="60"/>
              <w:jc w:val="center"/>
            </w:pPr>
            <w:r w:rsidRPr="00244800">
              <w:rPr>
                <w:color w:val="000000"/>
                <w:sz w:val="18"/>
                <w:szCs w:val="18"/>
              </w:rPr>
              <w:t>Sporta nodarbības, izklaide un atpūtas darbība (93)</w:t>
            </w:r>
          </w:p>
        </w:tc>
        <w:tc>
          <w:tcPr>
            <w:tcW w:w="2945"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008C9737" w14:textId="77777777" w:rsidR="0000769C" w:rsidRPr="00244800" w:rsidRDefault="00594F47">
            <w:pPr>
              <w:spacing w:before="60"/>
              <w:jc w:val="center"/>
              <w:rPr>
                <w:sz w:val="18"/>
                <w:szCs w:val="18"/>
              </w:rPr>
            </w:pPr>
            <w:r w:rsidRPr="00244800">
              <w:rPr>
                <w:sz w:val="18"/>
                <w:szCs w:val="18"/>
              </w:rPr>
              <w:t>-</w:t>
            </w:r>
          </w:p>
        </w:tc>
        <w:tc>
          <w:tcPr>
            <w:tcW w:w="2879"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2C91D72C" w14:textId="77777777" w:rsidR="0000769C" w:rsidRPr="00244800" w:rsidRDefault="00594F47">
            <w:pPr>
              <w:spacing w:before="60"/>
              <w:jc w:val="center"/>
              <w:rPr>
                <w:color w:val="000000"/>
                <w:sz w:val="18"/>
                <w:szCs w:val="18"/>
              </w:rPr>
            </w:pPr>
            <w:r w:rsidRPr="00244800">
              <w:rPr>
                <w:color w:val="000000"/>
                <w:sz w:val="18"/>
                <w:szCs w:val="18"/>
              </w:rPr>
              <w:t>X</w:t>
            </w:r>
          </w:p>
        </w:tc>
      </w:tr>
      <w:tr w:rsidR="0000769C" w:rsidRPr="00244800" w14:paraId="4186D52A" w14:textId="77777777" w:rsidTr="005569FD">
        <w:trPr>
          <w:trHeight w:val="500"/>
        </w:trPr>
        <w:tc>
          <w:tcPr>
            <w:tcW w:w="3853"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65E0A79A" w14:textId="77777777" w:rsidR="0000769C" w:rsidRPr="00244800" w:rsidRDefault="00594F47">
            <w:pPr>
              <w:spacing w:before="60"/>
              <w:jc w:val="center"/>
            </w:pPr>
            <w:r w:rsidRPr="00244800">
              <w:rPr>
                <w:color w:val="000000"/>
                <w:sz w:val="18"/>
                <w:szCs w:val="18"/>
              </w:rPr>
              <w:t>Reklāmas un tirgus izpētes pakalpojumi (73)</w:t>
            </w:r>
          </w:p>
        </w:tc>
        <w:tc>
          <w:tcPr>
            <w:tcW w:w="2945"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768AAB10" w14:textId="77777777" w:rsidR="0000769C" w:rsidRPr="00244800" w:rsidRDefault="00594F47">
            <w:pPr>
              <w:spacing w:before="60"/>
              <w:jc w:val="center"/>
              <w:rPr>
                <w:sz w:val="18"/>
                <w:szCs w:val="18"/>
              </w:rPr>
            </w:pPr>
            <w:r w:rsidRPr="00244800">
              <w:rPr>
                <w:sz w:val="18"/>
                <w:szCs w:val="18"/>
              </w:rPr>
              <w:t>-</w:t>
            </w:r>
          </w:p>
        </w:tc>
        <w:tc>
          <w:tcPr>
            <w:tcW w:w="2879"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40D18923" w14:textId="77777777" w:rsidR="0000769C" w:rsidRPr="00244800" w:rsidRDefault="00594F47">
            <w:pPr>
              <w:spacing w:before="60"/>
              <w:jc w:val="center"/>
              <w:rPr>
                <w:color w:val="000000"/>
                <w:sz w:val="18"/>
                <w:szCs w:val="18"/>
              </w:rPr>
            </w:pPr>
            <w:r w:rsidRPr="00244800">
              <w:rPr>
                <w:color w:val="000000"/>
                <w:sz w:val="18"/>
                <w:szCs w:val="18"/>
              </w:rPr>
              <w:t>X</w:t>
            </w:r>
          </w:p>
        </w:tc>
      </w:tr>
      <w:tr w:rsidR="0000769C" w:rsidRPr="00244800" w14:paraId="44F7F82C" w14:textId="77777777" w:rsidTr="005569FD">
        <w:trPr>
          <w:trHeight w:val="729"/>
        </w:trPr>
        <w:tc>
          <w:tcPr>
            <w:tcW w:w="3853"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6CAC70BD" w14:textId="77777777" w:rsidR="0000769C" w:rsidRPr="00244800" w:rsidRDefault="00594F47">
            <w:pPr>
              <w:spacing w:before="60"/>
              <w:jc w:val="center"/>
            </w:pPr>
            <w:r w:rsidRPr="00244800">
              <w:rPr>
                <w:color w:val="000000"/>
                <w:sz w:val="18"/>
                <w:szCs w:val="18"/>
              </w:rPr>
              <w:t>Cita veida individuālās lietošanas un mājsaimniecības priekšmetu iznomāšana un ekspluatācijas līzings (77.29)</w:t>
            </w:r>
          </w:p>
        </w:tc>
        <w:tc>
          <w:tcPr>
            <w:tcW w:w="2945"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2E6E039D" w14:textId="77777777" w:rsidR="0000769C" w:rsidRPr="00244800" w:rsidRDefault="00594F47">
            <w:pPr>
              <w:spacing w:before="60"/>
              <w:jc w:val="center"/>
              <w:rPr>
                <w:sz w:val="18"/>
                <w:szCs w:val="18"/>
              </w:rPr>
            </w:pPr>
            <w:r w:rsidRPr="00244800">
              <w:rPr>
                <w:sz w:val="18"/>
                <w:szCs w:val="18"/>
              </w:rPr>
              <w:t>-</w:t>
            </w:r>
          </w:p>
        </w:tc>
        <w:tc>
          <w:tcPr>
            <w:tcW w:w="2879"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4D8D68BD" w14:textId="77777777" w:rsidR="0000769C" w:rsidRPr="00244800" w:rsidRDefault="00594F47">
            <w:pPr>
              <w:spacing w:before="60"/>
              <w:jc w:val="center"/>
              <w:rPr>
                <w:color w:val="000000"/>
                <w:sz w:val="18"/>
                <w:szCs w:val="18"/>
              </w:rPr>
            </w:pPr>
            <w:r w:rsidRPr="00244800">
              <w:rPr>
                <w:color w:val="000000"/>
                <w:sz w:val="18"/>
                <w:szCs w:val="18"/>
              </w:rPr>
              <w:t>X</w:t>
            </w:r>
          </w:p>
        </w:tc>
      </w:tr>
      <w:tr w:rsidR="0000769C" w:rsidRPr="00244800" w14:paraId="46F16405" w14:textId="77777777" w:rsidTr="005569FD">
        <w:trPr>
          <w:trHeight w:val="344"/>
        </w:trPr>
        <w:tc>
          <w:tcPr>
            <w:tcW w:w="3853"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77F87DD5" w14:textId="77777777" w:rsidR="0000769C" w:rsidRPr="00244800" w:rsidRDefault="00594F47">
            <w:pPr>
              <w:spacing w:before="60"/>
              <w:jc w:val="center"/>
            </w:pPr>
            <w:r w:rsidRPr="00244800">
              <w:rPr>
                <w:color w:val="000000"/>
                <w:sz w:val="18"/>
                <w:szCs w:val="18"/>
              </w:rPr>
              <w:t>Operācijas ar nekustamo īpašumu (68)</w:t>
            </w:r>
          </w:p>
        </w:tc>
        <w:tc>
          <w:tcPr>
            <w:tcW w:w="2945"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13004A05" w14:textId="77777777" w:rsidR="0000769C" w:rsidRPr="00244800" w:rsidRDefault="00594F47">
            <w:pPr>
              <w:spacing w:before="60"/>
              <w:jc w:val="center"/>
              <w:rPr>
                <w:sz w:val="18"/>
                <w:szCs w:val="18"/>
              </w:rPr>
            </w:pPr>
            <w:r w:rsidRPr="00244800">
              <w:rPr>
                <w:sz w:val="18"/>
                <w:szCs w:val="18"/>
              </w:rPr>
              <w:t>X</w:t>
            </w:r>
          </w:p>
        </w:tc>
        <w:tc>
          <w:tcPr>
            <w:tcW w:w="2879"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0D245C30" w14:textId="77777777" w:rsidR="0000769C" w:rsidRPr="00244800" w:rsidRDefault="00594F47">
            <w:pPr>
              <w:spacing w:before="60"/>
              <w:jc w:val="center"/>
              <w:rPr>
                <w:color w:val="000000"/>
                <w:sz w:val="18"/>
                <w:szCs w:val="18"/>
              </w:rPr>
            </w:pPr>
            <w:r w:rsidRPr="00244800">
              <w:rPr>
                <w:color w:val="000000"/>
                <w:sz w:val="18"/>
                <w:szCs w:val="18"/>
              </w:rPr>
              <w:t>-</w:t>
            </w:r>
          </w:p>
        </w:tc>
      </w:tr>
      <w:tr w:rsidR="0000769C" w:rsidRPr="00244800" w14:paraId="3F5C0AE8" w14:textId="77777777" w:rsidTr="005569FD">
        <w:trPr>
          <w:trHeight w:val="303"/>
        </w:trPr>
        <w:tc>
          <w:tcPr>
            <w:tcW w:w="3853"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3596F1B4" w14:textId="77777777" w:rsidR="0000769C" w:rsidRPr="00244800" w:rsidRDefault="00594F47">
            <w:pPr>
              <w:spacing w:before="60"/>
              <w:jc w:val="center"/>
            </w:pPr>
            <w:r w:rsidRPr="00244800">
              <w:rPr>
                <w:color w:val="000000"/>
                <w:sz w:val="18"/>
                <w:szCs w:val="18"/>
              </w:rPr>
              <w:t>Izmitināšana (55)</w:t>
            </w:r>
          </w:p>
        </w:tc>
        <w:tc>
          <w:tcPr>
            <w:tcW w:w="2945"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7AC350B7" w14:textId="77777777" w:rsidR="0000769C" w:rsidRPr="00244800" w:rsidRDefault="00594F47">
            <w:pPr>
              <w:spacing w:before="60"/>
              <w:jc w:val="center"/>
              <w:rPr>
                <w:sz w:val="18"/>
                <w:szCs w:val="18"/>
              </w:rPr>
            </w:pPr>
            <w:r w:rsidRPr="00244800">
              <w:rPr>
                <w:sz w:val="18"/>
                <w:szCs w:val="18"/>
              </w:rPr>
              <w:t>-</w:t>
            </w:r>
          </w:p>
        </w:tc>
        <w:tc>
          <w:tcPr>
            <w:tcW w:w="2879"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31FC83E1" w14:textId="77777777" w:rsidR="0000769C" w:rsidRPr="00244800" w:rsidRDefault="00594F47">
            <w:pPr>
              <w:spacing w:before="60"/>
              <w:jc w:val="center"/>
              <w:rPr>
                <w:color w:val="000000"/>
                <w:sz w:val="18"/>
                <w:szCs w:val="18"/>
              </w:rPr>
            </w:pPr>
            <w:r w:rsidRPr="00244800">
              <w:rPr>
                <w:color w:val="000000"/>
                <w:sz w:val="18"/>
                <w:szCs w:val="18"/>
              </w:rPr>
              <w:t>X</w:t>
            </w:r>
          </w:p>
        </w:tc>
      </w:tr>
      <w:tr w:rsidR="0000769C" w:rsidRPr="00244800" w14:paraId="6A97D567" w14:textId="77777777" w:rsidTr="005569FD">
        <w:trPr>
          <w:trHeight w:val="291"/>
        </w:trPr>
        <w:tc>
          <w:tcPr>
            <w:tcW w:w="3853"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491B3AA6" w14:textId="77777777" w:rsidR="0000769C" w:rsidRPr="00244800" w:rsidRDefault="00594F47">
            <w:pPr>
              <w:spacing w:before="60"/>
              <w:jc w:val="center"/>
            </w:pPr>
            <w:r w:rsidRPr="00244800">
              <w:rPr>
                <w:color w:val="000000"/>
                <w:sz w:val="18"/>
                <w:szCs w:val="18"/>
              </w:rPr>
              <w:t>Ēdināšanas pakalpojumi (56)</w:t>
            </w:r>
          </w:p>
        </w:tc>
        <w:tc>
          <w:tcPr>
            <w:tcW w:w="2945"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34A5E060" w14:textId="77777777" w:rsidR="0000769C" w:rsidRPr="00244800" w:rsidRDefault="00594F47">
            <w:pPr>
              <w:spacing w:before="60"/>
              <w:jc w:val="center"/>
              <w:rPr>
                <w:sz w:val="18"/>
                <w:szCs w:val="18"/>
              </w:rPr>
            </w:pPr>
            <w:r w:rsidRPr="00244800">
              <w:rPr>
                <w:sz w:val="18"/>
                <w:szCs w:val="18"/>
              </w:rPr>
              <w:t>-</w:t>
            </w:r>
          </w:p>
        </w:tc>
        <w:tc>
          <w:tcPr>
            <w:tcW w:w="2879"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5A9D9632" w14:textId="77777777" w:rsidR="0000769C" w:rsidRPr="00244800" w:rsidRDefault="00594F47">
            <w:pPr>
              <w:spacing w:before="60"/>
              <w:jc w:val="center"/>
              <w:rPr>
                <w:color w:val="000000"/>
                <w:sz w:val="18"/>
                <w:szCs w:val="18"/>
              </w:rPr>
            </w:pPr>
            <w:r w:rsidRPr="00244800">
              <w:rPr>
                <w:sz w:val="18"/>
                <w:szCs w:val="18"/>
              </w:rPr>
              <w:t>X</w:t>
            </w:r>
          </w:p>
        </w:tc>
      </w:tr>
    </w:tbl>
    <w:p w14:paraId="5DE2B711" w14:textId="77777777" w:rsidR="0000769C" w:rsidRPr="00244800" w:rsidRDefault="0000769C">
      <w:pPr>
        <w:jc w:val="right"/>
        <w:rPr>
          <w:sz w:val="10"/>
          <w:szCs w:val="10"/>
        </w:rPr>
      </w:pPr>
    </w:p>
    <w:p w14:paraId="5D960188" w14:textId="65FBAA50" w:rsidR="0000769C" w:rsidRPr="00244800" w:rsidRDefault="00594F47">
      <w:pPr>
        <w:keepNext/>
        <w:pBdr>
          <w:top w:val="nil"/>
          <w:left w:val="nil"/>
          <w:bottom w:val="nil"/>
          <w:right w:val="nil"/>
          <w:between w:val="nil"/>
        </w:pBdr>
        <w:spacing w:after="120"/>
        <w:jc w:val="right"/>
        <w:rPr>
          <w:b/>
          <w:color w:val="000000"/>
          <w:sz w:val="20"/>
          <w:szCs w:val="20"/>
        </w:rPr>
      </w:pPr>
      <w:r w:rsidRPr="00244800">
        <w:rPr>
          <w:b/>
          <w:color w:val="000000"/>
          <w:sz w:val="20"/>
          <w:szCs w:val="20"/>
        </w:rPr>
        <w:t xml:space="preserve">Tabula </w:t>
      </w:r>
      <w:r w:rsidR="003410ED">
        <w:rPr>
          <w:b/>
          <w:color w:val="000000"/>
          <w:sz w:val="20"/>
          <w:szCs w:val="20"/>
        </w:rPr>
        <w:t>18</w:t>
      </w:r>
      <w:r w:rsidR="003410ED" w:rsidRPr="00244800">
        <w:rPr>
          <w:b/>
          <w:color w:val="000000"/>
          <w:sz w:val="20"/>
          <w:szCs w:val="20"/>
        </w:rPr>
        <w:t xml:space="preserve"> </w:t>
      </w:r>
      <w:r w:rsidRPr="00244800">
        <w:rPr>
          <w:b/>
          <w:color w:val="000000"/>
          <w:sz w:val="20"/>
          <w:szCs w:val="20"/>
        </w:rPr>
        <w:t>„Lielupe” komercdarbības veidi</w:t>
      </w:r>
    </w:p>
    <w:p w14:paraId="5EC5AFFF" w14:textId="798EA7E1" w:rsidR="0000769C" w:rsidRPr="00244800" w:rsidRDefault="00594F47">
      <w:pPr>
        <w:spacing w:before="240"/>
        <w:jc w:val="both"/>
      </w:pPr>
      <w:r w:rsidRPr="00244800">
        <w:t xml:space="preserve">Saskaņā ar </w:t>
      </w:r>
      <w:r w:rsidR="002B78F4" w:rsidRPr="00244800">
        <w:t>„</w:t>
      </w:r>
      <w:r w:rsidRPr="00244800">
        <w:t xml:space="preserve">Lielupes” statūtos iekļauto informāciju, identificējami 6 komercdarbības veidi, kas pirmšķietami būtu novērtējami, veicot  IZM (publiskas personas) līdzdalības izvērtējumu </w:t>
      </w:r>
    </w:p>
    <w:p w14:paraId="60FDB190" w14:textId="02C1B707" w:rsidR="0000769C" w:rsidRPr="00244800" w:rsidRDefault="00594F47">
      <w:pPr>
        <w:spacing w:before="240"/>
        <w:jc w:val="both"/>
      </w:pPr>
      <w:r w:rsidRPr="00244800">
        <w:t xml:space="preserve">Tomēr kā redzams Tabulā </w:t>
      </w:r>
      <w:r w:rsidR="003410ED">
        <w:t>18</w:t>
      </w:r>
      <w:r w:rsidR="003410ED" w:rsidRPr="00244800">
        <w:t xml:space="preserve"> </w:t>
      </w:r>
      <w:r w:rsidRPr="00244800">
        <w:t xml:space="preserve">iekļautās paplašinātās informācijas, identificējami vairāki </w:t>
      </w:r>
      <w:r w:rsidR="002B78F4" w:rsidRPr="00244800">
        <w:t>„</w:t>
      </w:r>
      <w:r w:rsidRPr="00244800">
        <w:t xml:space="preserve">Lielupes” statūtos iekļauti darbības veidi, kuros kapitālsabiedrība faktiski darbību neveic: sporta nodarbības, izklaide un atpūtas darbība, reklāmas un tirgus izpētes pakalpojumi, cita veida individuālās lietošanas un mājsaimniecības priekšmetu iznomāšana un ekspluatācijas līzings, ēdināšanas pakalpojumi, izmitināšana.  Ievērojot to, ka </w:t>
      </w:r>
      <w:r w:rsidR="002B78F4" w:rsidRPr="00244800">
        <w:t>„</w:t>
      </w:r>
      <w:r w:rsidRPr="00244800">
        <w:t xml:space="preserve">Lielupe” iepriekš minētajos komercdarbības veidos darbības neveic, tādējādi arī neradot ietekmi, piemēram, uz konkurenci vai konkrētajiem tirgiem kopumā – turpmāka </w:t>
      </w:r>
      <w:r w:rsidRPr="00244800">
        <w:lastRenderedPageBreak/>
        <w:t xml:space="preserve">šo darbības veidu analīze nav veicama. Norādāms, ka iepriekš minēto komercdarbību veic, tajā skaitā privātie tirgus dalībnieki kapitālsabiedrības telpās vai tie netiek nodrošināti un veikti vispār. </w:t>
      </w:r>
    </w:p>
    <w:p w14:paraId="7F91B8AD" w14:textId="002D88A7" w:rsidR="0000769C" w:rsidRPr="00244800" w:rsidRDefault="00594F47">
      <w:pPr>
        <w:spacing w:before="240"/>
        <w:jc w:val="both"/>
      </w:pPr>
      <w:r w:rsidRPr="00244800">
        <w:t xml:space="preserve">Ievērojot, ka </w:t>
      </w:r>
      <w:r w:rsidR="002B78F4" w:rsidRPr="00244800">
        <w:t>„</w:t>
      </w:r>
      <w:r w:rsidRPr="00244800">
        <w:t xml:space="preserve">Lielupe” statūti nesniedz objektīvu un skaidru priekšstatu par kapitālsabiedrības faktisko darbību, pie IZM kapitālsabiedrību reorganizācijas īstenošanas tiks precizēti apvienotās kapitālsabiedrības </w:t>
      </w:r>
      <w:r w:rsidRPr="00244800">
        <w:rPr>
          <w:color w:val="000000"/>
        </w:rPr>
        <w:t>statūtos noteiktie darbības veidi (to saturs un skaits) atbilstoši faktiskajai un plānotajai kapitālsabiedrības darbībai</w:t>
      </w:r>
      <w:r w:rsidRPr="00244800">
        <w:t>.</w:t>
      </w:r>
    </w:p>
    <w:p w14:paraId="1466BD1C" w14:textId="15C516C0" w:rsidR="0000769C" w:rsidRPr="00244800" w:rsidRDefault="00594F47">
      <w:pPr>
        <w:spacing w:before="240"/>
        <w:jc w:val="both"/>
      </w:pPr>
      <w:r w:rsidRPr="00244800">
        <w:t xml:space="preserve">Ņemot vērā iepriekš minēto informāciju, vērtējama </w:t>
      </w:r>
      <w:r w:rsidR="002B78F4" w:rsidRPr="00244800">
        <w:t>„</w:t>
      </w:r>
      <w:r w:rsidRPr="00244800">
        <w:t xml:space="preserve">Lielupes” darbība attiecībā uz šādu komercdarbības veidu: </w:t>
      </w:r>
      <w:r w:rsidRPr="00244800">
        <w:rPr>
          <w:u w:val="single"/>
        </w:rPr>
        <w:t xml:space="preserve">operācijas ar nekustamo īpašumu (NACE kods 68). </w:t>
      </w:r>
      <w:r w:rsidRPr="00244800">
        <w:t xml:space="preserve">Vienlaikus ņemot vērā faktiskos apstākļus un KP skaidrojumus attiecībā uz izvērtējuma saturu, proti to, ka par </w:t>
      </w:r>
      <w:r w:rsidR="00BF61D0" w:rsidRPr="00244800">
        <w:t>k</w:t>
      </w:r>
      <w:r w:rsidRPr="00244800">
        <w:t xml:space="preserve">apitālsabiedrības saimniecisko darbību varētu tikt uzskatīta jebkāda veida publiskās personas kapitālsabiedrības darbība, kas vērsta uz maksas iekasēšanu par pakalpojumiem neatkarīgi no peļņas gūšanas nolūka, </w:t>
      </w:r>
      <w:r w:rsidR="002B78F4" w:rsidRPr="00244800">
        <w:t>„</w:t>
      </w:r>
      <w:r w:rsidRPr="00244800">
        <w:t xml:space="preserve">Lielupes” darbība saistīta arī ar infrastruktūras (laukumu) iznomāšanu. </w:t>
      </w:r>
    </w:p>
    <w:p w14:paraId="4471A32E" w14:textId="23D3C0D9" w:rsidR="0000769C" w:rsidRPr="00244800" w:rsidRDefault="00594F47">
      <w:pPr>
        <w:spacing w:before="240"/>
        <w:jc w:val="both"/>
      </w:pPr>
      <w:r w:rsidRPr="00244800">
        <w:t xml:space="preserve">Saskaņā ar NACE klasifikatorā sniegto skaidrojumu par darbības veidiem (to aprakstu), </w:t>
      </w:r>
      <w:r w:rsidR="002B78F4" w:rsidRPr="00244800">
        <w:t>„</w:t>
      </w:r>
      <w:r w:rsidRPr="00244800">
        <w:t xml:space="preserve">Lielupes” </w:t>
      </w:r>
      <w:r w:rsidRPr="00244800">
        <w:rPr>
          <w:u w:val="single"/>
        </w:rPr>
        <w:t>pamatdarbības pakalpojumi ir sporta bāzes darbības nodrošināšana/pārvaldīšana</w:t>
      </w:r>
      <w:r w:rsidRPr="00244800">
        <w:t xml:space="preserve"> (sava vai nomāta nekustamā īpašuma izīrēšana un pārvaldīšana). </w:t>
      </w:r>
    </w:p>
    <w:p w14:paraId="568DE48A" w14:textId="6A195ADD" w:rsidR="0000769C" w:rsidRPr="00244800" w:rsidRDefault="002B78F4">
      <w:pPr>
        <w:spacing w:before="240"/>
        <w:jc w:val="both"/>
        <w:rPr>
          <w:highlight w:val="green"/>
        </w:rPr>
      </w:pPr>
      <w:r w:rsidRPr="00244800">
        <w:t>„</w:t>
      </w:r>
      <w:r w:rsidR="00594F47" w:rsidRPr="00244800">
        <w:t>Lielupe” sniedz pakalpojumus, kas saistīti ar sporta bāzes izmantošanu jeb sporta objekta, kam ir stratēģiska nozīme, darbību.</w:t>
      </w:r>
    </w:p>
    <w:p w14:paraId="1C857141" w14:textId="3FBA3A7A" w:rsidR="0000769C" w:rsidRPr="00244800" w:rsidRDefault="00594F47">
      <w:pPr>
        <w:spacing w:before="240"/>
        <w:jc w:val="both"/>
      </w:pPr>
      <w:r w:rsidRPr="00244800">
        <w:rPr>
          <w:u w:val="single"/>
        </w:rPr>
        <w:t xml:space="preserve">Atbilstoši iepriekš minētajam, </w:t>
      </w:r>
      <w:r w:rsidR="002B78F4" w:rsidRPr="00244800">
        <w:rPr>
          <w:u w:val="single"/>
        </w:rPr>
        <w:t>„</w:t>
      </w:r>
      <w:r w:rsidRPr="00244800">
        <w:rPr>
          <w:u w:val="single"/>
        </w:rPr>
        <w:t>Lielupes” pamatpakalpojumi sastāv no sporta infrastruktūras objektu apsaimniekošanas un uzturēšanas – sporta objektu darbība, kā arī sporta bāzes infrastruktūrā ietilpstošo objektu iznomāšanas (ilgtermiņa un īstermiņa nomas)</w:t>
      </w:r>
      <w:r w:rsidRPr="00244800">
        <w:t xml:space="preserve">. </w:t>
      </w:r>
      <w:r w:rsidRPr="00244800">
        <w:rPr>
          <w:u w:val="single"/>
        </w:rPr>
        <w:t xml:space="preserve">Minētie pamatpakalpojumi ir cieši </w:t>
      </w:r>
      <w:r w:rsidR="00BF61D0" w:rsidRPr="00244800">
        <w:rPr>
          <w:u w:val="single"/>
        </w:rPr>
        <w:t xml:space="preserve">un nesaraujami </w:t>
      </w:r>
      <w:r w:rsidRPr="00244800">
        <w:rPr>
          <w:u w:val="single"/>
        </w:rPr>
        <w:t>saistīti ar kapitālsabiedrības sporta infrastruktūras objektu – tenisa centru</w:t>
      </w:r>
      <w:r w:rsidRPr="00244800">
        <w:t xml:space="preserve"> un nav novērojama mērķtiecīga ar kapitālsabiedrības sporta infrastruktūras objektiem nesaistīta ieiešana telpu, nesaistītas sporta infrastruktūras iznomāšanas vai citu pakalpojumu jomās, bet gan efektīva savā rīcībā esošo resursu izmantošana. Atbilstoši </w:t>
      </w:r>
      <w:r w:rsidR="00BF61D0" w:rsidRPr="00244800">
        <w:t xml:space="preserve">tam </w:t>
      </w:r>
      <w:r w:rsidRPr="00244800">
        <w:t xml:space="preserve">šo pakalpojumu sniegšana ir attaisnojama un pamatota, ievērojot </w:t>
      </w:r>
      <w:r w:rsidR="002B78F4" w:rsidRPr="00244800">
        <w:t>„</w:t>
      </w:r>
      <w:r w:rsidRPr="00244800">
        <w:t xml:space="preserve">Lielupes” pamatdarbību. </w:t>
      </w:r>
      <w:r w:rsidR="002B78F4" w:rsidRPr="00244800">
        <w:t>„</w:t>
      </w:r>
      <w:r w:rsidRPr="00244800">
        <w:t>Lielupes” telpas (nekustamais īpašums) tiek iznomātas dažādiem mērķiem, piemēram, inventāra izvietošanai un glabāšanai, federāciju vajadzībām, fizioterapeita pakalpojumu sniegšanai, ierobežotas  pieejamības sporta preču veikalam, tenisa un skvoša inventāra noma, tenisa rakešu stīgošanas pakalpojumu sniegšanai</w:t>
      </w:r>
      <w:r w:rsidR="00BF61D0" w:rsidRPr="00244800">
        <w:t xml:space="preserve"> – piesaistot privātos tirgus dalībniekus</w:t>
      </w:r>
      <w:r w:rsidRPr="00244800">
        <w:t>.</w:t>
      </w:r>
    </w:p>
    <w:p w14:paraId="46568C66" w14:textId="16F25223" w:rsidR="0000769C" w:rsidRPr="00244800" w:rsidRDefault="00594F47">
      <w:pPr>
        <w:spacing w:before="240"/>
        <w:jc w:val="both"/>
      </w:pPr>
      <w:r w:rsidRPr="00244800">
        <w:t xml:space="preserve">Atbilstoši iepriekš minētajam </w:t>
      </w:r>
      <w:r w:rsidR="002B78F4" w:rsidRPr="00244800">
        <w:t>„</w:t>
      </w:r>
      <w:r w:rsidRPr="00244800">
        <w:t xml:space="preserve">Lielupes” </w:t>
      </w:r>
      <w:r w:rsidR="00BF61D0" w:rsidRPr="00244800">
        <w:t>s</w:t>
      </w:r>
      <w:r w:rsidRPr="00244800">
        <w:t xml:space="preserve">tatūtos pēc būtības nav iekļauta kapitālsabiedrības </w:t>
      </w:r>
      <w:r w:rsidRPr="00244800">
        <w:rPr>
          <w:u w:val="single"/>
        </w:rPr>
        <w:t>pamatdarbība, kas saistīta ar sporta objektu darbību</w:t>
      </w:r>
      <w:r w:rsidRPr="00244800">
        <w:t xml:space="preserve">, kā arī </w:t>
      </w:r>
      <w:r w:rsidRPr="00244800">
        <w:rPr>
          <w:u w:val="single"/>
        </w:rPr>
        <w:t>darbības, kas saistītas  ar aprīkojuma un infrastruktūras objektu nomu.</w:t>
      </w:r>
      <w:r w:rsidRPr="00244800">
        <w:t xml:space="preserve"> Šo saimnieciskās darbības veidu iespējams segmentēt, proti, </w:t>
      </w:r>
      <w:r w:rsidR="002B78F4" w:rsidRPr="00244800">
        <w:t>„</w:t>
      </w:r>
      <w:r w:rsidRPr="00244800">
        <w:t xml:space="preserve">Lielupes” pamatpakalpojumi, kas saistīti ar sporta objekta darbību un noma (īre): tenisa laukumu īre, tenisa sacensību organizēšana, tenisa spēles apmācība, skvoša laukumu īre, skvoša inventāra noma, pludmales tenisa laukuma īre, mini tenisa laukuma īre. Papildu pakalpojumi, kas pēc būtības ir telpu izmantošanas mērķi nevis mērķtiecīga pakalpojumu sniegšana no kapitālsabiedrības puses: saunas īre, biroja telpu noma, konferenču zāļu noma, trenažieru zāles īre. Konkrētie pakalpojumi veidi saistīti ar nekustamā īpašuma efektīvu izmantošanu, kas ir atbilstoša publiskas personas mantas neizšķērdēšanas noteikumiem, efektīvi izmantojot infrastruktūrā ietilpstošās telpas. </w:t>
      </w:r>
    </w:p>
    <w:p w14:paraId="01551155" w14:textId="77777777" w:rsidR="0000769C" w:rsidRPr="00244800" w:rsidRDefault="00594F47">
      <w:pPr>
        <w:spacing w:before="60"/>
        <w:jc w:val="both"/>
      </w:pPr>
      <w:r w:rsidRPr="00244800">
        <w:t xml:space="preserve">Ņemot vērā iepriekš minēto, secināms, ka fizisko aktivitāšu/sporta pieejamība ir stratēģiski svarīga valstij, lai sasniegtu valsts un pašvaldības politikas plānošanas dokumentos definētos mērķus, ir nepieciešamas gan iespējas nodarboties ar sportiskām aktivitātēm, kas tiek panākts - izveidojot un uzturot sporta būves ar augsta līmeņa sporta aprīkojumu, gan sporta un veselīga dzīvesveida popularizēšana - organizējot sporta bāzēs dažāda līmeņa sporta sacensības. Valstij nepieciešams nodrošināt arī starptautisko sporta sacensību norisi, nodrošinot tai piemērotu infrastruktūru – sporta bāzi ar unikālu piedāvājumu, kas atbilst starptautiskajiem standartiem. </w:t>
      </w:r>
    </w:p>
    <w:p w14:paraId="3786890D" w14:textId="5921C2DE" w:rsidR="0000769C" w:rsidRPr="00244800" w:rsidRDefault="00594F47">
      <w:pPr>
        <w:spacing w:before="60"/>
        <w:jc w:val="both"/>
        <w:rPr>
          <w:u w:val="single"/>
        </w:rPr>
      </w:pPr>
      <w:r w:rsidRPr="00244800">
        <w:rPr>
          <w:u w:val="single"/>
        </w:rPr>
        <w:t xml:space="preserve">Konkurentu un klientu raksturojums. </w:t>
      </w:r>
      <w:r w:rsidRPr="00244800">
        <w:t xml:space="preserve">Sakarā ar tenisa kā sporta veida popularitātes pieaugumu, kas saistāms ar profesionālo sportistu sasniegumiem starptautiskajos turnīros, tenisa sporta klubu skaits pēdējo 5-10 gadu laikā ir pieaudzis. Publiskai lietošanai ir vairāk kā 40 tenisa centri/klubi Latvijā no </w:t>
      </w:r>
      <w:r w:rsidRPr="00244800">
        <w:lastRenderedPageBreak/>
        <w:t xml:space="preserve">tiem 16 atrodas Rīgas tuvumā (20 km rādiusā). Tomēr bez ievērības nav atstājams fakts, ka šobrīd </w:t>
      </w:r>
      <w:r w:rsidR="002B78F4" w:rsidRPr="00244800">
        <w:t>„</w:t>
      </w:r>
      <w:r w:rsidRPr="00244800">
        <w:t xml:space="preserve">Lielupes” pārvaldītais sporta infrastruktūras objekts ir lielākais tenisa centrs, kas vienlaikus piemērots arī starptautisku turnīru rīkošanai un liela skaita skatītāju uzņemšanai. Par tenisa centra </w:t>
      </w:r>
      <w:r w:rsidR="002B78F4" w:rsidRPr="00244800">
        <w:t>„</w:t>
      </w:r>
      <w:r w:rsidRPr="00244800">
        <w:t xml:space="preserve">Lielupe” lielākajiem šķietamajiem konkurentiem varētu tikt uzskatīti tenisa klubs </w:t>
      </w:r>
      <w:r w:rsidR="002B78F4" w:rsidRPr="00244800">
        <w:t>„</w:t>
      </w:r>
      <w:r w:rsidRPr="00244800">
        <w:t xml:space="preserve">ENRI”,  tenisa centrs </w:t>
      </w:r>
      <w:r w:rsidR="002B78F4" w:rsidRPr="00244800">
        <w:t>„</w:t>
      </w:r>
      <w:r w:rsidRPr="00244800">
        <w:t>SMSCredit.lv</w:t>
      </w:r>
      <w:r w:rsidR="00BF61D0" w:rsidRPr="00244800">
        <w:t>”</w:t>
      </w:r>
      <w:r w:rsidRPr="00244800">
        <w:t xml:space="preserve"> un tenisa centrs </w:t>
      </w:r>
      <w:r w:rsidR="002B78F4" w:rsidRPr="00244800">
        <w:t>„</w:t>
      </w:r>
      <w:r w:rsidRPr="00244800">
        <w:t xml:space="preserve">Vārpa”. Pie šāda konkurences novērtējuma būtu jāņem vērā arī tas, ka </w:t>
      </w:r>
      <w:r w:rsidR="002B78F4" w:rsidRPr="00244800">
        <w:t>„</w:t>
      </w:r>
      <w:r w:rsidRPr="00244800">
        <w:t xml:space="preserve">Lielupei” un privātajiem tirgus dalībniekiem, kas pirmšķietami būtu uzskatāmi par kapitālsabiedrības konkurentiem ir atšķirīga klientu bāze un atšķirīga mērķauditorija. Proti, </w:t>
      </w:r>
      <w:r w:rsidR="002B78F4" w:rsidRPr="00244800">
        <w:t>„</w:t>
      </w:r>
      <w:r w:rsidRPr="00244800">
        <w:t xml:space="preserve">Lielupes” galvenā mērķauditorija ir jauno tenisistu sagatavošana, profesionālie sportisti, kamēr konkurenti orientējas uz amatieru sportistiem ar vidēji augstiem/ augstiem ieņēmumiem. Gandrīz 70% no kopējās laukumu noslodzes </w:t>
      </w:r>
      <w:r w:rsidR="002B78F4" w:rsidRPr="00244800">
        <w:t>„</w:t>
      </w:r>
      <w:r w:rsidRPr="00244800">
        <w:t xml:space="preserve">Lielupes” sporta infrastruktūras objektā ir saistīta ar bērnu un jauniešu tenisa apmācību/treniņiem, kas atbilst arī valsts stratēģiskajām pamatnostādnēm un mērķiem sporta jomā. </w:t>
      </w:r>
    </w:p>
    <w:p w14:paraId="3F4480C7" w14:textId="7C3780BD" w:rsidR="0000769C" w:rsidRPr="00244800" w:rsidRDefault="00594F47">
      <w:pPr>
        <w:spacing w:before="60"/>
        <w:jc w:val="both"/>
      </w:pPr>
      <w:r w:rsidRPr="00244800">
        <w:t xml:space="preserve">Kapitālsabiedrības pārvaldītais infrastruktūras tīkls (sporta bāze) ir stratēģiskais aktīvs gan valstij kopumā, gan pašvaldībai, vienlaikus arī ar infrastruktūras tīklu saistīto pakalpojumu sniegšana uzskatāma par stratēģiski nozīmīgu, tādā veidā nodrošinot valsts stratēģijas sporta jomā īstenošanu un starptautiskajiem standartiem atbilstošu infrastruktūras uzturēšanu. Papildus iepriekš minētajam, jāņem vērā, ka </w:t>
      </w:r>
      <w:r w:rsidR="002B78F4" w:rsidRPr="00244800">
        <w:t>„</w:t>
      </w:r>
      <w:r w:rsidRPr="00244800">
        <w:t>Lielupe” savas funkcijas veic vismaz daļējas tirgus nepilnības apstākļos, proti, tirgum nespējot pilnībā nodrošināt sabiedrības intereses šajā jomā.</w:t>
      </w:r>
    </w:p>
    <w:p w14:paraId="420D3B6B" w14:textId="77777777" w:rsidR="0000769C" w:rsidRPr="00244800" w:rsidRDefault="0000769C">
      <w:pPr>
        <w:pBdr>
          <w:top w:val="nil"/>
          <w:left w:val="nil"/>
          <w:bottom w:val="nil"/>
          <w:right w:val="nil"/>
          <w:between w:val="nil"/>
        </w:pBdr>
        <w:ind w:left="360"/>
        <w:jc w:val="both"/>
        <w:rPr>
          <w:color w:val="000000"/>
        </w:rPr>
      </w:pPr>
    </w:p>
    <w:p w14:paraId="10AD4BA5" w14:textId="3128F767" w:rsidR="0000769C" w:rsidRPr="00244800" w:rsidRDefault="00594F47">
      <w:pPr>
        <w:jc w:val="both"/>
      </w:pPr>
      <w:r w:rsidRPr="00244800">
        <w:t>Privātā sektora piedāvātie pakalpojumi sporta jomā ir orientēti uz fizisko aktivitāšu, atpūtas, izklaides vai ekskluzīvu procedūru izmantošanu, kas nenodrošina sporta politikas dokumentos noteikto mērķu sasniegšanu. Privātais sektors</w:t>
      </w:r>
      <w:r w:rsidR="00BF61D0" w:rsidRPr="00244800">
        <w:t xml:space="preserve"> ir vairāk</w:t>
      </w:r>
      <w:r w:rsidRPr="00244800">
        <w:t xml:space="preserve"> orientēts uz peļņas gūšanu nevis sabiedrības interesēm, tajā skaitā attiecībā uz </w:t>
      </w:r>
      <w:r w:rsidR="002B78F4" w:rsidRPr="00244800">
        <w:t>„</w:t>
      </w:r>
      <w:r w:rsidRPr="00244800">
        <w:rPr>
          <w:i/>
        </w:rPr>
        <w:t>nekomerciālajiem sporta veidiem</w:t>
      </w:r>
      <w:r w:rsidRPr="00244800">
        <w:t xml:space="preserve">” nepieciešamo augstu kvalitātes standartu nodrošināšanu sporta pakalpojumu nozarē, kurus līdz šim spējusi nodrošināt </w:t>
      </w:r>
      <w:r w:rsidR="002B78F4" w:rsidRPr="00244800">
        <w:t>„</w:t>
      </w:r>
      <w:r w:rsidRPr="00244800">
        <w:t xml:space="preserve">Lielupe”. No iepriekš minētā secināms, ka tā savas funkcijas veic daļējas tirgus nepilnības apstākļos.  </w:t>
      </w:r>
    </w:p>
    <w:p w14:paraId="633BAF43" w14:textId="77777777" w:rsidR="0000769C" w:rsidRPr="00244800" w:rsidRDefault="0000769C">
      <w:pPr>
        <w:jc w:val="both"/>
      </w:pPr>
    </w:p>
    <w:p w14:paraId="03BF91A2" w14:textId="0C18460D" w:rsidR="0000769C" w:rsidRPr="00244800" w:rsidRDefault="00594F47">
      <w:pPr>
        <w:jc w:val="both"/>
      </w:pPr>
      <w:r w:rsidRPr="00244800">
        <w:t xml:space="preserve">Tā kā </w:t>
      </w:r>
      <w:r w:rsidR="002B78F4" w:rsidRPr="00244800">
        <w:t>„</w:t>
      </w:r>
      <w:r w:rsidRPr="00244800">
        <w:t xml:space="preserve">Lielupes” pamatuzdevums ir sporta objektu darbība un nekustamā īpašuma apsaimniekošana, kapitālsabiedrība cenšas iznomāt visas tās rīcībā esošās telpas, kas atbilst arī </w:t>
      </w:r>
      <w:r w:rsidR="002B78F4" w:rsidRPr="00244800">
        <w:t>„</w:t>
      </w:r>
      <w:r w:rsidRPr="00244800">
        <w:t xml:space="preserve">Lielupes” iepriekš identificētajiem </w:t>
      </w:r>
      <w:r w:rsidR="002B78F4" w:rsidRPr="00244800">
        <w:t>„</w:t>
      </w:r>
      <w:r w:rsidRPr="00244800">
        <w:rPr>
          <w:i/>
        </w:rPr>
        <w:t>papildu pakalpojumiem</w:t>
      </w:r>
      <w:r w:rsidRPr="00244800">
        <w:t xml:space="preserve">” ar maksimāli izdevīgiem nosacījumiem. Vienlaikus nepieciešams novērtēt arī </w:t>
      </w:r>
      <w:r w:rsidR="002B78F4" w:rsidRPr="00244800">
        <w:t>„</w:t>
      </w:r>
      <w:r w:rsidRPr="00244800">
        <w:t xml:space="preserve">Lielupes” nodrošinātā pārvaldīšanas un apsaimniekošanas pakalpojuma iespējamo pozitīvo un negatīvo ietekmi uz skarto sabiedrību. Nekvalitatīva vai mazākā apjomā sniegta pakalpojuma gadījumā identificējami arī negatīvie blakus efekti – samazinātas iespējas nodrošināt augstas kvalitātes sporta infrastruktūru un tās pieejamību, kas varētu apdraudēt valsts politikas sporta jomā īstenošanu. </w:t>
      </w:r>
    </w:p>
    <w:p w14:paraId="6742A3BB" w14:textId="40B0BB3C" w:rsidR="0000769C" w:rsidRPr="00244800" w:rsidRDefault="00594F47">
      <w:pPr>
        <w:spacing w:before="60"/>
        <w:jc w:val="both"/>
      </w:pPr>
      <w:r w:rsidRPr="00244800">
        <w:t xml:space="preserve">Nododot </w:t>
      </w:r>
      <w:r w:rsidR="002B78F4" w:rsidRPr="00244800">
        <w:t>„</w:t>
      </w:r>
      <w:r w:rsidRPr="00244800">
        <w:t xml:space="preserve">Lielupes” funkcijas privātajam sektoram, pastāv risks, ka jaunais tirgus dalībnieks nespētu īsā laikā rast iespēju tik kvalitatīvi ar tādu materiāli tehnisko bāzi un pilnā apjomā nodrošināt ar sporta un veselīga dzīvesveida saistītos pakalpojumu un līdz ar to būtu apdraudēta valsts politikas sporta jomā izpilde un stratēģiskā attīstība. Vienlaikus norādāms, ka neviens privātais tirgus dalībnieks nav izrādījis šādu interesi. Tomēr jāņem vērā, ka valstij ir būtiski spēt koordinēt un kontrolēt valstij nozīmīgu objektu pārvaldnieka un apsaimniekotāja darbību ne tikai līgumu izpildes uzraudzības ietvaros, bet arī saglabājot kontroli pār tā rīcībā nodotajiem resursiem un bez ierobežojumiem, spējot sekot tā finanšu saistību apjomam un stabilitātei. Kapitālsabiedrība spēj veiksmīgi veikt drošus un kvalitatīvus pakalpojumus, nodrošināt sporta objektu darbību un to nepārtrauktu pieejamību sportistiem un iedzīvotājiem, tādējādi sasniedzot tai izvirzītos mērķus un uzdotos uzdevumus, tajā skaitā uzturot infrastruktūras atbilstību starptautiskajiem standartiem atbilstošajā sporta veidā. </w:t>
      </w:r>
    </w:p>
    <w:p w14:paraId="02901966" w14:textId="78EFF6F9" w:rsidR="0000769C" w:rsidRPr="00244800" w:rsidRDefault="00594F47">
      <w:pPr>
        <w:spacing w:before="240"/>
        <w:jc w:val="both"/>
      </w:pPr>
      <w:r w:rsidRPr="00244800">
        <w:t xml:space="preserve">Lai arī turpmāk nodrošinātu </w:t>
      </w:r>
      <w:r w:rsidR="006F4724" w:rsidRPr="00244800">
        <w:t>NSB</w:t>
      </w:r>
      <w:r w:rsidRPr="00244800">
        <w:t xml:space="preserve"> un sporta objektu funkcionēšanu, uzturēšanu un attīstību, nodrošinātu sporta pakalpojumu pieejamību, stabilitāti, nepārtrauktību, daudzveidību, kvalitāti un ilgtspēju (reģionālā un nacionālā līmenī), īstenojot valsts stratēģiju sporta jomā, kā arī, ņemot vērā visu iepriekš minēto, ir saglabājama valsts līdzdalība </w:t>
      </w:r>
      <w:r w:rsidR="002B78F4" w:rsidRPr="00244800">
        <w:t>„</w:t>
      </w:r>
      <w:r w:rsidRPr="00244800">
        <w:t xml:space="preserve">Lielupē”. </w:t>
      </w:r>
    </w:p>
    <w:p w14:paraId="6D2B1713" w14:textId="092C8D57" w:rsidR="0000769C" w:rsidRPr="00244800" w:rsidRDefault="00594F47">
      <w:pPr>
        <w:spacing w:before="240"/>
        <w:jc w:val="both"/>
        <w:rPr>
          <w:highlight w:val="green"/>
        </w:rPr>
      </w:pPr>
      <w:r w:rsidRPr="00244800">
        <w:rPr>
          <w:color w:val="000000"/>
        </w:rPr>
        <w:t xml:space="preserve">Kapitālsabiedrības </w:t>
      </w:r>
      <w:r w:rsidR="002B78F4" w:rsidRPr="00244800">
        <w:rPr>
          <w:color w:val="000000"/>
        </w:rPr>
        <w:t>„</w:t>
      </w:r>
      <w:r w:rsidRPr="00244800">
        <w:rPr>
          <w:i/>
          <w:color w:val="000000"/>
        </w:rPr>
        <w:t>papildpakalpojumi</w:t>
      </w:r>
      <w:r w:rsidRPr="00244800">
        <w:rPr>
          <w:color w:val="000000"/>
        </w:rPr>
        <w:t xml:space="preserve">” jeb konkrētie telpu izmantošanas mērķi – sauna, trenažieru zāle, konferenču zāle, uz ko norādīts arī KP sniegtajā atzinumā par līdzdalības saglabāšanu (par ziņojuma tālāku virzību), nodrošināšana saistīta ar </w:t>
      </w:r>
      <w:r w:rsidR="002B78F4" w:rsidRPr="00244800">
        <w:rPr>
          <w:color w:val="000000"/>
        </w:rPr>
        <w:t>„</w:t>
      </w:r>
      <w:r w:rsidRPr="00244800">
        <w:rPr>
          <w:color w:val="000000"/>
        </w:rPr>
        <w:t xml:space="preserve">Lielupes” pamatdarbību sporta bāzes izmantošanu </w:t>
      </w:r>
      <w:r w:rsidRPr="00244800">
        <w:rPr>
          <w:color w:val="000000"/>
        </w:rPr>
        <w:lastRenderedPageBreak/>
        <w:t xml:space="preserve">jeb sporta objektu darbību un ar sportu saistītajiem pamatpakalpojumiem. Šādi pakalpojumi nodrošināmi, </w:t>
      </w:r>
      <w:r w:rsidRPr="00244800">
        <w:t xml:space="preserve">lai pilnvērtīgi realizētu nacionālo sporta bāzes funkciju īstenošanu un </w:t>
      </w:r>
      <w:r w:rsidRPr="00244800">
        <w:rPr>
          <w:u w:val="single"/>
        </w:rPr>
        <w:t>lai nodrošinātu sportistiem pieejamus kompleksus pakalpojumus, kas ietver arī fizisku sagatavošanos treniņiem/sacensībām</w:t>
      </w:r>
      <w:r w:rsidRPr="00244800">
        <w:t>, ievērojot sporta sacensību un treniņu norises vietu. Tajā skaitā, attiecībā uz rekreācijas iespējām pēc sacensībām – sauna (muskuļu atslābināšanai</w:t>
      </w:r>
      <w:r w:rsidR="006F4724" w:rsidRPr="00244800">
        <w:t>,</w:t>
      </w:r>
      <w:r w:rsidRPr="00244800">
        <w:t xml:space="preserve"> u.c.), kas no pieprasījuma viedokļa jau tiek uzskatīts kā objektīvi nepieciešams papildu elements. Konferenču zāles nomas iespējas savukārt saistītas ar </w:t>
      </w:r>
      <w:r w:rsidR="002B78F4" w:rsidRPr="00244800">
        <w:t>„</w:t>
      </w:r>
      <w:r w:rsidRPr="00244800">
        <w:t>Lielupes” mantas efektīvu izmantošanu, izmantojot telpas konkrētam nolūkam.</w:t>
      </w:r>
      <w:r w:rsidR="00C25BB7" w:rsidRPr="00244800">
        <w:t xml:space="preserve"> Ir pamatoti uzskatīt, ka šo </w:t>
      </w:r>
      <w:r w:rsidR="002B78F4" w:rsidRPr="00244800">
        <w:t>„</w:t>
      </w:r>
      <w:r w:rsidR="00C25BB7" w:rsidRPr="00244800">
        <w:rPr>
          <w:i/>
          <w:iCs/>
        </w:rPr>
        <w:t>papildpakalpojumu sniegšana</w:t>
      </w:r>
      <w:r w:rsidR="00C25BB7" w:rsidRPr="00244800">
        <w:t>” tieši kapitālsabiedrībai piekritīgajās telpās no pieprasījuma viedokļa nav aizstājama ar iespējami līdzīga pakalpojuma sniegšanu un nodrošināšanu citā vietā, piemēram, trenažieru zāles izmantošanu citviet – ievērojot to, ka trenažieru zāle un sauna ir nesaraujami saistītas ir pašu treniņa procesu, kas noris kapitālsabiedrības infrastruktūrā.</w:t>
      </w:r>
    </w:p>
    <w:p w14:paraId="29211683" w14:textId="76937AFC" w:rsidR="0000769C" w:rsidRPr="00244800" w:rsidRDefault="00594F47">
      <w:pPr>
        <w:spacing w:before="240"/>
        <w:jc w:val="both"/>
      </w:pPr>
      <w:r w:rsidRPr="00244800">
        <w:t xml:space="preserve">Papildus tam jānorāda, ka, lai arī saunu, trenažieru zāli, konferenču zāli iespējams izmantot jebkuram patērētājam, arī tādam, kas nesaņem pamatpakalpojumu, kas saistīts ar sporta jomu, šādam patērētāju segmentam pakalpojums tiek nodrošināts tikai, lai nodrošinātu resursu lietderīgu izmantošanu atbilstoši publiskas personas kapitālsabiedrības mantas neizšķērdēšanas un efektīvas izmantošanas nosacījumiem un brīvajai noslodzei (primāri – rekreācijai, sekundāri – izmantojot brīvo noslodzi). Šādā veidā izmantojot brīvo noslodzi un atbilstoši telpu izmantošanas mērķim nav saistīti ar būtiskām investīcijām no </w:t>
      </w:r>
      <w:r w:rsidR="002B78F4" w:rsidRPr="00244800">
        <w:t>„</w:t>
      </w:r>
      <w:r w:rsidRPr="00244800">
        <w:t xml:space="preserve">Lielupes”” puses. Vienlaikus šādā veidā tiek paaugstināta </w:t>
      </w:r>
      <w:r w:rsidR="002B78F4" w:rsidRPr="00244800">
        <w:t>„</w:t>
      </w:r>
      <w:r w:rsidRPr="00244800">
        <w:t>Lielupes” infrastruktūras kompleksa konkurētspēja Baltijas līmenī, nodrošinot starptautiskajiem standartiem atbilstošu pakalpojumu kopumu, kas ir nesaraujami saistīts ar kapitālsabiedrības nodrošinātajam pamatpakalpojumiem un stratēģiskajiem mērķiem.</w:t>
      </w:r>
    </w:p>
    <w:p w14:paraId="75696BA4" w14:textId="6FFB6684" w:rsidR="0000769C" w:rsidRPr="00244800" w:rsidRDefault="00594F47">
      <w:pPr>
        <w:spacing w:before="240"/>
        <w:jc w:val="both"/>
      </w:pPr>
      <w:r w:rsidRPr="00244800">
        <w:t xml:space="preserve">Attiecībā uz </w:t>
      </w:r>
      <w:r w:rsidR="002B78F4" w:rsidRPr="00244800">
        <w:t>„</w:t>
      </w:r>
      <w:r w:rsidRPr="00244800">
        <w:t xml:space="preserve">Lielupes” sniegto pakalpojumu iespējamo nodošanu privātajiem tirgus dalībniekiem, jānorāda arī uz risku, ka jaunais tirgus dalībnieks nespētu īsā laikā rast iespēju tik kvalitatīvi, ar tādu materiāli tehnisko bāzi un pilnā apjomā nodrošināt ar sportu saistītos pakalpojumu un līdz ar to būtu apdraudēta kapitālsabiedrības līdz šim nodrošināto funkciju izpilde attiecībā uz sporta bāzes uzturēšanu, pārvaldību un apsaimniekošanu valsts sporta attīstības interesēs. Papildus infrastruktūras pārvaldībai un apsaimniekošanai </w:t>
      </w:r>
      <w:r w:rsidR="002B78F4" w:rsidRPr="00244800">
        <w:t>„</w:t>
      </w:r>
      <w:r w:rsidRPr="00244800">
        <w:t xml:space="preserve">Lielupe” ir iesaistīta arī teritorijas un sporta kompleksa attīstības nodrošināšanā un kontroles īstenošanā pār valsts izvirzīto mērķu sasniegšanu un uzdevumu izpildi.  Kapitālsabiedrība spēj veiksmīgi veikt drošus un kvalitatīvus pakalpojumus, nodrošināt sporta objektu darbību un to nepārtrauktu pieejamību, tādējādi sasniedzot tai izvirzītos mērķus un uzdotos uzdevumus. Atsevišķu </w:t>
      </w:r>
      <w:r w:rsidR="002B78F4" w:rsidRPr="00244800">
        <w:t>„</w:t>
      </w:r>
      <w:r w:rsidRPr="00244800">
        <w:t xml:space="preserve">Lielupes” nodrošināto papildpakalpojumu nodošana ārpakalpojumā nebūtu efektīva un rentabla, ievērojot administratīvās izmaksas, kas rastos līdz ar līgumu kontroli un pakalpojumu sniegšanas uzraudzību (efektīvu kapitālsabiedrības infrastruktūras izmantošanu). </w:t>
      </w:r>
    </w:p>
    <w:p w14:paraId="68535A6D" w14:textId="77777777" w:rsidR="0000769C" w:rsidRPr="00244800" w:rsidRDefault="00594F47">
      <w:pPr>
        <w:jc w:val="both"/>
      </w:pPr>
      <w:r w:rsidRPr="00244800">
        <w:t xml:space="preserve">Secināms, ka konkrēto stratēģisko pakalpojumu sniegšanu vai stratēģiski svarīgu īpašumu apsaimniekošanu nav iespējams nodrošināt ar citiem līdzekļiem, kas būtu uzskatāmi par tikpat efektīviem (no administratīvā un finanšu viedokļa). </w:t>
      </w:r>
    </w:p>
    <w:p w14:paraId="60C0FE82" w14:textId="7520057B" w:rsidR="0000769C" w:rsidRPr="00244800" w:rsidRDefault="00594F47">
      <w:pPr>
        <w:spacing w:before="240" w:after="240"/>
        <w:jc w:val="both"/>
        <w:rPr>
          <w:u w:val="single"/>
        </w:rPr>
      </w:pPr>
      <w:r w:rsidRPr="00244800">
        <w:rPr>
          <w:u w:val="single"/>
        </w:rPr>
        <w:t xml:space="preserve">Papildus jānorāda, ka </w:t>
      </w:r>
      <w:r w:rsidR="002B78F4" w:rsidRPr="00244800">
        <w:rPr>
          <w:u w:val="single"/>
        </w:rPr>
        <w:t>„</w:t>
      </w:r>
      <w:r w:rsidRPr="00244800">
        <w:rPr>
          <w:u w:val="single"/>
        </w:rPr>
        <w:t>Lielupe” neplāno veikt vai attīstīt papildpakalpojumu sniegšanu, kas nav tieši saistīti ar tās pamatdarbību un nebūtu balstīta uz efektivitātes apsvērumiem.</w:t>
      </w:r>
    </w:p>
    <w:p w14:paraId="66F0A52E" w14:textId="73FC6235" w:rsidR="0000769C" w:rsidRPr="00244800" w:rsidRDefault="002B78F4" w:rsidP="00855879">
      <w:pPr>
        <w:pStyle w:val="NoSpacing"/>
        <w:rPr>
          <w:b/>
          <w:bCs/>
          <w:i/>
          <w:iCs/>
        </w:rPr>
      </w:pPr>
      <w:r w:rsidRPr="00244800">
        <w:rPr>
          <w:b/>
          <w:bCs/>
          <w:i/>
          <w:iCs/>
        </w:rPr>
        <w:t>„</w:t>
      </w:r>
      <w:r w:rsidR="00594F47" w:rsidRPr="00244800">
        <w:rPr>
          <w:b/>
          <w:bCs/>
          <w:i/>
          <w:iCs/>
        </w:rPr>
        <w:t>Mežaparks</w:t>
      </w:r>
      <w:r w:rsidR="00855879" w:rsidRPr="00244800">
        <w:rPr>
          <w:b/>
          <w:bCs/>
          <w:i/>
          <w:iCs/>
        </w:rPr>
        <w:t>”</w:t>
      </w:r>
      <w:r w:rsidR="00594F47" w:rsidRPr="00244800">
        <w:rPr>
          <w:b/>
          <w:bCs/>
          <w:i/>
          <w:iCs/>
        </w:rPr>
        <w:t xml:space="preserve"> darbības raksturojums</w:t>
      </w:r>
    </w:p>
    <w:p w14:paraId="38FDBB64" w14:textId="6CDD0AE0" w:rsidR="0000769C" w:rsidRPr="00244800" w:rsidRDefault="00594F47">
      <w:pPr>
        <w:spacing w:before="240"/>
        <w:jc w:val="both"/>
      </w:pPr>
      <w:r w:rsidRPr="00244800">
        <w:t xml:space="preserve">Uz </w:t>
      </w:r>
      <w:r w:rsidR="002B78F4" w:rsidRPr="00244800">
        <w:t>„</w:t>
      </w:r>
      <w:r w:rsidRPr="00244800">
        <w:t xml:space="preserve">Mežaparks” infrastruktūras stratēģisko nozīmi un attīstības nepieciešamību norāda arī 06.06.2018. gada </w:t>
      </w:r>
      <w:r w:rsidR="006F4724" w:rsidRPr="00244800">
        <w:t>MK</w:t>
      </w:r>
      <w:r w:rsidRPr="00244800">
        <w:t xml:space="preserve"> rīkojums Nr. 250 </w:t>
      </w:r>
      <w:r w:rsidR="002B78F4" w:rsidRPr="00244800">
        <w:t>„</w:t>
      </w:r>
      <w:r w:rsidRPr="00244800">
        <w:rPr>
          <w:i/>
        </w:rPr>
        <w:t xml:space="preserve">Par valsts nekustamā īpašuma Pāvu ielā 14, Rīgā, ieguldīšanu sabiedrības ar ierobežotu atbildību </w:t>
      </w:r>
      <w:r w:rsidR="002B78F4" w:rsidRPr="00244800">
        <w:rPr>
          <w:i/>
        </w:rPr>
        <w:t>„</w:t>
      </w:r>
      <w:r w:rsidRPr="00244800">
        <w:rPr>
          <w:i/>
        </w:rPr>
        <w:t xml:space="preserve">Sporta centrs </w:t>
      </w:r>
      <w:r w:rsidR="002B78F4" w:rsidRPr="00244800">
        <w:rPr>
          <w:i/>
        </w:rPr>
        <w:t>„</w:t>
      </w:r>
      <w:r w:rsidRPr="00244800">
        <w:rPr>
          <w:i/>
        </w:rPr>
        <w:t>Mežaparks</w:t>
      </w:r>
      <w:r w:rsidRPr="00244800">
        <w:t xml:space="preserve">”” pamatkapitālā. Nekustamais īpašums tika ieguldīts </w:t>
      </w:r>
      <w:r w:rsidR="002B78F4" w:rsidRPr="00244800">
        <w:t>„</w:t>
      </w:r>
      <w:r w:rsidRPr="00244800">
        <w:t xml:space="preserve">Mežaparka” pamatkapitālā tieši, lai nodrošinātu </w:t>
      </w:r>
      <w:r w:rsidR="006F4724" w:rsidRPr="00244800">
        <w:t>NSB</w:t>
      </w:r>
      <w:r w:rsidRPr="00244800">
        <w:t xml:space="preserve"> uzturēšanu un attīstību, mācību un treniņu procesu un starptautiskas un Latvijas Republikas sacensības burāšanas sportā.</w:t>
      </w:r>
    </w:p>
    <w:p w14:paraId="790AB175" w14:textId="7C833E65" w:rsidR="0000769C" w:rsidRPr="00244800" w:rsidRDefault="00594F47">
      <w:pPr>
        <w:spacing w:before="240"/>
        <w:jc w:val="both"/>
      </w:pPr>
      <w:r w:rsidRPr="00244800">
        <w:t xml:space="preserve">Saskaņā ar </w:t>
      </w:r>
      <w:r w:rsidR="002B78F4" w:rsidRPr="00244800">
        <w:t>„</w:t>
      </w:r>
      <w:r w:rsidRPr="00244800">
        <w:t xml:space="preserve">Mežaparka” Vidēja termiņa darbības stratēģiju 2019.–2023.gadam tās vīzija ir kļūt par Latvijā modernāko un plašāko augsta līmeņa sporta treniņu un sacensību centru, ar rekreācijas un atpūtas iespējām. </w:t>
      </w:r>
      <w:r w:rsidR="002B78F4" w:rsidRPr="00244800">
        <w:t>„</w:t>
      </w:r>
      <w:r w:rsidRPr="00244800">
        <w:t xml:space="preserve">Mežaparka” misija ir veicināt Latvijas labāko sportistu konkurētspēju pasaulē, </w:t>
      </w:r>
      <w:r w:rsidRPr="00244800">
        <w:lastRenderedPageBreak/>
        <w:t xml:space="preserve">nodrošinot specializētu augstas klases sportistu, jaunatnes sporta un sabiedrības vajadzībām, kā arī starptautiskām prasībām atbilstošu sporta bāzi. </w:t>
      </w:r>
    </w:p>
    <w:p w14:paraId="2A46D64F" w14:textId="77777777" w:rsidR="0000769C" w:rsidRPr="00244800" w:rsidRDefault="00594F47">
      <w:pPr>
        <w:spacing w:before="240"/>
        <w:jc w:val="both"/>
      </w:pPr>
      <w:r w:rsidRPr="00244800">
        <w:t xml:space="preserve">Mežaparka darbība ir vērsta uz to, lai nodrošinātu sabiedrības interešu īstenošanu, nodrošinot iedzīvotājus ar iespējām nodarboties ar sportiskām aktivitātēm, veicinot veselīgu dzīvesveidu. Kapitālsabiedrība, sniedzot nepārtrauktu kvalitatīvu pakalpojumu Latvijas iedzīvotājiem un viesiem un arī nacionālā līmenī, spēj nodrošināt sabiedrības interešu īstenošanu. Līdz šim tirgus (privātie tirgus spēlētāji) nav spējis pilnvērtīgi nodrošināt šāda mēroga sporta bāzu izveidi ar atbilstošu izmantošanas pamatfunkciju, kas saistīta tieši ar treniņu organizēšanu, valsts stratēģisko mērķu sporta jomā īstenošanu un uzturēšanu atšķirīgu stratēģisko mērķu un lielo kapitālieguldījumu dēļ. </w:t>
      </w:r>
    </w:p>
    <w:p w14:paraId="7A985176" w14:textId="0340069B" w:rsidR="0000769C" w:rsidRPr="00244800" w:rsidRDefault="00594F47">
      <w:pPr>
        <w:tabs>
          <w:tab w:val="left" w:pos="993"/>
        </w:tabs>
        <w:spacing w:after="120"/>
        <w:jc w:val="both"/>
      </w:pPr>
      <w:r w:rsidRPr="00244800">
        <w:t xml:space="preserve">Lai nodrošinātu nacionālo stratēģisko mērķu un Mežaparka stratēģisko mērķu sasniegšanu, kā arī, lai nodrošinātu kapitālsabiedrības infrastruktūras un darbības atbilstību </w:t>
      </w:r>
      <w:r w:rsidR="006F4724" w:rsidRPr="00244800">
        <w:t>NSB</w:t>
      </w:r>
      <w:r w:rsidRPr="00244800">
        <w:t xml:space="preserve"> statusam, ir veikti nozīmīgi ieguldījumi </w:t>
      </w:r>
      <w:r w:rsidR="002B78F4" w:rsidRPr="00244800">
        <w:t>„</w:t>
      </w:r>
      <w:r w:rsidRPr="00244800">
        <w:t xml:space="preserve">Mežaparka” darbībā, izveidojot modernu sporta nozares infrastruktūru (plašāk skatīt ziņojuma 2.nodaļu). Jānorāda, ka līdz ar veiktajiem ieguldījumiem, </w:t>
      </w:r>
      <w:r w:rsidR="002B78F4" w:rsidRPr="00244800">
        <w:t>„</w:t>
      </w:r>
      <w:r w:rsidRPr="00244800">
        <w:t xml:space="preserve">Mežaparks” ir uzņēmusies arī saistības, kuras saistītas ar Eiropas fondu apguvi un finansējuma izlietojumu (uzraudzību un kontroli), kas arī pirmškietami rada ierobežojumus attiecībā uz </w:t>
      </w:r>
      <w:r w:rsidR="002B78F4" w:rsidRPr="00244800">
        <w:t>„</w:t>
      </w:r>
      <w:r w:rsidRPr="00244800">
        <w:t xml:space="preserve">Mežaparka” īstenoto darbības jomu nodošanu privātajiem tirgus dalībniekiem. </w:t>
      </w:r>
    </w:p>
    <w:p w14:paraId="407A27FC" w14:textId="1957D157" w:rsidR="0000769C" w:rsidRPr="00244800" w:rsidRDefault="00594F47">
      <w:pPr>
        <w:tabs>
          <w:tab w:val="left" w:pos="1451"/>
        </w:tabs>
        <w:jc w:val="both"/>
      </w:pPr>
      <w:r w:rsidRPr="00244800">
        <w:rPr>
          <w:u w:val="single"/>
        </w:rPr>
        <w:t>Kapitālsabiedrības infrastruktūras elementi (zāles, laukumi, korti), lai arī pirmškietami  neveido vienu vienotu infrastruktūras kompleksu ar vienotu pārvaldību, secināms, ka tie visi ir būtiski un nepieciešami, lai realizētu valsts izvirzītos mērķus un uzdevumus sporta jomā</w:t>
      </w:r>
      <w:r w:rsidRPr="00244800">
        <w:t xml:space="preserve">. Mežaparka pārvaldītie infrastruktūras objekti, ir uzskatāmi par stratēģiski svarīgiem aktīviem (objektiem), savukārt ar tiem saistītie pakalpojumi, kas tiek sniegti saskaņā ar valsts īstenoto politiku sporta jomā, uzskatāmi par stratēģiski nozīmīgiem. Tādā veidā </w:t>
      </w:r>
      <w:r w:rsidRPr="00244800">
        <w:rPr>
          <w:u w:val="single"/>
        </w:rPr>
        <w:t xml:space="preserve">nodrošinot valsts noteikto funkciju un izvirzīto mērķu izpildi gan sporta, gan izglītības pieejamības jomā. </w:t>
      </w:r>
      <w:r w:rsidRPr="00244800">
        <w:t xml:space="preserve">Papildus tam bez ievērības nav atstājami arī līdzšinēji valsts stratēģiskie lēmumi attiecībā uz </w:t>
      </w:r>
      <w:r w:rsidR="002B78F4" w:rsidRPr="00244800">
        <w:t>„</w:t>
      </w:r>
      <w:r w:rsidRPr="00244800">
        <w:t xml:space="preserve">Mežaparka” infrastruktūras paplašināšanu (piemēram, attiecībā uz burāšanas bāzi). </w:t>
      </w:r>
    </w:p>
    <w:p w14:paraId="295CBBCD" w14:textId="77777777" w:rsidR="0000769C" w:rsidRPr="00244800" w:rsidRDefault="00594F47">
      <w:pPr>
        <w:spacing w:before="240" w:after="240"/>
        <w:jc w:val="both"/>
        <w:rPr>
          <w:u w:val="single"/>
        </w:rPr>
      </w:pPr>
      <w:r w:rsidRPr="00244800">
        <w:rPr>
          <w:u w:val="single"/>
        </w:rPr>
        <w:t>Kapitālsabiedrības komercdarbības veidi saskaņā ar Statūtu otro punktu:</w:t>
      </w:r>
    </w:p>
    <w:tbl>
      <w:tblPr>
        <w:tblStyle w:val="affff0"/>
        <w:tblW w:w="9690" w:type="dxa"/>
        <w:tblInd w:w="-5" w:type="dxa"/>
        <w:tblLayout w:type="fixed"/>
        <w:tblLook w:val="0400" w:firstRow="0" w:lastRow="0" w:firstColumn="0" w:lastColumn="0" w:noHBand="0" w:noVBand="1"/>
      </w:tblPr>
      <w:tblGrid>
        <w:gridCol w:w="3858"/>
        <w:gridCol w:w="2950"/>
        <w:gridCol w:w="2882"/>
      </w:tblGrid>
      <w:tr w:rsidR="0000769C" w:rsidRPr="00244800" w14:paraId="66066687" w14:textId="77777777" w:rsidTr="005569FD">
        <w:trPr>
          <w:trHeight w:val="540"/>
        </w:trPr>
        <w:tc>
          <w:tcPr>
            <w:tcW w:w="3858" w:type="dxa"/>
            <w:tcBorders>
              <w:top w:val="single" w:sz="4" w:space="0" w:color="FFFFFF"/>
              <w:left w:val="single" w:sz="4" w:space="0" w:color="FFFFFF"/>
              <w:bottom w:val="single" w:sz="4" w:space="0" w:color="FFFFFF"/>
              <w:right w:val="single" w:sz="4" w:space="0" w:color="FFFFFF"/>
            </w:tcBorders>
            <w:shd w:val="clear" w:color="auto" w:fill="5F497A"/>
            <w:tcMar>
              <w:top w:w="0" w:type="dxa"/>
              <w:left w:w="227" w:type="dxa"/>
              <w:bottom w:w="0" w:type="dxa"/>
              <w:right w:w="0" w:type="dxa"/>
            </w:tcMar>
            <w:vAlign w:val="center"/>
          </w:tcPr>
          <w:p w14:paraId="659D655D" w14:textId="77777777" w:rsidR="0000769C" w:rsidRPr="00244800" w:rsidRDefault="00594F47">
            <w:pPr>
              <w:spacing w:before="60" w:after="240"/>
              <w:jc w:val="center"/>
              <w:rPr>
                <w:sz w:val="20"/>
                <w:szCs w:val="20"/>
                <w:u w:val="single"/>
              </w:rPr>
            </w:pPr>
            <w:r w:rsidRPr="00244800">
              <w:rPr>
                <w:color w:val="FFFFFF"/>
                <w:sz w:val="20"/>
                <w:szCs w:val="20"/>
                <w:u w:val="single"/>
              </w:rPr>
              <w:t>Komercdarbības veids (NACE kods)</w:t>
            </w:r>
          </w:p>
        </w:tc>
        <w:tc>
          <w:tcPr>
            <w:tcW w:w="2950" w:type="dxa"/>
            <w:tcBorders>
              <w:top w:val="single" w:sz="4" w:space="0" w:color="FFFFFF"/>
              <w:left w:val="single" w:sz="4" w:space="0" w:color="FFFFFF"/>
              <w:bottom w:val="single" w:sz="4" w:space="0" w:color="FFFFFF"/>
              <w:right w:val="single" w:sz="4" w:space="0" w:color="FFFFFF"/>
            </w:tcBorders>
            <w:shd w:val="clear" w:color="auto" w:fill="5F497A"/>
            <w:tcMar>
              <w:top w:w="0" w:type="dxa"/>
              <w:left w:w="227" w:type="dxa"/>
              <w:bottom w:w="0" w:type="dxa"/>
              <w:right w:w="0" w:type="dxa"/>
            </w:tcMar>
            <w:vAlign w:val="center"/>
          </w:tcPr>
          <w:p w14:paraId="62467BF9" w14:textId="77777777" w:rsidR="0000769C" w:rsidRPr="00244800" w:rsidRDefault="00594F47">
            <w:pPr>
              <w:spacing w:before="60" w:after="240"/>
              <w:jc w:val="center"/>
              <w:rPr>
                <w:sz w:val="20"/>
                <w:szCs w:val="20"/>
                <w:u w:val="single"/>
              </w:rPr>
            </w:pPr>
            <w:r w:rsidRPr="00244800">
              <w:rPr>
                <w:color w:val="FFFFFF"/>
                <w:sz w:val="20"/>
                <w:szCs w:val="20"/>
                <w:u w:val="single"/>
              </w:rPr>
              <w:t>Komercdarbība tiek veikta</w:t>
            </w:r>
          </w:p>
        </w:tc>
        <w:tc>
          <w:tcPr>
            <w:tcW w:w="2882" w:type="dxa"/>
            <w:tcBorders>
              <w:top w:val="single" w:sz="4" w:space="0" w:color="FFFFFF"/>
              <w:left w:val="single" w:sz="4" w:space="0" w:color="FFFFFF"/>
              <w:bottom w:val="single" w:sz="4" w:space="0" w:color="FFFFFF"/>
              <w:right w:val="single" w:sz="4" w:space="0" w:color="FFFFFF"/>
            </w:tcBorders>
            <w:shd w:val="clear" w:color="auto" w:fill="5F497A"/>
            <w:vAlign w:val="center"/>
          </w:tcPr>
          <w:p w14:paraId="450EDB78" w14:textId="77777777" w:rsidR="0000769C" w:rsidRPr="00244800" w:rsidRDefault="00594F47">
            <w:pPr>
              <w:spacing w:before="60" w:after="240"/>
              <w:jc w:val="center"/>
              <w:rPr>
                <w:color w:val="FFFFFF"/>
                <w:sz w:val="20"/>
                <w:szCs w:val="20"/>
                <w:u w:val="single"/>
              </w:rPr>
            </w:pPr>
            <w:r w:rsidRPr="00244800">
              <w:rPr>
                <w:color w:val="FFFFFF"/>
                <w:sz w:val="20"/>
                <w:szCs w:val="20"/>
                <w:u w:val="single"/>
              </w:rPr>
              <w:t>Komercdarbību neveic</w:t>
            </w:r>
          </w:p>
        </w:tc>
      </w:tr>
      <w:tr w:rsidR="0000769C" w:rsidRPr="00244800" w14:paraId="64EC84A6" w14:textId="77777777" w:rsidTr="005569FD">
        <w:trPr>
          <w:trHeight w:val="287"/>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1E984461" w14:textId="77777777" w:rsidR="0000769C" w:rsidRPr="00244800" w:rsidRDefault="00594F47">
            <w:pPr>
              <w:spacing w:before="60"/>
              <w:jc w:val="center"/>
            </w:pPr>
            <w:r w:rsidRPr="00244800">
              <w:rPr>
                <w:color w:val="000000"/>
                <w:sz w:val="18"/>
                <w:szCs w:val="18"/>
              </w:rPr>
              <w:t>Sporta nodarbības (93.1)</w:t>
            </w:r>
          </w:p>
        </w:tc>
        <w:tc>
          <w:tcPr>
            <w:tcW w:w="2950"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5283EFF7" w14:textId="77777777" w:rsidR="0000769C" w:rsidRPr="00244800" w:rsidRDefault="00594F47">
            <w:pPr>
              <w:spacing w:before="60"/>
              <w:jc w:val="center"/>
              <w:rPr>
                <w:sz w:val="18"/>
                <w:szCs w:val="18"/>
              </w:rPr>
            </w:pPr>
            <w:r w:rsidRPr="00244800">
              <w:rPr>
                <w:sz w:val="18"/>
                <w:szCs w:val="18"/>
              </w:rPr>
              <w:t>-</w:t>
            </w:r>
          </w:p>
        </w:tc>
        <w:tc>
          <w:tcPr>
            <w:tcW w:w="2882"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2A99AF72" w14:textId="77777777" w:rsidR="0000769C" w:rsidRPr="00244800" w:rsidRDefault="00594F47">
            <w:pPr>
              <w:spacing w:before="60"/>
              <w:jc w:val="center"/>
              <w:rPr>
                <w:color w:val="000000"/>
                <w:sz w:val="18"/>
                <w:szCs w:val="18"/>
              </w:rPr>
            </w:pPr>
            <w:r w:rsidRPr="00244800">
              <w:rPr>
                <w:sz w:val="18"/>
                <w:szCs w:val="18"/>
              </w:rPr>
              <w:t>X</w:t>
            </w:r>
          </w:p>
        </w:tc>
      </w:tr>
      <w:tr w:rsidR="0000769C" w:rsidRPr="00244800" w14:paraId="028DB893" w14:textId="77777777" w:rsidTr="005569FD">
        <w:trPr>
          <w:trHeight w:val="275"/>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60A9C525" w14:textId="77777777" w:rsidR="0000769C" w:rsidRPr="00244800" w:rsidRDefault="00594F47">
            <w:pPr>
              <w:spacing w:before="60"/>
              <w:jc w:val="center"/>
            </w:pPr>
            <w:r w:rsidRPr="00244800">
              <w:rPr>
                <w:color w:val="000000"/>
                <w:sz w:val="18"/>
                <w:szCs w:val="18"/>
              </w:rPr>
              <w:t>Sporta objektu darbība (93.11)</w:t>
            </w:r>
          </w:p>
        </w:tc>
        <w:tc>
          <w:tcPr>
            <w:tcW w:w="2950"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6BFD0B68" w14:textId="77777777" w:rsidR="0000769C" w:rsidRPr="00244800" w:rsidRDefault="00594F47">
            <w:pPr>
              <w:spacing w:before="60"/>
              <w:jc w:val="center"/>
              <w:rPr>
                <w:sz w:val="18"/>
                <w:szCs w:val="18"/>
              </w:rPr>
            </w:pPr>
            <w:r w:rsidRPr="00244800">
              <w:rPr>
                <w:sz w:val="18"/>
                <w:szCs w:val="18"/>
              </w:rPr>
              <w:t>X</w:t>
            </w:r>
          </w:p>
        </w:tc>
        <w:tc>
          <w:tcPr>
            <w:tcW w:w="2882"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65AB955B" w14:textId="77777777" w:rsidR="0000769C" w:rsidRPr="00244800" w:rsidRDefault="00594F47">
            <w:pPr>
              <w:spacing w:before="60"/>
              <w:jc w:val="center"/>
              <w:rPr>
                <w:color w:val="000000"/>
                <w:sz w:val="18"/>
                <w:szCs w:val="18"/>
              </w:rPr>
            </w:pPr>
            <w:r w:rsidRPr="00244800">
              <w:rPr>
                <w:color w:val="000000"/>
                <w:sz w:val="18"/>
                <w:szCs w:val="18"/>
              </w:rPr>
              <w:t>-</w:t>
            </w:r>
          </w:p>
        </w:tc>
      </w:tr>
      <w:tr w:rsidR="0000769C" w:rsidRPr="00244800" w14:paraId="2B57B922" w14:textId="77777777" w:rsidTr="005569FD">
        <w:trPr>
          <w:trHeight w:val="275"/>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11EEA431" w14:textId="77777777" w:rsidR="0000769C" w:rsidRPr="00244800" w:rsidRDefault="00594F47">
            <w:pPr>
              <w:spacing w:before="60"/>
              <w:jc w:val="center"/>
            </w:pPr>
            <w:r w:rsidRPr="00244800">
              <w:rPr>
                <w:color w:val="000000"/>
                <w:sz w:val="18"/>
                <w:szCs w:val="18"/>
              </w:rPr>
              <w:t>Sporta klubu darbība (93.12)</w:t>
            </w:r>
          </w:p>
        </w:tc>
        <w:tc>
          <w:tcPr>
            <w:tcW w:w="2950"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0B1D958B" w14:textId="77777777" w:rsidR="0000769C" w:rsidRPr="00244800" w:rsidRDefault="00594F47">
            <w:pPr>
              <w:spacing w:before="60"/>
              <w:jc w:val="center"/>
              <w:rPr>
                <w:sz w:val="18"/>
                <w:szCs w:val="18"/>
              </w:rPr>
            </w:pPr>
            <w:r w:rsidRPr="00244800">
              <w:rPr>
                <w:sz w:val="18"/>
                <w:szCs w:val="18"/>
              </w:rPr>
              <w:t>-</w:t>
            </w:r>
          </w:p>
        </w:tc>
        <w:tc>
          <w:tcPr>
            <w:tcW w:w="2882"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08FEA049" w14:textId="77777777" w:rsidR="0000769C" w:rsidRPr="00244800" w:rsidRDefault="00594F47">
            <w:pPr>
              <w:spacing w:before="60"/>
              <w:jc w:val="center"/>
              <w:rPr>
                <w:color w:val="000000"/>
                <w:sz w:val="18"/>
                <w:szCs w:val="18"/>
              </w:rPr>
            </w:pPr>
            <w:r w:rsidRPr="00244800">
              <w:rPr>
                <w:sz w:val="18"/>
                <w:szCs w:val="18"/>
              </w:rPr>
              <w:t>X</w:t>
            </w:r>
          </w:p>
        </w:tc>
      </w:tr>
      <w:tr w:rsidR="0000769C" w:rsidRPr="00244800" w14:paraId="791CEE60" w14:textId="77777777" w:rsidTr="005569FD">
        <w:trPr>
          <w:trHeight w:val="287"/>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5F66120F" w14:textId="77777777" w:rsidR="0000769C" w:rsidRPr="00244800" w:rsidRDefault="00594F47">
            <w:pPr>
              <w:spacing w:before="60"/>
              <w:jc w:val="center"/>
            </w:pPr>
            <w:r w:rsidRPr="00244800">
              <w:rPr>
                <w:color w:val="000000"/>
                <w:sz w:val="18"/>
                <w:szCs w:val="18"/>
              </w:rPr>
              <w:t>Citas sporta nodarbības (93.19)</w:t>
            </w:r>
          </w:p>
        </w:tc>
        <w:tc>
          <w:tcPr>
            <w:tcW w:w="2950"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69CFB8F1" w14:textId="77777777" w:rsidR="0000769C" w:rsidRPr="00244800" w:rsidRDefault="00594F47">
            <w:pPr>
              <w:spacing w:before="60"/>
              <w:jc w:val="center"/>
              <w:rPr>
                <w:sz w:val="18"/>
                <w:szCs w:val="18"/>
              </w:rPr>
            </w:pPr>
            <w:r w:rsidRPr="00244800">
              <w:rPr>
                <w:sz w:val="18"/>
                <w:szCs w:val="18"/>
              </w:rPr>
              <w:t>-</w:t>
            </w:r>
          </w:p>
        </w:tc>
        <w:tc>
          <w:tcPr>
            <w:tcW w:w="2882"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60F6DA2E" w14:textId="77777777" w:rsidR="0000769C" w:rsidRPr="00244800" w:rsidRDefault="00594F47">
            <w:pPr>
              <w:spacing w:before="60"/>
              <w:jc w:val="center"/>
              <w:rPr>
                <w:b/>
                <w:color w:val="000000"/>
                <w:sz w:val="18"/>
                <w:szCs w:val="18"/>
              </w:rPr>
            </w:pPr>
            <w:r w:rsidRPr="00244800">
              <w:rPr>
                <w:sz w:val="18"/>
                <w:szCs w:val="18"/>
              </w:rPr>
              <w:t>X</w:t>
            </w:r>
          </w:p>
        </w:tc>
      </w:tr>
      <w:tr w:rsidR="0000769C" w:rsidRPr="00244800" w14:paraId="63EB7100" w14:textId="77777777" w:rsidTr="005569FD">
        <w:trPr>
          <w:trHeight w:val="297"/>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65F1C6A5" w14:textId="77777777" w:rsidR="0000769C" w:rsidRPr="00244800" w:rsidRDefault="00594F47">
            <w:pPr>
              <w:spacing w:before="60"/>
              <w:jc w:val="center"/>
            </w:pPr>
            <w:r w:rsidRPr="00244800">
              <w:rPr>
                <w:color w:val="000000"/>
                <w:sz w:val="18"/>
                <w:szCs w:val="18"/>
              </w:rPr>
              <w:t>Izklaides un atpūtas darbība (93.2)</w:t>
            </w:r>
          </w:p>
        </w:tc>
        <w:tc>
          <w:tcPr>
            <w:tcW w:w="2950"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075E85D5" w14:textId="77777777" w:rsidR="0000769C" w:rsidRPr="00244800" w:rsidRDefault="00594F47">
            <w:pPr>
              <w:spacing w:before="60"/>
              <w:jc w:val="center"/>
              <w:rPr>
                <w:sz w:val="18"/>
                <w:szCs w:val="18"/>
              </w:rPr>
            </w:pPr>
            <w:r w:rsidRPr="00244800">
              <w:rPr>
                <w:sz w:val="18"/>
                <w:szCs w:val="18"/>
              </w:rPr>
              <w:t>-</w:t>
            </w:r>
          </w:p>
        </w:tc>
        <w:tc>
          <w:tcPr>
            <w:tcW w:w="2882"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5040E058" w14:textId="77777777" w:rsidR="0000769C" w:rsidRPr="00244800" w:rsidRDefault="00594F47">
            <w:pPr>
              <w:spacing w:before="60"/>
              <w:jc w:val="center"/>
              <w:rPr>
                <w:color w:val="000000"/>
                <w:sz w:val="18"/>
                <w:szCs w:val="18"/>
              </w:rPr>
            </w:pPr>
            <w:r w:rsidRPr="00244800">
              <w:rPr>
                <w:sz w:val="18"/>
                <w:szCs w:val="18"/>
              </w:rPr>
              <w:t>X</w:t>
            </w:r>
          </w:p>
        </w:tc>
      </w:tr>
      <w:tr w:rsidR="0000769C" w:rsidRPr="00244800" w14:paraId="70C8BD1D" w14:textId="77777777" w:rsidTr="005569FD">
        <w:trPr>
          <w:trHeight w:val="285"/>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5A5AEF74" w14:textId="77777777" w:rsidR="0000769C" w:rsidRPr="00244800" w:rsidRDefault="00594F47">
            <w:pPr>
              <w:spacing w:before="60"/>
              <w:jc w:val="center"/>
            </w:pPr>
            <w:r w:rsidRPr="00244800">
              <w:rPr>
                <w:color w:val="000000"/>
                <w:sz w:val="18"/>
                <w:szCs w:val="18"/>
              </w:rPr>
              <w:t>Cita izklaides un atpūtas darbība (93.29)</w:t>
            </w:r>
          </w:p>
        </w:tc>
        <w:tc>
          <w:tcPr>
            <w:tcW w:w="2950"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6DA128E7" w14:textId="77777777" w:rsidR="0000769C" w:rsidRPr="00244800" w:rsidRDefault="00594F47">
            <w:pPr>
              <w:spacing w:before="60"/>
              <w:jc w:val="center"/>
              <w:rPr>
                <w:sz w:val="18"/>
                <w:szCs w:val="18"/>
              </w:rPr>
            </w:pPr>
            <w:r w:rsidRPr="00244800">
              <w:rPr>
                <w:sz w:val="18"/>
                <w:szCs w:val="18"/>
              </w:rPr>
              <w:t>-</w:t>
            </w:r>
          </w:p>
        </w:tc>
        <w:tc>
          <w:tcPr>
            <w:tcW w:w="2882"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5AAB181B" w14:textId="77777777" w:rsidR="0000769C" w:rsidRPr="00244800" w:rsidRDefault="00594F47">
            <w:pPr>
              <w:spacing w:before="60"/>
              <w:jc w:val="center"/>
              <w:rPr>
                <w:b/>
                <w:color w:val="000000"/>
                <w:sz w:val="18"/>
                <w:szCs w:val="18"/>
              </w:rPr>
            </w:pPr>
            <w:r w:rsidRPr="00244800">
              <w:rPr>
                <w:sz w:val="18"/>
                <w:szCs w:val="18"/>
              </w:rPr>
              <w:t>X</w:t>
            </w:r>
          </w:p>
        </w:tc>
      </w:tr>
      <w:tr w:rsidR="0000769C" w:rsidRPr="00244800" w14:paraId="3FB8F7FB" w14:textId="77777777" w:rsidTr="005569FD">
        <w:trPr>
          <w:trHeight w:val="703"/>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600C04A8" w14:textId="77777777" w:rsidR="0000769C" w:rsidRPr="00244800" w:rsidRDefault="00594F47">
            <w:pPr>
              <w:spacing w:before="60"/>
              <w:jc w:val="center"/>
            </w:pPr>
            <w:r w:rsidRPr="00244800">
              <w:rPr>
                <w:color w:val="000000"/>
                <w:sz w:val="18"/>
                <w:szCs w:val="18"/>
              </w:rPr>
              <w:t>Atpūtas un sporta priekšmetu iznomāšana un ekspluatācijas līzings (77.21)</w:t>
            </w:r>
            <w:r w:rsidRPr="00244800">
              <w:rPr>
                <w:color w:val="000000"/>
                <w:sz w:val="18"/>
                <w:szCs w:val="18"/>
                <w:vertAlign w:val="superscript"/>
              </w:rPr>
              <w:footnoteReference w:id="16"/>
            </w:r>
          </w:p>
        </w:tc>
        <w:tc>
          <w:tcPr>
            <w:tcW w:w="2950"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481B9C70" w14:textId="77777777" w:rsidR="0000769C" w:rsidRPr="00244800" w:rsidRDefault="00594F47">
            <w:pPr>
              <w:spacing w:before="60"/>
              <w:jc w:val="center"/>
              <w:rPr>
                <w:sz w:val="18"/>
                <w:szCs w:val="18"/>
              </w:rPr>
            </w:pPr>
            <w:r w:rsidRPr="00244800">
              <w:rPr>
                <w:sz w:val="18"/>
                <w:szCs w:val="18"/>
              </w:rPr>
              <w:t>X</w:t>
            </w:r>
          </w:p>
        </w:tc>
        <w:tc>
          <w:tcPr>
            <w:tcW w:w="2882"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664D54BE" w14:textId="77777777" w:rsidR="0000769C" w:rsidRPr="00244800" w:rsidRDefault="00594F47">
            <w:pPr>
              <w:spacing w:before="60"/>
              <w:jc w:val="center"/>
              <w:rPr>
                <w:color w:val="000000"/>
                <w:sz w:val="18"/>
                <w:szCs w:val="18"/>
              </w:rPr>
            </w:pPr>
            <w:r w:rsidRPr="00244800">
              <w:rPr>
                <w:color w:val="000000"/>
                <w:sz w:val="18"/>
                <w:szCs w:val="18"/>
              </w:rPr>
              <w:t>-</w:t>
            </w:r>
          </w:p>
        </w:tc>
      </w:tr>
      <w:tr w:rsidR="0000769C" w:rsidRPr="00244800" w14:paraId="78827D37" w14:textId="77777777" w:rsidTr="005569FD">
        <w:trPr>
          <w:trHeight w:val="544"/>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360E34CC" w14:textId="77777777" w:rsidR="0000769C" w:rsidRPr="00244800" w:rsidRDefault="00594F47">
            <w:pPr>
              <w:spacing w:before="60"/>
              <w:jc w:val="center"/>
            </w:pPr>
            <w:r w:rsidRPr="00244800">
              <w:rPr>
                <w:color w:val="000000"/>
                <w:sz w:val="18"/>
                <w:szCs w:val="18"/>
              </w:rPr>
              <w:t>Sava vai nomāta nekustamā īpašuma izīrēšana un pārvaldīšana (68.20)</w:t>
            </w:r>
          </w:p>
        </w:tc>
        <w:tc>
          <w:tcPr>
            <w:tcW w:w="2950"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5A0C3D11" w14:textId="77777777" w:rsidR="0000769C" w:rsidRPr="00244800" w:rsidRDefault="00594F47">
            <w:pPr>
              <w:spacing w:before="60"/>
              <w:jc w:val="center"/>
              <w:rPr>
                <w:sz w:val="18"/>
                <w:szCs w:val="18"/>
              </w:rPr>
            </w:pPr>
            <w:r w:rsidRPr="00244800">
              <w:rPr>
                <w:sz w:val="18"/>
                <w:szCs w:val="18"/>
              </w:rPr>
              <w:t>X</w:t>
            </w:r>
          </w:p>
        </w:tc>
        <w:tc>
          <w:tcPr>
            <w:tcW w:w="2882"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228F8F8B" w14:textId="77777777" w:rsidR="0000769C" w:rsidRPr="00244800" w:rsidRDefault="00594F47">
            <w:pPr>
              <w:spacing w:before="60"/>
              <w:jc w:val="center"/>
              <w:rPr>
                <w:color w:val="000000"/>
                <w:sz w:val="18"/>
                <w:szCs w:val="18"/>
              </w:rPr>
            </w:pPr>
            <w:r w:rsidRPr="00244800">
              <w:rPr>
                <w:color w:val="000000"/>
                <w:sz w:val="18"/>
                <w:szCs w:val="18"/>
              </w:rPr>
              <w:t>-</w:t>
            </w:r>
          </w:p>
        </w:tc>
      </w:tr>
      <w:tr w:rsidR="0000769C" w:rsidRPr="00244800" w14:paraId="7CCE200D" w14:textId="77777777" w:rsidTr="005569FD">
        <w:trPr>
          <w:trHeight w:val="427"/>
        </w:trPr>
        <w:tc>
          <w:tcPr>
            <w:tcW w:w="3858"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tcPr>
          <w:p w14:paraId="410AB040" w14:textId="77777777" w:rsidR="0000769C" w:rsidRPr="00244800" w:rsidRDefault="00594F47">
            <w:pPr>
              <w:spacing w:before="60"/>
              <w:jc w:val="center"/>
            </w:pPr>
            <w:r w:rsidRPr="00244800">
              <w:rPr>
                <w:color w:val="000000"/>
                <w:sz w:val="18"/>
                <w:szCs w:val="18"/>
              </w:rPr>
              <w:t>Izmitināšana viesnīcās un līdzīgās apmešanās vietās (55.10)</w:t>
            </w:r>
          </w:p>
        </w:tc>
        <w:tc>
          <w:tcPr>
            <w:tcW w:w="2950" w:type="dxa"/>
            <w:tcBorders>
              <w:top w:val="single" w:sz="4" w:space="0" w:color="FFFFFF"/>
              <w:left w:val="single" w:sz="4" w:space="0" w:color="FFFFFF"/>
              <w:bottom w:val="single" w:sz="4" w:space="0" w:color="FFFFFF"/>
              <w:right w:val="single" w:sz="4" w:space="0" w:color="FFFFFF"/>
            </w:tcBorders>
            <w:shd w:val="clear" w:color="auto" w:fill="E5DFEC"/>
            <w:tcMar>
              <w:top w:w="0" w:type="dxa"/>
              <w:left w:w="227" w:type="dxa"/>
              <w:bottom w:w="0" w:type="dxa"/>
              <w:right w:w="0" w:type="dxa"/>
            </w:tcMar>
            <w:vAlign w:val="center"/>
          </w:tcPr>
          <w:p w14:paraId="52185819" w14:textId="77777777" w:rsidR="0000769C" w:rsidRPr="00244800" w:rsidRDefault="00594F47">
            <w:pPr>
              <w:spacing w:before="60"/>
              <w:jc w:val="center"/>
              <w:rPr>
                <w:sz w:val="18"/>
                <w:szCs w:val="18"/>
              </w:rPr>
            </w:pPr>
            <w:r w:rsidRPr="00244800">
              <w:rPr>
                <w:sz w:val="18"/>
                <w:szCs w:val="18"/>
              </w:rPr>
              <w:t>X</w:t>
            </w:r>
          </w:p>
        </w:tc>
        <w:tc>
          <w:tcPr>
            <w:tcW w:w="2882" w:type="dxa"/>
            <w:tcBorders>
              <w:top w:val="single" w:sz="4" w:space="0" w:color="FFFFFF"/>
              <w:left w:val="single" w:sz="4" w:space="0" w:color="FFFFFF"/>
              <w:bottom w:val="single" w:sz="4" w:space="0" w:color="FFFFFF"/>
              <w:right w:val="single" w:sz="4" w:space="0" w:color="FFFFFF"/>
            </w:tcBorders>
            <w:shd w:val="clear" w:color="auto" w:fill="E5DFEC"/>
            <w:vAlign w:val="center"/>
          </w:tcPr>
          <w:p w14:paraId="0AF8908D" w14:textId="77777777" w:rsidR="0000769C" w:rsidRPr="00244800" w:rsidRDefault="00594F47">
            <w:pPr>
              <w:spacing w:before="60"/>
              <w:jc w:val="center"/>
              <w:rPr>
                <w:color w:val="000000"/>
                <w:sz w:val="18"/>
                <w:szCs w:val="18"/>
              </w:rPr>
            </w:pPr>
            <w:r w:rsidRPr="00244800">
              <w:rPr>
                <w:color w:val="000000"/>
                <w:sz w:val="18"/>
                <w:szCs w:val="18"/>
              </w:rPr>
              <w:t>-</w:t>
            </w:r>
          </w:p>
        </w:tc>
      </w:tr>
    </w:tbl>
    <w:p w14:paraId="0AB080B9" w14:textId="5C973399" w:rsidR="0000769C" w:rsidRPr="00244800" w:rsidRDefault="00594F47">
      <w:pPr>
        <w:keepNext/>
        <w:pBdr>
          <w:top w:val="nil"/>
          <w:left w:val="nil"/>
          <w:bottom w:val="nil"/>
          <w:right w:val="nil"/>
          <w:between w:val="nil"/>
        </w:pBdr>
        <w:spacing w:after="120"/>
        <w:jc w:val="right"/>
        <w:rPr>
          <w:b/>
          <w:color w:val="000000"/>
          <w:sz w:val="20"/>
          <w:szCs w:val="20"/>
        </w:rPr>
      </w:pPr>
      <w:r w:rsidRPr="00244800">
        <w:rPr>
          <w:b/>
          <w:color w:val="000000"/>
          <w:sz w:val="20"/>
          <w:szCs w:val="20"/>
        </w:rPr>
        <w:t xml:space="preserve">Tabula </w:t>
      </w:r>
      <w:r w:rsidR="003410ED">
        <w:rPr>
          <w:b/>
          <w:color w:val="000000"/>
          <w:sz w:val="20"/>
          <w:szCs w:val="20"/>
        </w:rPr>
        <w:t>19</w:t>
      </w:r>
      <w:r w:rsidR="003410ED" w:rsidRPr="00244800">
        <w:rPr>
          <w:b/>
          <w:color w:val="000000"/>
          <w:sz w:val="20"/>
          <w:szCs w:val="20"/>
        </w:rPr>
        <w:t xml:space="preserve"> </w:t>
      </w:r>
      <w:r w:rsidRPr="00244800">
        <w:rPr>
          <w:b/>
          <w:color w:val="000000"/>
          <w:sz w:val="20"/>
          <w:szCs w:val="20"/>
        </w:rPr>
        <w:t>„Mežaparks” komercdarbības veidi</w:t>
      </w:r>
    </w:p>
    <w:p w14:paraId="3046DF32" w14:textId="1FF11228" w:rsidR="0000769C" w:rsidRPr="00244800" w:rsidRDefault="00594F47">
      <w:pPr>
        <w:spacing w:before="240"/>
        <w:jc w:val="both"/>
      </w:pPr>
      <w:r w:rsidRPr="00244800">
        <w:t xml:space="preserve">Saskaņā ar Mežaparka </w:t>
      </w:r>
      <w:r w:rsidR="006F4724" w:rsidRPr="00244800">
        <w:t>s</w:t>
      </w:r>
      <w:r w:rsidRPr="00244800">
        <w:t>tatūtos iekļauto informāciju, identificējami 9 komercdarbības veidi, kas pirmšķietami būtu novērtējami, veicot IZM (publiskas personas) līdzdalības izvērtējumu.</w:t>
      </w:r>
    </w:p>
    <w:p w14:paraId="29ED5E87" w14:textId="2FA36D4C" w:rsidR="0000769C" w:rsidRPr="00244800" w:rsidRDefault="00594F47">
      <w:pPr>
        <w:spacing w:before="240"/>
        <w:jc w:val="both"/>
      </w:pPr>
      <w:r w:rsidRPr="00244800">
        <w:t xml:space="preserve">Tomēr, kā redzams no Tabulā </w:t>
      </w:r>
      <w:r w:rsidR="003410ED">
        <w:t>19</w:t>
      </w:r>
      <w:r w:rsidR="003410ED" w:rsidRPr="00244800">
        <w:t xml:space="preserve"> </w:t>
      </w:r>
      <w:r w:rsidRPr="00244800">
        <w:t xml:space="preserve">iekļautās paplašinātās informācijas, identificējami vairāki </w:t>
      </w:r>
      <w:r w:rsidR="002B78F4" w:rsidRPr="00244800">
        <w:t>„</w:t>
      </w:r>
      <w:r w:rsidRPr="00244800">
        <w:t xml:space="preserve">Mežaparka” statūtos iekļauti darbības veidi, kuros kapitālsabiedrība faktiski darbību neveic: sporta nodarbības, sporta klubu darbība, citas sporta nodarbības, izklaides un atpūtas darbība, cita izklaides un atpūtas darbība. Ievērojot to, ka </w:t>
      </w:r>
      <w:r w:rsidR="002B78F4" w:rsidRPr="00244800">
        <w:t>„</w:t>
      </w:r>
      <w:r w:rsidRPr="00244800">
        <w:t xml:space="preserve">Mežaparks” iepriekš minētajos komercdarbības veidos darbības </w:t>
      </w:r>
      <w:r w:rsidRPr="00244800">
        <w:lastRenderedPageBreak/>
        <w:t xml:space="preserve">neveic, tādējādi arī neradot ietekmi, piemēram, uz konkurenci vai konkrētajiem tirgiem kopumā – turpmāka šo darbības veidu analīze nav veicama. Norādāms, ka iepriekš minēto komercdarbību veic, tajā skaitā privātie tirgus dalībnieki, sadarbojoties ar kapitālsabiedrību, vai tie netiek nodrošināti un veikti vispār. </w:t>
      </w:r>
    </w:p>
    <w:p w14:paraId="125020F6" w14:textId="32CEFC66" w:rsidR="0000769C" w:rsidRPr="00244800" w:rsidRDefault="00594F47">
      <w:pPr>
        <w:spacing w:before="240"/>
        <w:jc w:val="both"/>
      </w:pPr>
      <w:r w:rsidRPr="00244800">
        <w:t xml:space="preserve">Ievērojot, ka </w:t>
      </w:r>
      <w:r w:rsidR="002B78F4" w:rsidRPr="00244800">
        <w:t>„</w:t>
      </w:r>
      <w:r w:rsidRPr="00244800">
        <w:t xml:space="preserve">Mežaparka” statūti nesniedz objektīvu un skaidru priekšstatu par kapitālsabiedrības faktisko darbību, pie IZM kapitālsabiedrību reorganizācijas īstenošanas tiks precizēti apvienotās kapitālsabiedrības </w:t>
      </w:r>
      <w:r w:rsidRPr="00244800">
        <w:rPr>
          <w:color w:val="000000"/>
        </w:rPr>
        <w:t>statūtos noteiktie darbības veidi (to saturs un skaits) atbilstoši faktiskajai un plānotajai kapitālsabiedrības darbībai</w:t>
      </w:r>
      <w:r w:rsidRPr="00244800">
        <w:t>.</w:t>
      </w:r>
    </w:p>
    <w:p w14:paraId="270D2E86" w14:textId="58376D8E" w:rsidR="0000769C" w:rsidRPr="00244800" w:rsidRDefault="00594F47">
      <w:pPr>
        <w:spacing w:before="240"/>
        <w:jc w:val="both"/>
        <w:rPr>
          <w:u w:val="single"/>
        </w:rPr>
      </w:pPr>
      <w:r w:rsidRPr="00244800">
        <w:rPr>
          <w:u w:val="single"/>
        </w:rPr>
        <w:t xml:space="preserve">Pakalpojumu saņēmēji. </w:t>
      </w:r>
      <w:r w:rsidR="002B78F4" w:rsidRPr="00244800">
        <w:rPr>
          <w:u w:val="single"/>
        </w:rPr>
        <w:t>„</w:t>
      </w:r>
      <w:r w:rsidRPr="00244800">
        <w:rPr>
          <w:u w:val="single"/>
        </w:rPr>
        <w:t>Mežaparka”</w:t>
      </w:r>
      <w:r w:rsidRPr="00244800">
        <w:t xml:space="preserve"> nodrošināto pakalpojumu saņēmēji ir federācijas, sportisti, Latvijas un ārvalstu iedzīvotāji.  </w:t>
      </w:r>
    </w:p>
    <w:p w14:paraId="3FBE8426" w14:textId="0A696DA2" w:rsidR="0000769C" w:rsidRPr="00244800" w:rsidRDefault="00594F47">
      <w:pPr>
        <w:spacing w:before="60"/>
        <w:jc w:val="both"/>
        <w:rPr>
          <w:u w:val="single"/>
        </w:rPr>
      </w:pPr>
      <w:r w:rsidRPr="00244800">
        <w:t xml:space="preserve">Ņemot vērā iepriekš minēto informāciju, vērtējama </w:t>
      </w:r>
      <w:r w:rsidR="002B78F4" w:rsidRPr="00244800">
        <w:t>„</w:t>
      </w:r>
      <w:r w:rsidRPr="00244800">
        <w:t xml:space="preserve">Mežaparka” darbība attiecībā uz šādiem komercdarbības veidiem: </w:t>
      </w:r>
      <w:r w:rsidRPr="00244800">
        <w:rPr>
          <w:u w:val="single"/>
        </w:rPr>
        <w:t xml:space="preserve">sporta objektu darbība (NACE kods 93.11.), atpūtas un sporta priekšmetu iznomāšana un ekspluatācijas līzings (NACE kods 77.21), sava vai nomātā nekustamā īpašuma izīrēšana un pārvaldīšana (68.2.), izmitināšana viesnīcās un līdzīgās apmešanās vietās (55.10).  </w:t>
      </w:r>
    </w:p>
    <w:p w14:paraId="0AE08BDC" w14:textId="77777777" w:rsidR="0000769C" w:rsidRPr="00244800" w:rsidRDefault="00594F47">
      <w:pPr>
        <w:spacing w:before="240"/>
        <w:jc w:val="both"/>
      </w:pPr>
      <w:r w:rsidRPr="00244800">
        <w:t xml:space="preserve">Saskaņā ar NACE klasifikatorā sniegto skaidrojumu par darbības veidiem (to aprakstu), Mežaparka </w:t>
      </w:r>
      <w:r w:rsidRPr="00244800">
        <w:rPr>
          <w:u w:val="single"/>
        </w:rPr>
        <w:t>pamatdarbības pakalpojumi ir sporta bāzes darbības nodrošināšana caur šī objekta pārvaldīšanu</w:t>
      </w:r>
      <w:r w:rsidRPr="00244800">
        <w:t xml:space="preserve">. Kapitālsabiedrība sniedz pakalpojumus, kas saistīti ar sporta bāzes izmantošanu jeb sporta objekta, kam ir stratēģiska nozīme, darbību. Šajā komercdarbības veidu (NACE klasifikatora koda) klasē ietilpst atklāto un slēgto sporta objektu darbība (atvērtu, slēgtu vai ar jumta segumu un ar vai bez skatītāju sēdvietām), piemēram, futbola stadioni, vieglatlētikas stadioni. Sporta pasākumu organizēšana un vadīšana profesionāļiem vai amatieriem atklātās vai slēgtās sporta bāzēs, ja šīs sporta bāzes ir organizētāju īpašumā. Šī saimnieciskā darbības veida klase ietver arī personāla vadību un nodrošināšanu šādu sporta objektu ekspluatēšanai.  </w:t>
      </w:r>
    </w:p>
    <w:p w14:paraId="63623988" w14:textId="1688F6B0" w:rsidR="0000769C" w:rsidRPr="00244800" w:rsidRDefault="00594F47">
      <w:pPr>
        <w:spacing w:before="240"/>
        <w:jc w:val="both"/>
      </w:pPr>
      <w:r w:rsidRPr="00244800">
        <w:rPr>
          <w:u w:val="single"/>
        </w:rPr>
        <w:t xml:space="preserve">Atbilstoši iepriekš minētajam, </w:t>
      </w:r>
      <w:r w:rsidR="002B78F4" w:rsidRPr="00244800">
        <w:rPr>
          <w:u w:val="single"/>
        </w:rPr>
        <w:t>„</w:t>
      </w:r>
      <w:r w:rsidRPr="00244800">
        <w:rPr>
          <w:u w:val="single"/>
        </w:rPr>
        <w:t>Mežaparka</w:t>
      </w:r>
      <w:r w:rsidR="006F4724" w:rsidRPr="00244800">
        <w:rPr>
          <w:u w:val="single"/>
        </w:rPr>
        <w:t>”</w:t>
      </w:r>
      <w:r w:rsidRPr="00244800">
        <w:rPr>
          <w:u w:val="single"/>
        </w:rPr>
        <w:t xml:space="preserve"> pamatpakalpojumi sastāv no sporta infrastruktūras objektu apsaimniekošanas un uzturēšanas (saistīts ar </w:t>
      </w:r>
      <w:r w:rsidR="006F4724" w:rsidRPr="00244800">
        <w:rPr>
          <w:u w:val="single"/>
        </w:rPr>
        <w:t>s</w:t>
      </w:r>
      <w:r w:rsidRPr="00244800">
        <w:rPr>
          <w:u w:val="single"/>
        </w:rPr>
        <w:t>tatūtos norādītiem komercdarbības veidiem – NACE kods 68, NACE kods 68.2). Pamatpakalpojums, kas iekļauj arī nekustamā īpašuma pārvaldīšanu ir cieši saistīts ar kapitālsabiedrības sporta infrastruktūras objektu – sporta kompleksu</w:t>
      </w:r>
      <w:r w:rsidRPr="00244800">
        <w:t xml:space="preserve"> un nav novērojama mērķtiecīga ar kapitālsabiedrības sporta infrastruktūras objektiem nesaistīta ieiešana infrastruktūras objektu pārvaldīšanā, apsaimniekošanā vai citu pakalpojumu jomās, bet gan efektīva savā rīcībā esošo resursu izmantošana. </w:t>
      </w:r>
      <w:r w:rsidR="006F4724" w:rsidRPr="00244800">
        <w:t>Pie šādiem faktiskajiem apstākļiem, š</w:t>
      </w:r>
      <w:r w:rsidRPr="00244800">
        <w:t xml:space="preserve">o pakalpojumu sniegšana ir attaisnojama un pamatota. Gadījumā, ja </w:t>
      </w:r>
      <w:r w:rsidR="002B78F4" w:rsidRPr="00244800">
        <w:t>„</w:t>
      </w:r>
      <w:r w:rsidRPr="00244800">
        <w:t xml:space="preserve">Mežaparks” pārtrauktu stratēģiski nozīmīgā, unikālā sporta infrastruktūras objekta pārvaldīšanu netiktu saglabāta valsts kontrole pār valsts īpašuma objekta turpmāku pārvaldīšanu un apsaimniekošanu, tādējādi tiktu apdraudēta gan valsts īpašuma objekta izmantošanu un pieejamība visām sabiedrības grupā, gan kapitālsabiedrībai noteikto mērķu sasniegšana un valsts funkciju īstenošana sporta nozarē. </w:t>
      </w:r>
      <w:r w:rsidR="002B78F4" w:rsidRPr="00244800">
        <w:t>„</w:t>
      </w:r>
      <w:r w:rsidRPr="00244800">
        <w:t xml:space="preserve">Mežaparka” pārvaldīšanas uzdevuma nodošana privātā sektora tirgus dalībniekiem varētu būt šķērslis turpmākām investīcijām sporta bāzes attīstības pasākumiem, kurus nākotnē varētu īstenot no valsts budžeta līdzekļiem un/vai Eiropas Savienības piedāvātajiem finanšu instrumentiem. Vienlaikus norādāms, ka būtu izskatāma iespēja atsevišķu infrastruktūras objektu apsaimniekošanā un pārvaldīšanā (piemēram, viesnīcas) plašāk iesaistīt privātos tirgus dalībniekus un/vai, ievērojot ziņojuma mērķi un piedāvāto risinājumu, izvērtēt </w:t>
      </w:r>
      <w:r w:rsidR="002B78F4" w:rsidRPr="00244800">
        <w:t>„</w:t>
      </w:r>
      <w:r w:rsidRPr="00244800">
        <w:t xml:space="preserve">Mežaparka” pārvaldībā esošās infrastruktūras izmantošanu citu apvienojamo IZM kapitālsabiedrību pamatfunkciju nodrošināšanai atbilstoši valsts pamatnostādnēm sporta jomā. </w:t>
      </w:r>
    </w:p>
    <w:p w14:paraId="4A46029A" w14:textId="20EE22A9" w:rsidR="0000769C" w:rsidRPr="00244800" w:rsidRDefault="00594F47">
      <w:pPr>
        <w:spacing w:before="60"/>
        <w:jc w:val="both"/>
        <w:rPr>
          <w:color w:val="000000"/>
          <w:highlight w:val="green"/>
          <w:u w:val="single"/>
        </w:rPr>
      </w:pPr>
      <w:r w:rsidRPr="00244800">
        <w:t xml:space="preserve">Ņemot vērā iepriekš minēto, secināms, ka fizisko aktivitāšu/sporta pieejamība starptautiskiem standartiem atbilstošos sporta infrastruktūras objektos ir stratēģiski svarīga valstij, lai sasniegtu valsts un pašvaldības politikas plānošanas dokumentos definētos mērķus. Ir nepieciešamas gan iespējas nodarboties ar sportiskām aktivitātēm, kas tiek panākts - izveidojot un uzturot sporta būves ar augsta līmeņa sporta aprīkojumu, gan sporta un veselīga dzīvesveida popularizēšana - organizējot sporta bāzēs dažāda līmeņa sporta sacensības un popularizējot Latvijas vārdu pasaulē. </w:t>
      </w:r>
      <w:r w:rsidR="002B78F4" w:rsidRPr="00244800">
        <w:t>„</w:t>
      </w:r>
      <w:r w:rsidRPr="00244800">
        <w:t xml:space="preserve">Mežaparka” pārvaldītais infrastruktūras objekts (sporta bāze) ir stratēģiskais aktīvs (īpašums). </w:t>
      </w:r>
    </w:p>
    <w:p w14:paraId="7ADEB2DF" w14:textId="46489AF4" w:rsidR="0000769C" w:rsidRPr="00244800" w:rsidRDefault="00594F47">
      <w:pPr>
        <w:jc w:val="both"/>
      </w:pPr>
      <w:r w:rsidRPr="00244800">
        <w:t xml:space="preserve">Ievērojot </w:t>
      </w:r>
      <w:r w:rsidR="002B78F4" w:rsidRPr="00244800">
        <w:t>„</w:t>
      </w:r>
      <w:r w:rsidRPr="00244800">
        <w:t xml:space="preserve">Mežaparka” darbības specifiku, sporta organizāciju ierobežotās finansiālās iespējas un vēlmi organizēt Latvijā nacionāla līmeņa un starptautiskos sporta pasākumus, kapitālsabiedrības </w:t>
      </w:r>
      <w:r w:rsidRPr="00244800">
        <w:lastRenderedPageBreak/>
        <w:t xml:space="preserve">ieņēmumi no saimnieciskās darbības nesedz tās visas darbības izmaksas un </w:t>
      </w:r>
      <w:r w:rsidR="002B78F4" w:rsidRPr="00244800">
        <w:t>„</w:t>
      </w:r>
      <w:r w:rsidRPr="00244800">
        <w:t>Mežaparka” darbības turpināšana ir atkarīga tajā skaitā no saņemtajām dotācijām no valsts budžeta saimnieciskās darbības nodrošināšanai. Pie šādiem apstākļiem</w:t>
      </w:r>
      <w:r w:rsidR="006F4724" w:rsidRPr="00244800">
        <w:t xml:space="preserve"> un</w:t>
      </w:r>
      <w:r w:rsidRPr="00244800">
        <w:t xml:space="preserve"> peļņas gūšanas iespējām privātais tirgus dalībnieks nav ieinteresēts nodrošināt līdzvērtīgu pakalpojumu un veidot/uzturēt līdzvērtīgu infrastruktūras objektu. Privātā sektora piedāvātie pakalpojumi sporta jomā ir orientēti uz fizisko aktivitāšu, atpūtas, izklaides vai ekskluzīvu procedūru izmantošanu, kas ne vienmēr nenodrošina sporta politikas dokumentos noteikto mērķu sasniegšanu (piemēram, attiecībā uz atbilstošas infrastruktūras uzturēšanu konkrētu mērķgrupu apmācībām un/vai treniņiem). Privātais sektors vairāk orientēts uz peļņas gūšanu nevis sabiedrības interesēm, tajā skaitā attiecībā uz </w:t>
      </w:r>
      <w:r w:rsidR="002B78F4" w:rsidRPr="00244800">
        <w:t>„</w:t>
      </w:r>
      <w:r w:rsidRPr="00244800">
        <w:rPr>
          <w:i/>
        </w:rPr>
        <w:t>nekomerciālajiem sporta veidiem</w:t>
      </w:r>
      <w:r w:rsidRPr="00244800">
        <w:t xml:space="preserve">” nepieciešamo augstu kvalitātes standartu nodrošināšanu sporta pakalpojumu nozarē, kurus līdz šim spējusi nodrošināt kapitālsabiedrība. </w:t>
      </w:r>
    </w:p>
    <w:p w14:paraId="4C81088D" w14:textId="011725A2" w:rsidR="0000769C" w:rsidRPr="00244800" w:rsidRDefault="00594F47">
      <w:pPr>
        <w:spacing w:before="240"/>
        <w:jc w:val="both"/>
      </w:pPr>
      <w:r w:rsidRPr="00244800">
        <w:t xml:space="preserve">Vienlaikus nepieciešams novērtēt arī </w:t>
      </w:r>
      <w:r w:rsidR="002B78F4" w:rsidRPr="00244800">
        <w:t>„</w:t>
      </w:r>
      <w:r w:rsidRPr="00244800">
        <w:t xml:space="preserve">Mežaparka” nodrošinātā pārvaldīšanas un apsaimniekošanas pakalpojuma iespējamo pozitīvo un negatīvo ietekmi uz skarto sabiedrību. Nekvalitatīva vai mazākā apjomā sniegta pakalpojuma gadījumā identificējami arī negatīvie blakus efekti – samazinātas iespējas nodrošināt augstas kvalitātes sporta infrastruktūru un tās pieejamību, kas varētu apdraudēt valsts politikas sporta jomā īstenošanu. </w:t>
      </w:r>
    </w:p>
    <w:p w14:paraId="0D31E6A9" w14:textId="019F2A19" w:rsidR="0000769C" w:rsidRPr="00244800" w:rsidRDefault="00594F47">
      <w:pPr>
        <w:spacing w:before="60"/>
        <w:jc w:val="both"/>
      </w:pPr>
      <w:r w:rsidRPr="00244800">
        <w:t xml:space="preserve">Pilnībā nododot </w:t>
      </w:r>
      <w:r w:rsidR="002B78F4" w:rsidRPr="00244800">
        <w:t>„</w:t>
      </w:r>
      <w:r w:rsidRPr="00244800">
        <w:t xml:space="preserve">Mežaparka” funkcijas privātajam sektoram, pastāv risks, ka jaunais tirgus dalībnieks nespētu īsā laikā rast iespēju tik kvalitatīvi ar tādu materiāli tehnisko bāzi un pilnā apjomā nodrošināt ar sporta un veselīga dzīvesveida saistītos pakalpojumu un līdz ar to būtu apdraudēta valsts politikas sporta jomā izpilde un stratēģiskā attīstība, kā arī unikāla sporta bāze. </w:t>
      </w:r>
      <w:r w:rsidR="002B78F4" w:rsidRPr="00244800">
        <w:t>„</w:t>
      </w:r>
      <w:r w:rsidRPr="00244800">
        <w:t xml:space="preserve">Mežaparks” spēj veiksmīgi veikt drošus un kvalitatīvus pakalpojumus, nodrošināt sporta objektu darbību un to nepārtrauktu pieejamību sportistiem un iedzīvotājiem, tādējādi sasniedzot tai izvirzītos mērķus un uzdotos uzdevumus. Jānorāda, ka funkciju īstenošanā un objektu pārvaldībā, attīstīšanā kapitālsabiedrība iespēju robežās iesaista arī privātos tirgus dalībniekus. Šāda privāto tirgus dalībnieku iesaiste tiek īstenota caur nekustamā īpašuma/objektu nomu (nomas līgumi līdz 5 (piecu) gadu periodam, piemēram, attiecībā uz burāšanas sportam nodrošināmo un tai pieguļošo infrastruktūru un zemi. </w:t>
      </w:r>
    </w:p>
    <w:p w14:paraId="4E6AA847" w14:textId="000A17BA" w:rsidR="0000769C" w:rsidRPr="00244800" w:rsidRDefault="00594F47">
      <w:pPr>
        <w:spacing w:before="240"/>
        <w:jc w:val="both"/>
      </w:pPr>
      <w:r w:rsidRPr="00244800">
        <w:t xml:space="preserve">Lai arī turpmāk nodrošinātu nacionālās sporta bāzes un sporta objekta funkcionēšanu, uzturēšanu un attīstību, nodrošinātu sporta pakalpojumu pieejamību, stabilitāti, nepārtrauktību, daudzveidību, kvalitāti un ilgtspēju, īstenojot valsts stratēģiju sporta jomā, kā arī, ņemot vērā visu iepriekš minēto, ir saglabājama valsts līdzdalība </w:t>
      </w:r>
      <w:r w:rsidR="002B78F4" w:rsidRPr="00244800">
        <w:t>„</w:t>
      </w:r>
      <w:r w:rsidRPr="00244800">
        <w:t xml:space="preserve">Mežaparks”. </w:t>
      </w:r>
    </w:p>
    <w:p w14:paraId="6CC67F30" w14:textId="3EC8AC51" w:rsidR="0000769C" w:rsidRPr="00244800" w:rsidRDefault="00594F47">
      <w:pPr>
        <w:spacing w:before="60"/>
        <w:jc w:val="both"/>
      </w:pPr>
      <w:r w:rsidRPr="00244800">
        <w:rPr>
          <w:color w:val="000000"/>
        </w:rPr>
        <w:t xml:space="preserve">Par </w:t>
      </w:r>
      <w:r w:rsidR="002B78F4" w:rsidRPr="00244800">
        <w:rPr>
          <w:color w:val="000000"/>
        </w:rPr>
        <w:t>„</w:t>
      </w:r>
      <w:r w:rsidRPr="00244800">
        <w:rPr>
          <w:color w:val="000000"/>
        </w:rPr>
        <w:t xml:space="preserve">Mežaparks” nodrošināto papildpakalpojumu būtu uzskatāma izmitināšana (viesnīca), kas stratēģiski un pēc to izmantošanas mērķa ir saistīta ar kapitālsabiedrības pamatdarbību sporta bāzes izmantošanu jeb sporta objektu darbību, izmantojot to kā dienesta viesnīcu (sportistu izmitināšanai). </w:t>
      </w:r>
      <w:r w:rsidR="002B78F4" w:rsidRPr="00244800">
        <w:t>„</w:t>
      </w:r>
      <w:r w:rsidRPr="00244800">
        <w:t xml:space="preserve">Mežaparks” piedāvātie izmitināšanas pakalpojumi pieejami sportistiem pēc nepieciešamības, kā arī šāda pakalpojuma sniegšana ir sasaistīta arī ar kapitālsabiedrības stratēģiskajiem mērķim kompleksa pakalpojuma nodrošināšanā, tajā skaitā attiecībā uz rekreācijas iespējām un atpūtu. Lai arī nav novērojama mērķtiecīga </w:t>
      </w:r>
      <w:r w:rsidR="002B78F4" w:rsidRPr="00244800">
        <w:t>„</w:t>
      </w:r>
      <w:r w:rsidRPr="00244800">
        <w:t>Mežaparks” darbības paplašināšana vai ieiešana izmitināšanas pakalpojumu tirgū, jāņem vērā, ka šo infrastruktūras objektu var izmantojot arī citi patērētāji.  Ievērojot to, ka izmitināšanai paredzētie objekti jau ir piekritīgi sporta bāzes infrastruktūrai, šāda pakalpojuma nodrošināšana nodrošina kapitālsabiedrības resursu lietderīgu un efektīvu izmantošanu, lai pilnvērtīgi realizētu, piemēram, olimpisk</w:t>
      </w:r>
      <w:r w:rsidR="006F4724" w:rsidRPr="00244800">
        <w:t>ajiem</w:t>
      </w:r>
      <w:r w:rsidRPr="00244800">
        <w:t xml:space="preserve"> centr</w:t>
      </w:r>
      <w:r w:rsidR="006F4724" w:rsidRPr="00244800">
        <w:t>iem līdzīgas</w:t>
      </w:r>
      <w:r w:rsidRPr="00244800">
        <w:t xml:space="preserve"> funkcijas un nodrošinātu sportistiem pieejamus kompleksus pakalpojumus (Ventspils pašvaldība, Daugavpils pašvaldība), vairums Latvijas olimpiskie centri pēc analoģijas nodrošina arī naktsmītnes. Pie sporta bāzēm esošās naktsmītnes darbojas pēc specifiskiem tirgus principiem, kur prioritāra nozīme ir sporta bāzu noslogojuma plāniem un pieejamības nodrošināšanai sportistiem un atbalsta personālam. </w:t>
      </w:r>
      <w:r w:rsidR="002B78F4" w:rsidRPr="00244800">
        <w:t>„</w:t>
      </w:r>
      <w:r w:rsidRPr="00244800">
        <w:t xml:space="preserve">Mežaparks” viesnīca atrodas vienotā kompleksā ar lielajiem centrālā kompleksa sporta bāzes struktūrelementiem un kapitālsabiedrības viesnīcas darbība ir cieši saistīta ar sporta pakalpojumu nodrošināšanu treniņnometņu un sacensību organizēšanā, kā arī augstas klases sportistu sagatavošanas centra darbību. </w:t>
      </w:r>
    </w:p>
    <w:p w14:paraId="160A34A6" w14:textId="77777777" w:rsidR="0000769C" w:rsidRPr="00244800" w:rsidRDefault="00594F47">
      <w:pPr>
        <w:spacing w:before="60"/>
        <w:jc w:val="both"/>
      </w:pPr>
      <w:r w:rsidRPr="00244800">
        <w:t xml:space="preserve">Iepazīstoties ar publiski pieejamo informāciju, tajā skaitā KP sniegtajiem atzinumiem par līdzdalības saglabāšanas pamatotību kapitālsabiedrībās, kuru pārvaldībā/apsaimniekošanā atrodas nacionālās sporta bāzes, secināms turpmākais. KP viedoklis attiecībā uz izmitināšanas pakalpojumu </w:t>
      </w:r>
      <w:r w:rsidRPr="00244800">
        <w:lastRenderedPageBreak/>
        <w:t xml:space="preserve">nodrošināšanu no kapitālsabiedrību puses, kuru pamatdarbība saistīta ar sporta objektu darbību ir bijis vienveidīgs, proti, gadījumā, ja ir konstatējami tirgus dalībnieki, kuri jau sniedz konkrētos pakalpojumus publiskas personas kapitālsabiedrībai no šādas saimnieciskās darbības būtu jāizvairās. Līdzīgu viedokli paudusi arī Latvijas Tirdzniecības un rūpniecības kamera, norādot, ka publiskas personas kapitālsabiedrībām būtu jānošķir pakalpojumi, kas ir stratēģiski svarīgi valsts, pašvaldības vai reģiona interesēm (izveidotās sporta infrastruktūras uzturēšana, no tādiem, ko varētu nodrošināt privātais sektors). </w:t>
      </w:r>
      <w:r w:rsidRPr="00244800">
        <w:rPr>
          <w:vertAlign w:val="superscript"/>
        </w:rPr>
        <w:footnoteReference w:id="17"/>
      </w:r>
    </w:p>
    <w:p w14:paraId="20928079" w14:textId="2C97B044" w:rsidR="0000769C" w:rsidRPr="00244800" w:rsidRDefault="00594F47">
      <w:pPr>
        <w:spacing w:before="240"/>
        <w:jc w:val="both"/>
      </w:pPr>
      <w:r w:rsidRPr="00244800">
        <w:t xml:space="preserve">Papildus infrastruktūras pārvaldībai un apsaimniekošanai </w:t>
      </w:r>
      <w:r w:rsidR="002B78F4" w:rsidRPr="00244800">
        <w:t>„</w:t>
      </w:r>
      <w:r w:rsidRPr="00244800">
        <w:t xml:space="preserve">Mežaparks” ir iesaistīts arī teritorijas un sporta kompleksa attīstības nodrošināšanā un kontroles īstenošanā pār valsts izvirzīto mērķu sasniegšanu un uzdevumu izpildi, kas ir uzskatāma par būtisku darbības priekšnoteikumu.  Kapitālsabiedrība spēj veiksmīgi veikt drošus un kvalitatīvus pakalpojumus, nodrošināt sporta objektu darbību un to nepārtrauktu pieejamību, tādējādi sasniedzot tai izvirzītos mērķus un uzdotos uzdevumus. Atsevišķu </w:t>
      </w:r>
      <w:r w:rsidR="002B78F4" w:rsidRPr="00244800">
        <w:t>„</w:t>
      </w:r>
      <w:r w:rsidRPr="00244800">
        <w:t xml:space="preserve">Mežaparka” nodrošināto papildpakalpojumu nodošana ārpakalpojumā nebūtu efektīva un rentabla, ievērojot administratīvās izmaksas, kas rastos līdz ar līgumu kontroli un pakalpojumu sniegšanas uzraudzību. Saistībā ar </w:t>
      </w:r>
      <w:r w:rsidR="002B78F4" w:rsidRPr="00244800">
        <w:t>„</w:t>
      </w:r>
      <w:r w:rsidRPr="00244800">
        <w:t xml:space="preserve">Mežaparks” nodrošināto pakalpojumu izmitināšanas jomā (viesnīca), nākotnē tiks izskatīta iespēja piesaistīt privāto tirgus dalībnieku atsevišķu funkciju nodrošināšanā, piemēram, apsaimniekošanā un rezervāciju organizēšanā. </w:t>
      </w:r>
    </w:p>
    <w:p w14:paraId="2F577654" w14:textId="77777777" w:rsidR="0000769C" w:rsidRPr="00244800" w:rsidRDefault="00594F47">
      <w:pPr>
        <w:jc w:val="both"/>
      </w:pPr>
      <w:r w:rsidRPr="00244800">
        <w:t xml:space="preserve">Kopumā secināms, ka konkrēto stratēģisko pakalpojumu sniegšanu vai stratēģiski svarīgu īpašumu apsaimniekošanu pirmšķietami būtu iespējams nodrošināt ar citiem līdzekļiem, tajā skaitā pakalpojumu sniegšanā plašāk iesaistot privātos tirgus dalībniekus. Faktiskā situācija būtu novērtējama pēc reorganizācijas īstenošanas. </w:t>
      </w:r>
    </w:p>
    <w:p w14:paraId="49633C39" w14:textId="29A18ABC" w:rsidR="0000769C" w:rsidRPr="00244800" w:rsidRDefault="00594F47">
      <w:pPr>
        <w:spacing w:before="240"/>
        <w:jc w:val="both"/>
        <w:rPr>
          <w:u w:val="single"/>
        </w:rPr>
      </w:pPr>
      <w:r w:rsidRPr="00244800">
        <w:rPr>
          <w:u w:val="single"/>
        </w:rPr>
        <w:t xml:space="preserve">Papildus jānorāda, ka </w:t>
      </w:r>
      <w:r w:rsidR="002B78F4" w:rsidRPr="00244800">
        <w:rPr>
          <w:u w:val="single"/>
        </w:rPr>
        <w:t>„</w:t>
      </w:r>
      <w:r w:rsidRPr="00244800">
        <w:rPr>
          <w:u w:val="single"/>
        </w:rPr>
        <w:t>Mežaparks” neplāno veikt vai attīstīt papildpakalpojumu sniegšanu, kas nav tieši saistīti ar tās pamatdarbību un nebūtu balstīta uz efektivitātes apsvērumiem.</w:t>
      </w:r>
    </w:p>
    <w:p w14:paraId="7F0A2A06" w14:textId="77777777" w:rsidR="0000769C" w:rsidRPr="00244800" w:rsidRDefault="0000769C">
      <w:pPr>
        <w:spacing w:after="120"/>
        <w:ind w:right="142"/>
        <w:jc w:val="both"/>
        <w:rPr>
          <w:color w:val="000000"/>
        </w:rPr>
      </w:pPr>
    </w:p>
    <w:p w14:paraId="43FB27C8" w14:textId="77777777" w:rsidR="0000769C" w:rsidRPr="00244800" w:rsidRDefault="00594F47">
      <w:pPr>
        <w:spacing w:after="120"/>
        <w:ind w:right="142"/>
        <w:jc w:val="both"/>
        <w:rPr>
          <w:b/>
          <w:i/>
          <w:color w:val="000000"/>
        </w:rPr>
      </w:pPr>
      <w:r w:rsidRPr="00244800">
        <w:rPr>
          <w:b/>
          <w:i/>
          <w:color w:val="000000"/>
        </w:rPr>
        <w:t xml:space="preserve">Konkurences neitralitāte </w:t>
      </w:r>
    </w:p>
    <w:p w14:paraId="15320A63" w14:textId="77777777" w:rsidR="0000769C" w:rsidRPr="00244800" w:rsidRDefault="00594F47">
      <w:pPr>
        <w:jc w:val="both"/>
      </w:pPr>
      <w:r w:rsidRPr="00244800">
        <w:t>Konkurences likums paredz pienākumu tiešās pārvaldes un pastarpinātās pārvaldes iestādei, kā arī kapitālsabiedrībai, kurā publiskai personai ir izšķiroša ietekme, savā darbībā nodrošināt brīvu un godīgu konkurenci, t.sk., aizliedzot diskriminēt tirgus dalībniekus, tādējādi radot tiem atšķirīgus konkurences apstākļus, radīt priekšrocības kapitālsabiedrībai, kurā publiskai personai ir tieša vai netieša līdzdalība, kā arī veikt darbības, kuru dēļ cits tirgus dalībnieks ir spiests atstāt tirgu vai ir apgrūtināta potenciāla tirgus dalībnieka iekļūšana vai darbība tirgū. Pienākuma pamatmērķis ir nodrošināt brīvus un vienlīdzīgus konkurences apstākļus tirgū starp valsts vai pašvaldības kapitālsabiedrībām un privātajām kapitālsabiedrībām, ievērojot publisko personu pieņemto lēmumu un rīcības ietekmi uz konkurenci, valsts un pašvaldības iesaistīšanos komercdarbībā, un to kapitālsabiedrību paralēlu darbību tirgū ar privātajiem uzņēmumiem.</w:t>
      </w:r>
    </w:p>
    <w:p w14:paraId="3BC52C91" w14:textId="78863908" w:rsidR="0000769C" w:rsidRPr="00244800" w:rsidRDefault="00594F47">
      <w:pPr>
        <w:jc w:val="both"/>
      </w:pPr>
      <w:r w:rsidRPr="00244800">
        <w:t xml:space="preserve">Konkurences neitralitātes būtība ir nodrošināt, ka visām kapitālsabiedrībām (publiskām un privātām) jādarbojas vienlīdzīgas konkurences apstākļos. Attiecīgi kapitālsabiedrības piederība publiskai personai vai publiskas personas iesaiste nedrīkst sniegt nepamatotas konkurences priekšrocības konkrētam uzņēmumam. Konkurences neitralitāte attiecas uz saimniecisko darbību, par ko tiek uzskatīta jebkāda veida publiskās personas vai publiskās personas kapitālsabiedrības veiktā darbība, kas vērsta uz maksas iekasēšanu par precēm vai pakalpojumiem, vai darbība peļņas gūšanas nolūkā, pastāvot esošiem vai potenciāliem (iespējamiem) konkurentiem. Tas, ka publiskās personas kapitālsabiedrība </w:t>
      </w:r>
      <w:r w:rsidR="002B78F4" w:rsidRPr="00244800">
        <w:t>„</w:t>
      </w:r>
      <w:r w:rsidRPr="00244800">
        <w:t xml:space="preserve">negūst peļņu”, neatbrīvo to no konkurences neitralitātes prasību ievērošanas. </w:t>
      </w:r>
    </w:p>
    <w:p w14:paraId="164B7DC9" w14:textId="77777777" w:rsidR="0000769C" w:rsidRPr="00244800" w:rsidRDefault="00594F47">
      <w:pPr>
        <w:jc w:val="both"/>
      </w:pPr>
      <w:r w:rsidRPr="00244800">
        <w:t>Konkurences neitralitātes princips pēc būtības izpaužas kā četru principu ievērošana.</w:t>
      </w:r>
      <w:r w:rsidRPr="00244800">
        <w:rPr>
          <w:vertAlign w:val="superscript"/>
        </w:rPr>
        <w:footnoteReference w:id="18"/>
      </w:r>
      <w:r w:rsidRPr="00244800">
        <w:t xml:space="preserve"> </w:t>
      </w:r>
    </w:p>
    <w:p w14:paraId="692549F4" w14:textId="77777777" w:rsidR="0000769C" w:rsidRPr="00244800" w:rsidRDefault="00594F47">
      <w:pPr>
        <w:numPr>
          <w:ilvl w:val="0"/>
          <w:numId w:val="35"/>
        </w:numPr>
        <w:pBdr>
          <w:top w:val="nil"/>
          <w:left w:val="nil"/>
          <w:bottom w:val="nil"/>
          <w:right w:val="nil"/>
          <w:between w:val="nil"/>
        </w:pBdr>
        <w:jc w:val="both"/>
        <w:rPr>
          <w:i/>
          <w:color w:val="000000"/>
        </w:rPr>
      </w:pPr>
      <w:r w:rsidRPr="00244800">
        <w:rPr>
          <w:i/>
          <w:u w:val="single"/>
        </w:rPr>
        <w:t>saimnieciskās darbības un publisko funkciju nodalīšana</w:t>
      </w:r>
    </w:p>
    <w:p w14:paraId="56930FD9" w14:textId="77777777" w:rsidR="0000769C" w:rsidRPr="00244800" w:rsidRDefault="00594F47">
      <w:pPr>
        <w:pBdr>
          <w:top w:val="nil"/>
          <w:left w:val="nil"/>
          <w:bottom w:val="nil"/>
          <w:right w:val="nil"/>
          <w:between w:val="nil"/>
        </w:pBdr>
        <w:jc w:val="both"/>
        <w:rPr>
          <w:color w:val="000000"/>
        </w:rPr>
      </w:pPr>
      <w:r w:rsidRPr="00244800">
        <w:rPr>
          <w:color w:val="000000"/>
        </w:rPr>
        <w:t xml:space="preserve">Publiskās funkcijas ir publisko tiesību institūcijai normatīvajos aktos noteiktie un publiskas institūcijas kompetencē esošie uzdevumi. Piemēram, uzdevumi iestādei saistībā ar publiskā reģistra uzturēšanu. Ievērojot to, ka IZM kapitālsabiedrības nenodrošina publiskās funkcijas, bet tikai piedalās </w:t>
      </w:r>
      <w:r w:rsidRPr="00244800">
        <w:rPr>
          <w:color w:val="000000"/>
        </w:rPr>
        <w:lastRenderedPageBreak/>
        <w:t>valsts stratēģijas sporta jomā izpildē, konkurences neitralitātes pārkāpuma riski, kas saistīti ar funkciju un izmaksu nenodalīšanu, nav identificējami.</w:t>
      </w:r>
    </w:p>
    <w:p w14:paraId="62D3DB7C" w14:textId="4888CB45" w:rsidR="0000769C" w:rsidRPr="00244800" w:rsidRDefault="00594F47">
      <w:pPr>
        <w:pBdr>
          <w:top w:val="nil"/>
          <w:left w:val="nil"/>
          <w:bottom w:val="nil"/>
          <w:right w:val="nil"/>
          <w:between w:val="nil"/>
        </w:pBdr>
        <w:jc w:val="both"/>
      </w:pPr>
      <w:r w:rsidRPr="00244800">
        <w:t>Saistībā ar IZM (publiskās personas) darbībām secināms, ka publiskie pakalpojumi saistīti ar: sporta speciālistu sertifikāciju, sporta federāciju atzīšanu, atzīto sporta federāciju reģistru, Latvijas antidopinga biroja funkcijām un šaušanas instruktoru sertifikāciju.</w:t>
      </w:r>
      <w:r w:rsidRPr="00244800">
        <w:rPr>
          <w:vertAlign w:val="superscript"/>
        </w:rPr>
        <w:footnoteReference w:id="19"/>
      </w:r>
      <w:r w:rsidRPr="00244800">
        <w:t xml:space="preserve"> Vairumu šo publisko pakalpojumu nodrošina biedrība </w:t>
      </w:r>
      <w:r w:rsidR="002B78F4" w:rsidRPr="00244800">
        <w:t>„</w:t>
      </w:r>
      <w:r w:rsidRPr="00244800">
        <w:t>Latvijas Sporta federāciju padome”.</w:t>
      </w:r>
    </w:p>
    <w:p w14:paraId="74981436" w14:textId="77777777" w:rsidR="0000769C" w:rsidRPr="00244800" w:rsidRDefault="00594F47">
      <w:pPr>
        <w:numPr>
          <w:ilvl w:val="0"/>
          <w:numId w:val="35"/>
        </w:numPr>
        <w:pBdr>
          <w:top w:val="nil"/>
          <w:left w:val="nil"/>
          <w:bottom w:val="nil"/>
          <w:right w:val="nil"/>
          <w:between w:val="nil"/>
        </w:pBdr>
        <w:jc w:val="both"/>
        <w:rPr>
          <w:i/>
          <w:color w:val="000000"/>
          <w:highlight w:val="white"/>
          <w:u w:val="single"/>
        </w:rPr>
      </w:pPr>
      <w:r w:rsidRPr="00244800">
        <w:rPr>
          <w:i/>
          <w:highlight w:val="white"/>
          <w:u w:val="single"/>
        </w:rPr>
        <w:t>v</w:t>
      </w:r>
      <w:r w:rsidRPr="00244800">
        <w:rPr>
          <w:i/>
          <w:color w:val="000000"/>
          <w:highlight w:val="white"/>
          <w:u w:val="single"/>
        </w:rPr>
        <w:t>ienlīdzīga regulējuma nodrošināšana</w:t>
      </w:r>
    </w:p>
    <w:p w14:paraId="094C589A" w14:textId="77777777" w:rsidR="0000769C" w:rsidRPr="00244800" w:rsidRDefault="00594F47">
      <w:pPr>
        <w:pBdr>
          <w:top w:val="nil"/>
          <w:left w:val="nil"/>
          <w:bottom w:val="nil"/>
          <w:right w:val="nil"/>
          <w:between w:val="nil"/>
        </w:pBdr>
        <w:jc w:val="both"/>
        <w:rPr>
          <w:color w:val="000000"/>
          <w:highlight w:val="white"/>
        </w:rPr>
      </w:pPr>
      <w:r w:rsidRPr="00244800">
        <w:rPr>
          <w:highlight w:val="white"/>
        </w:rPr>
        <w:t>IZM</w:t>
      </w:r>
      <w:r w:rsidRPr="00244800">
        <w:rPr>
          <w:color w:val="000000"/>
          <w:highlight w:val="white"/>
        </w:rPr>
        <w:t xml:space="preserve"> pārraudzībā ir sporta nozare. Saskaņā</w:t>
      </w:r>
      <w:r w:rsidRPr="00244800">
        <w:rPr>
          <w:highlight w:val="white"/>
        </w:rPr>
        <w:t xml:space="preserve"> ar Sporta likuma 5.panta pirmo un otro daļu tā pilda valsts pārvaldes funkcijas sporta nozarē, kā arī: 1) īsteno vienotu valsts politiku, 2) izstrādā normatīvo aktu projektus, 3) īsteno mērķtiecīgu starptautisko sadarbību un nodrošina Latvijas pārstāvību starptautiskajās sporta organizācijās, 4) veic citas normatīvajos aktos noteiktās funkcijas un uzdevumus. Ņemot vērā arī sporta jomā ievērojamos pamatprincipus, tajā skaitā, labas pārvaldības principu, kas paredz, ka sporta organizatoriskajā un pārvaldības darbā ir demokrātiskas pārvaldes struktūras, skaidri mērķi, taisnīgas procedūras, atklātība, sadarbība ar ieinteresētajām personām, efektīvs un ilgtspējīgs regulējums, kā arī skaidri pārraudzības un atbildības līmeņi, n</w:t>
      </w:r>
      <w:r w:rsidRPr="00244800">
        <w:rPr>
          <w:color w:val="000000"/>
          <w:highlight w:val="white"/>
        </w:rPr>
        <w:t xml:space="preserve">av pamata apšaubīt, ka tirgus dalībniekiem kapitālsabiedrību darbības jomās tiek nodrošināts vienlīdzīgs regulējums, ievērojot arī tiesību aktu projektu sākotnējās ietekmes izvērtēšanas kārtību un sabiedrības līdzdalības, kas ir iedzīvotāju, sabiedrības un nevalstisko organizāciju iesaistīšanās politikas veidošanas procesā, nodrošināšanu. Nav identificējams, ka spēkā esošais normatīvais regulējums tiktu piemērots vai tā piemērošana tiktu nodrošināta veidā, lai radītu IZM kapitālsabiedrībām priekšrocības pret privātajiem komersantiem. Neatkarīgi no tirgus dalībnieku piederības, tiek nodrošināts un piemērots vienāds normatīvais regulējums, un piederība IZM (publiskai personai) nerada priekšrocības IZM </w:t>
      </w:r>
      <w:r w:rsidRPr="00244800">
        <w:rPr>
          <w:highlight w:val="white"/>
        </w:rPr>
        <w:t>k</w:t>
      </w:r>
      <w:r w:rsidRPr="00244800">
        <w:rPr>
          <w:color w:val="000000"/>
          <w:highlight w:val="white"/>
        </w:rPr>
        <w:t>apitālsabiedrībām.</w:t>
      </w:r>
    </w:p>
    <w:p w14:paraId="50EFBE85" w14:textId="77777777" w:rsidR="0000769C" w:rsidRPr="00244800" w:rsidRDefault="00594F47">
      <w:pPr>
        <w:numPr>
          <w:ilvl w:val="0"/>
          <w:numId w:val="35"/>
        </w:numPr>
        <w:pBdr>
          <w:top w:val="nil"/>
          <w:left w:val="nil"/>
          <w:bottom w:val="nil"/>
          <w:right w:val="nil"/>
          <w:between w:val="nil"/>
        </w:pBdr>
        <w:spacing w:before="75" w:after="75"/>
        <w:ind w:right="75"/>
        <w:rPr>
          <w:i/>
          <w:color w:val="000000"/>
          <w:u w:val="single"/>
        </w:rPr>
      </w:pPr>
      <w:bookmarkStart w:id="19" w:name="_heading=h.3hv69ve" w:colFirst="0" w:colLast="0"/>
      <w:bookmarkEnd w:id="19"/>
      <w:r w:rsidRPr="00244800">
        <w:rPr>
          <w:i/>
          <w:color w:val="000000"/>
          <w:u w:val="single"/>
        </w:rPr>
        <w:t>konkurenci veicinoša publisko iepirkumu organizēšana</w:t>
      </w:r>
    </w:p>
    <w:p w14:paraId="186CE576" w14:textId="77777777" w:rsidR="0000769C" w:rsidRPr="00244800" w:rsidRDefault="00594F47">
      <w:pPr>
        <w:pBdr>
          <w:top w:val="nil"/>
          <w:left w:val="nil"/>
          <w:bottom w:val="nil"/>
          <w:right w:val="nil"/>
          <w:between w:val="nil"/>
        </w:pBdr>
        <w:jc w:val="both"/>
        <w:rPr>
          <w:color w:val="000000"/>
        </w:rPr>
      </w:pPr>
      <w:r w:rsidRPr="00244800">
        <w:rPr>
          <w:color w:val="000000"/>
        </w:rPr>
        <w:t xml:space="preserve">Pārdomāta, godīga, atklāta un caurskatāma publisko iepirkumu procedūru piemērošana veicina arī konkurences neitralitātes principu ievērošanu un palielina privātā sektora tirgus dalībnieku iesaisti, nodrošinot iepirkumu atklātumu, piegādātāju brīvu konkurenci un pasūtītāja līdzekļu efektīvu izmantošanu. IZM kapitālsabiedrības līdz ar pienākumiem, kuri saistīti ar publiskas personas mantas neizšķērdēšanas un efektīvas finanšu izlietošanas nosacījumiem, ir ieinteresēta, lai tās organizētajos publiskajos iepirkumos spētu piedalīties iespējami plašs piegādātāju loks. </w:t>
      </w:r>
    </w:p>
    <w:p w14:paraId="24AB9DFC" w14:textId="4A8982E0" w:rsidR="0000769C" w:rsidRPr="00244800" w:rsidRDefault="002B78F4">
      <w:pPr>
        <w:pBdr>
          <w:top w:val="nil"/>
          <w:left w:val="nil"/>
          <w:bottom w:val="nil"/>
          <w:right w:val="nil"/>
          <w:between w:val="nil"/>
        </w:pBdr>
        <w:jc w:val="both"/>
        <w:rPr>
          <w:color w:val="000000"/>
        </w:rPr>
      </w:pPr>
      <w:bookmarkStart w:id="20" w:name="_heading=h.1x0gk37" w:colFirst="0" w:colLast="0"/>
      <w:bookmarkEnd w:id="20"/>
      <w:r w:rsidRPr="00244800">
        <w:t>„</w:t>
      </w:r>
      <w:r w:rsidR="00594F47" w:rsidRPr="00244800">
        <w:t xml:space="preserve">Daugavas stadions”. </w:t>
      </w:r>
      <w:r w:rsidR="00594F47" w:rsidRPr="00244800">
        <w:rPr>
          <w:color w:val="000000"/>
        </w:rPr>
        <w:t>Ievērojot to, ka kapitālsabiedrība pakalpojumu sniegšanā iesaista privāto sektoru, tajā skaitā privātais sektors var tikt iesaistīts arī caur papildus privāto investīciju piesaisti</w:t>
      </w:r>
      <w:r w:rsidR="00594F47" w:rsidRPr="00244800">
        <w:rPr>
          <w:color w:val="000000"/>
          <w:vertAlign w:val="superscript"/>
        </w:rPr>
        <w:footnoteReference w:id="20"/>
      </w:r>
      <w:r w:rsidR="00594F47" w:rsidRPr="00244800">
        <w:rPr>
          <w:color w:val="000000"/>
        </w:rPr>
        <w:t>, tiek izvēlēta arī konkurenci veicinoša publisko iepirkumu organizēšana, kā tas redzams arī no publiski pieejamās informācijas</w:t>
      </w:r>
      <w:r w:rsidR="00594F47" w:rsidRPr="00244800">
        <w:t>.</w:t>
      </w:r>
      <w:r w:rsidR="00594F47" w:rsidRPr="00244800">
        <w:rPr>
          <w:color w:val="000000"/>
          <w:vertAlign w:val="superscript"/>
        </w:rPr>
        <w:footnoteReference w:id="21"/>
      </w:r>
      <w:r w:rsidR="00594F47" w:rsidRPr="00244800">
        <w:rPr>
          <w:color w:val="000000"/>
        </w:rPr>
        <w:t xml:space="preserve"> </w:t>
      </w:r>
    </w:p>
    <w:p w14:paraId="66D89646" w14:textId="676BE4A9" w:rsidR="0000769C" w:rsidRPr="00244800" w:rsidRDefault="00594F47">
      <w:pPr>
        <w:pBdr>
          <w:top w:val="nil"/>
          <w:left w:val="nil"/>
          <w:bottom w:val="nil"/>
          <w:right w:val="nil"/>
          <w:between w:val="nil"/>
        </w:pBdr>
        <w:jc w:val="both"/>
      </w:pPr>
      <w:r w:rsidRPr="00244800">
        <w:rPr>
          <w:color w:val="000000"/>
        </w:rPr>
        <w:t xml:space="preserve">2021.gadā </w:t>
      </w:r>
      <w:r w:rsidRPr="00244800">
        <w:t xml:space="preserve">tikuši organizēti ~ 10 publisko iepirkumu procesi, tajā skaitā gan projektu ietvaros veiktie iepirkumi, gan </w:t>
      </w:r>
      <w:r w:rsidR="002B78F4" w:rsidRPr="00244800">
        <w:t>„</w:t>
      </w:r>
      <w:r w:rsidRPr="00244800">
        <w:t xml:space="preserve">Daugavas stadions” iepirkumi. </w:t>
      </w:r>
    </w:p>
    <w:p w14:paraId="1E09F172" w14:textId="3B1F32D3" w:rsidR="0000769C" w:rsidRPr="00244800" w:rsidRDefault="00594F47">
      <w:pPr>
        <w:pBdr>
          <w:top w:val="nil"/>
          <w:left w:val="nil"/>
          <w:bottom w:val="nil"/>
          <w:right w:val="nil"/>
          <w:between w:val="nil"/>
        </w:pBdr>
        <w:jc w:val="both"/>
      </w:pPr>
      <w:r w:rsidRPr="00244800">
        <w:t xml:space="preserve">No publiski pieejamās informācijas secināms, ka </w:t>
      </w:r>
      <w:r w:rsidR="002B78F4" w:rsidRPr="00244800">
        <w:t>„</w:t>
      </w:r>
      <w:r w:rsidRPr="00244800">
        <w:t xml:space="preserve">Daugavas stadions” regulāri organizē konkurenci veicinošas procedūras, tajā skaitā publiskos iepirkumus, piemēram, mēbeļu iegādei, telpu uzkopšanai, zālāja sagatavošanas darbiem. Tiek nodrošināts iepirkumu atklātums, piegādātāju brīva konkurence, kā arī vienlīdzīga un taisnīga attieksme pret tiem, vienlaikus nodrošinot arī </w:t>
      </w:r>
      <w:r w:rsidR="002B78F4" w:rsidRPr="00244800">
        <w:t>„</w:t>
      </w:r>
      <w:r w:rsidRPr="00244800">
        <w:t xml:space="preserve">Daugavas stadiona” kā pasūtītāja līdzekļu efektīvu izmantošanu, maksimāli samazinot finanšu līdzekļu nelietderīgas izmantošanas risku. Zemsliekšņa iepirkumi (zem 10 000 EUR (bez PVN)) tiek organizēti tirgus izpētes procedūru ietvaros un informācija par tirgus izpētes procedūru norisi tiek dokumentēta. Galvenokārt tirgus izpētes procedūras saistītas ar sistēmu uzturēšanas darbiem (apgaismojuma, tablo, vājstrāvu sistēmu apkopi u.c.), apsardzes pakalpojumiem un uzkopšanas pakalpojumiem. Pamata vērtēšanas kritērijs ir saimnieciski izdevīgākais piedāvājums par zemāko cenu. </w:t>
      </w:r>
    </w:p>
    <w:p w14:paraId="7E80591C" w14:textId="5ED1C077" w:rsidR="0000769C" w:rsidRPr="00244800" w:rsidRDefault="00594F47">
      <w:pPr>
        <w:pBdr>
          <w:top w:val="nil"/>
          <w:left w:val="nil"/>
          <w:bottom w:val="nil"/>
          <w:right w:val="nil"/>
          <w:between w:val="nil"/>
        </w:pBdr>
        <w:jc w:val="both"/>
      </w:pPr>
      <w:r w:rsidRPr="00244800">
        <w:lastRenderedPageBreak/>
        <w:t xml:space="preserve">Telpu nomai tiek organizētas izsoles, par kurām informācija tiek publicēta VAS </w:t>
      </w:r>
      <w:r w:rsidR="002B78F4" w:rsidRPr="00244800">
        <w:t>„</w:t>
      </w:r>
      <w:r w:rsidRPr="00244800">
        <w:t xml:space="preserve">Valsts nekustamie īpašumi” mājas lapā un </w:t>
      </w:r>
      <w:r w:rsidR="002B78F4" w:rsidRPr="00244800">
        <w:t>„</w:t>
      </w:r>
      <w:r w:rsidRPr="00244800">
        <w:t>Daugavas stadions” mājas lapā</w:t>
      </w:r>
      <w:r w:rsidRPr="00244800">
        <w:rPr>
          <w:vertAlign w:val="superscript"/>
        </w:rPr>
        <w:footnoteReference w:id="22"/>
      </w:r>
      <w:r w:rsidRPr="00244800">
        <w:t xml:space="preserve">, kas nodrošina aktuālās informācijas pieejamību plašam pretendentu lokam. Papildus tam kapitālsabiedrība uzaicina piedalīties izsolēs arī pretendentus, kuri iepriekš izteikuši vēlmi nomāt telpas. Vienlaikus </w:t>
      </w:r>
      <w:r w:rsidR="002B78F4" w:rsidRPr="00244800">
        <w:t>„</w:t>
      </w:r>
      <w:r w:rsidRPr="00244800">
        <w:t xml:space="preserve">Daugavas stadions” mājas lapā ieinteresētajai sabiedrībai (piemēram, privātajiem tirgus dalībniekiem) pieejams arī telpu nomas cenrādis. </w:t>
      </w:r>
    </w:p>
    <w:p w14:paraId="1CE777F1" w14:textId="24A125D6" w:rsidR="0000769C" w:rsidRPr="00244800" w:rsidRDefault="00594F47">
      <w:pPr>
        <w:spacing w:after="200"/>
        <w:jc w:val="both"/>
      </w:pPr>
      <w:r w:rsidRPr="00244800">
        <w:t>„Sigulda”</w:t>
      </w:r>
      <w:r w:rsidRPr="00244800">
        <w:rPr>
          <w:color w:val="000000"/>
        </w:rPr>
        <w:t xml:space="preserve"> sadarbojas ar privāto sektoru, piemēram, caur izklaides braucienu organizēšanu. Kapitālsabiedrībai nav sastādīts iepirkumu plāns un pārskatāmā laika periodā tikuši organizēti vien daži iepirkumi: 1) jaunas kravas automašīnas iegāde par summu EUR 30165, 29 (bez PVN). Iepirkuma procedūra organizēta saskaņā ar Publisko iepirkumu likuma 9.pantu </w:t>
      </w:r>
      <w:r w:rsidR="002B78F4" w:rsidRPr="00244800">
        <w:rPr>
          <w:color w:val="000000"/>
        </w:rPr>
        <w:t>„</w:t>
      </w:r>
      <w:r w:rsidRPr="00244800">
        <w:rPr>
          <w:i/>
          <w:color w:val="000000"/>
        </w:rPr>
        <w:t>Jaunas kravas automašīnas iegāde un piegāde</w:t>
      </w:r>
      <w:r w:rsidRPr="00244800">
        <w:rPr>
          <w:color w:val="000000"/>
        </w:rPr>
        <w:t xml:space="preserve">”, identifikācijas nr. BKT 2018/01. 16.01.2019. tika noslēgts līgums ar SIA </w:t>
      </w:r>
      <w:r w:rsidR="002B78F4" w:rsidRPr="00244800">
        <w:rPr>
          <w:color w:val="000000"/>
        </w:rPr>
        <w:t>„</w:t>
      </w:r>
      <w:r w:rsidRPr="00244800">
        <w:rPr>
          <w:color w:val="000000"/>
        </w:rPr>
        <w:t xml:space="preserve">Mūsu Auto Valmiera”, 2) elektroenerģijas piegāde DIS ietvaros, identifikācijas Nr. BKT 2021/2/DIS. 07.12.2021. tika noslēgts līgums ar SIA </w:t>
      </w:r>
      <w:r w:rsidR="002B78F4" w:rsidRPr="00244800">
        <w:rPr>
          <w:color w:val="000000"/>
        </w:rPr>
        <w:t>„</w:t>
      </w:r>
      <w:proofErr w:type="spellStart"/>
      <w:r w:rsidRPr="00244800">
        <w:rPr>
          <w:color w:val="000000"/>
        </w:rPr>
        <w:t>Ignitis</w:t>
      </w:r>
      <w:proofErr w:type="spellEnd"/>
      <w:r w:rsidRPr="00244800">
        <w:rPr>
          <w:color w:val="000000"/>
        </w:rPr>
        <w:t xml:space="preserve"> Latvija” par summu EUR 285 765,70 (bez PVN), 3) trases apsekošana un priekšizpēte bobsleja četrvietīgo kamanu pielāgošanai, identifikācijas Nr. BKT 2018/01/SP, 13.08.2018. tika noslēgts līgums ar kompāniju </w:t>
      </w:r>
      <w:r w:rsidR="002B78F4" w:rsidRPr="00244800">
        <w:rPr>
          <w:color w:val="000000"/>
        </w:rPr>
        <w:t>„</w:t>
      </w:r>
      <w:r w:rsidRPr="00244800">
        <w:rPr>
          <w:color w:val="000000"/>
        </w:rPr>
        <w:t xml:space="preserve">IBG </w:t>
      </w:r>
      <w:proofErr w:type="spellStart"/>
      <w:r w:rsidRPr="00244800">
        <w:rPr>
          <w:color w:val="000000"/>
        </w:rPr>
        <w:t>Ingenieurburo</w:t>
      </w:r>
      <w:proofErr w:type="spellEnd"/>
      <w:r w:rsidRPr="00244800">
        <w:rPr>
          <w:color w:val="000000"/>
        </w:rPr>
        <w:t xml:space="preserve"> </w:t>
      </w:r>
      <w:proofErr w:type="spellStart"/>
      <w:r w:rsidRPr="00244800">
        <w:rPr>
          <w:color w:val="000000"/>
        </w:rPr>
        <w:t>Gurgel</w:t>
      </w:r>
      <w:proofErr w:type="spellEnd"/>
      <w:r w:rsidRPr="00244800">
        <w:rPr>
          <w:color w:val="000000"/>
        </w:rPr>
        <w:t xml:space="preserve"> + </w:t>
      </w:r>
      <w:proofErr w:type="spellStart"/>
      <w:r w:rsidRPr="00244800">
        <w:rPr>
          <w:color w:val="000000"/>
        </w:rPr>
        <w:t>Partner</w:t>
      </w:r>
      <w:proofErr w:type="spellEnd"/>
      <w:r w:rsidRPr="00244800">
        <w:rPr>
          <w:color w:val="000000"/>
        </w:rPr>
        <w:t>” par summu EUR 38 000,00 (bez PVN).</w:t>
      </w:r>
      <w:r w:rsidRPr="00244800">
        <w:rPr>
          <w:color w:val="000000"/>
          <w:vertAlign w:val="superscript"/>
        </w:rPr>
        <w:footnoteReference w:id="23"/>
      </w:r>
      <w:r w:rsidRPr="00244800">
        <w:rPr>
          <w:color w:val="000000"/>
        </w:rPr>
        <w:t xml:space="preserve"> </w:t>
      </w:r>
      <w:r w:rsidR="002B78F4" w:rsidRPr="00244800">
        <w:rPr>
          <w:color w:val="000000"/>
        </w:rPr>
        <w:t>„</w:t>
      </w:r>
      <w:r w:rsidRPr="00244800">
        <w:rPr>
          <w:color w:val="000000"/>
        </w:rPr>
        <w:t xml:space="preserve">Sigulda” līdz ar pienākumiem, kuri saistīti ar publiskas personas mantas neizšķērdēšanas un efektīvas finanšu izlietošanas nosacījumiem, ir ieinteresēta, lai tās organizētajos publiskajos iepirkumos spētu piedalīties iespējami plašs piegādātāju loks. </w:t>
      </w:r>
      <w:r w:rsidRPr="00244800">
        <w:t xml:space="preserve"> Kapitālsabiedrība </w:t>
      </w:r>
      <w:r w:rsidRPr="00244800">
        <w:rPr>
          <w:color w:val="000000"/>
        </w:rPr>
        <w:t xml:space="preserve">neizmanto ārpakalpojumus, ievērojot salīdzinoši mazos resursus (mazo apjomu), kas nepieciešami </w:t>
      </w:r>
      <w:r w:rsidR="002B78F4" w:rsidRPr="00244800">
        <w:rPr>
          <w:color w:val="000000"/>
        </w:rPr>
        <w:t>„</w:t>
      </w:r>
      <w:r w:rsidRPr="00244800">
        <w:rPr>
          <w:color w:val="000000"/>
        </w:rPr>
        <w:t>Siguldas”</w:t>
      </w:r>
      <w:r w:rsidR="00CC0A06" w:rsidRPr="00244800">
        <w:rPr>
          <w:color w:val="000000"/>
        </w:rPr>
        <w:t xml:space="preserve"> tiešo</w:t>
      </w:r>
      <w:r w:rsidRPr="00244800">
        <w:rPr>
          <w:color w:val="000000"/>
        </w:rPr>
        <w:t xml:space="preserve"> funkciju nodrošināšanai</w:t>
      </w:r>
      <w:r w:rsidR="00CC0A06" w:rsidRPr="00244800">
        <w:rPr>
          <w:color w:val="000000"/>
        </w:rPr>
        <w:t xml:space="preserve"> (neskaitot infrastruktūras uzturēšanu)</w:t>
      </w:r>
      <w:r w:rsidRPr="00244800">
        <w:rPr>
          <w:color w:val="000000"/>
        </w:rPr>
        <w:t xml:space="preserve">. </w:t>
      </w:r>
    </w:p>
    <w:p w14:paraId="76F11A43" w14:textId="665792EC" w:rsidR="0000769C" w:rsidRPr="00244800" w:rsidRDefault="002B78F4">
      <w:pPr>
        <w:pBdr>
          <w:top w:val="nil"/>
          <w:left w:val="nil"/>
          <w:bottom w:val="nil"/>
          <w:right w:val="nil"/>
          <w:between w:val="nil"/>
        </w:pBdr>
        <w:jc w:val="both"/>
        <w:rPr>
          <w:color w:val="000000"/>
        </w:rPr>
      </w:pPr>
      <w:r w:rsidRPr="00244800">
        <w:t>„</w:t>
      </w:r>
      <w:r w:rsidR="00594F47" w:rsidRPr="00244800">
        <w:t>Lielupē”</w:t>
      </w:r>
      <w:r w:rsidR="00594F47" w:rsidRPr="00244800">
        <w:rPr>
          <w:color w:val="000000"/>
        </w:rPr>
        <w:t xml:space="preserve"> 2021.gadā </w:t>
      </w:r>
      <w:r w:rsidR="00594F47" w:rsidRPr="00244800">
        <w:t>tikuši organizēti ~ 3 publisko iepirkumu procesi un īstenotas vairākas cenu aptaujas. Kopējais iepirkumu apjoms uz 2020.gadu sastāda ~ EUR 240 500.</w:t>
      </w:r>
    </w:p>
    <w:p w14:paraId="1A8961A5" w14:textId="4422EAE6" w:rsidR="0000769C" w:rsidRPr="00244800" w:rsidRDefault="002B78F4">
      <w:pPr>
        <w:pBdr>
          <w:top w:val="nil"/>
          <w:left w:val="nil"/>
          <w:bottom w:val="nil"/>
          <w:right w:val="nil"/>
          <w:between w:val="nil"/>
        </w:pBdr>
        <w:jc w:val="both"/>
      </w:pPr>
      <w:r w:rsidRPr="00244800">
        <w:t>„</w:t>
      </w:r>
      <w:r w:rsidR="00594F47" w:rsidRPr="00244800">
        <w:t xml:space="preserve">Lielupe” regulāri organizē konkurenci veicinošas procedūras, tajā skaitā publiskos iepirkumus, piemēram, būvdarbiem, grāmatvedības kārtošanai, telpu uzkopšanai, fitnesa zāles aprīkojumam, vājstrāvu tīklam (apsardze, telefoni, videonovērošana). Tiek nodrošināts iepirkumu atklātums, piegādātāju brīva konkurence, kā arī vienlīdzīga un taisnīga attieksme pret tiem, vienlaikus nodrošinot arī </w:t>
      </w:r>
      <w:r w:rsidRPr="00244800">
        <w:t>„</w:t>
      </w:r>
      <w:r w:rsidR="00594F47" w:rsidRPr="00244800">
        <w:t xml:space="preserve">Lielupes” kā pasūtītāja līdzekļu efektīvu izmantošanu, maksimāli samazinot finanšu līdzekļu nelietderīgas izmantošanas risku. Zemsliekšņa iepirkumi (zem 10 000 EUR (bez PVN)) tiek organizēti tirgus izpētes procedūru ietvaros un informācija par tirgus izpētes procedūru norisi tiek dokumentēta. Galvenokārt tirgus izpētes procedūras  saistītas ar pakalpojumu sniegšanu (kases aparāta uzturēšana, revīzijas pakalpojumi, vēdināšanas un kondicionēšanas sistēmu uzturēšana u.c.). Pamata vērtēšanas kritērijs ir saimnieciski izdevīgākais piedāvājums par zemāko cenu. </w:t>
      </w:r>
    </w:p>
    <w:p w14:paraId="2373C099" w14:textId="3F4B9E8C" w:rsidR="0000769C" w:rsidRPr="00244800" w:rsidRDefault="00594F47">
      <w:pPr>
        <w:pBdr>
          <w:top w:val="nil"/>
          <w:left w:val="nil"/>
          <w:bottom w:val="nil"/>
          <w:right w:val="nil"/>
          <w:between w:val="nil"/>
        </w:pBdr>
        <w:jc w:val="both"/>
      </w:pPr>
      <w:r w:rsidRPr="00244800">
        <w:t xml:space="preserve">Telpu nomai tiek organizētas izsoles (nekustamā īpašuma), par kurām informācija tiek publicēta VAS </w:t>
      </w:r>
      <w:r w:rsidR="002B78F4" w:rsidRPr="00244800">
        <w:t>„</w:t>
      </w:r>
      <w:r w:rsidRPr="00244800">
        <w:t xml:space="preserve">Valsts nekustamie īpašumi” mājas lapā un </w:t>
      </w:r>
      <w:r w:rsidR="002B78F4" w:rsidRPr="00244800">
        <w:t>„</w:t>
      </w:r>
      <w:r w:rsidRPr="00244800">
        <w:t>Lielupes” mājas lapā</w:t>
      </w:r>
      <w:r w:rsidRPr="00244800">
        <w:rPr>
          <w:vertAlign w:val="superscript"/>
        </w:rPr>
        <w:footnoteReference w:id="24"/>
      </w:r>
      <w:r w:rsidRPr="00244800">
        <w:t>, kas nodrošina aktuālās informācijas pieejamību plašam pretendentu lokam. Papildus tam kapitālsabiedrība uzaicina piedalīties izsolēs arī pretendentus, kuri iepriekš izteikuši vēlmi nomāt telpas.</w:t>
      </w:r>
    </w:p>
    <w:p w14:paraId="2AB07644" w14:textId="77777777" w:rsidR="0000769C" w:rsidRPr="00244800" w:rsidRDefault="0000769C">
      <w:pPr>
        <w:pBdr>
          <w:top w:val="nil"/>
          <w:left w:val="nil"/>
          <w:bottom w:val="nil"/>
          <w:right w:val="nil"/>
          <w:between w:val="nil"/>
        </w:pBdr>
        <w:jc w:val="both"/>
      </w:pPr>
    </w:p>
    <w:p w14:paraId="4EB5C985" w14:textId="62349E62" w:rsidR="0000769C" w:rsidRPr="00244800" w:rsidRDefault="002B78F4">
      <w:pPr>
        <w:spacing w:after="200"/>
        <w:jc w:val="both"/>
      </w:pPr>
      <w:r w:rsidRPr="00244800">
        <w:t>„</w:t>
      </w:r>
      <w:r w:rsidR="00594F47" w:rsidRPr="00244800">
        <w:t>Mežapark</w:t>
      </w:r>
      <w:r w:rsidR="00CC0A06" w:rsidRPr="00244800">
        <w:t>s</w:t>
      </w:r>
      <w:r w:rsidR="00594F47" w:rsidRPr="00244800">
        <w:t xml:space="preserve">” </w:t>
      </w:r>
      <w:r w:rsidR="00594F47" w:rsidRPr="00244800">
        <w:rPr>
          <w:color w:val="000000"/>
        </w:rPr>
        <w:t xml:space="preserve">2020./2021.gadā </w:t>
      </w:r>
      <w:r w:rsidR="00594F47" w:rsidRPr="00244800">
        <w:t xml:space="preserve">tikuši organizēti ~ 6 publisko iepirkumu procesi, neieskaitot rakstiskās izsoles, saskaņā ar sludinājumu un informāciju par pieteikšanos, kas tiek publicēta kapitālsabiedrības mājas lapā. </w:t>
      </w:r>
      <w:r w:rsidRPr="00244800">
        <w:t>„</w:t>
      </w:r>
      <w:r w:rsidR="00594F47" w:rsidRPr="00244800">
        <w:t xml:space="preserve">Mežaparks” regulāri organizē konkurenci veicinošas procedūras, tajā skaitā publiskos iepirkumus, piemēram, remontdarbu nodrošināšanai, autostāvvietas pārvaldības pakalpojumu sniegšanai, iekārtu nomaiņai. Ārpakalpojums tiek piesaistīts, piemēram, autostāvvietu pakalpojumu sniegšanai, ēku inženierkomunikāciju apsaimniekošanai, veļas mazgāšanai, ēdināšanas pakalpojumu sniegšanai, transporta nomas pakalpojumu nodrošināšanai. Tiek nodrošināts iepirkumu atklātums, piegādātāju brīva konkurence, kā arī vienlīdzīga un taisnīga attieksme pret tiem, vienlaikus nodrošinot arī </w:t>
      </w:r>
      <w:r w:rsidRPr="00244800">
        <w:t>„</w:t>
      </w:r>
      <w:r w:rsidR="00594F47" w:rsidRPr="00244800">
        <w:t xml:space="preserve">Mežaparka” kā pasūtītāja līdzekļu efektīvu izmantošanu, maksimāli samazinot finanšu līdzekļu nelietderīgas izmantošanas risku. Zemsliekšņa iepirkumi (zem 10 000 EUR (bez PVN) tiek organizēti </w:t>
      </w:r>
      <w:r w:rsidR="00594F47" w:rsidRPr="00244800">
        <w:lastRenderedPageBreak/>
        <w:t xml:space="preserve">tirgus izpētes procedūru ietvaros un informācija par tirgus izpētes procedūru norisi tiek dokumentēta. Pamata vērtēšanas kritērijs ir saimnieciski izdevīgākais piedāvājums par zemāko cenu. </w:t>
      </w:r>
    </w:p>
    <w:p w14:paraId="2F00E3B6" w14:textId="5D439040" w:rsidR="0000769C" w:rsidRPr="00244800" w:rsidRDefault="00594F47">
      <w:pPr>
        <w:pBdr>
          <w:top w:val="nil"/>
          <w:left w:val="nil"/>
          <w:bottom w:val="nil"/>
          <w:right w:val="nil"/>
          <w:between w:val="nil"/>
        </w:pBdr>
        <w:jc w:val="both"/>
      </w:pPr>
      <w:r w:rsidRPr="00244800">
        <w:t xml:space="preserve">Telpu nomai tiek organizētas izsoles, par kurām informācija tiek publicēta VAS </w:t>
      </w:r>
      <w:r w:rsidR="002B78F4" w:rsidRPr="00244800">
        <w:t>„</w:t>
      </w:r>
      <w:r w:rsidRPr="00244800">
        <w:t xml:space="preserve">Valsts nekustamie īpašumi” mājas lapā un </w:t>
      </w:r>
      <w:r w:rsidR="002B78F4" w:rsidRPr="00244800">
        <w:t>„</w:t>
      </w:r>
      <w:r w:rsidRPr="00244800">
        <w:t>Mežaparka” mājas lapā</w:t>
      </w:r>
      <w:r w:rsidRPr="00244800">
        <w:rPr>
          <w:vertAlign w:val="superscript"/>
        </w:rPr>
        <w:footnoteReference w:id="25"/>
      </w:r>
      <w:r w:rsidRPr="00244800">
        <w:t xml:space="preserve">, kas nodrošina aktuālās informācijas pieejamību plašam pretendentu lokam. Papildus tam kapitālsabiedrība uzaicina piedalīties izsolēs arī pretendentus, kuri iepriekš izteikuši vēlmi nomāt telpas. </w:t>
      </w:r>
      <w:r w:rsidR="002B78F4" w:rsidRPr="00244800">
        <w:t>„</w:t>
      </w:r>
      <w:r w:rsidRPr="00244800">
        <w:t xml:space="preserve">Mežaparks” telpas iznomātas šādiem subjektiem, kas tajā skaitā ir pakalpojumu sniedzējs: SIA </w:t>
      </w:r>
      <w:r w:rsidR="002B78F4" w:rsidRPr="00244800">
        <w:t>„</w:t>
      </w:r>
      <w:proofErr w:type="spellStart"/>
      <w:r w:rsidRPr="00244800">
        <w:t>Imbiss</w:t>
      </w:r>
      <w:proofErr w:type="spellEnd"/>
      <w:r w:rsidRPr="00244800">
        <w:t xml:space="preserve">” – ēdināšanas pakalpojumi, SIA </w:t>
      </w:r>
      <w:r w:rsidR="002B78F4" w:rsidRPr="00244800">
        <w:t>„</w:t>
      </w:r>
      <w:r w:rsidRPr="00244800">
        <w:t xml:space="preserve">Latvijas Olimpiskā vienība”  - sporta medicīnas, rehabilitācijas, rekreācijas pakalpojumi, Biedrība </w:t>
      </w:r>
      <w:r w:rsidR="002B78F4" w:rsidRPr="00244800">
        <w:t>„</w:t>
      </w:r>
      <w:r w:rsidRPr="00244800">
        <w:t xml:space="preserve">Latvijas Olimpiskā komiteja” – telpu un zemes noma SIA </w:t>
      </w:r>
      <w:r w:rsidR="002B78F4" w:rsidRPr="00244800">
        <w:t>„</w:t>
      </w:r>
      <w:r w:rsidRPr="00244800">
        <w:t xml:space="preserve">Latvijas Olimpiskā vienība” vajadzībām – sporta medicīnas pakalpojumi augstākā līmeņa Latvijas izlases sportistiem, Biedrība </w:t>
      </w:r>
      <w:r w:rsidR="002B78F4" w:rsidRPr="00244800">
        <w:t>„</w:t>
      </w:r>
      <w:r w:rsidRPr="00244800">
        <w:t xml:space="preserve">Latvijas Bobsleja un skeletona federācija” – sporta veida organizācijas darbības nodrošināšana, Biedrība </w:t>
      </w:r>
      <w:r w:rsidR="002B78F4" w:rsidRPr="00244800">
        <w:t>„</w:t>
      </w:r>
      <w:r w:rsidRPr="00244800">
        <w:t xml:space="preserve">Latvijas Paukošanas federācija” – sporta veida organizācijas darbības nodrošināšanai, Biedrība </w:t>
      </w:r>
      <w:r w:rsidR="002B78F4" w:rsidRPr="00244800">
        <w:t>„</w:t>
      </w:r>
      <w:r w:rsidRPr="00244800">
        <w:t xml:space="preserve">Latvijas Volejbola federācija”- sporta veida organizācijas darbības nodrošināšanai, Biedrība </w:t>
      </w:r>
      <w:r w:rsidR="002B78F4" w:rsidRPr="00244800">
        <w:t>„</w:t>
      </w:r>
      <w:r w:rsidRPr="00244800">
        <w:t xml:space="preserve">Latvijas Riteņbraukšanas federācija” – sporta veida organizācijas darbības nodrošināšanai. Papildus tam, </w:t>
      </w:r>
      <w:r w:rsidR="00CC0A06" w:rsidRPr="00244800">
        <w:t>k</w:t>
      </w:r>
      <w:r w:rsidRPr="00244800">
        <w:t xml:space="preserve">apitālsabiedrība iznomā arī zemi, piemēram, Biedrībai </w:t>
      </w:r>
      <w:r w:rsidR="002B78F4" w:rsidRPr="00244800">
        <w:t>„</w:t>
      </w:r>
      <w:r w:rsidRPr="00244800">
        <w:t xml:space="preserve">Burāšanas klubs 360” – sporta burāšanas apmācību u.c. ūdens sporta aktivitātes pakalpojumu nodrošināšanai, SIA </w:t>
      </w:r>
      <w:r w:rsidR="002B78F4" w:rsidRPr="00244800">
        <w:t>„</w:t>
      </w:r>
      <w:r w:rsidRPr="00244800">
        <w:t xml:space="preserve">Asorti” – ūdens sporta aktivitātes pakalpojumu nodrošināšanai”, SIA </w:t>
      </w:r>
      <w:r w:rsidR="002B78F4" w:rsidRPr="00244800">
        <w:t>„</w:t>
      </w:r>
      <w:proofErr w:type="spellStart"/>
      <w:r w:rsidRPr="00244800">
        <w:t>My</w:t>
      </w:r>
      <w:proofErr w:type="spellEnd"/>
      <w:r w:rsidRPr="00244800">
        <w:t xml:space="preserve"> </w:t>
      </w:r>
      <w:proofErr w:type="spellStart"/>
      <w:r w:rsidRPr="00244800">
        <w:t>flyboard</w:t>
      </w:r>
      <w:proofErr w:type="spellEnd"/>
      <w:r w:rsidRPr="00244800">
        <w:t xml:space="preserve">” – ūdens sporta aktivitātes pakalpojumu nodrošināšanai. </w:t>
      </w:r>
    </w:p>
    <w:p w14:paraId="502C8246" w14:textId="77777777" w:rsidR="0000769C" w:rsidRPr="00244800" w:rsidRDefault="00594F47">
      <w:pPr>
        <w:numPr>
          <w:ilvl w:val="0"/>
          <w:numId w:val="35"/>
        </w:numPr>
        <w:pBdr>
          <w:top w:val="nil"/>
          <w:left w:val="nil"/>
          <w:bottom w:val="nil"/>
          <w:right w:val="nil"/>
          <w:between w:val="nil"/>
        </w:pBdr>
        <w:spacing w:before="75" w:after="75"/>
        <w:ind w:right="75"/>
        <w:rPr>
          <w:i/>
          <w:color w:val="000000"/>
          <w:u w:val="single"/>
        </w:rPr>
      </w:pPr>
      <w:r w:rsidRPr="00244800">
        <w:rPr>
          <w:i/>
          <w:color w:val="000000"/>
          <w:u w:val="single"/>
        </w:rPr>
        <w:t>cenu noteikšana, balstoties uz izmaksām</w:t>
      </w:r>
    </w:p>
    <w:p w14:paraId="568EAA5E" w14:textId="76E8EF63" w:rsidR="0000769C" w:rsidRPr="00244800" w:rsidRDefault="002B78F4" w:rsidP="00CC0A06">
      <w:pPr>
        <w:pBdr>
          <w:top w:val="nil"/>
          <w:left w:val="nil"/>
          <w:bottom w:val="nil"/>
          <w:right w:val="nil"/>
          <w:between w:val="nil"/>
        </w:pBdr>
        <w:spacing w:before="75" w:after="75"/>
        <w:ind w:right="75"/>
        <w:jc w:val="both"/>
        <w:rPr>
          <w:color w:val="000000"/>
        </w:rPr>
      </w:pPr>
      <w:r w:rsidRPr="00244800">
        <w:rPr>
          <w:color w:val="000000"/>
        </w:rPr>
        <w:t>„</w:t>
      </w:r>
      <w:r w:rsidR="00594F47" w:rsidRPr="00244800">
        <w:rPr>
          <w:color w:val="000000"/>
        </w:rPr>
        <w:t>Daugavas stadions” nodrošināto pakalpojumu cenu noteikšana tiek balstīta uz pakalpojumu patiesajām izmaksām. Kapitālsabiedrības mājas lapā publiski pieejami 5 (pieci) pakalpojumu cenrāži, kas saistīti arī ar infrastruktūras nomu: pakalpojumu cenrādis</w:t>
      </w:r>
      <w:r w:rsidR="00594F47" w:rsidRPr="00244800">
        <w:rPr>
          <w:color w:val="000000"/>
          <w:vertAlign w:val="superscript"/>
        </w:rPr>
        <w:footnoteReference w:id="26"/>
      </w:r>
      <w:r w:rsidR="00594F47" w:rsidRPr="00244800">
        <w:rPr>
          <w:color w:val="000000"/>
        </w:rPr>
        <w:t>, telpu nomu cenrādis</w:t>
      </w:r>
      <w:r w:rsidR="00594F47" w:rsidRPr="00244800">
        <w:rPr>
          <w:color w:val="000000"/>
          <w:vertAlign w:val="superscript"/>
        </w:rPr>
        <w:footnoteReference w:id="27"/>
      </w:r>
      <w:r w:rsidR="00594F47" w:rsidRPr="00244800">
        <w:rPr>
          <w:color w:val="000000"/>
        </w:rPr>
        <w:t>, inventāra nomas cenrādis</w:t>
      </w:r>
      <w:r w:rsidR="00594F47" w:rsidRPr="00244800">
        <w:rPr>
          <w:color w:val="000000"/>
          <w:vertAlign w:val="superscript"/>
        </w:rPr>
        <w:footnoteReference w:id="28"/>
      </w:r>
      <w:r w:rsidR="00594F47" w:rsidRPr="00244800">
        <w:rPr>
          <w:color w:val="000000"/>
        </w:rPr>
        <w:t>, citu laukumu cenrādis</w:t>
      </w:r>
      <w:r w:rsidR="00594F47" w:rsidRPr="00244800">
        <w:rPr>
          <w:color w:val="000000"/>
          <w:vertAlign w:val="superscript"/>
        </w:rPr>
        <w:footnoteReference w:id="29"/>
      </w:r>
      <w:r w:rsidR="00594F47" w:rsidRPr="00244800">
        <w:rPr>
          <w:color w:val="000000"/>
        </w:rPr>
        <w:t>, ledus laiku cenrādis</w:t>
      </w:r>
      <w:r w:rsidR="00594F47" w:rsidRPr="00244800">
        <w:rPr>
          <w:color w:val="000000"/>
          <w:vertAlign w:val="superscript"/>
        </w:rPr>
        <w:footnoteReference w:id="30"/>
      </w:r>
      <w:r w:rsidR="00594F47" w:rsidRPr="00244800">
        <w:rPr>
          <w:color w:val="000000"/>
        </w:rPr>
        <w:t xml:space="preserve"> (saistībā ar ledus halles laukuma nomas maksu). </w:t>
      </w:r>
      <w:r w:rsidRPr="00244800">
        <w:rPr>
          <w:color w:val="000000"/>
        </w:rPr>
        <w:t>„</w:t>
      </w:r>
      <w:r w:rsidR="00594F47" w:rsidRPr="00244800">
        <w:rPr>
          <w:color w:val="000000"/>
        </w:rPr>
        <w:t xml:space="preserve">Daugavas stadionam” caur tā piederību publiskai personai netiek nodrošināta iespēja piedāvāt tirgus situācijai neatbilstošās un neadekvāti zemas cenas precēm vai pakalpojumiem. Kapitālsabiedrība atbilstoši konkurences neitralitātes principam, veicot komercdarbību, cenu noteikšanu veic pēc līdzīgiem principiem kā privāto uzņēmumu pakalpojumiem (precēm), vienlaikus caur publiski pieejamu informāciju un tās aktualizēšanu (pārskatīšanu), nodrošinot izmaksu caurspīdīgumu un izsekojamību. </w:t>
      </w:r>
    </w:p>
    <w:p w14:paraId="3A2ACA6A" w14:textId="77777777" w:rsidR="0000769C" w:rsidRPr="00244800" w:rsidRDefault="00594F47">
      <w:pPr>
        <w:pBdr>
          <w:top w:val="nil"/>
          <w:left w:val="nil"/>
          <w:bottom w:val="nil"/>
          <w:right w:val="nil"/>
          <w:between w:val="nil"/>
        </w:pBdr>
        <w:jc w:val="both"/>
      </w:pPr>
      <w:r w:rsidRPr="00244800">
        <w:rPr>
          <w:i/>
          <w:u w:val="single"/>
        </w:rPr>
        <w:t>Pakalpojumu cenrādis</w:t>
      </w:r>
      <w:r w:rsidRPr="00244800">
        <w:t xml:space="preserve"> iekļauj: centrālā laukuma nomu, vieglatlētikas rezerves laukuma nomu, citu sporta laukumu nomu, piemēram, mākslīgā futbola laukuma noma un citu pakalpojumu cenas, piemēram, ģērbtuves izmantošanai (duša), galda tenisa nomai u.c.</w:t>
      </w:r>
    </w:p>
    <w:p w14:paraId="16A41E6D" w14:textId="77777777" w:rsidR="0000769C" w:rsidRPr="00244800" w:rsidRDefault="00594F47">
      <w:pPr>
        <w:pBdr>
          <w:top w:val="nil"/>
          <w:left w:val="nil"/>
          <w:bottom w:val="nil"/>
          <w:right w:val="nil"/>
          <w:between w:val="nil"/>
        </w:pBdr>
        <w:jc w:val="both"/>
      </w:pPr>
      <w:r w:rsidRPr="00244800">
        <w:rPr>
          <w:i/>
          <w:u w:val="single"/>
        </w:rPr>
        <w:t>Telpu nomu cenrādis</w:t>
      </w:r>
      <w:r w:rsidRPr="00244800">
        <w:t>: nodarbību zāles sporta, fitnesa, deju nodarbībām, pasākumiem nomu, telpu nomu semināriem, pasākumiem, citu telpu nomu izstādēm, pasākumiem.</w:t>
      </w:r>
    </w:p>
    <w:p w14:paraId="312FEDE0" w14:textId="77777777" w:rsidR="0000769C" w:rsidRPr="00244800" w:rsidRDefault="00594F47">
      <w:pPr>
        <w:pBdr>
          <w:top w:val="nil"/>
          <w:left w:val="nil"/>
          <w:bottom w:val="nil"/>
          <w:right w:val="nil"/>
          <w:between w:val="nil"/>
        </w:pBdr>
        <w:jc w:val="both"/>
      </w:pPr>
      <w:r w:rsidRPr="00244800">
        <w:rPr>
          <w:i/>
          <w:u w:val="single"/>
        </w:rPr>
        <w:t>Inventāra nomas cenrādis</w:t>
      </w:r>
      <w:r w:rsidRPr="00244800">
        <w:t>: dažādu laukumu segumu nomu,  fotofiniša nomu, vēja mērītāju nomu.</w:t>
      </w:r>
    </w:p>
    <w:p w14:paraId="16C57FA5" w14:textId="77777777" w:rsidR="0000769C" w:rsidRPr="00244800" w:rsidRDefault="00594F47">
      <w:pPr>
        <w:pBdr>
          <w:top w:val="nil"/>
          <w:left w:val="nil"/>
          <w:bottom w:val="nil"/>
          <w:right w:val="nil"/>
          <w:between w:val="nil"/>
        </w:pBdr>
        <w:jc w:val="both"/>
      </w:pPr>
      <w:r w:rsidRPr="00244800">
        <w:rPr>
          <w:i/>
          <w:u w:val="single"/>
        </w:rPr>
        <w:t>Citu laukumu cenrādis</w:t>
      </w:r>
      <w:r w:rsidRPr="00244800">
        <w:t xml:space="preserve">: vieglatlētikas rezerves laukuma nomu, mākslīgā futbola laukuma nomu, volejbola laukuma un tenisa laukumu nomu, kā arī citu pakalpojumu cenas, kā, piemēram, ģērbtuves izmantošanai (duša). </w:t>
      </w:r>
    </w:p>
    <w:p w14:paraId="31BEAB8B" w14:textId="77777777" w:rsidR="0000769C" w:rsidRPr="00244800" w:rsidRDefault="00594F47">
      <w:pPr>
        <w:pBdr>
          <w:top w:val="nil"/>
          <w:left w:val="nil"/>
          <w:bottom w:val="nil"/>
          <w:right w:val="nil"/>
          <w:between w:val="nil"/>
        </w:pBdr>
        <w:jc w:val="both"/>
      </w:pPr>
      <w:r w:rsidRPr="00244800">
        <w:rPr>
          <w:i/>
          <w:u w:val="single"/>
        </w:rPr>
        <w:t>Ledus laika cenrādī</w:t>
      </w:r>
      <w:r w:rsidRPr="00244800">
        <w:t xml:space="preserve"> iekļauta informācija par ledus laukuma nomu.  </w:t>
      </w:r>
    </w:p>
    <w:p w14:paraId="7AC7BBB9" w14:textId="3C78A64D" w:rsidR="0000769C" w:rsidRPr="00244800" w:rsidRDefault="00594F47">
      <w:pPr>
        <w:pBdr>
          <w:top w:val="nil"/>
          <w:left w:val="nil"/>
          <w:bottom w:val="nil"/>
          <w:right w:val="nil"/>
          <w:between w:val="nil"/>
        </w:pBdr>
        <w:jc w:val="both"/>
        <w:rPr>
          <w:color w:val="000000"/>
          <w:highlight w:val="white"/>
        </w:rPr>
      </w:pPr>
      <w:r w:rsidRPr="00244800">
        <w:rPr>
          <w:color w:val="000000"/>
        </w:rPr>
        <w:t>Kapitālsabiedrības pakalpojumu cenas</w:t>
      </w:r>
      <w:r w:rsidRPr="00244800">
        <w:t xml:space="preserve"> (cenrāžos iekļautā publiski pieejamā informācija) </w:t>
      </w:r>
      <w:r w:rsidRPr="00244800">
        <w:rPr>
          <w:color w:val="000000"/>
        </w:rPr>
        <w:t xml:space="preserve">regulāri tiek pārskatītas, kā arī to pārskatīšanas procesā tiek veikts izvērtējums. Tiek izstrādāta cenu politika, vadoties pēc iedzīvotāju pirktspējas, izvērtējot katra pakalpojuma pašizmaksu, aktualitāti un </w:t>
      </w:r>
      <w:r w:rsidRPr="00244800">
        <w:rPr>
          <w:color w:val="000000"/>
        </w:rPr>
        <w:lastRenderedPageBreak/>
        <w:t xml:space="preserve">pieprasījumu, veicot atbilstošu izvērtējumu. Tajā skaitā, piesaistot neatkarīgus vērtētājus, piemēram, 2021.gadā piesaistot </w:t>
      </w:r>
      <w:r w:rsidRPr="00244800">
        <w:rPr>
          <w:color w:val="000000"/>
          <w:highlight w:val="white"/>
        </w:rPr>
        <w:t>ekspertus, lai veiktu tirgus nomas maksas vērtības aprēķinus</w:t>
      </w:r>
      <w:r w:rsidRPr="00244800">
        <w:rPr>
          <w:color w:val="000000"/>
          <w:highlight w:val="white"/>
          <w:vertAlign w:val="superscript"/>
        </w:rPr>
        <w:footnoteReference w:id="31"/>
      </w:r>
      <w:r w:rsidRPr="00244800">
        <w:rPr>
          <w:color w:val="000000"/>
          <w:highlight w:val="white"/>
        </w:rPr>
        <w:t xml:space="preserve"> un balstoties uz vērtējumu noteiktu pakalpojumu cenas un cenu veidošanās mehānisma izvērtējumu s</w:t>
      </w:r>
      <w:r w:rsidRPr="00244800">
        <w:rPr>
          <w:highlight w:val="white"/>
        </w:rPr>
        <w:t>aistībā ar ledus halles telpu nomu un izvērtējuma rezultātā nosakot arī iespējamo tirgus nomas maksu saistībā ar tenisa kortu izmantošanu</w:t>
      </w:r>
      <w:r w:rsidRPr="00244800">
        <w:rPr>
          <w:color w:val="000000"/>
          <w:highlight w:val="white"/>
        </w:rPr>
        <w:t xml:space="preserve">. Atbilstoši tam nomas maksa telpu nomai sporta pasākumu organizēšanai, citiem saistītiem pakalpojumiem tiek noteikta, balstoties uz ekonomiski pamatotām izmaksām brīvas konkurences apstākļos. Telpu nomas tiesības pakalpojumu sniedzējiem (kafejnīcai u.c.) tiek izsolītas likumā paredzētajā kārtībā. Pakalpojumu, preču un būvniecības pakalpojumu iegādei </w:t>
      </w:r>
      <w:r w:rsidR="002B78F4" w:rsidRPr="00244800">
        <w:rPr>
          <w:color w:val="000000"/>
          <w:highlight w:val="white"/>
        </w:rPr>
        <w:t>„</w:t>
      </w:r>
      <w:r w:rsidRPr="00244800">
        <w:rPr>
          <w:color w:val="000000"/>
          <w:highlight w:val="white"/>
        </w:rPr>
        <w:t xml:space="preserve">Daugavas stadions” organizē godīgu, atklātu un caurskatāmu publisko iepirkumu procedūru. </w:t>
      </w:r>
    </w:p>
    <w:p w14:paraId="5B79AC4E" w14:textId="77777777" w:rsidR="0000769C" w:rsidRPr="00244800" w:rsidRDefault="00594F47">
      <w:pPr>
        <w:pBdr>
          <w:top w:val="nil"/>
          <w:left w:val="nil"/>
          <w:bottom w:val="nil"/>
          <w:right w:val="nil"/>
          <w:between w:val="nil"/>
        </w:pBdr>
        <w:jc w:val="both"/>
        <w:rPr>
          <w:i/>
          <w:color w:val="000000"/>
          <w:highlight w:val="white"/>
        </w:rPr>
      </w:pPr>
      <w:r w:rsidRPr="00244800">
        <w:rPr>
          <w:i/>
          <w:color w:val="000000"/>
          <w:highlight w:val="white"/>
        </w:rPr>
        <w:t xml:space="preserve">Atlaižu piemērošana. </w:t>
      </w:r>
    </w:p>
    <w:p w14:paraId="65D40F2A" w14:textId="75DA8E92" w:rsidR="0000769C" w:rsidRPr="00244800" w:rsidRDefault="00594F47">
      <w:pPr>
        <w:pBdr>
          <w:top w:val="nil"/>
          <w:left w:val="nil"/>
          <w:bottom w:val="nil"/>
          <w:right w:val="nil"/>
          <w:between w:val="nil"/>
        </w:pBdr>
        <w:jc w:val="both"/>
        <w:rPr>
          <w:color w:val="000000"/>
          <w:highlight w:val="white"/>
        </w:rPr>
      </w:pPr>
      <w:r w:rsidRPr="00244800">
        <w:rPr>
          <w:color w:val="000000"/>
          <w:highlight w:val="white"/>
        </w:rPr>
        <w:t xml:space="preserve">Papildus iepriekš minētajam, jānorāda, ka </w:t>
      </w:r>
      <w:r w:rsidR="002B78F4" w:rsidRPr="00244800">
        <w:rPr>
          <w:color w:val="000000"/>
          <w:highlight w:val="white"/>
        </w:rPr>
        <w:t>„</w:t>
      </w:r>
      <w:r w:rsidRPr="00244800">
        <w:rPr>
          <w:color w:val="000000"/>
          <w:highlight w:val="white"/>
        </w:rPr>
        <w:t xml:space="preserve">Daugavas stadions” piešķir nomas maksas atlaides. </w:t>
      </w:r>
    </w:p>
    <w:p w14:paraId="1356AE81" w14:textId="29989BF4" w:rsidR="0000769C" w:rsidRPr="00244800" w:rsidRDefault="00594F47">
      <w:pPr>
        <w:pBdr>
          <w:top w:val="nil"/>
          <w:left w:val="nil"/>
          <w:bottom w:val="nil"/>
          <w:right w:val="nil"/>
          <w:between w:val="nil"/>
        </w:pBdr>
        <w:jc w:val="both"/>
        <w:rPr>
          <w:color w:val="000000"/>
          <w:highlight w:val="white"/>
        </w:rPr>
      </w:pPr>
      <w:r w:rsidRPr="00244800">
        <w:rPr>
          <w:color w:val="000000"/>
          <w:highlight w:val="white"/>
        </w:rPr>
        <w:t xml:space="preserve">Tiek piemērotas divu veidu atlaides: atlaides, balstoties uz apstiprināto cenrādi un 35% atlaide. Cenrādis attiecas uz 20.02.2018. </w:t>
      </w:r>
      <w:r w:rsidR="00CC0A06" w:rsidRPr="00244800">
        <w:rPr>
          <w:color w:val="000000"/>
          <w:highlight w:val="white"/>
        </w:rPr>
        <w:t>MK</w:t>
      </w:r>
      <w:r w:rsidRPr="00244800">
        <w:rPr>
          <w:color w:val="000000"/>
          <w:highlight w:val="white"/>
        </w:rPr>
        <w:t xml:space="preserve"> noteikumu Nr. 97 </w:t>
      </w:r>
      <w:r w:rsidR="002B78F4" w:rsidRPr="00244800">
        <w:rPr>
          <w:color w:val="000000"/>
          <w:highlight w:val="white"/>
        </w:rPr>
        <w:t>„</w:t>
      </w:r>
      <w:r w:rsidRPr="00244800">
        <w:rPr>
          <w:i/>
          <w:color w:val="000000"/>
          <w:highlight w:val="white"/>
        </w:rPr>
        <w:t>Publiskas personas mantas iznomāšanas noteikumi</w:t>
      </w:r>
      <w:r w:rsidRPr="00244800">
        <w:rPr>
          <w:color w:val="000000"/>
          <w:highlight w:val="white"/>
        </w:rPr>
        <w:t xml:space="preserve">” 4.punktu. Proti, nomas objektu iznomā sociālās aizsardzības, kultūras, izglītības, zinātnes, sporta, vides un dzīvnieku aizsardzības vai veselības aprūpes funkciju nodrošināšanai (4.1.pkt.), nomas objektu iznomā ielu (tas daļu) transporta būvju un inženiertīklu būvdarbiem, kuru laikā tiek veikta ielas seguma uzlaušana, zemes darbi un ielas konstrukcijas atjaunošana, vai būvdarbiem, kuru laikā nepieciešams aizņemt ielas elementus (4.2.pkt.), nepieciešams aizņemt ielas elementus, novietojot iežogojumus, sastatnes, konteinerus, estakādes, būvmateriālus un dažādus mehānismus, kā arī citas pagaidu konstrukcijas (4.3.pkt.), nomas objektu iznomā īslaicīgi – ne ilgāk par 10 dienām gada laikā vienai personai, ja iznomāšana nav pretēja sabiedrības interesēm (4.4.pkt.). Atlaides, kas tika piemērotas pamatojoties uz </w:t>
      </w:r>
      <w:r w:rsidR="00CC0A06" w:rsidRPr="00244800">
        <w:rPr>
          <w:color w:val="000000"/>
          <w:highlight w:val="white"/>
        </w:rPr>
        <w:t>MK</w:t>
      </w:r>
      <w:r w:rsidRPr="00244800">
        <w:rPr>
          <w:color w:val="000000"/>
          <w:highlight w:val="white"/>
        </w:rPr>
        <w:t xml:space="preserve"> noteikumiem Nr. 453 </w:t>
      </w:r>
      <w:r w:rsidR="002B78F4" w:rsidRPr="00244800">
        <w:rPr>
          <w:color w:val="000000"/>
          <w:highlight w:val="white"/>
        </w:rPr>
        <w:t>„</w:t>
      </w:r>
      <w:r w:rsidRPr="00244800">
        <w:rPr>
          <w:i/>
          <w:color w:val="000000"/>
          <w:highlight w:val="white"/>
        </w:rPr>
        <w:t>Noteikumi par publiskas personas un publiskas personas kontrolētas kapitālsabiedrības mantas nomas maksas atbrīvojuma vai samazinājuma piemērošanu sakarā ar Covid – 19 izplatību</w:t>
      </w:r>
      <w:r w:rsidRPr="00244800">
        <w:rPr>
          <w:color w:val="000000"/>
          <w:highlight w:val="white"/>
        </w:rPr>
        <w:t xml:space="preserve">”. </w:t>
      </w:r>
    </w:p>
    <w:p w14:paraId="7F714215" w14:textId="4680555B" w:rsidR="0000769C" w:rsidRPr="00244800" w:rsidRDefault="00594F47" w:rsidP="00CC0A06">
      <w:pPr>
        <w:pBdr>
          <w:top w:val="nil"/>
          <w:left w:val="nil"/>
          <w:bottom w:val="nil"/>
          <w:right w:val="nil"/>
          <w:between w:val="nil"/>
        </w:pBdr>
        <w:spacing w:before="75" w:after="75"/>
        <w:ind w:right="75"/>
        <w:jc w:val="both"/>
        <w:rPr>
          <w:color w:val="000000"/>
        </w:rPr>
      </w:pPr>
      <w:r w:rsidRPr="00244800">
        <w:rPr>
          <w:color w:val="000000"/>
          <w:highlight w:val="white"/>
        </w:rPr>
        <w:t xml:space="preserve">Ievērojot iepriekš minēto, </w:t>
      </w:r>
      <w:r w:rsidR="002B78F4" w:rsidRPr="00244800">
        <w:rPr>
          <w:color w:val="000000"/>
          <w:highlight w:val="white"/>
        </w:rPr>
        <w:t>„</w:t>
      </w:r>
      <w:r w:rsidRPr="00244800">
        <w:rPr>
          <w:color w:val="000000"/>
          <w:highlight w:val="white"/>
        </w:rPr>
        <w:t>Daugavas stadions” piemēro atlaides tikai normatīvajos aktos paredzētajos gadījumos un kārtībā.</w:t>
      </w:r>
    </w:p>
    <w:p w14:paraId="37011AD0" w14:textId="659A9F28" w:rsidR="0000769C" w:rsidRPr="00244800" w:rsidRDefault="002B78F4">
      <w:pPr>
        <w:pBdr>
          <w:top w:val="nil"/>
          <w:left w:val="nil"/>
          <w:bottom w:val="nil"/>
          <w:right w:val="nil"/>
          <w:between w:val="nil"/>
        </w:pBdr>
        <w:jc w:val="both"/>
        <w:rPr>
          <w:color w:val="000000"/>
        </w:rPr>
      </w:pPr>
      <w:r w:rsidRPr="00244800">
        <w:t>„</w:t>
      </w:r>
      <w:r w:rsidR="00594F47" w:rsidRPr="00244800">
        <w:t xml:space="preserve">Sigulda” </w:t>
      </w:r>
      <w:r w:rsidR="00594F47" w:rsidRPr="00244800">
        <w:rPr>
          <w:color w:val="000000"/>
        </w:rPr>
        <w:t>nodrošināto pakalpojumu cenu noteikšana tiek balstīta uz pakalpojumu patiesajām izmaksām, ievērojot to, ka kapitālsabiedrībai nav konkurentu.</w:t>
      </w:r>
    </w:p>
    <w:p w14:paraId="406E68B7" w14:textId="61F54EF6" w:rsidR="0000769C" w:rsidRPr="00244800" w:rsidRDefault="00594F47">
      <w:pPr>
        <w:pBdr>
          <w:top w:val="nil"/>
          <w:left w:val="nil"/>
          <w:bottom w:val="nil"/>
          <w:right w:val="nil"/>
          <w:between w:val="nil"/>
        </w:pBdr>
        <w:jc w:val="both"/>
        <w:rPr>
          <w:color w:val="000000"/>
        </w:rPr>
      </w:pPr>
      <w:r w:rsidRPr="00244800">
        <w:rPr>
          <w:color w:val="000000"/>
        </w:rPr>
        <w:t xml:space="preserve">29.09.2021. izdoti divi rīkojumi: 1) </w:t>
      </w:r>
      <w:r w:rsidR="002B78F4" w:rsidRPr="00244800">
        <w:rPr>
          <w:color w:val="000000"/>
        </w:rPr>
        <w:t>„</w:t>
      </w:r>
      <w:r w:rsidRPr="00244800">
        <w:rPr>
          <w:i/>
          <w:color w:val="000000"/>
        </w:rPr>
        <w:t>Par cenas noteikšanu starta estakādes izmantošanai</w:t>
      </w:r>
      <w:r w:rsidRPr="00244800">
        <w:rPr>
          <w:color w:val="000000"/>
        </w:rPr>
        <w:t xml:space="preserve">”, 2) </w:t>
      </w:r>
      <w:r w:rsidR="002B78F4" w:rsidRPr="00244800">
        <w:rPr>
          <w:color w:val="000000"/>
        </w:rPr>
        <w:t>„</w:t>
      </w:r>
      <w:r w:rsidRPr="00244800">
        <w:rPr>
          <w:i/>
          <w:color w:val="000000"/>
        </w:rPr>
        <w:t>Par cenas noteikšanu nobraucieniem</w:t>
      </w:r>
      <w:r w:rsidRPr="00244800">
        <w:rPr>
          <w:color w:val="000000"/>
        </w:rPr>
        <w:t xml:space="preserve">”. </w:t>
      </w:r>
      <w:r w:rsidR="002B78F4" w:rsidRPr="00244800">
        <w:rPr>
          <w:color w:val="000000"/>
        </w:rPr>
        <w:t>„</w:t>
      </w:r>
      <w:r w:rsidRPr="00244800">
        <w:rPr>
          <w:color w:val="000000"/>
        </w:rPr>
        <w:t>Sigulda” mājas lapā publiski pieejamas 3 (trīs) pakalpojumu cenas (cenrāži), kas saistīti ar infrastruktūras apskati un izmantošanu: trases apskate, vasaras bobs, vučko.</w:t>
      </w:r>
      <w:r w:rsidRPr="00244800">
        <w:rPr>
          <w:color w:val="000000"/>
          <w:vertAlign w:val="superscript"/>
        </w:rPr>
        <w:footnoteReference w:id="32"/>
      </w:r>
      <w:r w:rsidRPr="00244800">
        <w:rPr>
          <w:color w:val="000000"/>
        </w:rPr>
        <w:t xml:space="preserve"> Jānorāda, ka kapitālsabiedrība nodrošina tikai pakalpojumu – trases apskate. Pakalpojumu – vasaras bobs un vučko sniegšanā tiek iesaistīti, tos nodrošina privātie tirgus dalībnieki. </w:t>
      </w:r>
    </w:p>
    <w:p w14:paraId="66B41570" w14:textId="160DDE71" w:rsidR="0000769C" w:rsidRPr="00244800" w:rsidRDefault="002B78F4">
      <w:pPr>
        <w:pBdr>
          <w:top w:val="nil"/>
          <w:left w:val="nil"/>
          <w:bottom w:val="nil"/>
          <w:right w:val="nil"/>
          <w:between w:val="nil"/>
        </w:pBdr>
        <w:jc w:val="both"/>
        <w:rPr>
          <w:color w:val="000000"/>
        </w:rPr>
      </w:pPr>
      <w:r w:rsidRPr="00244800">
        <w:t>„</w:t>
      </w:r>
      <w:r w:rsidR="00594F47" w:rsidRPr="00244800">
        <w:t xml:space="preserve">Siguldai” caur tās piederību publiskai personai netiek nodrošināta iespēja piedāvāt tirgus situācijai neatbilstošās un neadekvāti zemas cenas precēm vai pakalpojumiem. Kapitālsabiedrība atbilstoši konkurences neitralitātes principam, veicot komercdarbību, cenu noteikšanu veic pēc līdzīgiem principiem kā privāto uzņēmumu pakalpojumiem (precēm), vienlaikus caur publiski pieejamu informāciju un tās aktualizēšanu (pārskatīšanu), nodrošinot izmaksu caurspīdīgumu un izsekojamību. Cenrāža izmaiņas veiktas 2018.gadā. </w:t>
      </w:r>
    </w:p>
    <w:p w14:paraId="25A7452D" w14:textId="0D9453DF" w:rsidR="0000769C" w:rsidRPr="00244800" w:rsidRDefault="00594F47">
      <w:pPr>
        <w:jc w:val="both"/>
        <w:rPr>
          <w:color w:val="000000"/>
        </w:rPr>
      </w:pPr>
      <w:r w:rsidRPr="00244800">
        <w:rPr>
          <w:color w:val="000000"/>
        </w:rPr>
        <w:t xml:space="preserve"> </w:t>
      </w:r>
      <w:r w:rsidR="002B78F4" w:rsidRPr="00244800">
        <w:rPr>
          <w:color w:val="000000"/>
        </w:rPr>
        <w:t>„</w:t>
      </w:r>
      <w:r w:rsidRPr="00244800">
        <w:rPr>
          <w:color w:val="000000"/>
        </w:rPr>
        <w:t>Sigulda” pakalpojumu cena ir pielīdzināta Starptautisko federāciju noteiktajiem tarifiem, veicot salīdzinošo analīzi un analizējot faktisko situāciju līdzīgos pakalpojumu tirgos, kā arī novērtējot atbalsta mehānismus ārvalstīs. Kapitālsabiedrības pakalpojumu cenas</w:t>
      </w:r>
      <w:r w:rsidRPr="00244800">
        <w:t xml:space="preserve"> (cenrāžos iekļautā publiski pieejamā informācija) </w:t>
      </w:r>
      <w:r w:rsidRPr="00244800">
        <w:rPr>
          <w:color w:val="000000"/>
        </w:rPr>
        <w:t xml:space="preserve">tiek pārskatītas, kā arī to pārskatīšanas procesā tiek veikts izvērtējams (salīdzinošā analīze). </w:t>
      </w:r>
    </w:p>
    <w:p w14:paraId="1D15A0DF" w14:textId="77777777" w:rsidR="0000769C" w:rsidRPr="00244800" w:rsidRDefault="0000769C">
      <w:pPr>
        <w:pBdr>
          <w:top w:val="nil"/>
          <w:left w:val="nil"/>
          <w:bottom w:val="nil"/>
          <w:right w:val="nil"/>
          <w:between w:val="nil"/>
        </w:pBdr>
        <w:jc w:val="both"/>
      </w:pPr>
    </w:p>
    <w:p w14:paraId="61C95676" w14:textId="1119A039" w:rsidR="0000769C" w:rsidRPr="00244800" w:rsidRDefault="002B78F4">
      <w:pPr>
        <w:pBdr>
          <w:top w:val="nil"/>
          <w:left w:val="nil"/>
          <w:bottom w:val="nil"/>
          <w:right w:val="nil"/>
          <w:between w:val="nil"/>
        </w:pBdr>
        <w:jc w:val="both"/>
      </w:pPr>
      <w:r w:rsidRPr="00244800">
        <w:t>„</w:t>
      </w:r>
      <w:r w:rsidR="00594F47" w:rsidRPr="00244800">
        <w:t xml:space="preserve">Lielupe” </w:t>
      </w:r>
      <w:r w:rsidR="00594F47" w:rsidRPr="00244800">
        <w:rPr>
          <w:color w:val="000000"/>
        </w:rPr>
        <w:t>nodrošināto pakalpojumu cenu noteikšana tiek balstīta uz pakalpojumu patiesajām izmaksām. Kapit</w:t>
      </w:r>
      <w:r w:rsidR="00594F47" w:rsidRPr="00244800">
        <w:t xml:space="preserve">ālsabiedrības mājas lapā publiski pieejami 5 (pieci) pakalpojumu cenrāži, kas saistīti </w:t>
      </w:r>
      <w:r w:rsidR="00594F47" w:rsidRPr="00244800">
        <w:lastRenderedPageBreak/>
        <w:t>arī ar infrastruktūras nomu: slēgto tenisa laukumu cenas</w:t>
      </w:r>
      <w:r w:rsidR="00594F47" w:rsidRPr="00244800">
        <w:rPr>
          <w:vertAlign w:val="superscript"/>
        </w:rPr>
        <w:footnoteReference w:id="33"/>
      </w:r>
      <w:r w:rsidR="00594F47" w:rsidRPr="00244800">
        <w:t>, skvoša, pludmales tenisa/volejbolu laukumu cenas</w:t>
      </w:r>
      <w:r w:rsidR="00594F47" w:rsidRPr="00244800">
        <w:rPr>
          <w:vertAlign w:val="superscript"/>
        </w:rPr>
        <w:footnoteReference w:id="34"/>
      </w:r>
      <w:r w:rsidR="00594F47" w:rsidRPr="00244800">
        <w:t>, atklāto tenisa laukumu cenas</w:t>
      </w:r>
      <w:r w:rsidR="00594F47" w:rsidRPr="00244800">
        <w:rPr>
          <w:vertAlign w:val="superscript"/>
        </w:rPr>
        <w:footnoteReference w:id="35"/>
      </w:r>
      <w:r w:rsidR="00594F47" w:rsidRPr="00244800">
        <w:t>, atlētikas zāles cenas</w:t>
      </w:r>
      <w:r w:rsidR="00594F47" w:rsidRPr="00244800">
        <w:rPr>
          <w:vertAlign w:val="superscript"/>
        </w:rPr>
        <w:footnoteReference w:id="36"/>
      </w:r>
      <w:r w:rsidR="00594F47" w:rsidRPr="00244800">
        <w:t>, papildus pakalpojumu cenrādis</w:t>
      </w:r>
      <w:r w:rsidR="00594F47" w:rsidRPr="00244800">
        <w:rPr>
          <w:vertAlign w:val="superscript"/>
        </w:rPr>
        <w:footnoteReference w:id="37"/>
      </w:r>
      <w:r w:rsidR="00594F47" w:rsidRPr="00244800">
        <w:t xml:space="preserve">. </w:t>
      </w:r>
      <w:r w:rsidRPr="00244800">
        <w:t>„</w:t>
      </w:r>
      <w:r w:rsidR="00594F47" w:rsidRPr="00244800">
        <w:t xml:space="preserve">Lielupe” caur tās piederību publiskai personai netiek nodrošināta iespēja piedāvāt tirgus situācijai neatbilstošās un neadekvāti zemas cenas precēm vai pakalpojumiem. Kapitālsabiedrība atbilstoši konkurences neitralitātes principam, veicot komercdarbību, cenu noteikšanu veic pēc līdzīgiem principiem kā privāto uzņēmumu pakalpojumiem (precēm), veicot tirgus izvērtējumu (novērojumus un salīdzinošo analīzi), vienlaikus caur publiski pieejamu informāciju un tās aktualizēšanu (pārskatīšanu), nodrošinot izmaksu caurspīdīgumu un izsekojamību. </w:t>
      </w:r>
    </w:p>
    <w:p w14:paraId="0406E9B4" w14:textId="77777777" w:rsidR="0000769C" w:rsidRPr="00244800" w:rsidRDefault="00594F47">
      <w:pPr>
        <w:pBdr>
          <w:top w:val="nil"/>
          <w:left w:val="nil"/>
          <w:bottom w:val="nil"/>
          <w:right w:val="nil"/>
          <w:between w:val="nil"/>
        </w:pBdr>
        <w:jc w:val="both"/>
      </w:pPr>
      <w:r w:rsidRPr="00244800">
        <w:rPr>
          <w:i/>
          <w:u w:val="single"/>
        </w:rPr>
        <w:t>Skvoša, pludmales tenisa/volejbola laukumu cenrādī</w:t>
      </w:r>
      <w:r w:rsidRPr="00244800">
        <w:t xml:space="preserve"> iekļauta informācija par skvoša laukuma un pludmales laukuma izmantošanas cenu.</w:t>
      </w:r>
    </w:p>
    <w:p w14:paraId="18404309" w14:textId="77777777" w:rsidR="0000769C" w:rsidRPr="00244800" w:rsidRDefault="00594F47">
      <w:pPr>
        <w:pBdr>
          <w:top w:val="nil"/>
          <w:left w:val="nil"/>
          <w:bottom w:val="nil"/>
          <w:right w:val="nil"/>
          <w:between w:val="nil"/>
        </w:pBdr>
        <w:jc w:val="both"/>
      </w:pPr>
      <w:r w:rsidRPr="00244800">
        <w:rPr>
          <w:i/>
          <w:u w:val="single"/>
        </w:rPr>
        <w:t>Slēgto tenisa laukumu cenrādī</w:t>
      </w:r>
      <w:r w:rsidRPr="00244800">
        <w:t xml:space="preserve"> iekļauta informācija par slēgto tenisa laukumu izmantošanas cenu (atkarībā no laika un apmeklējuma formas). </w:t>
      </w:r>
    </w:p>
    <w:p w14:paraId="74585CED" w14:textId="77777777" w:rsidR="0000769C" w:rsidRPr="00244800" w:rsidRDefault="00594F47">
      <w:pPr>
        <w:pBdr>
          <w:top w:val="nil"/>
          <w:left w:val="nil"/>
          <w:bottom w:val="nil"/>
          <w:right w:val="nil"/>
          <w:between w:val="nil"/>
        </w:pBdr>
        <w:jc w:val="both"/>
      </w:pPr>
      <w:r w:rsidRPr="00244800">
        <w:rPr>
          <w:i/>
          <w:u w:val="single"/>
        </w:rPr>
        <w:t>Atklāto tenisa laukuma cenrādī</w:t>
      </w:r>
      <w:r w:rsidRPr="00244800">
        <w:t xml:space="preserve"> iekļauta informācija par atklātā tenisa laukuma izmantošanas cenu (atkarībā no laika un apmeklējuma formas).</w:t>
      </w:r>
    </w:p>
    <w:p w14:paraId="7CF1D3D3" w14:textId="77777777" w:rsidR="0000769C" w:rsidRPr="00244800" w:rsidRDefault="00594F47">
      <w:pPr>
        <w:pBdr>
          <w:top w:val="nil"/>
          <w:left w:val="nil"/>
          <w:bottom w:val="nil"/>
          <w:right w:val="nil"/>
          <w:between w:val="nil"/>
        </w:pBdr>
        <w:jc w:val="both"/>
        <w:rPr>
          <w:highlight w:val="green"/>
        </w:rPr>
      </w:pPr>
      <w:r w:rsidRPr="00244800">
        <w:rPr>
          <w:i/>
          <w:u w:val="single"/>
        </w:rPr>
        <w:t>Atlētikas zāles cenrādī</w:t>
      </w:r>
      <w:r w:rsidRPr="00244800">
        <w:t>: atlētikas zāles un vingrošanas zāles izmantošanas cenas (atkarībā no 1) individuāla apmeklējuma, 2) abonementa.</w:t>
      </w:r>
    </w:p>
    <w:p w14:paraId="64583CDD" w14:textId="77777777" w:rsidR="0000769C" w:rsidRPr="00244800" w:rsidRDefault="00594F47">
      <w:pPr>
        <w:pBdr>
          <w:top w:val="nil"/>
          <w:left w:val="nil"/>
          <w:bottom w:val="nil"/>
          <w:right w:val="nil"/>
          <w:between w:val="nil"/>
        </w:pBdr>
        <w:jc w:val="both"/>
        <w:rPr>
          <w:highlight w:val="green"/>
        </w:rPr>
      </w:pPr>
      <w:r w:rsidRPr="00244800">
        <w:rPr>
          <w:i/>
          <w:u w:val="single"/>
        </w:rPr>
        <w:t>Papildus pakalpojumu cenrādī</w:t>
      </w:r>
      <w:r w:rsidRPr="00244800">
        <w:t xml:space="preserve"> iekļauta informācija saunas, mini tenisa, dvieļu nomas, konferenču telpas izmantošanas cenām.  </w:t>
      </w:r>
    </w:p>
    <w:p w14:paraId="2823C3D4" w14:textId="31FA1273" w:rsidR="0000769C" w:rsidRPr="00244800" w:rsidRDefault="002B78F4">
      <w:pPr>
        <w:pBdr>
          <w:top w:val="nil"/>
          <w:left w:val="nil"/>
          <w:bottom w:val="nil"/>
          <w:right w:val="nil"/>
          <w:between w:val="nil"/>
        </w:pBdr>
        <w:jc w:val="both"/>
        <w:rPr>
          <w:color w:val="000000"/>
          <w:highlight w:val="green"/>
        </w:rPr>
      </w:pPr>
      <w:r w:rsidRPr="00244800">
        <w:rPr>
          <w:color w:val="000000"/>
        </w:rPr>
        <w:t>„</w:t>
      </w:r>
      <w:r w:rsidR="00594F47" w:rsidRPr="00244800">
        <w:rPr>
          <w:color w:val="000000"/>
        </w:rPr>
        <w:t>Lielupes” pakalpojumu cenas</w:t>
      </w:r>
      <w:r w:rsidR="00594F47" w:rsidRPr="00244800">
        <w:t xml:space="preserve"> (cenrāžos iekļautā publiski pieejamā informācija) </w:t>
      </w:r>
      <w:r w:rsidR="00594F47" w:rsidRPr="00244800">
        <w:rPr>
          <w:color w:val="000000"/>
        </w:rPr>
        <w:t xml:space="preserve">regulāri tiek pārskatītas (vidēji reizi gadā), kā arī to pārskatīšanas procesā tiek veikts izvērtējums. Tiek izstrādāta cenu politika, vadoties pēc iedzīvotāju pirktspējas, izvērtējot katra pakalpojuma pašizmaksu, aktualitāti un pieprasījumu, veicot atbilstošu izvērtējumu. Cenu tarifu noteikšanas modelis kapitālsabiedrības sniegtajiem pakalpojumiem tiek balstīts uz četriem būtiskiem aspektiem: 1)  26.02.2018. </w:t>
      </w:r>
      <w:r w:rsidR="00CC0A06" w:rsidRPr="00244800">
        <w:rPr>
          <w:color w:val="000000"/>
        </w:rPr>
        <w:t>MK</w:t>
      </w:r>
      <w:r w:rsidR="00594F47" w:rsidRPr="00244800">
        <w:rPr>
          <w:color w:val="000000"/>
        </w:rPr>
        <w:t xml:space="preserve"> noteikumiem Nr. 97 </w:t>
      </w:r>
      <w:r w:rsidRPr="00244800">
        <w:rPr>
          <w:color w:val="000000"/>
        </w:rPr>
        <w:t>„</w:t>
      </w:r>
      <w:r w:rsidR="00594F47" w:rsidRPr="00244800">
        <w:rPr>
          <w:i/>
          <w:color w:val="000000"/>
        </w:rPr>
        <w:t>Publiskas personas mantas iznomāšanas noteikumi</w:t>
      </w:r>
      <w:r w:rsidR="00594F47" w:rsidRPr="00244800">
        <w:rPr>
          <w:color w:val="000000"/>
        </w:rPr>
        <w:t xml:space="preserve">” un likumu </w:t>
      </w:r>
      <w:r w:rsidRPr="00244800">
        <w:rPr>
          <w:color w:val="000000"/>
        </w:rPr>
        <w:t>„</w:t>
      </w:r>
      <w:r w:rsidR="00594F47" w:rsidRPr="00244800">
        <w:rPr>
          <w:i/>
          <w:color w:val="000000"/>
        </w:rPr>
        <w:t>Publiskas personas finanšu līdzekļu un mantas izšķērdēšanas novēršanas likums</w:t>
      </w:r>
      <w:r w:rsidR="00594F47" w:rsidRPr="00244800">
        <w:rPr>
          <w:color w:val="000000"/>
        </w:rPr>
        <w:t xml:space="preserve">”, 2) cenu līmeni nozarē – t.i. privātu tenisa/skvoša/pludmales tenisa klubu noteikto cenu politiku, 3) saskaņā ar nekustamā īpašuma vērtējumu un rekomendējamiem nomas maksas izcenojumiem, 4) saskaņā ar veiktajiem pašizmaksas aprēķiniem saistībā ar laukumu, telpu īri/nomu. </w:t>
      </w:r>
    </w:p>
    <w:p w14:paraId="7F1C51D0" w14:textId="35DB0D31" w:rsidR="0000769C" w:rsidRPr="00244800" w:rsidRDefault="00594F47">
      <w:pPr>
        <w:pBdr>
          <w:top w:val="nil"/>
          <w:left w:val="nil"/>
          <w:bottom w:val="nil"/>
          <w:right w:val="nil"/>
          <w:between w:val="nil"/>
        </w:pBdr>
        <w:spacing w:before="240"/>
        <w:jc w:val="both"/>
        <w:rPr>
          <w:color w:val="000000"/>
        </w:rPr>
      </w:pPr>
      <w:r w:rsidRPr="00244800">
        <w:rPr>
          <w:color w:val="000000"/>
        </w:rPr>
        <w:t xml:space="preserve">Atbilstoši nomas maksa telpu nomai sporta pasākumu organizēšanai, citiem saistītiem pakalpojumiem tiek noteikta, balstoties uz ekonomiski pamatotām izmaksām brīvas konkurences apstākļos. Telpu nomas tiesības pakalpojumu sniedzējiem (kafejnīcai u.c.) tiek izsolītas likumā paredzētajā kārtībā. Pakalpojumu, preču un būvniecības pakalpojumu iegādei </w:t>
      </w:r>
      <w:r w:rsidR="002B78F4" w:rsidRPr="00244800">
        <w:rPr>
          <w:color w:val="000000"/>
        </w:rPr>
        <w:t>„</w:t>
      </w:r>
      <w:r w:rsidRPr="00244800">
        <w:rPr>
          <w:color w:val="000000"/>
        </w:rPr>
        <w:t xml:space="preserve">Lielupe” organizē godīgu, atklātu un caurskatāmu publisko iepirkumu procedūru. </w:t>
      </w:r>
    </w:p>
    <w:p w14:paraId="7C7B826F" w14:textId="26578E0D" w:rsidR="0000769C" w:rsidRPr="00244800" w:rsidRDefault="002B78F4">
      <w:pPr>
        <w:pBdr>
          <w:top w:val="nil"/>
          <w:left w:val="nil"/>
          <w:bottom w:val="nil"/>
          <w:right w:val="nil"/>
          <w:between w:val="nil"/>
        </w:pBdr>
        <w:spacing w:before="240"/>
        <w:jc w:val="both"/>
      </w:pPr>
      <w:r w:rsidRPr="00244800">
        <w:t>„</w:t>
      </w:r>
      <w:r w:rsidR="00594F47" w:rsidRPr="00244800">
        <w:t xml:space="preserve">Mežaparks” </w:t>
      </w:r>
      <w:r w:rsidR="00594F47" w:rsidRPr="00244800">
        <w:rPr>
          <w:color w:val="000000"/>
        </w:rPr>
        <w:t>nodrošināto pakalpojumu cenu noteikšana tiek balstīta uz pakalpojumu patiesajām izmaksām. Kapit</w:t>
      </w:r>
      <w:r w:rsidR="00594F47" w:rsidRPr="00244800">
        <w:t xml:space="preserve">ālsabiedrības mājas lapā publiski pieejama informācija par </w:t>
      </w:r>
      <w:r w:rsidRPr="00244800">
        <w:t>„</w:t>
      </w:r>
      <w:r w:rsidR="00594F47" w:rsidRPr="00244800">
        <w:t xml:space="preserve">Mežaparks” infrastruktūras objektu izmantošanas rezervēšanu un izmaksām. Ar 26.02. 2020. rīkojumu Nr. 1-5/2021-01  </w:t>
      </w:r>
      <w:r w:rsidRPr="00244800">
        <w:t>„</w:t>
      </w:r>
      <w:r w:rsidR="00594F47" w:rsidRPr="00244800">
        <w:rPr>
          <w:i/>
        </w:rPr>
        <w:t xml:space="preserve">Par SIA </w:t>
      </w:r>
      <w:r w:rsidRPr="00244800">
        <w:rPr>
          <w:i/>
        </w:rPr>
        <w:t>„</w:t>
      </w:r>
      <w:r w:rsidR="00594F47" w:rsidRPr="00244800">
        <w:rPr>
          <w:i/>
        </w:rPr>
        <w:t xml:space="preserve">Sporta centrs </w:t>
      </w:r>
      <w:r w:rsidRPr="00244800">
        <w:rPr>
          <w:i/>
        </w:rPr>
        <w:t>„</w:t>
      </w:r>
      <w:r w:rsidR="00594F47" w:rsidRPr="00244800">
        <w:rPr>
          <w:i/>
        </w:rPr>
        <w:t xml:space="preserve">Mežaparks” preču un pakalpojumu cenām” </w:t>
      </w:r>
      <w:r w:rsidR="00594F47" w:rsidRPr="00244800">
        <w:t xml:space="preserve">noteiktas cenas viesnīcas pakalpojumiem, ēdināšanas pakalpojumiem, sporta centram, piestātnei, konferenču zāles izmantošanai, teritorijas izmantošanai, sporta objektu nomai un cenas bērnu un jauniešu sporta buršanas bāzes lietošanai. Ar 01.08.2021. rīkojumu Nr. 1-5/2021-03 </w:t>
      </w:r>
      <w:r w:rsidRPr="00244800">
        <w:t>„</w:t>
      </w:r>
      <w:r w:rsidR="00594F47" w:rsidRPr="00244800">
        <w:rPr>
          <w:i/>
        </w:rPr>
        <w:t xml:space="preserve">Par SIA </w:t>
      </w:r>
      <w:r w:rsidRPr="00244800">
        <w:rPr>
          <w:i/>
        </w:rPr>
        <w:t>„</w:t>
      </w:r>
      <w:r w:rsidR="00594F47" w:rsidRPr="00244800">
        <w:rPr>
          <w:i/>
        </w:rPr>
        <w:t xml:space="preserve">Sporta centrs </w:t>
      </w:r>
      <w:r w:rsidRPr="00244800">
        <w:rPr>
          <w:i/>
        </w:rPr>
        <w:t>„</w:t>
      </w:r>
      <w:r w:rsidR="00594F47" w:rsidRPr="00244800">
        <w:rPr>
          <w:i/>
        </w:rPr>
        <w:t>Mežaparks</w:t>
      </w:r>
      <w:r w:rsidR="00594F47" w:rsidRPr="00244800">
        <w:t xml:space="preserve">”” pakalpojumu cenām noteiktas viesnīcas telpu izmantošanas un piestātnes izmantošanas cenas.  </w:t>
      </w:r>
    </w:p>
    <w:p w14:paraId="2947CF7E" w14:textId="4ED2A8DA" w:rsidR="0000769C" w:rsidRPr="00244800" w:rsidRDefault="002B78F4">
      <w:pPr>
        <w:pBdr>
          <w:top w:val="nil"/>
          <w:left w:val="nil"/>
          <w:bottom w:val="nil"/>
          <w:right w:val="nil"/>
          <w:between w:val="nil"/>
        </w:pBdr>
        <w:jc w:val="both"/>
        <w:rPr>
          <w:highlight w:val="green"/>
        </w:rPr>
      </w:pPr>
      <w:r w:rsidRPr="00244800">
        <w:lastRenderedPageBreak/>
        <w:t>„</w:t>
      </w:r>
      <w:r w:rsidR="00594F47" w:rsidRPr="00244800">
        <w:t>Mežapark</w:t>
      </w:r>
      <w:r w:rsidR="00CC0A06" w:rsidRPr="00244800">
        <w:t>s</w:t>
      </w:r>
      <w:r w:rsidR="00594F47" w:rsidRPr="00244800">
        <w:t xml:space="preserve">” caur tās piederību publiskai personai netiek nodrošināta iespēja piedāvāt tirgus situācijai neatbilstošās un neadekvāti zemas cenas precēm vai pakalpojumiem. Kapitālsabiedrība atbilstoši konkurences neitralitātes principam, veicot komercdarbību, cenu noteikšanu veic pēc līdzīgiem principiem kā privāto uzņēmumu pakalpojumiem (precēm), cenšoties pielāgoties tirgus izmaiņām un atbilstošajai situācijai. Vienlaikus caur publiski pieejamu informāciju un tās aktualizēšanu (pārskatīšanu), nodrošinot izmaksu caurspīdīgumu un izsekojamību. </w:t>
      </w:r>
    </w:p>
    <w:p w14:paraId="42EFCF4B" w14:textId="2BDB74E3" w:rsidR="0000769C" w:rsidRPr="00244800" w:rsidRDefault="002B78F4">
      <w:pPr>
        <w:pBdr>
          <w:top w:val="nil"/>
          <w:left w:val="nil"/>
          <w:bottom w:val="nil"/>
          <w:right w:val="nil"/>
          <w:between w:val="nil"/>
        </w:pBdr>
        <w:jc w:val="both"/>
        <w:rPr>
          <w:color w:val="000000"/>
        </w:rPr>
      </w:pPr>
      <w:r w:rsidRPr="00244800">
        <w:rPr>
          <w:color w:val="000000"/>
        </w:rPr>
        <w:t>„</w:t>
      </w:r>
      <w:r w:rsidR="00594F47" w:rsidRPr="00244800">
        <w:rPr>
          <w:color w:val="000000"/>
        </w:rPr>
        <w:t>Mežaparka” pakalpojumu cenas</w:t>
      </w:r>
      <w:r w:rsidR="00594F47" w:rsidRPr="00244800">
        <w:t xml:space="preserve"> </w:t>
      </w:r>
      <w:r w:rsidR="00594F47" w:rsidRPr="00244800">
        <w:rPr>
          <w:color w:val="000000"/>
        </w:rPr>
        <w:t xml:space="preserve">regulāri tiek pārskatītas, kā arī to pārskatīšanas procesā tiek veikts izvērtējums, novērtējot tirgus situāciju. Tiek izstrādāta cenu politika, vadoties pēc pakalpojuma aktualitātes un pieprasījumu.  Atbilstoši  arī nomas maksa telpu nomai sporta pasākumu organizēšanai, citiem saistītiem pakalpojumiem tiek noteikta, balstoties uz ekonomiski pamatotām izmaksām brīvas konkurences apstākļos. Telpu nomas tiesības pakalpojumu sniedzējiem tiek izsolītas likumā paredzētajā kārtībā. Pakalpojumu, preču un būvniecības pakalpojumu iegādei </w:t>
      </w:r>
      <w:r w:rsidRPr="00244800">
        <w:rPr>
          <w:color w:val="000000"/>
        </w:rPr>
        <w:t>„</w:t>
      </w:r>
      <w:r w:rsidR="00594F47" w:rsidRPr="00244800">
        <w:rPr>
          <w:color w:val="000000"/>
        </w:rPr>
        <w:t xml:space="preserve">Mežaparks” organizē godīgu, atklātu un caurskatāmu publisko iepirkumu procedūru. </w:t>
      </w:r>
    </w:p>
    <w:p w14:paraId="04F044C5" w14:textId="77777777" w:rsidR="0000769C" w:rsidRPr="00244800" w:rsidRDefault="0000769C">
      <w:pPr>
        <w:pBdr>
          <w:top w:val="nil"/>
          <w:left w:val="nil"/>
          <w:bottom w:val="nil"/>
          <w:right w:val="nil"/>
          <w:between w:val="nil"/>
        </w:pBdr>
        <w:jc w:val="both"/>
        <w:rPr>
          <w:color w:val="000000"/>
        </w:rPr>
      </w:pPr>
    </w:p>
    <w:p w14:paraId="108AE8D9" w14:textId="6D3F3BF3" w:rsidR="0000769C" w:rsidRPr="00244800" w:rsidRDefault="00594F47">
      <w:pPr>
        <w:spacing w:before="60"/>
        <w:jc w:val="both"/>
        <w:rPr>
          <w:color w:val="000000"/>
        </w:rPr>
      </w:pPr>
      <w:r w:rsidRPr="00244800">
        <w:rPr>
          <w:color w:val="000000"/>
        </w:rPr>
        <w:t xml:space="preserve">IZM kapitālsabiedrības veic arī izsoles par telpu iznomāšanu saskaņā ar 20.02.2018. </w:t>
      </w:r>
      <w:r w:rsidR="00CC0A06" w:rsidRPr="00244800">
        <w:rPr>
          <w:color w:val="000000"/>
        </w:rPr>
        <w:t>MK</w:t>
      </w:r>
      <w:r w:rsidRPr="00244800">
        <w:rPr>
          <w:color w:val="000000"/>
        </w:rPr>
        <w:t xml:space="preserve"> noteikumiem Nr.97 </w:t>
      </w:r>
      <w:r w:rsidR="002B78F4" w:rsidRPr="00244800">
        <w:rPr>
          <w:color w:val="000000"/>
        </w:rPr>
        <w:t>„</w:t>
      </w:r>
      <w:r w:rsidRPr="00244800">
        <w:rPr>
          <w:i/>
          <w:color w:val="000000"/>
        </w:rPr>
        <w:t>Publiskas personas mantas iznomāšanas noteikumi</w:t>
      </w:r>
      <w:r w:rsidRPr="00244800">
        <w:rPr>
          <w:color w:val="000000"/>
        </w:rPr>
        <w:t xml:space="preserve">”. </w:t>
      </w:r>
      <w:r w:rsidRPr="00244800">
        <w:rPr>
          <w:highlight w:val="white"/>
        </w:rPr>
        <w:t>Kapitālsabiedrību cenu veidošanas prakse un darbība kopumā, liecina par to, ka publiska persona ar savu līdzdalību nekavē, neierobežo vai nedeformē konkurenci, kā arī netiek veikta tirgus dalībnieku diskriminācija un netiek radīti atšķirīgi konkurences apstākļi vai priekšrocības kapitālsabiedrībām.</w:t>
      </w:r>
    </w:p>
    <w:p w14:paraId="3C1397E9" w14:textId="77777777" w:rsidR="0000769C" w:rsidRPr="00244800" w:rsidRDefault="0000769C">
      <w:pPr>
        <w:pBdr>
          <w:top w:val="nil"/>
          <w:left w:val="nil"/>
          <w:bottom w:val="nil"/>
          <w:right w:val="nil"/>
          <w:between w:val="nil"/>
        </w:pBdr>
        <w:jc w:val="both"/>
        <w:rPr>
          <w:color w:val="000000"/>
        </w:rPr>
      </w:pPr>
    </w:p>
    <w:p w14:paraId="56B79FA2" w14:textId="77777777" w:rsidR="0000769C" w:rsidRPr="00244800" w:rsidRDefault="00594F47" w:rsidP="005569FD">
      <w:pPr>
        <w:spacing w:after="120"/>
        <w:ind w:right="56"/>
        <w:jc w:val="both"/>
        <w:rPr>
          <w:color w:val="000000"/>
        </w:rPr>
      </w:pPr>
      <w:r w:rsidRPr="00244800">
        <w:rPr>
          <w:color w:val="000000"/>
        </w:rPr>
        <w:t>Visas četras minētās nacionālās sporta bāzes (IZM kapitālsabiedrības) katra savā segmentā ir unikālas un nodrošina tādu sporta nozarei svarīgu funkciju izpildi, kādas nevar nodrošināt neviena cita sporta bāze Latvijā („Siguldas” gadījumā arī plašākā reģionā). Minētās nacionālās sporta bāzes ir arī stratēģiski svarīgi objekti sporta nozares attīstībai un līdz ar to arī stratēģiski svarīgi objekti valsts attīstībai.</w:t>
      </w:r>
    </w:p>
    <w:p w14:paraId="5D73E975" w14:textId="77777777" w:rsidR="0000769C" w:rsidRPr="00244800" w:rsidRDefault="00594F47">
      <w:pPr>
        <w:spacing w:after="120"/>
        <w:jc w:val="both"/>
      </w:pPr>
      <w:r w:rsidRPr="00244800">
        <w:t>IZM kā vadošā valsts pārvaldes iestāde sporta nozarē, kas veido sporta nozares politiku, izstrādājot politikas plānošanas dokumentus, kā arī uzraugot plānošanas dokumentos paredzēto pasākumu īstenošanu, visefektīvāk šīs darbības var veikt, ja ir kapitāla daļu turētāja kapitālsabiedrībā, kas pārvalda valsts nacionālās sporta bāzes.</w:t>
      </w:r>
    </w:p>
    <w:p w14:paraId="42D02504" w14:textId="27D2664A" w:rsidR="0000769C" w:rsidRPr="00244800" w:rsidRDefault="00594F47">
      <w:pPr>
        <w:spacing w:before="60"/>
        <w:jc w:val="both"/>
        <w:rPr>
          <w:color w:val="000000"/>
        </w:rPr>
      </w:pPr>
      <w:r w:rsidRPr="00244800">
        <w:rPr>
          <w:color w:val="000000"/>
        </w:rPr>
        <w:t xml:space="preserve">Publiskas personas līdzdalība IZM kapitālsabiedrībās ir saglabājama, ievērojot to, ka kapitālsabiedrības nodrošina nacionālo sporta bāzu darbību un uzturēšanu (tajā skaitā unikālu (Latvijas un Baltijas mērogā)), lai sniegtu nepārtrauktu, kvalitatīvu sporta un ar veselīgu dzīvesveidu saistītu pakalpojumu pieejamību. Tāpat secināms, ka IZM kapitālsabiedrību pārvaldītie sporta infrastruktūras objekti </w:t>
      </w:r>
      <w:r w:rsidR="00236627">
        <w:rPr>
          <w:color w:val="000000"/>
        </w:rPr>
        <w:t>–</w:t>
      </w:r>
      <w:r w:rsidRPr="00244800">
        <w:rPr>
          <w:color w:val="000000"/>
        </w:rPr>
        <w:t xml:space="preserve"> </w:t>
      </w:r>
      <w:r w:rsidRPr="00244800">
        <w:rPr>
          <w:color w:val="000000"/>
          <w:u w:val="single"/>
        </w:rPr>
        <w:t>kapitālsabiedrību pārvaldībā un apsaimniekošanā esošās nacionālās sporta bāzes ir atzīstamas par stratēģiski svarīgiem īpašumiem valsts administratīvās teritorijas attīstībai.</w:t>
      </w:r>
      <w:r w:rsidRPr="00236627">
        <w:rPr>
          <w:color w:val="000000"/>
        </w:rPr>
        <w:t xml:space="preserve"> </w:t>
      </w:r>
      <w:r w:rsidRPr="00244800">
        <w:rPr>
          <w:color w:val="000000"/>
        </w:rPr>
        <w:t xml:space="preserve">Ir pamats uzskatīt, ka IZM kapitālsabiedrības darbojas situācijā, kur tirgus patstāvīgi, nepārtraukti, pieprasījumam un vajadzībām atbilstošā apjomā un kvalitātē nav spējīgs nodrošināt sabiedrības interešu īstenošanu sporta un aktīva dzīvesveida jomā (ievērojot kopējo infrastruktūras kompleksu un mērķa klientu bāzi). </w:t>
      </w:r>
    </w:p>
    <w:p w14:paraId="4628D96D" w14:textId="64E67B80" w:rsidR="0000769C" w:rsidRPr="00244800" w:rsidRDefault="00594F47">
      <w:pPr>
        <w:spacing w:before="60"/>
        <w:jc w:val="both"/>
      </w:pPr>
      <w:r w:rsidRPr="00244800">
        <w:t>Ja sporta infrastruktūras objektu pārvaldīšana netiktu saglabāta valsts kontrolē (pār valsts īpašuma objektu turpmāku pārvaldīšanu un apsaimniekošanu), tas varētu apdraudēt gan valsts īpašuma objektu stratēģisku izmantošanu, gan pieejamību visām sabiedrības grupām, kā arī IZM kapitālsabiedrībām noteikto mērķu sasniegšanu un valsts funkciju īstenošanu sporta nozarē. Bez ievērības nav atstājama arī</w:t>
      </w:r>
      <w:r w:rsidR="00CC0A06" w:rsidRPr="00244800">
        <w:t xml:space="preserve"> IZM</w:t>
      </w:r>
      <w:r w:rsidRPr="00244800">
        <w:t xml:space="preserve"> kapitālsabiedrību līdzšinējā unikālā pieredze šāda sporta infrastruktūras objekta apsaimniekošanā un pārvaldīšanā. Kapitālsabiedrību infrastruktūras pārvaldīšanas nodošana privātā sektora tirgus dalībniekiem varētu būt šķērslis turpmākām investīcijām sporta bāzes attīstības pasākumiem, kurus nākotnē varētu īstenot no valsts budžeta līdzekļiem un/vai Eiropas Savienības piedāvātajiem finanšu instrumentiem. </w:t>
      </w:r>
      <w:r w:rsidR="00BC27ED" w:rsidRPr="00244800">
        <w:t>Jānorāda, ka v</w:t>
      </w:r>
      <w:r w:rsidRPr="00244800">
        <w:t xml:space="preserve">alstij ir būtiski spēt koordinēt un kontrolēt valstij nozīmīgu objektu pārvaldnieka un apsaimniekotāja darbību ne tikai līgumu izpildes uzraudzības ietvaros, bet arī saglabājot kontroli pār tā rīcībā nodotajiem resursiem un bez ierobežojumiem, spējot sekot tā finanšu saistību apjomam un stabilitātei. Vienlaikus netiek izslēgta iespēja kapitālsabiedrību darbībai (infrastruktūras objektiem) piesaistīt arī privātās investīcijas. </w:t>
      </w:r>
      <w:r w:rsidR="00BC27ED" w:rsidRPr="00244800">
        <w:t xml:space="preserve">Uzskatāms, ka IZM kā publiska persona ir pamatojusi IZM kapitālsabiedrību sniegto pakalpojumu atbilstību VPIL 88.panta </w:t>
      </w:r>
      <w:r w:rsidR="00BC27ED" w:rsidRPr="00244800">
        <w:lastRenderedPageBreak/>
        <w:t>noteikumiem, tajā skaitā, cik konkrētie pakalpojumi ir saistīti ar stratēģiski nozīmīgajiem infrastruktūras objektiem piešķirto NSB statusu un nepieciešamību nodrošināt šī statusa piešķiršanas mērķi atbilstoši stratēģiskajiem plānošanas dokumentiem.</w:t>
      </w:r>
    </w:p>
    <w:p w14:paraId="282A15AC" w14:textId="55EA1EE1" w:rsidR="0000769C" w:rsidRPr="00244800" w:rsidRDefault="00594F47">
      <w:pPr>
        <w:spacing w:before="60"/>
        <w:jc w:val="both"/>
      </w:pPr>
      <w:r w:rsidRPr="00244800">
        <w:t>Papildus iepriekš minētajam bez ievērības nav atstājams arī</w:t>
      </w:r>
      <w:r w:rsidR="00CC0A06" w:rsidRPr="00244800">
        <w:t xml:space="preserve"> šī</w:t>
      </w:r>
      <w:r w:rsidRPr="00244800">
        <w:t xml:space="preserve"> ziņojuma mērķis un tajā iekļautais piedāvātais risinājums, proti, </w:t>
      </w:r>
      <w:r w:rsidRPr="00244800">
        <w:rPr>
          <w:color w:val="000000"/>
        </w:rPr>
        <w:t xml:space="preserve">centralizēta IZM pārvaldībā esošo nacionālo sporta bāzu pārvaldības modeļa izveide, kas varētu radīt pozitīvu ietekmi arī uz konkurences apstākļiem. </w:t>
      </w:r>
      <w:r w:rsidRPr="00244800">
        <w:t>Pozitīvā ietekme rastos, efektivizējot IZM kapitālsabiedrību funkcijas (tajā skaitā tās pārskatot) un nodrošināt stratēģisku un efektīvu pārvaldību pār apvienotās kapitālsabiedrības darbībām. Centralizēta pārvaldīšanas modeļa ieviešana veicinātu labas pārvaldības principu ievērošanu kapitālsabiedrības pārvaldībā, vienlaikus nodrošinot arī finanšu, cilvēkresursu un materiāltehniskās bāzes lietderīgāku izmantošanu</w:t>
      </w:r>
      <w:r w:rsidRPr="00244800">
        <w:rPr>
          <w:vertAlign w:val="superscript"/>
        </w:rPr>
        <w:footnoteReference w:id="38"/>
      </w:r>
      <w:r w:rsidRPr="00244800">
        <w:t>. Ieguvumi saistāmi arī ar lielākai kapitālsabiedrībai raksturīgajiem kontroles mehānismiem (sistēmām) attiecībā uz publiskās personas kapitālsabiedrību uzņēmējdarbības kontroli – konkurences neitralitātes ievērošanu un funkciju izpildes kontroli, samazinot kapitālsabiedrību papildpakalpojumu sniegšanu un izvērtējot lietderību un efektivitāti paplašinot privāto tirgus dalībnieku iesaisti (ārpakalpojuma piesaisti) – veicinot konkurenci. </w:t>
      </w:r>
    </w:p>
    <w:p w14:paraId="718E309D" w14:textId="77777777" w:rsidR="0000769C" w:rsidRPr="00244800" w:rsidRDefault="00594F47">
      <w:pPr>
        <w:spacing w:before="60"/>
        <w:jc w:val="both"/>
      </w:pPr>
      <w:r w:rsidRPr="00244800">
        <w:t xml:space="preserve">Pozitīvu ieguvumu radītu arī reorganizācijas rezultātā īstenotā centralizētā iepirkuma funkcija. Pašreizējais decentralizētais modelis paredz iepirkumu organizēšanas funkciju katrā no Kapitālsabiedrībām, samazinot iepirkuma priekšmeta apjomu un radot administratīvo resursu patēriņu. Centralizēta pārvaldības modeļa ietvaros tiktu ne tikai palielināts kopējais iepirkumu priekšmeta apjoms un pirmšķietami samazināts administratīvo resursu patēriņš, bet būtu novērojami arī ieguvumi attiecībā uz iepirkumu ekspertu kompetencēm, kas nodrošinātu efektīvāku, caurspīdīgāku un konkurenci veicinošāku iepirkumu organizēšanu. </w:t>
      </w:r>
    </w:p>
    <w:p w14:paraId="76EBDBA9" w14:textId="36712897" w:rsidR="0000769C" w:rsidRPr="00244800" w:rsidRDefault="00594F47">
      <w:pPr>
        <w:spacing w:before="60"/>
        <w:jc w:val="both"/>
      </w:pPr>
      <w:r w:rsidRPr="00244800">
        <w:t xml:space="preserve">Izvērtējot iespējamās juridiskās darbības formas visu iepriekš minēto mērķu sasniegšanai un funkciju īstenošanai, secināms, ka līdzdalības saglabāšana IZM kapitālsabiedrībās ir efektīvākais veids to sasniegšanai un valsts noteikto uzdevumu izpildes nodrošināšanai sporta jomā – lai nodrošinātu </w:t>
      </w:r>
      <w:r w:rsidR="00CC0A06" w:rsidRPr="00244800">
        <w:t>NSB</w:t>
      </w:r>
      <w:r w:rsidRPr="00244800">
        <w:t xml:space="preserve"> un sporta objektu funkcionēšanu, uzturēšanu un attīstību, nodrošinātu sporta pakalpojumu pieejamību, stabilitāti, nepārtrauktību, daudzveidību, kvalitāti un ilgtspēju, īstenojot pašvaldības funkcijas tirgus nepilnības apstākļos. </w:t>
      </w:r>
    </w:p>
    <w:p w14:paraId="5156E080" w14:textId="77777777" w:rsidR="0000769C" w:rsidRPr="00244800" w:rsidRDefault="0000769C">
      <w:pPr>
        <w:spacing w:after="120"/>
        <w:jc w:val="both"/>
      </w:pPr>
    </w:p>
    <w:p w14:paraId="0CEF5CF4" w14:textId="77777777" w:rsidR="0000769C" w:rsidRPr="00244800" w:rsidRDefault="00594F47">
      <w:pPr>
        <w:spacing w:after="120"/>
        <w:ind w:right="142"/>
        <w:jc w:val="both"/>
        <w:rPr>
          <w:color w:val="000000"/>
        </w:rPr>
      </w:pPr>
      <w:r w:rsidRPr="00244800">
        <w:rPr>
          <w:color w:val="000000"/>
        </w:rPr>
        <w:t>Valsts līdzdalības saglabāšana ir pamatojama arī, ņemot vērā veiktās publiskās un ERAF investīcijas „Lielupē” un „Mežaparkā”, „Daugavas stadionā” un „Siguldā”, turpmāk plānotās ERAF un publiskās un investīcijas „Daugavas stadionā”, kā arī turpmāk plānotās publiskās investīcijas „Siguldā”.</w:t>
      </w:r>
    </w:p>
    <w:p w14:paraId="55CDB6EF" w14:textId="3A9A5508" w:rsidR="0000769C" w:rsidRPr="00244800" w:rsidRDefault="00594F47">
      <w:pPr>
        <w:spacing w:after="120"/>
        <w:jc w:val="both"/>
        <w:rPr>
          <w:color w:val="000000"/>
        </w:rPr>
      </w:pPr>
      <w:r w:rsidRPr="00244800">
        <w:t xml:space="preserve">Saskaņā ar šajā konceptuālajā ziņojumā norādīto </w:t>
      </w:r>
      <w:r w:rsidRPr="00244800">
        <w:rPr>
          <w:color w:val="000000"/>
        </w:rPr>
        <w:t xml:space="preserve">„Lielupes” un „Mežaparka”, „Daugavas stadiona” un „Siguldas” </w:t>
      </w:r>
      <w:r w:rsidRPr="00244800">
        <w:t xml:space="preserve">darbība atbilst </w:t>
      </w:r>
      <w:r w:rsidR="00BC27ED" w:rsidRPr="00244800">
        <w:t>VPIL</w:t>
      </w:r>
      <w:r w:rsidRPr="00244800">
        <w:t xml:space="preserve"> 88. panta pirmās daļas 1. un 3. punkta nosacījumiem, proti, nodrošina to īpašumā esošo nacionālo sporta bāzu pārvaldību un attīstību, radot apstākļus Latvijas sportistu sagatavošanai startiem starptautiskās sporta sacensībās, nacionāla un starptautiska līmeņa sporta sacensību un kultūras pasākumu norisei, kā arī nodrošinot iedzīvotājiem iespēju iesaistīties organizētās sporta aktivitātēs, izmantojot sporta bāzu piedāvātās iespējas, tādējādi novēršot tirgus nepilnību, kā arī pārvalda īpašumus (nacionālās sporta bāzes), kas ir </w:t>
      </w:r>
      <w:r w:rsidRPr="00244800">
        <w:rPr>
          <w:color w:val="000000"/>
        </w:rPr>
        <w:t xml:space="preserve">stratēģiski svarīgi objekti sporta nozares attīstībai un līdz ar to arī stratēģiski svarīgi objekti valsts attīstībai. </w:t>
      </w:r>
    </w:p>
    <w:p w14:paraId="4FEFD4CD" w14:textId="6C8822C8" w:rsidR="0000769C" w:rsidRPr="00244800" w:rsidRDefault="00594F47">
      <w:pPr>
        <w:spacing w:after="120"/>
        <w:jc w:val="both"/>
      </w:pPr>
      <w:r w:rsidRPr="00244800">
        <w:rPr>
          <w:b/>
        </w:rPr>
        <w:t xml:space="preserve">Ievērojot minēto, ir pamats secināt, ka „Lielupes” un „Mežaparka”, „Daugavas stadiona” un „Siguldas” komercdarbība atbilst </w:t>
      </w:r>
      <w:r w:rsidR="00BC27ED" w:rsidRPr="00244800">
        <w:rPr>
          <w:b/>
        </w:rPr>
        <w:t>VPIL</w:t>
      </w:r>
      <w:r w:rsidRPr="00244800">
        <w:rPr>
          <w:b/>
        </w:rPr>
        <w:t xml:space="preserve"> 88. panta pirmās daļas 1. un 3. punktam, un valsts līdzdalība „Lielupē” un „Mežaparkā”, „Daugavas stadionā” un „Siguldā” ir saglabājama arī turpmāk.</w:t>
      </w:r>
      <w:r w:rsidRPr="00244800">
        <w:t xml:space="preserve"> Ņemot vērā šajā konceptuālajā ziņojumā sniegto pamatojumu centralizētas </w:t>
      </w:r>
      <w:r w:rsidR="00111C83">
        <w:t xml:space="preserve">valsts īpašumā esošo </w:t>
      </w:r>
      <w:r w:rsidRPr="00244800">
        <w:t>nacionālo sporta bāzu pārvaldības struktūras izveidei, kas paredz reorganizācijas (pievienošanas rezultātā) apvienot visas četras minētās kapitālsabiedrības („Lielupi”, „Mežaparku” un „Siguldu” pievienojot „Daugavas stadionam” un mainot tā nosaukumu uz „Latvijas Nacionālais sporta centrs”)</w:t>
      </w:r>
      <w:r w:rsidR="00BC27ED" w:rsidRPr="00244800">
        <w:t xml:space="preserve"> – ievērojot līdzšinējo IZM kapitālsabiedrību funkciju izvērtējumu</w:t>
      </w:r>
      <w:r w:rsidRPr="00244800">
        <w:t>, ir pamats secināt, ka</w:t>
      </w:r>
      <w:r w:rsidR="00BC27ED" w:rsidRPr="00244800">
        <w:t xml:space="preserve"> šobrīd</w:t>
      </w:r>
      <w:r w:rsidRPr="00244800">
        <w:t xml:space="preserve"> arī </w:t>
      </w:r>
      <w:r w:rsidRPr="00244800">
        <w:rPr>
          <w:b/>
        </w:rPr>
        <w:t>SIA „Latvijas Nacionālais sporta centrs”</w:t>
      </w:r>
      <w:r w:rsidRPr="00244800">
        <w:t xml:space="preserve"> </w:t>
      </w:r>
      <w:r w:rsidRPr="00244800">
        <w:rPr>
          <w:b/>
        </w:rPr>
        <w:t xml:space="preserve">komercdarbība atbildīs </w:t>
      </w:r>
      <w:r w:rsidR="00BC27ED" w:rsidRPr="00244800">
        <w:rPr>
          <w:b/>
        </w:rPr>
        <w:t>VPIL</w:t>
      </w:r>
      <w:r w:rsidRPr="00244800">
        <w:rPr>
          <w:b/>
        </w:rPr>
        <w:t xml:space="preserve"> 88. panta pirmās daļas 1. un </w:t>
      </w:r>
      <w:r w:rsidRPr="00244800">
        <w:rPr>
          <w:b/>
        </w:rPr>
        <w:lastRenderedPageBreak/>
        <w:t>3. punktam, un attiecīgi valsts līdzdalība SIA „Latvijas Nacionālais sporta centrs”</w:t>
      </w:r>
      <w:r w:rsidRPr="00244800">
        <w:t xml:space="preserve"> </w:t>
      </w:r>
      <w:r w:rsidRPr="00244800">
        <w:rPr>
          <w:b/>
        </w:rPr>
        <w:t>būs saglabājama arī turpmāk.</w:t>
      </w:r>
    </w:p>
    <w:p w14:paraId="3EC39E7B" w14:textId="77777777" w:rsidR="0000769C" w:rsidRPr="00244800" w:rsidRDefault="0000769C">
      <w:pPr>
        <w:spacing w:after="120"/>
        <w:jc w:val="both"/>
      </w:pPr>
    </w:p>
    <w:p w14:paraId="71A39EA3" w14:textId="77777777" w:rsidR="0000769C" w:rsidRPr="00244800" w:rsidRDefault="00594F47">
      <w:pPr>
        <w:spacing w:after="120"/>
        <w:jc w:val="both"/>
      </w:pPr>
      <w:r w:rsidRPr="00244800">
        <w:t>Pārvaldības likuma 57.pants nosaka, ka vidēja termiņa darbības stratēģiju izstrādā, ņemot vērā publiskas personas augstākās lēmējinstitūcijas noteiktos kapitālsabiedrības vispārējos stratēģiskos mērķus, savukārt Pārvaldības likuma 1.panta pirmās daļas 14.punkts nosaka, ka publiskas personas augstākā lēmējinstitūcija attiecībā uz valsts kapitāla daļu un kapitālsabiedrību pārvaldību ir Ministru kabinets. Saskaņā ar Pārvaldības likuma 1.panta pirmās daļas 18.punktā sniegto definīciju vispārējie stratēģiskie mērķi ir publiskas personas augstākās lēmējinstitūcijas noteikti kapitālsabiedrības mērķi, kurus publiska persona vēlas sasniegt ar līdzdalību kapitālsabiedrībā un kuri izriet no tiesību aktiem un politikas plānošanas dokumentiem.</w:t>
      </w:r>
    </w:p>
    <w:p w14:paraId="2D09B7C5" w14:textId="532A2DAB" w:rsidR="0000769C" w:rsidRDefault="00594F47">
      <w:pPr>
        <w:spacing w:after="120"/>
        <w:jc w:val="both"/>
      </w:pPr>
      <w:r w:rsidRPr="00244800">
        <w:t xml:space="preserve">Vispārējais stratēģiskais mērķis ir jānosaka, lai apvienošanas rezultātā izveidotā centralizētā nacionālo sporta bāzu pārvaldības struktūra – SIA „Latvijas Nacionālais sporta centrs” varētu to ietvert vidējā termiņa darbības  stratēģijā. Vispārējais stratēģiskais mērķis ir jānosaka atbilstoši Pārvaldības likuma 4.panta pirmajai daļai un 7.pantam. Ņemot vērā šajā konceptuālajā ziņojumā sniegto informāciju, kā </w:t>
      </w:r>
      <w:r w:rsidRPr="00244800">
        <w:rPr>
          <w:b/>
        </w:rPr>
        <w:t>SIA „Latvijas Nacionālais sporta centrs” vispārējais stratēģiskais mērķis</w:t>
      </w:r>
      <w:r w:rsidRPr="00244800">
        <w:t xml:space="preserve"> ir nosakāms – nodrošināt nacionālo sporta bāzu – Daugavas stadions, Bobsleja un kamaniņu trase „Sigulda”, Tenisa centrs „Lielupe” un Sporta centrs „Mežaparks” – pārvaldību un attīstību, radot apstākļus Latvijas sportistu sagatavošanai startiem starptautiskās sporta sacensībās, nacionāla un starptautiska līmeņa sporta sacensību un kultūras pasākumu norisei, kā arī nodrošinot iedzīvotājiem iespēju iesaistīties organizētās sporta aktivitātēs, izmantojot sporta bāzu piedāvātās iespējas.</w:t>
      </w:r>
    </w:p>
    <w:p w14:paraId="029D02AC" w14:textId="1768E246" w:rsidR="00A14B30" w:rsidRDefault="00A14B30">
      <w:pPr>
        <w:spacing w:after="120"/>
        <w:jc w:val="both"/>
      </w:pPr>
      <w:r w:rsidRPr="00A14B30">
        <w:t>Paskaidrojam, ka ar apstākļu radīšanas kultūras pasākumu norisei šī konceptuālā ziņojuma ietvaros ir saprotama infrastruktūras izveide un nodrošināšana kultūras aktivitāšu norisei un šāds mērķis izriet  arī no NAP2027. Apstākļu nodrošināšana kultūras pasākumu norisei izriet arī no Kultūrpolitikas pamatnostādnēm 2022.-2027. gadam „</w:t>
      </w:r>
      <w:proofErr w:type="spellStart"/>
      <w:r w:rsidRPr="00A14B30">
        <w:t>Kultūrvalsts</w:t>
      </w:r>
      <w:proofErr w:type="spellEnd"/>
      <w:r w:rsidRPr="00A14B30">
        <w:t>”, jo tieši „Daugavas stadions” ir centrālā Dziesmu un deju svētku procesa ietvaros notiekošo Deju svētku norises vieta.</w:t>
      </w:r>
    </w:p>
    <w:p w14:paraId="1C4307C4" w14:textId="77777777" w:rsidR="00107BA8" w:rsidRPr="00244800" w:rsidRDefault="00107BA8">
      <w:pPr>
        <w:spacing w:after="120"/>
        <w:jc w:val="both"/>
      </w:pPr>
    </w:p>
    <w:p w14:paraId="53FDA8F9" w14:textId="77777777" w:rsidR="0000769C" w:rsidRPr="00244800" w:rsidRDefault="00594F47" w:rsidP="00684EAA">
      <w:pPr>
        <w:pStyle w:val="Heading1"/>
        <w:numPr>
          <w:ilvl w:val="0"/>
          <w:numId w:val="0"/>
        </w:numPr>
        <w:spacing w:before="0"/>
      </w:pPr>
      <w:bookmarkStart w:id="21" w:name="_Toc94855008"/>
      <w:r w:rsidRPr="00244800">
        <w:t>TURPMĀKIE SOĻI</w:t>
      </w:r>
      <w:bookmarkEnd w:id="21"/>
    </w:p>
    <w:p w14:paraId="45482DA7" w14:textId="77777777" w:rsidR="0000769C" w:rsidRPr="00244800" w:rsidRDefault="0000769C">
      <w:pPr>
        <w:spacing w:after="120"/>
        <w:jc w:val="both"/>
      </w:pPr>
    </w:p>
    <w:p w14:paraId="7D0C274C" w14:textId="77777777" w:rsidR="0000769C" w:rsidRPr="00244800" w:rsidRDefault="00594F47">
      <w:pPr>
        <w:numPr>
          <w:ilvl w:val="0"/>
          <w:numId w:val="15"/>
        </w:numPr>
        <w:pBdr>
          <w:top w:val="nil"/>
          <w:left w:val="nil"/>
          <w:bottom w:val="nil"/>
          <w:right w:val="nil"/>
          <w:between w:val="nil"/>
        </w:pBdr>
        <w:ind w:left="425" w:hanging="357"/>
        <w:jc w:val="both"/>
      </w:pPr>
      <w:r w:rsidRPr="00244800">
        <w:rPr>
          <w:color w:val="000000"/>
        </w:rPr>
        <w:t>Atbalstīt konceptuālajā ziņojumā ietverto risinājumu.</w:t>
      </w:r>
    </w:p>
    <w:p w14:paraId="564C8153" w14:textId="77777777" w:rsidR="0000769C" w:rsidRPr="00244800" w:rsidRDefault="0000769C">
      <w:pPr>
        <w:pBdr>
          <w:top w:val="nil"/>
          <w:left w:val="nil"/>
          <w:bottom w:val="nil"/>
          <w:right w:val="nil"/>
          <w:between w:val="nil"/>
        </w:pBdr>
        <w:ind w:left="425"/>
        <w:jc w:val="both"/>
        <w:rPr>
          <w:color w:val="000000"/>
        </w:rPr>
      </w:pPr>
    </w:p>
    <w:p w14:paraId="500A2A96" w14:textId="77777777" w:rsidR="0000769C" w:rsidRPr="00244800" w:rsidRDefault="00594F47">
      <w:pPr>
        <w:numPr>
          <w:ilvl w:val="0"/>
          <w:numId w:val="15"/>
        </w:numPr>
        <w:pBdr>
          <w:top w:val="nil"/>
          <w:left w:val="nil"/>
          <w:bottom w:val="nil"/>
          <w:right w:val="nil"/>
          <w:between w:val="nil"/>
        </w:pBdr>
        <w:ind w:left="425" w:hanging="357"/>
        <w:jc w:val="both"/>
      </w:pPr>
      <w:r w:rsidRPr="00244800">
        <w:rPr>
          <w:color w:val="000000"/>
        </w:rPr>
        <w:t>Noteikt IZM par atbildīgo institūciju konceptuālajā ziņojumā ietvertā risinājuma īstenošanā.</w:t>
      </w:r>
    </w:p>
    <w:p w14:paraId="3110A9BD" w14:textId="77777777" w:rsidR="0000769C" w:rsidRPr="00244800" w:rsidRDefault="0000769C">
      <w:pPr>
        <w:pBdr>
          <w:top w:val="nil"/>
          <w:left w:val="nil"/>
          <w:bottom w:val="nil"/>
          <w:right w:val="nil"/>
          <w:between w:val="nil"/>
        </w:pBdr>
        <w:ind w:left="720"/>
        <w:rPr>
          <w:color w:val="000000"/>
        </w:rPr>
      </w:pPr>
    </w:p>
    <w:p w14:paraId="674C8B0E" w14:textId="77777777" w:rsidR="0000769C" w:rsidRPr="00244800" w:rsidRDefault="00594F47">
      <w:pPr>
        <w:numPr>
          <w:ilvl w:val="0"/>
          <w:numId w:val="15"/>
        </w:numPr>
        <w:pBdr>
          <w:top w:val="nil"/>
          <w:left w:val="nil"/>
          <w:bottom w:val="nil"/>
          <w:right w:val="nil"/>
          <w:between w:val="nil"/>
        </w:pBdr>
        <w:ind w:left="425" w:hanging="357"/>
        <w:jc w:val="both"/>
      </w:pPr>
      <w:r w:rsidRPr="00244800">
        <w:rPr>
          <w:color w:val="000000"/>
        </w:rPr>
        <w:t>Saglabāt valsts līdzdalību valsts sabiedrībā ar ierobežotu atbildību „Kultūras un sporta centrs „Daugavas stadions””, sabiedrībā ar ierobežotu atbildību „Bobsleja un kamaniņu trase „Sigulda””, sabiedrībā ar ierobežotu atbildību „Tenisa centrs „Lielupe”” un sabiedrībā ar ierobežotu atbildību „Sporta centrs „Mežaparks””.</w:t>
      </w:r>
    </w:p>
    <w:p w14:paraId="7E7F784A" w14:textId="77777777" w:rsidR="0000769C" w:rsidRPr="00244800" w:rsidRDefault="0000769C">
      <w:pPr>
        <w:pBdr>
          <w:top w:val="nil"/>
          <w:left w:val="nil"/>
          <w:bottom w:val="nil"/>
          <w:right w:val="nil"/>
          <w:between w:val="nil"/>
        </w:pBdr>
        <w:ind w:left="425"/>
        <w:jc w:val="both"/>
        <w:rPr>
          <w:color w:val="000000"/>
        </w:rPr>
      </w:pPr>
    </w:p>
    <w:p w14:paraId="7B36B7C6" w14:textId="77777777" w:rsidR="0000769C" w:rsidRPr="00244800" w:rsidRDefault="00594F47">
      <w:pPr>
        <w:numPr>
          <w:ilvl w:val="0"/>
          <w:numId w:val="15"/>
        </w:numPr>
        <w:pBdr>
          <w:top w:val="nil"/>
          <w:left w:val="nil"/>
          <w:bottom w:val="nil"/>
          <w:right w:val="nil"/>
          <w:between w:val="nil"/>
        </w:pBdr>
        <w:ind w:left="425" w:hanging="357"/>
        <w:jc w:val="both"/>
      </w:pPr>
      <w:r w:rsidRPr="00244800">
        <w:rPr>
          <w:color w:val="000000"/>
        </w:rPr>
        <w:t>IZM turpināt pildīt valsts kapitāla daļu turētāja pienākumus.</w:t>
      </w:r>
    </w:p>
    <w:p w14:paraId="7D3521BC" w14:textId="77777777" w:rsidR="0000769C" w:rsidRPr="00244800" w:rsidRDefault="0000769C">
      <w:pPr>
        <w:pBdr>
          <w:top w:val="nil"/>
          <w:left w:val="nil"/>
          <w:bottom w:val="nil"/>
          <w:right w:val="nil"/>
          <w:between w:val="nil"/>
        </w:pBdr>
        <w:ind w:left="425"/>
        <w:jc w:val="both"/>
        <w:rPr>
          <w:color w:val="000000"/>
        </w:rPr>
      </w:pPr>
    </w:p>
    <w:p w14:paraId="7A5C1E68" w14:textId="74CC808D" w:rsidR="0000769C" w:rsidRPr="00244800" w:rsidRDefault="00594F47">
      <w:pPr>
        <w:numPr>
          <w:ilvl w:val="0"/>
          <w:numId w:val="15"/>
        </w:numPr>
        <w:pBdr>
          <w:top w:val="nil"/>
          <w:left w:val="nil"/>
          <w:bottom w:val="nil"/>
          <w:right w:val="nil"/>
          <w:between w:val="nil"/>
        </w:pBdr>
        <w:ind w:left="425" w:hanging="357"/>
        <w:jc w:val="both"/>
      </w:pPr>
      <w:r w:rsidRPr="00244800">
        <w:rPr>
          <w:color w:val="000000"/>
        </w:rPr>
        <w:t>Atbalstīt IZM priekšlikumu, kas paredz reorganizācijas (pievienošanas rezultātā) apvienot sabiedrību ar ierobežotu atbildību „Bobsleja un kamaniņu trase „Sigulda””, sabiedrību ar ierobežotu atbildību „Tenisa centrs „Lielupe”” un sabiedrību ar ierobežotu atbildību „Sporta centrs „Mežaparks””, pievienojot tās valsts sabiedrībai ar ierobežotu atbildību „Kultūras un sporta centrs „Daugavas stadions”” un mainot nosaukumu uz „Latvijas Nacionālais sporta centrs”</w:t>
      </w:r>
      <w:r w:rsidR="00024B56" w:rsidRPr="00244800">
        <w:rPr>
          <w:color w:val="000000"/>
        </w:rPr>
        <w:t xml:space="preserve">, </w:t>
      </w:r>
      <w:r w:rsidR="00024B56" w:rsidRPr="00244800">
        <w:rPr>
          <w:lang w:eastAsia="lv-LV"/>
        </w:rPr>
        <w:t xml:space="preserve">saglabājot līdzdalību reorganizētajā </w:t>
      </w:r>
      <w:r w:rsidR="002B78F4" w:rsidRPr="00244800">
        <w:rPr>
          <w:lang w:eastAsia="lv-LV"/>
        </w:rPr>
        <w:t>sabiedrībā ar ierobežotu atbildību</w:t>
      </w:r>
      <w:r w:rsidR="00024B56" w:rsidRPr="00244800">
        <w:rPr>
          <w:lang w:eastAsia="lv-LV"/>
        </w:rPr>
        <w:t xml:space="preserve"> „Latvijas Nacionālais sporta centrs”</w:t>
      </w:r>
      <w:r w:rsidRPr="00244800">
        <w:rPr>
          <w:color w:val="000000"/>
        </w:rPr>
        <w:t>.</w:t>
      </w:r>
      <w:r w:rsidR="002B78F4" w:rsidRPr="00244800">
        <w:rPr>
          <w:color w:val="000000"/>
        </w:rPr>
        <w:t xml:space="preserve"> </w:t>
      </w:r>
    </w:p>
    <w:p w14:paraId="3B077863" w14:textId="77777777" w:rsidR="0000769C" w:rsidRPr="00244800" w:rsidRDefault="0000769C">
      <w:pPr>
        <w:pBdr>
          <w:top w:val="nil"/>
          <w:left w:val="nil"/>
          <w:bottom w:val="nil"/>
          <w:right w:val="nil"/>
          <w:between w:val="nil"/>
        </w:pBdr>
        <w:ind w:left="425"/>
        <w:jc w:val="both"/>
        <w:rPr>
          <w:color w:val="000000"/>
        </w:rPr>
      </w:pPr>
    </w:p>
    <w:p w14:paraId="78343AEC" w14:textId="61814BEE" w:rsidR="002B78F4" w:rsidRPr="00244800" w:rsidRDefault="002B78F4" w:rsidP="002B78F4">
      <w:pPr>
        <w:numPr>
          <w:ilvl w:val="0"/>
          <w:numId w:val="15"/>
        </w:numPr>
        <w:pBdr>
          <w:top w:val="nil"/>
          <w:left w:val="nil"/>
          <w:bottom w:val="nil"/>
          <w:right w:val="nil"/>
          <w:between w:val="nil"/>
        </w:pBdr>
        <w:ind w:left="425" w:hanging="357"/>
        <w:jc w:val="both"/>
      </w:pPr>
      <w:r w:rsidRPr="00244800">
        <w:t xml:space="preserve">Noteikt, ka minēto kapitālsabiedrību reorganizācija paveicama līdz 2022. gada 31. augustam un nodrošināma valsts sabiedrības „Kultūras un sporta centrs „Daugavas stadions””, sabiedrības ar ierobežotu </w:t>
      </w:r>
      <w:r w:rsidRPr="00244800">
        <w:rPr>
          <w:color w:val="000000"/>
        </w:rPr>
        <w:t xml:space="preserve">atbildību „Bobsleja un kamaniņu trase „Sigulda””, sabiedrības ar ierobežotu atbildību </w:t>
      </w:r>
      <w:r w:rsidRPr="00244800">
        <w:rPr>
          <w:color w:val="000000"/>
        </w:rPr>
        <w:lastRenderedPageBreak/>
        <w:t>„Tenisa centrs „Lielupe”” un sabiedrības ar ierobežotu atbildību „Sporta centrs „Mežaparks”” esošo līdzekļu ietvaros.</w:t>
      </w:r>
    </w:p>
    <w:p w14:paraId="5B9887A5" w14:textId="77777777" w:rsidR="002B78F4" w:rsidRPr="00244800" w:rsidRDefault="002B78F4" w:rsidP="002B78F4">
      <w:pPr>
        <w:pStyle w:val="ListParagraph"/>
      </w:pPr>
    </w:p>
    <w:p w14:paraId="77417B66" w14:textId="008EA823" w:rsidR="0000769C" w:rsidRPr="00244800" w:rsidRDefault="00594F47" w:rsidP="004A76BA">
      <w:pPr>
        <w:numPr>
          <w:ilvl w:val="0"/>
          <w:numId w:val="15"/>
        </w:numPr>
        <w:pBdr>
          <w:top w:val="nil"/>
          <w:left w:val="nil"/>
          <w:bottom w:val="nil"/>
          <w:right w:val="nil"/>
          <w:between w:val="nil"/>
        </w:pBdr>
        <w:ind w:left="425" w:hanging="357"/>
        <w:jc w:val="both"/>
      </w:pPr>
      <w:r w:rsidRPr="00244800">
        <w:rPr>
          <w:color w:val="000000"/>
        </w:rPr>
        <w:t>Pamatojoties uz Publiskas personas kapitāla daļu un kapitālsabiedrību pārvaldības likuma 1. panta pirmās daļas 18. punktu un 7. pantu, noteikt</w:t>
      </w:r>
      <w:r w:rsidR="00E22568" w:rsidRPr="00244800">
        <w:rPr>
          <w:color w:val="000000"/>
        </w:rPr>
        <w:t xml:space="preserve"> </w:t>
      </w:r>
      <w:r w:rsidRPr="00244800">
        <w:rPr>
          <w:color w:val="000000"/>
        </w:rPr>
        <w:t>sabiedrības ar ierobežotu atbildību „Latvijas Nacionālais sporta centrs” vispārējo stratēģisko mērķi – nodrošināt nacionālo sporta bāzu – Daugavas stadions, Bobsleja un kamaniņu trase „Sigulda”, Tenisa centrs „Lielupe” un Sporta centrs „Mežaparks” – pārvaldību un attīstību, radot apstākļus Latvijas sportistu sagatavošanai startiem starptautiskās sporta sacensībās, nacionāla un starptautiska līmeņa sporta sacensību un kultūras pasākumu norisei, kā arī nodrošinot iedzīvotājiem iespēju iesaistīties organizētās sporta aktivitātēs, izmantojot sporta bāzu piedāvātās iespējas.</w:t>
      </w:r>
    </w:p>
    <w:sectPr w:rsidR="0000769C" w:rsidRPr="00244800" w:rsidSect="00107BA8">
      <w:headerReference w:type="even" r:id="rId9"/>
      <w:headerReference w:type="default" r:id="rId10"/>
      <w:footerReference w:type="even" r:id="rId11"/>
      <w:pgSz w:w="11906" w:h="16838"/>
      <w:pgMar w:top="709" w:right="907" w:bottom="709" w:left="1304" w:header="425" w:footer="4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8563A8" w14:textId="77777777" w:rsidR="003604C0" w:rsidRDefault="003604C0">
      <w:r>
        <w:separator/>
      </w:r>
    </w:p>
  </w:endnote>
  <w:endnote w:type="continuationSeparator" w:id="0">
    <w:p w14:paraId="404E854D" w14:textId="77777777" w:rsidR="003604C0" w:rsidRDefault="003604C0">
      <w:r>
        <w:continuationSeparator/>
      </w:r>
    </w:p>
  </w:endnote>
  <w:endnote w:type="continuationNotice" w:id="1">
    <w:p w14:paraId="411E91EB" w14:textId="77777777" w:rsidR="003604C0" w:rsidRDefault="003604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EYInterstate Light">
    <w:charset w:val="BA"/>
    <w:family w:val="auto"/>
    <w:pitch w:val="variable"/>
    <w:sig w:usb0="00000001" w:usb1="5000206A"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D74127" w14:textId="77777777" w:rsidR="002777A4" w:rsidRDefault="002777A4">
    <w:pPr>
      <w:pBdr>
        <w:top w:val="nil"/>
        <w:left w:val="nil"/>
        <w:bottom w:val="nil"/>
        <w:right w:val="nil"/>
        <w:between w:val="nil"/>
      </w:pBdr>
      <w:tabs>
        <w:tab w:val="center" w:pos="4153"/>
        <w:tab w:val="right" w:pos="8306"/>
      </w:tabs>
      <w:jc w:val="center"/>
      <w:rPr>
        <w:color w:val="000000"/>
      </w:rPr>
    </w:pPr>
  </w:p>
  <w:p w14:paraId="1BEB596D" w14:textId="77777777" w:rsidR="002777A4" w:rsidRDefault="002777A4">
    <w:pPr>
      <w:pBdr>
        <w:top w:val="nil"/>
        <w:left w:val="nil"/>
        <w:bottom w:val="nil"/>
        <w:right w:val="nil"/>
        <w:between w:val="nil"/>
      </w:pBdr>
      <w:tabs>
        <w:tab w:val="center" w:pos="4153"/>
        <w:tab w:val="right" w:pos="8306"/>
      </w:tabs>
      <w:ind w:right="360"/>
      <w:rPr>
        <w:color w:val="000000"/>
      </w:rPr>
    </w:pPr>
  </w:p>
  <w:p w14:paraId="2ED25F6C" w14:textId="77777777" w:rsidR="002777A4" w:rsidRDefault="002777A4">
    <w:pPr>
      <w:widowControl w:val="0"/>
      <w:pBdr>
        <w:top w:val="nil"/>
        <w:left w:val="nil"/>
        <w:bottom w:val="nil"/>
        <w:right w:val="nil"/>
        <w:between w:val="nil"/>
      </w:pBdr>
      <w:spacing w:line="276" w:lineRule="auto"/>
      <w:rPr>
        <w:color w:val="000000"/>
      </w:rPr>
    </w:pPr>
  </w:p>
  <w:p w14:paraId="57A38E3F" w14:textId="77777777" w:rsidR="002777A4" w:rsidRDefault="002777A4">
    <w:pPr>
      <w:widowControl w:val="0"/>
      <w:pBdr>
        <w:top w:val="nil"/>
        <w:left w:val="nil"/>
        <w:bottom w:val="nil"/>
        <w:right w:val="nil"/>
        <w:between w:val="nil"/>
      </w:pBdr>
      <w:spacing w:line="276" w:lineRule="auto"/>
      <w:rPr>
        <w:color w:val="000000"/>
      </w:rPr>
    </w:pPr>
  </w:p>
  <w:p w14:paraId="3894E2D3" w14:textId="77777777" w:rsidR="002777A4" w:rsidRDefault="002777A4">
    <w:pPr>
      <w:widowControl w:val="0"/>
      <w:pBdr>
        <w:top w:val="nil"/>
        <w:left w:val="nil"/>
        <w:bottom w:val="nil"/>
        <w:right w:val="nil"/>
        <w:between w:val="nil"/>
      </w:pBdr>
      <w:spacing w:line="276" w:lineRule="auto"/>
      <w:rPr>
        <w:color w:val="000000"/>
      </w:rPr>
    </w:pPr>
    <w:r>
      <w:rPr>
        <w:color w:val="000000"/>
      </w:rPr>
      <w:fldChar w:fldCharType="begin"/>
    </w:r>
    <w:r>
      <w:rPr>
        <w:color w:val="000000"/>
      </w:rPr>
      <w:instrText>PAGE</w:instrText>
    </w:r>
    <w:r>
      <w:rPr>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56DEF8" w14:textId="77777777" w:rsidR="003604C0" w:rsidRDefault="003604C0">
      <w:r>
        <w:separator/>
      </w:r>
    </w:p>
  </w:footnote>
  <w:footnote w:type="continuationSeparator" w:id="0">
    <w:p w14:paraId="7716056C" w14:textId="77777777" w:rsidR="003604C0" w:rsidRDefault="003604C0">
      <w:r>
        <w:continuationSeparator/>
      </w:r>
    </w:p>
  </w:footnote>
  <w:footnote w:type="continuationNotice" w:id="1">
    <w:p w14:paraId="48394896" w14:textId="77777777" w:rsidR="003604C0" w:rsidRDefault="003604C0"/>
  </w:footnote>
  <w:footnote w:id="2">
    <w:p w14:paraId="06F5E816" w14:textId="3E21958C" w:rsidR="002777A4" w:rsidRDefault="002777A4" w:rsidP="00A14B30">
      <w:pPr>
        <w:pStyle w:val="FootnoteText"/>
        <w:jc w:val="both"/>
      </w:pPr>
      <w:r>
        <w:rPr>
          <w:rStyle w:val="FootnoteReference"/>
        </w:rPr>
        <w:footnoteRef/>
      </w:r>
      <w:r>
        <w:t xml:space="preserve"> Atzīmējams, ka „Mežaparkam”, „Siguldai”, „Daugavas stadionam” un „Lielupei” nav izstrādāta vidēja termiņa attīstības stratēģija, tāpēc faktiski vērtējums tiek sniegts par attiecīgā pārskata periodā kapitālsabiedrības valdei izvirzīto mērķu sasniegšanu. Tomēr minētais uzdevums jebkurā gadījumā ir attiecināms uz </w:t>
      </w:r>
      <w:r w:rsidRPr="00287226">
        <w:t>IZM administratīvo resursu ieguldījumu</w:t>
      </w:r>
      <w:r>
        <w:t>, jo gadījumā, ja netiktu īstenota kapitālsabiedrību pārvaldības centralizācija un attīstības stratēģijas tiktu izstrādātas katrai kapitālsabiedrībai atsevišķi, tad minētais pienākums jebkurā gadījumā paliktu.</w:t>
      </w:r>
    </w:p>
  </w:footnote>
  <w:footnote w:id="3">
    <w:p w14:paraId="643AE121" w14:textId="77777777" w:rsidR="005D6891" w:rsidRDefault="005D6891" w:rsidP="005D6891">
      <w:pPr>
        <w:pStyle w:val="FootnoteText"/>
        <w:jc w:val="both"/>
      </w:pPr>
      <w:r>
        <w:rPr>
          <w:rStyle w:val="FootnoteReference"/>
        </w:rPr>
        <w:footnoteRef/>
      </w:r>
      <w:r>
        <w:t xml:space="preserve"> </w:t>
      </w:r>
      <w:r w:rsidRPr="00FA7E83">
        <w:t>Šobrīd kapitālsabiedrībās SIA „Bobsleja un kamaniņu trase „Sigu</w:t>
      </w:r>
      <w:r>
        <w:t>lda”” (kopš 11.12.2021) un SIA „</w:t>
      </w:r>
      <w:r w:rsidRPr="00FA7E83">
        <w:t xml:space="preserve">Sporta centrs </w:t>
      </w:r>
      <w:r>
        <w:t>„</w:t>
      </w:r>
      <w:r w:rsidRPr="00FA7E83">
        <w:t>Mežaparks</w:t>
      </w:r>
      <w:r>
        <w:t>””</w:t>
      </w:r>
      <w:r w:rsidRPr="00FA7E83">
        <w:t xml:space="preserve"> (kopš 13.10.2017.) valdes locekļa pienākumus pilda </w:t>
      </w:r>
      <w:r>
        <w:t>Ieva Zunda</w:t>
      </w:r>
      <w:r w:rsidRPr="00FA7E83">
        <w:t>, bet kapitālsabiedrībās VSIA „Kultūras un sporta centrs „Daugavas stadio</w:t>
      </w:r>
      <w:r>
        <w:t>ns”” (kopš 01.07.2021.) un SIA „</w:t>
      </w:r>
      <w:r w:rsidRPr="00FA7E83">
        <w:t xml:space="preserve">Tenisa centrs </w:t>
      </w:r>
      <w:r>
        <w:t>„</w:t>
      </w:r>
      <w:r w:rsidRPr="00FA7E83">
        <w:t>Lielupe</w:t>
      </w:r>
      <w:r>
        <w:t>””</w:t>
      </w:r>
      <w:r w:rsidRPr="00FA7E83">
        <w:t xml:space="preserve"> (kopš 11.12.2021.) valdes locekļa pienākumus pilda Daniēls</w:t>
      </w:r>
      <w:r>
        <w:t xml:space="preserve"> Nātriņš.</w:t>
      </w:r>
    </w:p>
  </w:footnote>
  <w:footnote w:id="4">
    <w:p w14:paraId="41DBA021" w14:textId="77777777" w:rsidR="005D6891" w:rsidRDefault="005D6891" w:rsidP="005D6891">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color w:val="000000"/>
          <w:sz w:val="20"/>
          <w:szCs w:val="20"/>
        </w:rPr>
        <w:t>Ņemot vērā, ka nevienā no četrām valsts kapitālsabiedrībām nav izveidota kapitālsabiedrības padome</w:t>
      </w:r>
    </w:p>
  </w:footnote>
  <w:footnote w:id="5">
    <w:p w14:paraId="298F924B" w14:textId="5796671E" w:rsidR="002777A4" w:rsidRDefault="002777A4" w:rsidP="00A14B30">
      <w:pPr>
        <w:pBdr>
          <w:top w:val="nil"/>
          <w:left w:val="nil"/>
          <w:bottom w:val="nil"/>
          <w:right w:val="nil"/>
          <w:between w:val="nil"/>
        </w:pBdr>
        <w:jc w:val="both"/>
        <w:rPr>
          <w:color w:val="000000"/>
          <w:sz w:val="15"/>
          <w:szCs w:val="15"/>
        </w:rPr>
      </w:pPr>
      <w:r>
        <w:rPr>
          <w:rStyle w:val="FootnoteReference"/>
        </w:rPr>
        <w:footnoteRef/>
      </w:r>
      <w:r>
        <w:rPr>
          <w:color w:val="000000"/>
          <w:sz w:val="15"/>
          <w:szCs w:val="15"/>
        </w:rPr>
        <w:t xml:space="preserve"> </w:t>
      </w:r>
      <w:r>
        <w:rPr>
          <w:color w:val="000000"/>
          <w:sz w:val="15"/>
          <w:szCs w:val="15"/>
        </w:rPr>
        <w:t>Pamatnostādņu projekts (22-TA-780) iesniegts izskatīšanai Ministru kabineta sēdē</w:t>
      </w:r>
      <w:r>
        <w:rPr>
          <w:sz w:val="15"/>
          <w:szCs w:val="15"/>
        </w:rPr>
        <w:t>.</w:t>
      </w:r>
    </w:p>
  </w:footnote>
  <w:footnote w:id="6">
    <w:p w14:paraId="03EC0C69" w14:textId="6824C877" w:rsidR="002777A4" w:rsidRDefault="002777A4" w:rsidP="00A14B30">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MK rīkojums Nr. 775, pieejams: </w:t>
      </w:r>
      <w:hyperlink r:id="rId1">
        <w:r>
          <w:rPr>
            <w:color w:val="0000FF"/>
            <w:sz w:val="16"/>
            <w:szCs w:val="16"/>
            <w:u w:val="single"/>
          </w:rPr>
          <w:t>https://likumi.lv/ta/id/224022-par-nacionalas-sporta-bazes-statusa-pieskirsanu-bobsleja-un-kamaninu-trasei-sigulda</w:t>
        </w:r>
      </w:hyperlink>
    </w:p>
  </w:footnote>
  <w:footnote w:id="7">
    <w:p w14:paraId="11A4BE5C" w14:textId="77777777" w:rsidR="002777A4" w:rsidRDefault="002777A4" w:rsidP="00A14B30">
      <w:pPr>
        <w:rPr>
          <w:sz w:val="16"/>
          <w:szCs w:val="16"/>
        </w:rPr>
      </w:pPr>
      <w:r>
        <w:rPr>
          <w:rStyle w:val="FootnoteReference"/>
        </w:rPr>
        <w:footnoteRef/>
      </w:r>
      <w:r>
        <w:rPr>
          <w:sz w:val="15"/>
          <w:szCs w:val="15"/>
        </w:rPr>
        <w:t xml:space="preserve"> </w:t>
      </w:r>
      <w:r>
        <w:rPr>
          <w:sz w:val="15"/>
          <w:szCs w:val="15"/>
          <w:highlight w:val="white"/>
        </w:rPr>
        <w:t xml:space="preserve">Padomes un Padomē sanākušo dalībvalstu valdību pārstāvju secinājumi par integritātes, pārredzamības un labas pārvaldības uzlabošanu nozīmīgos sporta pasākumos, pieejams: </w:t>
      </w:r>
      <w:hyperlink r:id="rId2">
        <w:r>
          <w:rPr>
            <w:color w:val="0000FF"/>
            <w:sz w:val="15"/>
            <w:szCs w:val="15"/>
            <w:highlight w:val="white"/>
            <w:u w:val="single"/>
          </w:rPr>
          <w:t>https://eur-lex.europa.eu/legal-content/LV/TXT/?uri=uriserv:OJ.C_.2016.212.01.0014.01.LAV&amp;toc=OJ:C:2016:212:TOC</w:t>
        </w:r>
      </w:hyperlink>
      <w:r>
        <w:rPr>
          <w:sz w:val="15"/>
          <w:szCs w:val="15"/>
        </w:rPr>
        <w:t xml:space="preserve">, 6., 19., 21.pkt. </w:t>
      </w:r>
    </w:p>
  </w:footnote>
  <w:footnote w:id="8">
    <w:p w14:paraId="78279B52" w14:textId="77777777" w:rsidR="002777A4" w:rsidRDefault="002777A4" w:rsidP="00A14B30">
      <w:pPr>
        <w:pBdr>
          <w:top w:val="nil"/>
          <w:left w:val="nil"/>
          <w:bottom w:val="nil"/>
          <w:right w:val="nil"/>
          <w:between w:val="nil"/>
        </w:pBdr>
        <w:jc w:val="both"/>
        <w:rPr>
          <w:color w:val="000000"/>
          <w:sz w:val="15"/>
          <w:szCs w:val="15"/>
        </w:rPr>
      </w:pPr>
      <w:r>
        <w:rPr>
          <w:rStyle w:val="FootnoteReference"/>
        </w:rPr>
        <w:footnoteRef/>
      </w:r>
      <w:r>
        <w:rPr>
          <w:color w:val="000000"/>
          <w:sz w:val="15"/>
          <w:szCs w:val="15"/>
        </w:rPr>
        <w:t xml:space="preserve"> Sporta bāzu reģistrs, pieejams: http://sportaregistrs.lv/</w:t>
      </w:r>
    </w:p>
  </w:footnote>
  <w:footnote w:id="9">
    <w:p w14:paraId="227E9912" w14:textId="77777777" w:rsidR="002777A4" w:rsidRDefault="002777A4" w:rsidP="00A14B30">
      <w:pPr>
        <w:pBdr>
          <w:top w:val="nil"/>
          <w:left w:val="nil"/>
          <w:bottom w:val="nil"/>
          <w:right w:val="nil"/>
          <w:between w:val="nil"/>
        </w:pBdr>
        <w:jc w:val="both"/>
        <w:rPr>
          <w:color w:val="000000"/>
          <w:sz w:val="15"/>
          <w:szCs w:val="15"/>
        </w:rPr>
      </w:pPr>
      <w:r>
        <w:rPr>
          <w:rStyle w:val="FootnoteReference"/>
        </w:rPr>
        <w:footnoteRef/>
      </w:r>
      <w:r>
        <w:rPr>
          <w:color w:val="000000"/>
          <w:sz w:val="15"/>
          <w:szCs w:val="15"/>
        </w:rPr>
        <w:t xml:space="preserve"> Skat., piemēram, Pētījums par liela mēroga sporta pasākumu ietekmi uz Latvijas ekonomiku, pieejams: </w:t>
      </w:r>
      <w:hyperlink r:id="rId3">
        <w:r>
          <w:rPr>
            <w:color w:val="0000FF"/>
            <w:sz w:val="15"/>
            <w:szCs w:val="15"/>
            <w:u w:val="single"/>
          </w:rPr>
          <w:t>https://www.izm.gov.lv/lv/media/10729/download</w:t>
        </w:r>
      </w:hyperlink>
      <w:r>
        <w:rPr>
          <w:color w:val="000000"/>
          <w:sz w:val="15"/>
          <w:szCs w:val="15"/>
        </w:rPr>
        <w:t>, 81. un 130.lpp.</w:t>
      </w:r>
    </w:p>
  </w:footnote>
  <w:footnote w:id="10">
    <w:p w14:paraId="6DC2F9D0" w14:textId="64684689" w:rsidR="002777A4" w:rsidRDefault="002777A4" w:rsidP="00A14B30">
      <w:pPr>
        <w:pBdr>
          <w:top w:val="nil"/>
          <w:left w:val="nil"/>
          <w:bottom w:val="nil"/>
          <w:right w:val="nil"/>
          <w:between w:val="nil"/>
        </w:pBdr>
        <w:rPr>
          <w:color w:val="000000"/>
          <w:sz w:val="15"/>
          <w:szCs w:val="15"/>
        </w:rPr>
      </w:pPr>
      <w:r>
        <w:rPr>
          <w:rStyle w:val="FootnoteReference"/>
        </w:rPr>
        <w:footnoteRef/>
      </w:r>
      <w:r>
        <w:rPr>
          <w:color w:val="000000"/>
          <w:sz w:val="15"/>
          <w:szCs w:val="15"/>
        </w:rPr>
        <w:t xml:space="preserve"> KP vadlīnijas „Priekšnoteikumi publiskas personas līdzdalībai kapitālsabiedrībā un tās izvērtēšana”, pieejams: https://www.kp.gov.lv/lv/media/1072/download, 11.lpp.</w:t>
      </w:r>
    </w:p>
  </w:footnote>
  <w:footnote w:id="11">
    <w:p w14:paraId="6BF69C31" w14:textId="1F080270" w:rsidR="002777A4" w:rsidRDefault="002777A4" w:rsidP="00A14B30">
      <w:pPr>
        <w:widowControl w:val="0"/>
        <w:pBdr>
          <w:top w:val="nil"/>
          <w:left w:val="nil"/>
          <w:bottom w:val="nil"/>
          <w:right w:val="nil"/>
          <w:between w:val="nil"/>
        </w:pBdr>
        <w:jc w:val="both"/>
        <w:rPr>
          <w:sz w:val="16"/>
          <w:szCs w:val="16"/>
        </w:rPr>
      </w:pPr>
      <w:r>
        <w:rPr>
          <w:rStyle w:val="FootnoteReference"/>
        </w:rPr>
        <w:footnoteRef/>
      </w:r>
      <w:r>
        <w:rPr>
          <w:sz w:val="16"/>
          <w:szCs w:val="16"/>
        </w:rPr>
        <w:t xml:space="preserve"> Tos veido gada pārskatu ieņēmumu pozīcijas („Ieņēmumi no autostāvvietām”, „Pārējie sporta darbības ieņēmumi”, „Sporta bāzes telpu īre”), tajos netiek ņemti vēra „Ieņēmumi no komunālajiem pakalpojumiem”, jo tos pamatā sedz Kapitālsabiedrības klienti, kuri izmanto komunālos pakalpojumus, un tādā veidā kompensē Kapitālsabiedrības izdevumus komunālo pakalpojumu faktiskajiem sniedzējiem.</w:t>
      </w:r>
    </w:p>
  </w:footnote>
  <w:footnote w:id="12">
    <w:p w14:paraId="6ED2F8E9" w14:textId="77777777" w:rsidR="002777A4" w:rsidRDefault="002777A4" w:rsidP="00A14B30">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Sporta bāzu reģistrs, pieejams: http://sportaregistrs.lv/</w:t>
      </w:r>
    </w:p>
  </w:footnote>
  <w:footnote w:id="13">
    <w:p w14:paraId="2EA3FF40" w14:textId="77777777" w:rsidR="002777A4" w:rsidRDefault="002777A4" w:rsidP="00A14B30">
      <w:pPr>
        <w:pBdr>
          <w:top w:val="nil"/>
          <w:left w:val="nil"/>
          <w:bottom w:val="nil"/>
          <w:right w:val="nil"/>
          <w:between w:val="nil"/>
        </w:pBdr>
        <w:jc w:val="both"/>
        <w:rPr>
          <w:color w:val="000000"/>
          <w:sz w:val="16"/>
          <w:szCs w:val="16"/>
        </w:rPr>
      </w:pPr>
      <w:r>
        <w:rPr>
          <w:rStyle w:val="FootnoteReference"/>
        </w:rPr>
        <w:footnoteRef/>
      </w:r>
      <w:r>
        <w:rPr>
          <w:color w:val="000000"/>
          <w:sz w:val="16"/>
          <w:szCs w:val="16"/>
        </w:rPr>
        <w:t xml:space="preserve"> Jāņem vērā, ka attiecībā uz īpašuma formām, sporta bāzu reģistrā konstatējama arī informācijas neprecizitāte. </w:t>
      </w:r>
    </w:p>
  </w:footnote>
  <w:footnote w:id="14">
    <w:p w14:paraId="648416C9" w14:textId="1CB21B60" w:rsidR="002777A4" w:rsidRDefault="002777A4" w:rsidP="00A14B30">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Papildu informācija pie noslēgtajiem nomas līgumiem pieejama „Daugavas stadions” mājas lapā, </w:t>
      </w:r>
      <w:hyperlink r:id="rId4">
        <w:r>
          <w:rPr>
            <w:color w:val="0000FF"/>
            <w:sz w:val="16"/>
            <w:szCs w:val="16"/>
            <w:u w:val="single"/>
          </w:rPr>
          <w:t>https://www.daugavasstadions.lv/node/85</w:t>
        </w:r>
      </w:hyperlink>
      <w:r>
        <w:rPr>
          <w:color w:val="000000"/>
          <w:sz w:val="16"/>
          <w:szCs w:val="16"/>
        </w:rPr>
        <w:t xml:space="preserve"> un izvērtējuma sadaļā par konkurences neitralitāti. </w:t>
      </w:r>
    </w:p>
  </w:footnote>
  <w:footnote w:id="15">
    <w:p w14:paraId="3A6B035F" w14:textId="28738BE6" w:rsidR="002777A4" w:rsidRDefault="002777A4" w:rsidP="00A14B30">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Vidzemes Augstskolas Sociālo, ekonomisko un humanitāro pētījumu institūta pētnieku pētniecības ziņojums „Pašvaldības iespējas ietekmēt vietējās ekonomikas attīstību”, pieejams: </w:t>
      </w:r>
      <w:hyperlink r:id="rId5">
        <w:r>
          <w:rPr>
            <w:color w:val="0000FF"/>
            <w:sz w:val="16"/>
            <w:szCs w:val="16"/>
            <w:u w:val="single"/>
          </w:rPr>
          <w:t>https://www.hespi.lv/sites/default/files/Zinojums_III_dala_Noslegums.pdf</w:t>
        </w:r>
      </w:hyperlink>
      <w:r>
        <w:rPr>
          <w:color w:val="000000"/>
          <w:sz w:val="16"/>
          <w:szCs w:val="16"/>
        </w:rPr>
        <w:t>, 55., 75.lpp.</w:t>
      </w:r>
    </w:p>
  </w:footnote>
  <w:footnote w:id="16">
    <w:p w14:paraId="366D31FF" w14:textId="77777777" w:rsidR="002777A4" w:rsidRDefault="002777A4" w:rsidP="00A14B30">
      <w:pPr>
        <w:pBdr>
          <w:top w:val="nil"/>
          <w:left w:val="nil"/>
          <w:bottom w:val="nil"/>
          <w:right w:val="nil"/>
          <w:between w:val="nil"/>
        </w:pBdr>
        <w:rPr>
          <w:color w:val="000000"/>
        </w:rPr>
      </w:pPr>
      <w:r>
        <w:rPr>
          <w:rStyle w:val="FootnoteReference"/>
        </w:rPr>
        <w:footnoteRef/>
      </w:r>
      <w:r>
        <w:rPr>
          <w:color w:val="000000"/>
          <w:sz w:val="16"/>
          <w:szCs w:val="16"/>
        </w:rPr>
        <w:t xml:space="preserve"> Inventāra noma.</w:t>
      </w:r>
      <w:r>
        <w:rPr>
          <w:color w:val="000000"/>
        </w:rPr>
        <w:t xml:space="preserve"> </w:t>
      </w:r>
    </w:p>
  </w:footnote>
  <w:footnote w:id="17">
    <w:p w14:paraId="1623DF5A" w14:textId="4242B70F" w:rsidR="002777A4" w:rsidRDefault="002777A4" w:rsidP="00A14B30">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KP 12.02.2021. atzinums par SIA „Daugavpils Olimpiskais centrs”, pieejams: </w:t>
      </w:r>
      <w:hyperlink r:id="rId6">
        <w:r>
          <w:rPr>
            <w:color w:val="0000FF"/>
            <w:sz w:val="16"/>
            <w:szCs w:val="16"/>
            <w:u w:val="single"/>
          </w:rPr>
          <w:t>https://www.kp.gov.lv/lv/media/9314/download ,</w:t>
        </w:r>
      </w:hyperlink>
      <w:hyperlink r:id="rId7">
        <w:r>
          <w:rPr>
            <w:color w:val="000000"/>
            <w:sz w:val="16"/>
            <w:szCs w:val="16"/>
          </w:rPr>
          <w:t xml:space="preserve"> 3.lpp. un KP 27.01.2021</w:t>
        </w:r>
      </w:hyperlink>
      <w:r>
        <w:rPr>
          <w:color w:val="000000"/>
          <w:sz w:val="16"/>
          <w:szCs w:val="16"/>
        </w:rPr>
        <w:t xml:space="preserve">. atzinums par SIA ,,Olimpiskais centrs ,,Ventspils””, pieejams: </w:t>
      </w:r>
      <w:hyperlink r:id="rId8">
        <w:r>
          <w:rPr>
            <w:color w:val="0000FF"/>
            <w:sz w:val="16"/>
            <w:szCs w:val="16"/>
            <w:u w:val="single"/>
          </w:rPr>
          <w:t>https://www.kp.gov.lv/lv/media/9005/download</w:t>
        </w:r>
      </w:hyperlink>
      <w:r>
        <w:rPr>
          <w:color w:val="000000"/>
          <w:sz w:val="16"/>
          <w:szCs w:val="16"/>
        </w:rPr>
        <w:t>, 2.lpp.</w:t>
      </w:r>
    </w:p>
  </w:footnote>
  <w:footnote w:id="18">
    <w:p w14:paraId="793C3FC1" w14:textId="77777777" w:rsidR="002777A4" w:rsidRDefault="002777A4" w:rsidP="00A14B30">
      <w:pPr>
        <w:pBdr>
          <w:top w:val="nil"/>
          <w:left w:val="nil"/>
          <w:bottom w:val="nil"/>
          <w:right w:val="nil"/>
          <w:between w:val="nil"/>
        </w:pBdr>
        <w:jc w:val="both"/>
        <w:rPr>
          <w:color w:val="000000"/>
          <w:sz w:val="16"/>
          <w:szCs w:val="16"/>
        </w:rPr>
      </w:pPr>
      <w:r>
        <w:rPr>
          <w:rStyle w:val="FootnoteReference"/>
        </w:rPr>
        <w:footnoteRef/>
      </w:r>
      <w:r>
        <w:rPr>
          <w:color w:val="000000"/>
          <w:sz w:val="16"/>
          <w:szCs w:val="16"/>
        </w:rPr>
        <w:t xml:space="preserve"> KP Konkurences neitralitātes izvērtēšanas vadlīnijas, 2019.gads, pieejamas: </w:t>
      </w:r>
      <w:hyperlink r:id="rId9">
        <w:r>
          <w:rPr>
            <w:color w:val="0000FF"/>
            <w:sz w:val="16"/>
            <w:szCs w:val="16"/>
            <w:u w:val="single"/>
          </w:rPr>
          <w:t>https://www.kp.gov.lv/lv/media/1147/download</w:t>
        </w:r>
      </w:hyperlink>
      <w:r>
        <w:rPr>
          <w:color w:val="000000"/>
          <w:sz w:val="16"/>
          <w:szCs w:val="16"/>
        </w:rPr>
        <w:t>, 10.lpp.</w:t>
      </w:r>
    </w:p>
  </w:footnote>
  <w:footnote w:id="19">
    <w:p w14:paraId="1766DAEF" w14:textId="77777777" w:rsidR="002777A4" w:rsidRDefault="002777A4" w:rsidP="00A14B30">
      <w:pPr>
        <w:rPr>
          <w:sz w:val="16"/>
          <w:szCs w:val="16"/>
        </w:rPr>
      </w:pPr>
      <w:r>
        <w:rPr>
          <w:rStyle w:val="FootnoteReference"/>
        </w:rPr>
        <w:footnoteRef/>
      </w:r>
      <w:r>
        <w:rPr>
          <w:sz w:val="16"/>
          <w:szCs w:val="16"/>
        </w:rPr>
        <w:t xml:space="preserve"> Publiskie pakalpojumi, IZM mājas lapa, pieejams: https://www.izm.gov.lv/lv/publiskie-pakalpojumi</w:t>
      </w:r>
    </w:p>
  </w:footnote>
  <w:footnote w:id="20">
    <w:p w14:paraId="5FE9B433" w14:textId="77777777" w:rsidR="002777A4" w:rsidRDefault="002777A4" w:rsidP="00A14B30">
      <w:pPr>
        <w:rPr>
          <w:sz w:val="16"/>
          <w:szCs w:val="16"/>
        </w:rPr>
      </w:pPr>
      <w:r>
        <w:rPr>
          <w:rStyle w:val="FootnoteReference"/>
        </w:rPr>
        <w:footnoteRef/>
      </w:r>
      <w:r>
        <w:rPr>
          <w:sz w:val="16"/>
          <w:szCs w:val="16"/>
        </w:rPr>
        <w:t xml:space="preserve">Skat., piemēram, Kultūras un sporta kvartāla Grīziņkalnā teritorijas attīstības stratēģiju, pieejama: </w:t>
      </w:r>
      <w:hyperlink r:id="rId10">
        <w:r>
          <w:rPr>
            <w:color w:val="0000FF"/>
            <w:sz w:val="16"/>
            <w:szCs w:val="16"/>
            <w:u w:val="single"/>
          </w:rPr>
          <w:t>https://www.daugavasstadions.lv/sites/default/files/Kult%C3%85%C2%ABras%20un%20sporta%20kvart%C3%84%C2%81la%20teritorijas%20att%C3%84%C2%ABst%C3%84%C2%ABbas%20strategija_0602217.pdf</w:t>
        </w:r>
      </w:hyperlink>
      <w:r>
        <w:rPr>
          <w:sz w:val="16"/>
          <w:szCs w:val="16"/>
        </w:rPr>
        <w:t>, 5.lpp.</w:t>
      </w:r>
    </w:p>
  </w:footnote>
  <w:footnote w:id="21">
    <w:p w14:paraId="23B2FD45" w14:textId="7E5C25D4" w:rsidR="002777A4" w:rsidRDefault="002777A4" w:rsidP="00A14B30">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Kapitālsabiedrības organizētie iepirkumi, pieejams: </w:t>
      </w:r>
      <w:hyperlink r:id="rId11">
        <w:r>
          <w:rPr>
            <w:color w:val="0000FF"/>
            <w:sz w:val="16"/>
            <w:szCs w:val="16"/>
            <w:u w:val="single"/>
          </w:rPr>
          <w:t>https://www.daugavasstadions.lv/purchases</w:t>
        </w:r>
      </w:hyperlink>
      <w:r>
        <w:rPr>
          <w:color w:val="000000"/>
          <w:sz w:val="16"/>
          <w:szCs w:val="16"/>
        </w:rPr>
        <w:t xml:space="preserve"> un Elektronisko iepirkumu sistēma - </w:t>
      </w:r>
      <w:hyperlink r:id="rId12">
        <w:r>
          <w:rPr>
            <w:color w:val="1155CC"/>
            <w:sz w:val="16"/>
            <w:szCs w:val="16"/>
            <w:u w:val="single"/>
          </w:rPr>
          <w:t>https://www.eis.gov.lv/EKEIS/Supplier</w:t>
        </w:r>
      </w:hyperlink>
      <w:r>
        <w:rPr>
          <w:color w:val="000000"/>
          <w:sz w:val="16"/>
          <w:szCs w:val="16"/>
        </w:rPr>
        <w:t>, veicot meklēšanu pēc</w:t>
      </w:r>
      <w:r>
        <w:rPr>
          <w:sz w:val="16"/>
          <w:szCs w:val="16"/>
        </w:rPr>
        <w:t xml:space="preserve"> kritērija „pasūtītājs” - Daugavas stadions.</w:t>
      </w:r>
    </w:p>
  </w:footnote>
  <w:footnote w:id="22">
    <w:p w14:paraId="24AAF365" w14:textId="77777777" w:rsidR="002777A4" w:rsidRDefault="002777A4" w:rsidP="00A14B30">
      <w:pPr>
        <w:jc w:val="both"/>
        <w:rPr>
          <w:sz w:val="16"/>
          <w:szCs w:val="16"/>
        </w:rPr>
      </w:pPr>
      <w:r>
        <w:rPr>
          <w:rStyle w:val="FootnoteReference"/>
        </w:rPr>
        <w:footnoteRef/>
      </w:r>
      <w:r>
        <w:rPr>
          <w:sz w:val="16"/>
          <w:szCs w:val="16"/>
        </w:rPr>
        <w:t xml:space="preserve">Kapitālsabiedrības mājas lapā publicētā informācija saistībā ar telpu nomas izsolēm, pieejama: </w:t>
      </w:r>
      <w:hyperlink r:id="rId13">
        <w:r>
          <w:rPr>
            <w:color w:val="0000FF"/>
            <w:sz w:val="16"/>
            <w:szCs w:val="16"/>
            <w:u w:val="single"/>
          </w:rPr>
          <w:t>https://daugavasstadions.lv/?q=node/85</w:t>
        </w:r>
      </w:hyperlink>
    </w:p>
  </w:footnote>
  <w:footnote w:id="23">
    <w:p w14:paraId="4D482D6D" w14:textId="6BB0BF8D" w:rsidR="002777A4" w:rsidRDefault="002777A4" w:rsidP="00A14B30">
      <w:pPr>
        <w:pBdr>
          <w:top w:val="nil"/>
          <w:left w:val="nil"/>
          <w:bottom w:val="nil"/>
          <w:right w:val="nil"/>
          <w:between w:val="nil"/>
        </w:pBdr>
        <w:rPr>
          <w:color w:val="000000"/>
        </w:rPr>
      </w:pPr>
      <w:r>
        <w:rPr>
          <w:rStyle w:val="FootnoteReference"/>
        </w:rPr>
        <w:footnoteRef/>
      </w:r>
      <w:r>
        <w:rPr>
          <w:color w:val="000000"/>
          <w:sz w:val="16"/>
          <w:szCs w:val="16"/>
        </w:rPr>
        <w:t xml:space="preserve"> Plašāka informācija par kapitālsabiedrības organizētajām iepirkuma procedūrām pieejama: https://bobtrase.lv/lv/purchases</w:t>
      </w:r>
      <w:r>
        <w:rPr>
          <w:color w:val="000000"/>
        </w:rPr>
        <w:t xml:space="preserve"> </w:t>
      </w:r>
    </w:p>
  </w:footnote>
  <w:footnote w:id="24">
    <w:p w14:paraId="6503903A" w14:textId="77777777" w:rsidR="002777A4" w:rsidRDefault="002777A4" w:rsidP="00A14B30">
      <w:pPr>
        <w:jc w:val="both"/>
        <w:rPr>
          <w:sz w:val="16"/>
          <w:szCs w:val="16"/>
        </w:rPr>
      </w:pPr>
      <w:r>
        <w:rPr>
          <w:rStyle w:val="FootnoteReference"/>
        </w:rPr>
        <w:footnoteRef/>
      </w:r>
      <w:r>
        <w:rPr>
          <w:sz w:val="16"/>
          <w:szCs w:val="16"/>
        </w:rPr>
        <w:t xml:space="preserve">Kapitālsabiedrības mājas lapā publicētā informācija saistībā ar telpu nomas izsolēm, pieejama: </w:t>
      </w:r>
      <w:hyperlink r:id="rId14">
        <w:r>
          <w:rPr>
            <w:color w:val="0000FF"/>
            <w:sz w:val="16"/>
            <w:szCs w:val="16"/>
            <w:u w:val="single"/>
          </w:rPr>
          <w:t>https://tenisslielupe.lv/index.php/lv/par-uznemumu/nekustamie-ipasumi5</w:t>
        </w:r>
      </w:hyperlink>
    </w:p>
  </w:footnote>
  <w:footnote w:id="25">
    <w:p w14:paraId="09806172" w14:textId="2D6D87F8" w:rsidR="002777A4" w:rsidRDefault="002777A4" w:rsidP="00A14B30">
      <w:pPr>
        <w:jc w:val="both"/>
        <w:rPr>
          <w:sz w:val="16"/>
          <w:szCs w:val="16"/>
        </w:rPr>
      </w:pPr>
      <w:r>
        <w:rPr>
          <w:rStyle w:val="FootnoteReference"/>
        </w:rPr>
        <w:footnoteRef/>
      </w:r>
      <w:r>
        <w:rPr>
          <w:sz w:val="16"/>
          <w:szCs w:val="16"/>
        </w:rPr>
        <w:t xml:space="preserve">Kapitālsabiedrības mājas lapā publicētā informācija saistībā ar telpu nomas izsolēm, pieejama: </w:t>
      </w:r>
      <w:hyperlink r:id="rId15">
        <w:r>
          <w:rPr>
            <w:color w:val="0000FF"/>
            <w:sz w:val="16"/>
            <w:szCs w:val="16"/>
            <w:u w:val="single"/>
          </w:rPr>
          <w:t>https://daugavasstadions.lv/?q=node/85</w:t>
        </w:r>
      </w:hyperlink>
    </w:p>
  </w:footnote>
  <w:footnote w:id="26">
    <w:p w14:paraId="1D26FAE1" w14:textId="77777777" w:rsidR="002777A4" w:rsidRDefault="002777A4" w:rsidP="00A14B30">
      <w:pPr>
        <w:rPr>
          <w:sz w:val="16"/>
          <w:szCs w:val="16"/>
        </w:rPr>
      </w:pPr>
      <w:r>
        <w:rPr>
          <w:rStyle w:val="FootnoteReference"/>
        </w:rPr>
        <w:footnoteRef/>
      </w:r>
      <w:r>
        <w:rPr>
          <w:sz w:val="16"/>
          <w:szCs w:val="16"/>
        </w:rPr>
        <w:t xml:space="preserve"> Kapitālsabiedrības pakalpojumu cenrādis, pieejams: </w:t>
      </w:r>
      <w:hyperlink r:id="rId16">
        <w:r>
          <w:rPr>
            <w:color w:val="0000FF"/>
            <w:sz w:val="16"/>
            <w:szCs w:val="16"/>
            <w:u w:val="single"/>
          </w:rPr>
          <w:t>https://www.daugavasstadions.lv/sites/default/files/PAKALPOJUMI_0.pdf</w:t>
        </w:r>
      </w:hyperlink>
    </w:p>
  </w:footnote>
  <w:footnote w:id="27">
    <w:p w14:paraId="7B734082" w14:textId="77777777" w:rsidR="002777A4" w:rsidRDefault="002777A4" w:rsidP="00A14B30">
      <w:pPr>
        <w:rPr>
          <w:sz w:val="16"/>
          <w:szCs w:val="16"/>
        </w:rPr>
      </w:pPr>
      <w:r>
        <w:rPr>
          <w:rStyle w:val="FootnoteReference"/>
        </w:rPr>
        <w:footnoteRef/>
      </w:r>
      <w:r>
        <w:rPr>
          <w:sz w:val="16"/>
          <w:szCs w:val="16"/>
        </w:rPr>
        <w:t xml:space="preserve"> Kapitālsabiedrības telpu nomas cenrādis, pieejams: </w:t>
      </w:r>
      <w:hyperlink r:id="rId17">
        <w:r>
          <w:rPr>
            <w:color w:val="0000FF"/>
            <w:sz w:val="16"/>
            <w:szCs w:val="16"/>
            <w:u w:val="single"/>
          </w:rPr>
          <w:t>https://www.daugavasstadions.lv/sites/default/files/TELPU%20NOMA.pdf</w:t>
        </w:r>
      </w:hyperlink>
    </w:p>
  </w:footnote>
  <w:footnote w:id="28">
    <w:p w14:paraId="0F7EB2F7" w14:textId="77777777" w:rsidR="002777A4" w:rsidRDefault="002777A4" w:rsidP="00A14B30">
      <w:pPr>
        <w:rPr>
          <w:sz w:val="16"/>
          <w:szCs w:val="16"/>
        </w:rPr>
      </w:pPr>
      <w:r>
        <w:rPr>
          <w:rStyle w:val="FootnoteReference"/>
        </w:rPr>
        <w:footnoteRef/>
      </w:r>
      <w:r>
        <w:rPr>
          <w:sz w:val="16"/>
          <w:szCs w:val="16"/>
        </w:rPr>
        <w:t xml:space="preserve"> Kapitālsabiedrības inventāra nomas cenrādis, pieejams: </w:t>
      </w:r>
      <w:hyperlink r:id="rId18">
        <w:r>
          <w:rPr>
            <w:color w:val="0000FF"/>
            <w:sz w:val="16"/>
            <w:szCs w:val="16"/>
            <w:u w:val="single"/>
          </w:rPr>
          <w:t>https://www.daugavasstadions.lv/sites/default/files/cenas/INVENT%C4%80RA%20NOMA.pdf</w:t>
        </w:r>
      </w:hyperlink>
    </w:p>
  </w:footnote>
  <w:footnote w:id="29">
    <w:p w14:paraId="0AA46B66" w14:textId="77777777" w:rsidR="002777A4" w:rsidRDefault="002777A4" w:rsidP="00A14B30">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Kapitālsabiedrības citu laukumu cenrādis, pieejams:</w:t>
      </w:r>
    </w:p>
    <w:p w14:paraId="60B8EE56" w14:textId="77777777" w:rsidR="002777A4" w:rsidRDefault="003604C0" w:rsidP="00A14B30">
      <w:pPr>
        <w:pBdr>
          <w:top w:val="nil"/>
          <w:left w:val="nil"/>
          <w:bottom w:val="nil"/>
          <w:right w:val="nil"/>
          <w:between w:val="nil"/>
        </w:pBdr>
        <w:rPr>
          <w:color w:val="000000"/>
          <w:sz w:val="16"/>
          <w:szCs w:val="16"/>
        </w:rPr>
      </w:pPr>
      <w:hyperlink r:id="rId19">
        <w:r w:rsidR="002777A4">
          <w:rPr>
            <w:color w:val="0000FF"/>
            <w:sz w:val="16"/>
            <w:szCs w:val="16"/>
            <w:u w:val="single"/>
          </w:rPr>
          <w:t>https://www.daugavasstadions.lv/sites/default/files/CITI%20LAUKUMI_0.pdf</w:t>
        </w:r>
      </w:hyperlink>
    </w:p>
  </w:footnote>
  <w:footnote w:id="30">
    <w:p w14:paraId="319C419E" w14:textId="77777777" w:rsidR="002777A4" w:rsidRDefault="002777A4" w:rsidP="00A14B30">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Kapitālsabiedrības ledus laiku cenrādis, pieejams: </w:t>
      </w:r>
    </w:p>
    <w:p w14:paraId="528E2536" w14:textId="77777777" w:rsidR="002777A4" w:rsidRDefault="003604C0" w:rsidP="00A14B30">
      <w:pPr>
        <w:pBdr>
          <w:top w:val="nil"/>
          <w:left w:val="nil"/>
          <w:bottom w:val="nil"/>
          <w:right w:val="nil"/>
          <w:between w:val="nil"/>
        </w:pBdr>
        <w:rPr>
          <w:color w:val="000000"/>
          <w:sz w:val="16"/>
          <w:szCs w:val="16"/>
        </w:rPr>
      </w:pPr>
      <w:hyperlink r:id="rId20">
        <w:r w:rsidR="002777A4">
          <w:rPr>
            <w:color w:val="0000FF"/>
            <w:sz w:val="16"/>
            <w:szCs w:val="16"/>
            <w:u w:val="single"/>
          </w:rPr>
          <w:t>https://www.daugavasstadions.lv/node/628</w:t>
        </w:r>
      </w:hyperlink>
    </w:p>
    <w:p w14:paraId="32366827" w14:textId="77777777" w:rsidR="002777A4" w:rsidRDefault="002777A4" w:rsidP="00A14B30">
      <w:pPr>
        <w:pBdr>
          <w:top w:val="nil"/>
          <w:left w:val="nil"/>
          <w:bottom w:val="nil"/>
          <w:right w:val="nil"/>
          <w:between w:val="nil"/>
        </w:pBdr>
        <w:rPr>
          <w:color w:val="000000"/>
          <w:sz w:val="20"/>
          <w:szCs w:val="20"/>
        </w:rPr>
      </w:pPr>
    </w:p>
  </w:footnote>
  <w:footnote w:id="31">
    <w:p w14:paraId="6C466A58" w14:textId="77777777" w:rsidR="002777A4" w:rsidRDefault="002777A4" w:rsidP="00A14B30">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Cenu noteikšanas pamatā par plānotajiem nekustamā īpašuma nomas maksas pakalpojumiem, Kapitālsabiedrība piesaista neatkarīgu ekspertu/vērtētāju, kas novērtē nekustamā īpašuma tirgus cenas. </w:t>
      </w:r>
    </w:p>
  </w:footnote>
  <w:footnote w:id="32">
    <w:p w14:paraId="646AAB6D" w14:textId="77777777" w:rsidR="002777A4" w:rsidRDefault="002777A4" w:rsidP="00A14B30">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Pakalpojumu cenrāži pieejami: </w:t>
      </w:r>
      <w:hyperlink r:id="rId21">
        <w:r>
          <w:rPr>
            <w:color w:val="0000FF"/>
            <w:sz w:val="16"/>
            <w:szCs w:val="16"/>
            <w:u w:val="single"/>
          </w:rPr>
          <w:t>https://bobtrase.lv/lv/services</w:t>
        </w:r>
      </w:hyperlink>
    </w:p>
    <w:p w14:paraId="6B3F5F5E" w14:textId="77777777" w:rsidR="002777A4" w:rsidRDefault="002777A4" w:rsidP="00A14B30">
      <w:pPr>
        <w:pBdr>
          <w:top w:val="nil"/>
          <w:left w:val="nil"/>
          <w:bottom w:val="nil"/>
          <w:right w:val="nil"/>
          <w:between w:val="nil"/>
        </w:pBdr>
        <w:rPr>
          <w:color w:val="000000"/>
          <w:sz w:val="16"/>
          <w:szCs w:val="16"/>
        </w:rPr>
      </w:pPr>
    </w:p>
  </w:footnote>
  <w:footnote w:id="33">
    <w:p w14:paraId="793A9321" w14:textId="77777777" w:rsidR="002777A4" w:rsidRDefault="002777A4" w:rsidP="00A14B30">
      <w:pPr>
        <w:rPr>
          <w:sz w:val="16"/>
          <w:szCs w:val="16"/>
        </w:rPr>
      </w:pPr>
      <w:r>
        <w:rPr>
          <w:rStyle w:val="FootnoteReference"/>
        </w:rPr>
        <w:footnoteRef/>
      </w:r>
      <w:r>
        <w:rPr>
          <w:sz w:val="16"/>
          <w:szCs w:val="16"/>
        </w:rPr>
        <w:t xml:space="preserve"> Kapitālsabiedrības pakalpojumu (slēgto tenisa laukumu cenas) cenrādis, pieejams: </w:t>
      </w:r>
      <w:hyperlink r:id="rId22">
        <w:r>
          <w:rPr>
            <w:color w:val="0000FF"/>
            <w:sz w:val="16"/>
            <w:szCs w:val="16"/>
            <w:u w:val="single"/>
          </w:rPr>
          <w:t>https://www.tenisslielupe.lv/images/saturs/CENR%C4%80DIS-slegtie_laukumi_no_09.09.2021.pdf</w:t>
        </w:r>
      </w:hyperlink>
    </w:p>
  </w:footnote>
  <w:footnote w:id="34">
    <w:p w14:paraId="572B4E1A" w14:textId="77777777" w:rsidR="002777A4" w:rsidRDefault="002777A4" w:rsidP="00A14B30">
      <w:pPr>
        <w:rPr>
          <w:sz w:val="16"/>
          <w:szCs w:val="16"/>
        </w:rPr>
      </w:pPr>
      <w:r>
        <w:rPr>
          <w:rStyle w:val="FootnoteReference"/>
        </w:rPr>
        <w:footnoteRef/>
      </w:r>
      <w:r>
        <w:rPr>
          <w:sz w:val="16"/>
          <w:szCs w:val="16"/>
        </w:rPr>
        <w:t xml:space="preserve"> Kapitālsabiedrības pakalpojumu (skvoša, pludmales tenisa/volejbola laukumu cenas) cenrādis, pieejams: </w:t>
      </w:r>
      <w:hyperlink r:id="rId23">
        <w:r>
          <w:rPr>
            <w:color w:val="0000FF"/>
            <w:sz w:val="16"/>
            <w:szCs w:val="16"/>
            <w:u w:val="single"/>
          </w:rPr>
          <w:t>https://www.tenisslielupe.lv/images/CENR%C4%80DIS_-_skvoss_pludmales_teniss_no_09.09.2021.pdf</w:t>
        </w:r>
      </w:hyperlink>
    </w:p>
  </w:footnote>
  <w:footnote w:id="35">
    <w:p w14:paraId="336011B0" w14:textId="77777777" w:rsidR="002777A4" w:rsidRDefault="002777A4" w:rsidP="00A14B30">
      <w:pPr>
        <w:rPr>
          <w:sz w:val="16"/>
          <w:szCs w:val="16"/>
        </w:rPr>
      </w:pPr>
      <w:r>
        <w:rPr>
          <w:rStyle w:val="FootnoteReference"/>
        </w:rPr>
        <w:footnoteRef/>
      </w:r>
      <w:r>
        <w:rPr>
          <w:sz w:val="16"/>
          <w:szCs w:val="16"/>
        </w:rPr>
        <w:t xml:space="preserve"> Kapitālsabiedrības pakalpojumu (atklāto tenisa laukumu cenas) cenrādis, pieejams: </w:t>
      </w:r>
      <w:hyperlink r:id="rId24">
        <w:r>
          <w:rPr>
            <w:color w:val="0000FF"/>
            <w:sz w:val="16"/>
            <w:szCs w:val="16"/>
            <w:u w:val="single"/>
          </w:rPr>
          <w:t>https://www.tenisslielupe.lv/images/saturs/CENR%C4%80DIS_-_atklatie_tenisa_laukumi_no_09.09.2021.pdf</w:t>
        </w:r>
      </w:hyperlink>
    </w:p>
  </w:footnote>
  <w:footnote w:id="36">
    <w:p w14:paraId="07936967" w14:textId="77777777" w:rsidR="002777A4" w:rsidRDefault="002777A4" w:rsidP="00A14B30">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Kapitālsabiedrības atlētikas zāles cenrādis, pieejams: </w:t>
      </w:r>
      <w:hyperlink r:id="rId25">
        <w:r>
          <w:rPr>
            <w:color w:val="0000FF"/>
            <w:sz w:val="16"/>
            <w:szCs w:val="16"/>
            <w:u w:val="single"/>
          </w:rPr>
          <w:t>https://www.tenisslielupe.lv/images/cenas_atletikas_zale.pdf</w:t>
        </w:r>
      </w:hyperlink>
    </w:p>
  </w:footnote>
  <w:footnote w:id="37">
    <w:p w14:paraId="3D3F4D70" w14:textId="77777777" w:rsidR="002777A4" w:rsidRDefault="002777A4" w:rsidP="00A14B30">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Kapitālsabiedrības papildu pakalpojumu cenrādis, pieejams: </w:t>
      </w:r>
      <w:hyperlink r:id="rId26">
        <w:r>
          <w:rPr>
            <w:color w:val="0000FF"/>
            <w:sz w:val="16"/>
            <w:szCs w:val="16"/>
            <w:u w:val="single"/>
          </w:rPr>
          <w:t>https://www.tenisslielupe.lv/images/saturs/CENR%C4%80DIS_-_papildus_pakapojumi_no_09.09.2021.pdf</w:t>
        </w:r>
      </w:hyperlink>
    </w:p>
    <w:p w14:paraId="408AA44B" w14:textId="77777777" w:rsidR="002777A4" w:rsidRDefault="002777A4" w:rsidP="00A14B30">
      <w:pPr>
        <w:pBdr>
          <w:top w:val="nil"/>
          <w:left w:val="nil"/>
          <w:bottom w:val="nil"/>
          <w:right w:val="nil"/>
          <w:between w:val="nil"/>
        </w:pBdr>
        <w:rPr>
          <w:color w:val="000000"/>
        </w:rPr>
      </w:pPr>
    </w:p>
  </w:footnote>
  <w:footnote w:id="38">
    <w:p w14:paraId="21CDAC96" w14:textId="77777777" w:rsidR="002777A4" w:rsidRDefault="002777A4" w:rsidP="00A14B30">
      <w:pPr>
        <w:pBdr>
          <w:top w:val="nil"/>
          <w:left w:val="nil"/>
          <w:bottom w:val="nil"/>
          <w:right w:val="nil"/>
          <w:between w:val="nil"/>
        </w:pBdr>
        <w:rPr>
          <w:color w:val="000000"/>
          <w:sz w:val="16"/>
          <w:szCs w:val="16"/>
        </w:rPr>
      </w:pPr>
      <w:r>
        <w:rPr>
          <w:rStyle w:val="FootnoteReference"/>
        </w:rPr>
        <w:footnoteRef/>
      </w:r>
      <w:r>
        <w:rPr>
          <w:color w:val="000000"/>
          <w:sz w:val="16"/>
          <w:szCs w:val="16"/>
        </w:rPr>
        <w:t xml:space="preserve"> Skat., piemēram, Valsts kapitālsabiedrību pārvaldības izvērtējums (2021., </w:t>
      </w:r>
      <w:proofErr w:type="spellStart"/>
      <w:r>
        <w:rPr>
          <w:color w:val="000000"/>
          <w:sz w:val="16"/>
          <w:szCs w:val="16"/>
        </w:rPr>
        <w:t>PwC</w:t>
      </w:r>
      <w:proofErr w:type="spellEnd"/>
      <w:r>
        <w:rPr>
          <w:color w:val="000000"/>
          <w:sz w:val="16"/>
          <w:szCs w:val="16"/>
        </w:rPr>
        <w:t xml:space="preserve">, ERAB), pieejams: </w:t>
      </w:r>
      <w:hyperlink r:id="rId27">
        <w:r>
          <w:rPr>
            <w:color w:val="0000FF"/>
            <w:sz w:val="16"/>
            <w:szCs w:val="16"/>
            <w:u w:val="single"/>
          </w:rPr>
          <w:t>https://www.valstskapitals.gov.lv/lv/petijumi/</w:t>
        </w:r>
      </w:hyperlink>
      <w:r>
        <w:rPr>
          <w:color w:val="000000"/>
          <w:sz w:val="16"/>
          <w:szCs w:val="16"/>
        </w:rPr>
        <w:t>, 10.-11., 28.lpp.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45F8AE" w14:textId="77777777" w:rsidR="002777A4" w:rsidRDefault="002777A4">
    <w:pPr>
      <w:pBdr>
        <w:top w:val="nil"/>
        <w:left w:val="nil"/>
        <w:bottom w:val="nil"/>
        <w:right w:val="nil"/>
        <w:between w:val="nil"/>
      </w:pBdr>
      <w:tabs>
        <w:tab w:val="center" w:pos="4153"/>
        <w:tab w:val="right" w:pos="8306"/>
      </w:tabs>
      <w:jc w:val="center"/>
      <w:rPr>
        <w:color w:val="000000"/>
      </w:rPr>
    </w:pPr>
  </w:p>
  <w:p w14:paraId="5161CBF4" w14:textId="77777777" w:rsidR="002777A4" w:rsidRDefault="002777A4">
    <w:pPr>
      <w:pBdr>
        <w:top w:val="nil"/>
        <w:left w:val="nil"/>
        <w:bottom w:val="nil"/>
        <w:right w:val="nil"/>
        <w:between w:val="nil"/>
      </w:pBdr>
      <w:tabs>
        <w:tab w:val="center" w:pos="4153"/>
        <w:tab w:val="right" w:pos="8306"/>
      </w:tabs>
      <w:rPr>
        <w:color w:val="000000"/>
      </w:rPr>
    </w:pPr>
  </w:p>
  <w:p w14:paraId="2FDA37F2" w14:textId="77777777" w:rsidR="002777A4" w:rsidRDefault="002777A4">
    <w:pPr>
      <w:widowControl w:val="0"/>
      <w:pBdr>
        <w:top w:val="nil"/>
        <w:left w:val="nil"/>
        <w:bottom w:val="nil"/>
        <w:right w:val="nil"/>
        <w:between w:val="nil"/>
      </w:pBdr>
      <w:spacing w:line="276" w:lineRule="auto"/>
      <w:rPr>
        <w:color w:val="000000"/>
      </w:rPr>
    </w:pPr>
  </w:p>
  <w:p w14:paraId="61A10366" w14:textId="77777777" w:rsidR="002777A4" w:rsidRDefault="002777A4">
    <w:pPr>
      <w:widowControl w:val="0"/>
      <w:pBdr>
        <w:top w:val="nil"/>
        <w:left w:val="nil"/>
        <w:bottom w:val="nil"/>
        <w:right w:val="nil"/>
        <w:between w:val="nil"/>
      </w:pBdr>
      <w:spacing w:line="276" w:lineRule="auto"/>
      <w:rPr>
        <w:color w:val="000000"/>
      </w:rPr>
    </w:pPr>
    <w:r>
      <w:rPr>
        <w:color w:val="000000"/>
      </w:rPr>
      <w:fldChar w:fldCharType="begin"/>
    </w:r>
    <w:r>
      <w:rPr>
        <w:color w:val="000000"/>
      </w:rPr>
      <w:instrText>PAGE</w:instrText>
    </w:r>
    <w:r>
      <w:rPr>
        <w:color w:val="000000"/>
      </w:rPr>
      <w:fldChar w:fldCharType="separate"/>
    </w:r>
    <w:r>
      <w:rPr>
        <w:noProof/>
        <w:color w:val="000000"/>
      </w:rPr>
      <w:t>57</w:t>
    </w:r>
    <w:r>
      <w:rPr>
        <w:color w:val="00000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5F6719" w14:textId="77777777" w:rsidR="002777A4" w:rsidRDefault="002777A4">
    <w:pPr>
      <w:pBdr>
        <w:top w:val="nil"/>
        <w:left w:val="nil"/>
        <w:bottom w:val="nil"/>
        <w:right w:val="nil"/>
        <w:between w:val="nil"/>
      </w:pBdr>
      <w:tabs>
        <w:tab w:val="center" w:pos="4153"/>
        <w:tab w:val="right" w:pos="8306"/>
      </w:tabs>
      <w:jc w:val="center"/>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A55ABF">
      <w:rPr>
        <w:noProof/>
        <w:color w:val="000000"/>
        <w:sz w:val="22"/>
        <w:szCs w:val="22"/>
      </w:rPr>
      <w:t>22</w:t>
    </w:r>
    <w:r>
      <w:rPr>
        <w:color w:val="000000"/>
        <w:sz w:val="22"/>
        <w:szCs w:val="22"/>
      </w:rPr>
      <w:fldChar w:fldCharType="end"/>
    </w:r>
  </w:p>
  <w:p w14:paraId="48031F58" w14:textId="77777777" w:rsidR="002777A4" w:rsidRDefault="002777A4">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846C5"/>
    <w:multiLevelType w:val="multilevel"/>
    <w:tmpl w:val="4F025B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6326E17"/>
    <w:multiLevelType w:val="multilevel"/>
    <w:tmpl w:val="65D2AB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7A32C90"/>
    <w:multiLevelType w:val="multilevel"/>
    <w:tmpl w:val="98160E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3"/>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07D1201D"/>
    <w:multiLevelType w:val="multilevel"/>
    <w:tmpl w:val="83F6DE24"/>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4">
    <w:nsid w:val="089D27E8"/>
    <w:multiLevelType w:val="multilevel"/>
    <w:tmpl w:val="4AA2B7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0A935709"/>
    <w:multiLevelType w:val="multilevel"/>
    <w:tmpl w:val="9B26AA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0DA94B54"/>
    <w:multiLevelType w:val="multilevel"/>
    <w:tmpl w:val="4E72D4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93A0599"/>
    <w:multiLevelType w:val="multilevel"/>
    <w:tmpl w:val="C736FD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1D88332F"/>
    <w:multiLevelType w:val="multilevel"/>
    <w:tmpl w:val="9392F6BE"/>
    <w:lvl w:ilvl="0">
      <w:start w:val="1"/>
      <w:numFmt w:val="bullet"/>
      <w:lvlText w:val="●"/>
      <w:lvlJc w:val="left"/>
      <w:pPr>
        <w:ind w:left="720" w:hanging="360"/>
      </w:pPr>
      <w:rPr>
        <w:rFonts w:ascii="Noto Sans Symbols" w:eastAsia="Noto Sans Symbols" w:hAnsi="Noto Sans Symbols" w:cs="Noto Sans Symbols"/>
      </w:rPr>
    </w:lvl>
    <w:lvl w:ilvl="1">
      <w:start w:val="1"/>
      <w:numFmt w:val="bullet"/>
      <w:pStyle w:val="EYBulletedList2"/>
      <w:lvlText w:val="o"/>
      <w:lvlJc w:val="left"/>
      <w:pPr>
        <w:ind w:left="1440" w:hanging="360"/>
      </w:pPr>
      <w:rPr>
        <w:rFonts w:ascii="Courier New" w:eastAsia="Courier New" w:hAnsi="Courier New" w:cs="Courier New"/>
      </w:rPr>
    </w:lvl>
    <w:lvl w:ilvl="2">
      <w:start w:val="1"/>
      <w:numFmt w:val="bullet"/>
      <w:pStyle w:val="EYBulletedList3"/>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21294C60"/>
    <w:multiLevelType w:val="multilevel"/>
    <w:tmpl w:val="8F8A403C"/>
    <w:lvl w:ilvl="0">
      <w:start w:val="1"/>
      <w:numFmt w:val="bullet"/>
      <w:lvlText w:val="●"/>
      <w:lvlJc w:val="left"/>
      <w:pPr>
        <w:ind w:left="720" w:hanging="360"/>
      </w:pPr>
      <w:rPr>
        <w:rFonts w:ascii="Noto Sans Symbols" w:eastAsia="Noto Sans Symbols" w:hAnsi="Noto Sans Symbols" w:cs="Noto Sans Symbols"/>
      </w:rPr>
    </w:lvl>
    <w:lvl w:ilvl="1">
      <w:start w:val="1"/>
      <w:numFmt w:val="bullet"/>
      <w:pStyle w:val="EYHeading2"/>
      <w:lvlText w:val="o"/>
      <w:lvlJc w:val="left"/>
      <w:pPr>
        <w:ind w:left="1440" w:hanging="360"/>
      </w:pPr>
      <w:rPr>
        <w:rFonts w:ascii="Courier New" w:eastAsia="Courier New" w:hAnsi="Courier New" w:cs="Courier New"/>
      </w:rPr>
    </w:lvl>
    <w:lvl w:ilvl="2">
      <w:start w:val="3"/>
      <w:numFmt w:val="bullet"/>
      <w:pStyle w:val="EYHeading3"/>
      <w:lvlText w:val="-"/>
      <w:lvlJc w:val="left"/>
      <w:pPr>
        <w:ind w:left="2160" w:hanging="360"/>
      </w:pPr>
      <w:rPr>
        <w:rFonts w:ascii="Times New Roman" w:eastAsia="Times New Roman" w:hAnsi="Times New Roman" w:cs="Times New Roman"/>
      </w:rPr>
    </w:lvl>
    <w:lvl w:ilvl="3">
      <w:start w:val="1"/>
      <w:numFmt w:val="bullet"/>
      <w:pStyle w:val="EYHeading1"/>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2349734A"/>
    <w:multiLevelType w:val="multilevel"/>
    <w:tmpl w:val="624ECAD6"/>
    <w:lvl w:ilvl="0">
      <w:start w:val="1"/>
      <w:numFmt w:val="decimal"/>
      <w:pStyle w:val="NormalWeb"/>
      <w:lvlText w:val="%1."/>
      <w:lvlJc w:val="left"/>
      <w:pPr>
        <w:tabs>
          <w:tab w:val="num" w:pos="720"/>
        </w:tabs>
        <w:ind w:left="720" w:hanging="720"/>
      </w:pPr>
    </w:lvl>
    <w:lvl w:ilvl="1">
      <w:start w:val="1"/>
      <w:numFmt w:val="decimal"/>
      <w:pStyle w:val="BodyText"/>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23790EF0"/>
    <w:multiLevelType w:val="multilevel"/>
    <w:tmpl w:val="5E6A7170"/>
    <w:lvl w:ilvl="0">
      <w:start w:val="1"/>
      <w:numFmt w:val="lowerLetter"/>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2">
    <w:nsid w:val="245760A4"/>
    <w:multiLevelType w:val="multilevel"/>
    <w:tmpl w:val="9C5292CC"/>
    <w:lvl w:ilvl="0">
      <w:start w:val="2019"/>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30450B6E"/>
    <w:multiLevelType w:val="multilevel"/>
    <w:tmpl w:val="6722F56A"/>
    <w:lvl w:ilvl="0">
      <w:start w:val="1"/>
      <w:numFmt w:val="bullet"/>
      <w:lvlText w:val="●"/>
      <w:lvlJc w:val="left"/>
      <w:pPr>
        <w:ind w:left="1440" w:hanging="360"/>
      </w:pPr>
      <w:rPr>
        <w:rFonts w:ascii="Noto Sans Symbols" w:eastAsia="Noto Sans Symbols" w:hAnsi="Noto Sans Symbols" w:cs="Noto Sans Symbols"/>
        <w:b/>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nsid w:val="30FD07FD"/>
    <w:multiLevelType w:val="multilevel"/>
    <w:tmpl w:val="6596990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3AD2125"/>
    <w:multiLevelType w:val="multilevel"/>
    <w:tmpl w:val="6B809D24"/>
    <w:lvl w:ilvl="0">
      <w:start w:val="1"/>
      <w:numFmt w:val="bullet"/>
      <w:pStyle w:val="Heading1"/>
      <w:lvlText w:val="●"/>
      <w:lvlJc w:val="left"/>
      <w:pPr>
        <w:ind w:left="720" w:hanging="360"/>
      </w:pPr>
      <w:rPr>
        <w:rFonts w:ascii="Noto Sans Symbols" w:eastAsia="Noto Sans Symbols" w:hAnsi="Noto Sans Symbols" w:cs="Noto Sans Symbols"/>
      </w:rPr>
    </w:lvl>
    <w:lvl w:ilvl="1">
      <w:start w:val="1"/>
      <w:numFmt w:val="bullet"/>
      <w:pStyle w:val="Heading2"/>
      <w:lvlText w:val="o"/>
      <w:lvlJc w:val="left"/>
      <w:pPr>
        <w:ind w:left="1440" w:hanging="360"/>
      </w:pPr>
      <w:rPr>
        <w:rFonts w:ascii="Courier New" w:eastAsia="Courier New" w:hAnsi="Courier New" w:cs="Courier New"/>
      </w:rPr>
    </w:lvl>
    <w:lvl w:ilvl="2">
      <w:start w:val="1"/>
      <w:numFmt w:val="bullet"/>
      <w:pStyle w:val="Heading3"/>
      <w:lvlText w:val="▪"/>
      <w:lvlJc w:val="left"/>
      <w:pPr>
        <w:ind w:left="2160" w:hanging="360"/>
      </w:pPr>
      <w:rPr>
        <w:rFonts w:ascii="Noto Sans Symbols" w:eastAsia="Noto Sans Symbols" w:hAnsi="Noto Sans Symbols" w:cs="Noto Sans Symbols"/>
      </w:rPr>
    </w:lvl>
    <w:lvl w:ilvl="3">
      <w:start w:val="1"/>
      <w:numFmt w:val="bullet"/>
      <w:pStyle w:val="Heading4"/>
      <w:lvlText w:val="●"/>
      <w:lvlJc w:val="left"/>
      <w:pPr>
        <w:ind w:left="2880" w:hanging="360"/>
      </w:pPr>
      <w:rPr>
        <w:rFonts w:ascii="Noto Sans Symbols" w:eastAsia="Noto Sans Symbols" w:hAnsi="Noto Sans Symbols" w:cs="Noto Sans Symbols"/>
      </w:rPr>
    </w:lvl>
    <w:lvl w:ilvl="4">
      <w:start w:val="1"/>
      <w:numFmt w:val="bullet"/>
      <w:pStyle w:val="Heading5"/>
      <w:lvlText w:val="o"/>
      <w:lvlJc w:val="left"/>
      <w:pPr>
        <w:ind w:left="3600" w:hanging="360"/>
      </w:pPr>
      <w:rPr>
        <w:rFonts w:ascii="Courier New" w:eastAsia="Courier New" w:hAnsi="Courier New" w:cs="Courier New"/>
      </w:rPr>
    </w:lvl>
    <w:lvl w:ilvl="5">
      <w:start w:val="1"/>
      <w:numFmt w:val="bullet"/>
      <w:pStyle w:val="Heading6"/>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16">
    <w:nsid w:val="38473DE3"/>
    <w:multiLevelType w:val="multilevel"/>
    <w:tmpl w:val="CAEC419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7">
    <w:nsid w:val="38F54903"/>
    <w:multiLevelType w:val="multilevel"/>
    <w:tmpl w:val="6EB2234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8">
    <w:nsid w:val="3AEC33B2"/>
    <w:multiLevelType w:val="multilevel"/>
    <w:tmpl w:val="CEE6DBF4"/>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9">
    <w:nsid w:val="44897EED"/>
    <w:multiLevelType w:val="multilevel"/>
    <w:tmpl w:val="365A8B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454E7940"/>
    <w:multiLevelType w:val="multilevel"/>
    <w:tmpl w:val="9BEE7238"/>
    <w:lvl w:ilvl="0">
      <w:start w:val="1"/>
      <w:numFmt w:val="decimal"/>
      <w:lvlText w:val="%1"/>
      <w:lvlJc w:val="left"/>
      <w:pPr>
        <w:ind w:left="432" w:hanging="432"/>
      </w:pPr>
    </w:lvl>
    <w:lvl w:ilvl="1">
      <w:start w:val="1"/>
      <w:numFmt w:val="decimal"/>
      <w:pStyle w:val="EE-bullet"/>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rPr>
        <w:rFonts w:ascii="Times New Roman" w:eastAsia="Times New Roman" w:hAnsi="Times New Roman" w:cs="Times New Roman"/>
        <w:color w:val="00000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nsid w:val="45BE4E86"/>
    <w:multiLevelType w:val="multilevel"/>
    <w:tmpl w:val="3B6E6D94"/>
    <w:lvl w:ilvl="0">
      <w:start w:val="1"/>
      <w:numFmt w:val="decimal"/>
      <w:pStyle w:val="EYTablebullet1"/>
      <w:lvlText w:val="%1."/>
      <w:lvlJc w:val="left"/>
      <w:pPr>
        <w:ind w:left="426" w:hanging="360"/>
      </w:pPr>
      <w:rPr>
        <w:u w:val="none"/>
      </w:rPr>
    </w:lvl>
    <w:lvl w:ilvl="1">
      <w:start w:val="1"/>
      <w:numFmt w:val="lowerLetter"/>
      <w:pStyle w:val="EYTablebullet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ABA0C7E"/>
    <w:multiLevelType w:val="multilevel"/>
    <w:tmpl w:val="F636F844"/>
    <w:lvl w:ilvl="0">
      <w:start w:val="2"/>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DD07335"/>
    <w:multiLevelType w:val="multilevel"/>
    <w:tmpl w:val="1F00C2A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nsid w:val="5069007D"/>
    <w:multiLevelType w:val="multilevel"/>
    <w:tmpl w:val="E766D1EC"/>
    <w:lvl w:ilvl="0">
      <w:start w:val="1"/>
      <w:numFmt w:val="bullet"/>
      <w:lvlText w:val="●"/>
      <w:lvlJc w:val="left"/>
      <w:pPr>
        <w:ind w:left="1854" w:hanging="360"/>
      </w:pPr>
      <w:rPr>
        <w:rFonts w:ascii="Noto Sans Symbols" w:eastAsia="Noto Sans Symbols" w:hAnsi="Noto Sans Symbols" w:cs="Noto Sans Symbols"/>
      </w:rPr>
    </w:lvl>
    <w:lvl w:ilvl="1">
      <w:start w:val="1"/>
      <w:numFmt w:val="bullet"/>
      <w:lvlText w:val="o"/>
      <w:lvlJc w:val="left"/>
      <w:pPr>
        <w:ind w:left="2574" w:hanging="360"/>
      </w:pPr>
      <w:rPr>
        <w:rFonts w:ascii="Courier New" w:eastAsia="Courier New" w:hAnsi="Courier New" w:cs="Courier New"/>
      </w:rPr>
    </w:lvl>
    <w:lvl w:ilvl="2">
      <w:start w:val="1"/>
      <w:numFmt w:val="bullet"/>
      <w:lvlText w:val="▪"/>
      <w:lvlJc w:val="left"/>
      <w:pPr>
        <w:ind w:left="3294" w:hanging="360"/>
      </w:pPr>
      <w:rPr>
        <w:rFonts w:ascii="Noto Sans Symbols" w:eastAsia="Noto Sans Symbols" w:hAnsi="Noto Sans Symbols" w:cs="Noto Sans Symbols"/>
      </w:rPr>
    </w:lvl>
    <w:lvl w:ilvl="3">
      <w:start w:val="1"/>
      <w:numFmt w:val="bullet"/>
      <w:lvlText w:val="●"/>
      <w:lvlJc w:val="left"/>
      <w:pPr>
        <w:ind w:left="4014" w:hanging="360"/>
      </w:pPr>
      <w:rPr>
        <w:rFonts w:ascii="Noto Sans Symbols" w:eastAsia="Noto Sans Symbols" w:hAnsi="Noto Sans Symbols" w:cs="Noto Sans Symbols"/>
      </w:rPr>
    </w:lvl>
    <w:lvl w:ilvl="4">
      <w:start w:val="1"/>
      <w:numFmt w:val="bullet"/>
      <w:lvlText w:val="o"/>
      <w:lvlJc w:val="left"/>
      <w:pPr>
        <w:ind w:left="4734" w:hanging="360"/>
      </w:pPr>
      <w:rPr>
        <w:rFonts w:ascii="Courier New" w:eastAsia="Courier New" w:hAnsi="Courier New" w:cs="Courier New"/>
      </w:rPr>
    </w:lvl>
    <w:lvl w:ilvl="5">
      <w:start w:val="1"/>
      <w:numFmt w:val="bullet"/>
      <w:lvlText w:val="▪"/>
      <w:lvlJc w:val="left"/>
      <w:pPr>
        <w:ind w:left="5454" w:hanging="360"/>
      </w:pPr>
      <w:rPr>
        <w:rFonts w:ascii="Noto Sans Symbols" w:eastAsia="Noto Sans Symbols" w:hAnsi="Noto Sans Symbols" w:cs="Noto Sans Symbols"/>
      </w:rPr>
    </w:lvl>
    <w:lvl w:ilvl="6">
      <w:start w:val="1"/>
      <w:numFmt w:val="bullet"/>
      <w:lvlText w:val="●"/>
      <w:lvlJc w:val="left"/>
      <w:pPr>
        <w:ind w:left="6174" w:hanging="360"/>
      </w:pPr>
      <w:rPr>
        <w:rFonts w:ascii="Noto Sans Symbols" w:eastAsia="Noto Sans Symbols" w:hAnsi="Noto Sans Symbols" w:cs="Noto Sans Symbols"/>
      </w:rPr>
    </w:lvl>
    <w:lvl w:ilvl="7">
      <w:start w:val="1"/>
      <w:numFmt w:val="bullet"/>
      <w:lvlText w:val="o"/>
      <w:lvlJc w:val="left"/>
      <w:pPr>
        <w:ind w:left="6894" w:hanging="360"/>
      </w:pPr>
      <w:rPr>
        <w:rFonts w:ascii="Courier New" w:eastAsia="Courier New" w:hAnsi="Courier New" w:cs="Courier New"/>
      </w:rPr>
    </w:lvl>
    <w:lvl w:ilvl="8">
      <w:start w:val="1"/>
      <w:numFmt w:val="bullet"/>
      <w:lvlText w:val="▪"/>
      <w:lvlJc w:val="left"/>
      <w:pPr>
        <w:ind w:left="7614" w:hanging="360"/>
      </w:pPr>
      <w:rPr>
        <w:rFonts w:ascii="Noto Sans Symbols" w:eastAsia="Noto Sans Symbols" w:hAnsi="Noto Sans Symbols" w:cs="Noto Sans Symbols"/>
      </w:rPr>
    </w:lvl>
  </w:abstractNum>
  <w:abstractNum w:abstractNumId="25">
    <w:nsid w:val="51C23C2D"/>
    <w:multiLevelType w:val="multilevel"/>
    <w:tmpl w:val="9DC639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5AC912BD"/>
    <w:multiLevelType w:val="multilevel"/>
    <w:tmpl w:val="FDF655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nsid w:val="600608A2"/>
    <w:multiLevelType w:val="multilevel"/>
    <w:tmpl w:val="DD56EFCC"/>
    <w:lvl w:ilvl="0">
      <w:start w:val="2"/>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614F4E4F"/>
    <w:multiLevelType w:val="multilevel"/>
    <w:tmpl w:val="D368F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nsid w:val="63CA7AE4"/>
    <w:multiLevelType w:val="multilevel"/>
    <w:tmpl w:val="9B4E75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63F0467B"/>
    <w:multiLevelType w:val="multilevel"/>
    <w:tmpl w:val="3CDC31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nsid w:val="6C4C7154"/>
    <w:multiLevelType w:val="multilevel"/>
    <w:tmpl w:val="C882AE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nsid w:val="6CB35151"/>
    <w:multiLevelType w:val="multilevel"/>
    <w:tmpl w:val="C6A66292"/>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E95201A"/>
    <w:multiLevelType w:val="multilevel"/>
    <w:tmpl w:val="72CC6844"/>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34">
    <w:nsid w:val="701C2C8F"/>
    <w:multiLevelType w:val="multilevel"/>
    <w:tmpl w:val="55D8C5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37E0862"/>
    <w:multiLevelType w:val="multilevel"/>
    <w:tmpl w:val="8028F32C"/>
    <w:lvl w:ilvl="0">
      <w:start w:val="1"/>
      <w:numFmt w:val="decimal"/>
      <w:lvlText w:val="%1)"/>
      <w:lvlJc w:val="left"/>
      <w:pPr>
        <w:ind w:left="360" w:hanging="360"/>
      </w:pPr>
      <w:rPr>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7B577BF8"/>
    <w:multiLevelType w:val="multilevel"/>
    <w:tmpl w:val="4E9E9C6C"/>
    <w:lvl w:ilvl="0">
      <w:start w:val="2019"/>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nsid w:val="7CA92BB3"/>
    <w:multiLevelType w:val="multilevel"/>
    <w:tmpl w:val="5B9CE4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0"/>
  </w:num>
  <w:num w:numId="2">
    <w:abstractNumId w:val="8"/>
  </w:num>
  <w:num w:numId="3">
    <w:abstractNumId w:val="21"/>
  </w:num>
  <w:num w:numId="4">
    <w:abstractNumId w:val="9"/>
  </w:num>
  <w:num w:numId="5">
    <w:abstractNumId w:val="30"/>
  </w:num>
  <w:num w:numId="6">
    <w:abstractNumId w:val="7"/>
  </w:num>
  <w:num w:numId="7">
    <w:abstractNumId w:val="22"/>
  </w:num>
  <w:num w:numId="8">
    <w:abstractNumId w:val="32"/>
  </w:num>
  <w:num w:numId="9">
    <w:abstractNumId w:val="1"/>
  </w:num>
  <w:num w:numId="10">
    <w:abstractNumId w:val="27"/>
  </w:num>
  <w:num w:numId="11">
    <w:abstractNumId w:val="35"/>
  </w:num>
  <w:num w:numId="12">
    <w:abstractNumId w:val="17"/>
  </w:num>
  <w:num w:numId="13">
    <w:abstractNumId w:val="28"/>
  </w:num>
  <w:num w:numId="14">
    <w:abstractNumId w:val="2"/>
  </w:num>
  <w:num w:numId="15">
    <w:abstractNumId w:val="25"/>
  </w:num>
  <w:num w:numId="16">
    <w:abstractNumId w:val="15"/>
  </w:num>
  <w:num w:numId="17">
    <w:abstractNumId w:val="4"/>
  </w:num>
  <w:num w:numId="18">
    <w:abstractNumId w:val="6"/>
  </w:num>
  <w:num w:numId="19">
    <w:abstractNumId w:val="18"/>
  </w:num>
  <w:num w:numId="20">
    <w:abstractNumId w:val="26"/>
  </w:num>
  <w:num w:numId="21">
    <w:abstractNumId w:val="11"/>
  </w:num>
  <w:num w:numId="22">
    <w:abstractNumId w:val="12"/>
  </w:num>
  <w:num w:numId="23">
    <w:abstractNumId w:val="0"/>
  </w:num>
  <w:num w:numId="24">
    <w:abstractNumId w:val="24"/>
  </w:num>
  <w:num w:numId="25">
    <w:abstractNumId w:val="33"/>
  </w:num>
  <w:num w:numId="26">
    <w:abstractNumId w:val="19"/>
  </w:num>
  <w:num w:numId="27">
    <w:abstractNumId w:val="3"/>
  </w:num>
  <w:num w:numId="28">
    <w:abstractNumId w:val="23"/>
  </w:num>
  <w:num w:numId="29">
    <w:abstractNumId w:val="36"/>
  </w:num>
  <w:num w:numId="30">
    <w:abstractNumId w:val="14"/>
  </w:num>
  <w:num w:numId="31">
    <w:abstractNumId w:val="29"/>
  </w:num>
  <w:num w:numId="32">
    <w:abstractNumId w:val="37"/>
  </w:num>
  <w:num w:numId="33">
    <w:abstractNumId w:val="31"/>
  </w:num>
  <w:num w:numId="34">
    <w:abstractNumId w:val="5"/>
  </w:num>
  <w:num w:numId="35">
    <w:abstractNumId w:val="34"/>
  </w:num>
  <w:num w:numId="36">
    <w:abstractNumId w:val="13"/>
  </w:num>
  <w:num w:numId="37">
    <w:abstractNumId w:val="16"/>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69C"/>
    <w:rsid w:val="0000769C"/>
    <w:rsid w:val="0000782E"/>
    <w:rsid w:val="00020857"/>
    <w:rsid w:val="00021131"/>
    <w:rsid w:val="00022B95"/>
    <w:rsid w:val="00024B56"/>
    <w:rsid w:val="00024F8E"/>
    <w:rsid w:val="00027E65"/>
    <w:rsid w:val="00034B25"/>
    <w:rsid w:val="00046094"/>
    <w:rsid w:val="0005446A"/>
    <w:rsid w:val="00055C20"/>
    <w:rsid w:val="00066AF2"/>
    <w:rsid w:val="00076B3F"/>
    <w:rsid w:val="000777ED"/>
    <w:rsid w:val="000B15FB"/>
    <w:rsid w:val="000B4150"/>
    <w:rsid w:val="000C112E"/>
    <w:rsid w:val="000E5E2E"/>
    <w:rsid w:val="000F0D97"/>
    <w:rsid w:val="001022EC"/>
    <w:rsid w:val="0010789A"/>
    <w:rsid w:val="00107BA8"/>
    <w:rsid w:val="00110E3F"/>
    <w:rsid w:val="00111C83"/>
    <w:rsid w:val="00121B5A"/>
    <w:rsid w:val="00133710"/>
    <w:rsid w:val="00146DCB"/>
    <w:rsid w:val="001478EF"/>
    <w:rsid w:val="00170556"/>
    <w:rsid w:val="00170D4B"/>
    <w:rsid w:val="00184B17"/>
    <w:rsid w:val="001873BC"/>
    <w:rsid w:val="001C05C4"/>
    <w:rsid w:val="001C42E3"/>
    <w:rsid w:val="001E76B7"/>
    <w:rsid w:val="001F79F3"/>
    <w:rsid w:val="002067B9"/>
    <w:rsid w:val="002239EE"/>
    <w:rsid w:val="00224FCC"/>
    <w:rsid w:val="0023243B"/>
    <w:rsid w:val="00236627"/>
    <w:rsid w:val="00244800"/>
    <w:rsid w:val="0025102B"/>
    <w:rsid w:val="00252043"/>
    <w:rsid w:val="002705DF"/>
    <w:rsid w:val="00274E98"/>
    <w:rsid w:val="002777A4"/>
    <w:rsid w:val="00277E4F"/>
    <w:rsid w:val="00287226"/>
    <w:rsid w:val="00295A99"/>
    <w:rsid w:val="002B78F4"/>
    <w:rsid w:val="003003D3"/>
    <w:rsid w:val="00301C70"/>
    <w:rsid w:val="003213EC"/>
    <w:rsid w:val="003244A2"/>
    <w:rsid w:val="003410ED"/>
    <w:rsid w:val="003512F8"/>
    <w:rsid w:val="0035173A"/>
    <w:rsid w:val="003604C0"/>
    <w:rsid w:val="0037130F"/>
    <w:rsid w:val="003806EF"/>
    <w:rsid w:val="00393DE3"/>
    <w:rsid w:val="003A73D0"/>
    <w:rsid w:val="003B3D58"/>
    <w:rsid w:val="003D777E"/>
    <w:rsid w:val="003E1FFE"/>
    <w:rsid w:val="00415A59"/>
    <w:rsid w:val="004429AD"/>
    <w:rsid w:val="00451478"/>
    <w:rsid w:val="00460D75"/>
    <w:rsid w:val="004625F0"/>
    <w:rsid w:val="00466336"/>
    <w:rsid w:val="00475EC6"/>
    <w:rsid w:val="00484168"/>
    <w:rsid w:val="004A095C"/>
    <w:rsid w:val="004A14E9"/>
    <w:rsid w:val="004A76BA"/>
    <w:rsid w:val="004B59CC"/>
    <w:rsid w:val="004B5F97"/>
    <w:rsid w:val="004E0E42"/>
    <w:rsid w:val="00502BE3"/>
    <w:rsid w:val="00505B9B"/>
    <w:rsid w:val="00506B2F"/>
    <w:rsid w:val="005146EB"/>
    <w:rsid w:val="0053219C"/>
    <w:rsid w:val="005361AE"/>
    <w:rsid w:val="00546F49"/>
    <w:rsid w:val="005503C6"/>
    <w:rsid w:val="005569FD"/>
    <w:rsid w:val="00577226"/>
    <w:rsid w:val="00594F47"/>
    <w:rsid w:val="00596832"/>
    <w:rsid w:val="00597C09"/>
    <w:rsid w:val="005B58D5"/>
    <w:rsid w:val="005C5941"/>
    <w:rsid w:val="005D5161"/>
    <w:rsid w:val="005D6891"/>
    <w:rsid w:val="005E60C3"/>
    <w:rsid w:val="005F1124"/>
    <w:rsid w:val="00604982"/>
    <w:rsid w:val="00614FC3"/>
    <w:rsid w:val="006172E2"/>
    <w:rsid w:val="00622C61"/>
    <w:rsid w:val="00656540"/>
    <w:rsid w:val="00684EAA"/>
    <w:rsid w:val="00690A92"/>
    <w:rsid w:val="006967E8"/>
    <w:rsid w:val="006A42AC"/>
    <w:rsid w:val="006A4987"/>
    <w:rsid w:val="006A53E8"/>
    <w:rsid w:val="006C1E53"/>
    <w:rsid w:val="006C7DD8"/>
    <w:rsid w:val="006E006C"/>
    <w:rsid w:val="006E258E"/>
    <w:rsid w:val="006E5AF8"/>
    <w:rsid w:val="006E6572"/>
    <w:rsid w:val="006E701F"/>
    <w:rsid w:val="006F29D2"/>
    <w:rsid w:val="006F4724"/>
    <w:rsid w:val="00712166"/>
    <w:rsid w:val="00713F61"/>
    <w:rsid w:val="00722565"/>
    <w:rsid w:val="00746495"/>
    <w:rsid w:val="007A55D0"/>
    <w:rsid w:val="007A71B4"/>
    <w:rsid w:val="007E1F93"/>
    <w:rsid w:val="007E4A38"/>
    <w:rsid w:val="00800787"/>
    <w:rsid w:val="008102E6"/>
    <w:rsid w:val="00823D25"/>
    <w:rsid w:val="00841AA2"/>
    <w:rsid w:val="00850CCA"/>
    <w:rsid w:val="00855879"/>
    <w:rsid w:val="008B1B75"/>
    <w:rsid w:val="008C632F"/>
    <w:rsid w:val="008D1744"/>
    <w:rsid w:val="008D3323"/>
    <w:rsid w:val="008E206F"/>
    <w:rsid w:val="008F1AA8"/>
    <w:rsid w:val="0090311B"/>
    <w:rsid w:val="00907EA4"/>
    <w:rsid w:val="00912EFA"/>
    <w:rsid w:val="00913094"/>
    <w:rsid w:val="00914710"/>
    <w:rsid w:val="00933170"/>
    <w:rsid w:val="00933F82"/>
    <w:rsid w:val="00951AA4"/>
    <w:rsid w:val="00962E79"/>
    <w:rsid w:val="009631DE"/>
    <w:rsid w:val="009903E8"/>
    <w:rsid w:val="00991A21"/>
    <w:rsid w:val="009A0B31"/>
    <w:rsid w:val="009A1BED"/>
    <w:rsid w:val="009B3DE3"/>
    <w:rsid w:val="009B7D06"/>
    <w:rsid w:val="009D6D27"/>
    <w:rsid w:val="009E063B"/>
    <w:rsid w:val="009F2171"/>
    <w:rsid w:val="009F2E3C"/>
    <w:rsid w:val="00A14B30"/>
    <w:rsid w:val="00A1711D"/>
    <w:rsid w:val="00A45081"/>
    <w:rsid w:val="00A55ABF"/>
    <w:rsid w:val="00A80EC6"/>
    <w:rsid w:val="00A85230"/>
    <w:rsid w:val="00A94B0A"/>
    <w:rsid w:val="00AC07DF"/>
    <w:rsid w:val="00AC3ADF"/>
    <w:rsid w:val="00AC6AEF"/>
    <w:rsid w:val="00AF2F3A"/>
    <w:rsid w:val="00AF41B8"/>
    <w:rsid w:val="00B11401"/>
    <w:rsid w:val="00B21969"/>
    <w:rsid w:val="00B2399F"/>
    <w:rsid w:val="00B36CB4"/>
    <w:rsid w:val="00B42B8E"/>
    <w:rsid w:val="00B518C7"/>
    <w:rsid w:val="00B67553"/>
    <w:rsid w:val="00B849A9"/>
    <w:rsid w:val="00BA77F5"/>
    <w:rsid w:val="00BB3FD8"/>
    <w:rsid w:val="00BC27ED"/>
    <w:rsid w:val="00BC4D8A"/>
    <w:rsid w:val="00BC633D"/>
    <w:rsid w:val="00BD29AF"/>
    <w:rsid w:val="00BE2964"/>
    <w:rsid w:val="00BE4141"/>
    <w:rsid w:val="00BE754A"/>
    <w:rsid w:val="00BF61D0"/>
    <w:rsid w:val="00C06AD5"/>
    <w:rsid w:val="00C24AF1"/>
    <w:rsid w:val="00C24D47"/>
    <w:rsid w:val="00C25BB7"/>
    <w:rsid w:val="00C34A57"/>
    <w:rsid w:val="00C36868"/>
    <w:rsid w:val="00C414BF"/>
    <w:rsid w:val="00C43A04"/>
    <w:rsid w:val="00C560E6"/>
    <w:rsid w:val="00C56A4F"/>
    <w:rsid w:val="00C62B01"/>
    <w:rsid w:val="00C747D3"/>
    <w:rsid w:val="00C82CC7"/>
    <w:rsid w:val="00C94DD4"/>
    <w:rsid w:val="00C952A2"/>
    <w:rsid w:val="00CA25D0"/>
    <w:rsid w:val="00CC0A06"/>
    <w:rsid w:val="00CC65E5"/>
    <w:rsid w:val="00CD24A8"/>
    <w:rsid w:val="00CE5C5B"/>
    <w:rsid w:val="00CF0E91"/>
    <w:rsid w:val="00CF29F7"/>
    <w:rsid w:val="00D07AA2"/>
    <w:rsid w:val="00D10AD0"/>
    <w:rsid w:val="00D14A6F"/>
    <w:rsid w:val="00D165B5"/>
    <w:rsid w:val="00D32CA6"/>
    <w:rsid w:val="00D50524"/>
    <w:rsid w:val="00D52283"/>
    <w:rsid w:val="00D54FAC"/>
    <w:rsid w:val="00D61D0C"/>
    <w:rsid w:val="00D63B12"/>
    <w:rsid w:val="00D64FD2"/>
    <w:rsid w:val="00D67A48"/>
    <w:rsid w:val="00D779DC"/>
    <w:rsid w:val="00D81623"/>
    <w:rsid w:val="00D91ACC"/>
    <w:rsid w:val="00D96DB3"/>
    <w:rsid w:val="00D97603"/>
    <w:rsid w:val="00DC3B75"/>
    <w:rsid w:val="00DC3DF4"/>
    <w:rsid w:val="00DD5DA6"/>
    <w:rsid w:val="00DD706A"/>
    <w:rsid w:val="00DF0935"/>
    <w:rsid w:val="00DF5D26"/>
    <w:rsid w:val="00DF6CA2"/>
    <w:rsid w:val="00E12D44"/>
    <w:rsid w:val="00E22568"/>
    <w:rsid w:val="00E355C8"/>
    <w:rsid w:val="00E37E18"/>
    <w:rsid w:val="00E41A16"/>
    <w:rsid w:val="00E56058"/>
    <w:rsid w:val="00E5606D"/>
    <w:rsid w:val="00E56E5E"/>
    <w:rsid w:val="00E742AE"/>
    <w:rsid w:val="00E90631"/>
    <w:rsid w:val="00E92037"/>
    <w:rsid w:val="00E94281"/>
    <w:rsid w:val="00E95962"/>
    <w:rsid w:val="00EA1619"/>
    <w:rsid w:val="00EB5D12"/>
    <w:rsid w:val="00EC4C28"/>
    <w:rsid w:val="00ED782C"/>
    <w:rsid w:val="00EE51D3"/>
    <w:rsid w:val="00EE5304"/>
    <w:rsid w:val="00EF1BF6"/>
    <w:rsid w:val="00F14C83"/>
    <w:rsid w:val="00F1588A"/>
    <w:rsid w:val="00F2090F"/>
    <w:rsid w:val="00F33CA5"/>
    <w:rsid w:val="00F430CF"/>
    <w:rsid w:val="00F55B40"/>
    <w:rsid w:val="00F579C3"/>
    <w:rsid w:val="00F645E3"/>
    <w:rsid w:val="00F711C1"/>
    <w:rsid w:val="00F754FA"/>
    <w:rsid w:val="00F77039"/>
    <w:rsid w:val="00F8106C"/>
    <w:rsid w:val="00FA0652"/>
    <w:rsid w:val="00FA23D8"/>
    <w:rsid w:val="00FB4861"/>
    <w:rsid w:val="00FB4DE0"/>
    <w:rsid w:val="00FC5A41"/>
    <w:rsid w:val="00FC6B5A"/>
    <w:rsid w:val="00FD3BDA"/>
    <w:rsid w:val="00FE741C"/>
    <w:rsid w:val="00FF5CD4"/>
    <w:rsid w:val="00FF5E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30715"/>
  <w15:docId w15:val="{95DA56BB-87BE-4C5B-876B-A52935626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lv-LV"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2AF"/>
  </w:style>
  <w:style w:type="paragraph" w:styleId="Heading1">
    <w:name w:val="heading 1"/>
    <w:basedOn w:val="Normal"/>
    <w:next w:val="Normal"/>
    <w:uiPriority w:val="9"/>
    <w:qFormat/>
    <w:rsid w:val="00176E38"/>
    <w:pPr>
      <w:keepNext/>
      <w:numPr>
        <w:numId w:val="16"/>
      </w:numPr>
      <w:spacing w:before="60" w:after="120"/>
      <w:jc w:val="center"/>
      <w:outlineLvl w:val="0"/>
    </w:pPr>
    <w:rPr>
      <w:b/>
      <w:bCs/>
      <w:sz w:val="28"/>
      <w:lang w:val="en-GB" w:eastAsia="en-US"/>
    </w:rPr>
  </w:style>
  <w:style w:type="paragraph" w:styleId="Heading2">
    <w:name w:val="heading 2"/>
    <w:basedOn w:val="Normal"/>
    <w:next w:val="Normal"/>
    <w:link w:val="Heading2Char"/>
    <w:uiPriority w:val="9"/>
    <w:unhideWhenUsed/>
    <w:qFormat/>
    <w:rsid w:val="00176E38"/>
    <w:pPr>
      <w:keepNext/>
      <w:keepLines/>
      <w:numPr>
        <w:ilvl w:val="1"/>
        <w:numId w:val="16"/>
      </w:numPr>
      <w:spacing w:before="60" w:after="12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80636A"/>
    <w:pPr>
      <w:keepNext/>
      <w:numPr>
        <w:ilvl w:val="2"/>
        <w:numId w:val="16"/>
      </w:numPr>
      <w:spacing w:before="60" w:after="120"/>
      <w:outlineLvl w:val="2"/>
    </w:pPr>
    <w:rPr>
      <w:bCs/>
      <w:szCs w:val="26"/>
      <w:u w:val="single"/>
    </w:rPr>
  </w:style>
  <w:style w:type="paragraph" w:styleId="Heading4">
    <w:name w:val="heading 4"/>
    <w:basedOn w:val="Normal"/>
    <w:next w:val="Normal"/>
    <w:link w:val="Heading4Char"/>
    <w:uiPriority w:val="9"/>
    <w:unhideWhenUsed/>
    <w:qFormat/>
    <w:rsid w:val="00D4241E"/>
    <w:pPr>
      <w:keepNext/>
      <w:keepLines/>
      <w:numPr>
        <w:ilvl w:val="3"/>
        <w:numId w:val="16"/>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C77C1"/>
    <w:pPr>
      <w:keepNext/>
      <w:keepLines/>
      <w:numPr>
        <w:ilvl w:val="4"/>
        <w:numId w:val="16"/>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C77C1"/>
    <w:pPr>
      <w:keepNext/>
      <w:keepLines/>
      <w:numPr>
        <w:ilvl w:val="5"/>
        <w:numId w:val="16"/>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9C77C1"/>
    <w:pPr>
      <w:keepNext/>
      <w:keepLines/>
      <w:numPr>
        <w:ilvl w:val="6"/>
        <w:numId w:val="16"/>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9C77C1"/>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9C77C1"/>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B533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Footnote,Fußnote,Char, Char,fn,FT,ft,SD Footnote Text,Footnote Text AG"/>
    <w:basedOn w:val="Normal"/>
    <w:link w:val="FootnoteTextChar"/>
    <w:uiPriority w:val="99"/>
    <w:rsid w:val="009D2F50"/>
    <w:rPr>
      <w:sz w:val="20"/>
      <w:szCs w:val="20"/>
      <w:lang w:eastAsia="en-US"/>
    </w:rPr>
  </w:style>
  <w:style w:type="paragraph" w:styleId="NormalWeb">
    <w:name w:val="Normal (Web)"/>
    <w:basedOn w:val="Normal"/>
    <w:uiPriority w:val="99"/>
    <w:rsid w:val="004F6212"/>
    <w:pPr>
      <w:numPr>
        <w:numId w:val="38"/>
      </w:numPr>
      <w:spacing w:before="75" w:after="75"/>
      <w:ind w:right="75"/>
    </w:pPr>
    <w:rPr>
      <w:rFonts w:ascii="Tahoma" w:hAnsi="Tahoma" w:cs="Tahoma"/>
      <w:sz w:val="17"/>
      <w:szCs w:val="17"/>
    </w:rPr>
  </w:style>
  <w:style w:type="paragraph" w:styleId="BodyText">
    <w:name w:val="Body Text"/>
    <w:basedOn w:val="Normal"/>
    <w:rsid w:val="00983081"/>
    <w:pPr>
      <w:numPr>
        <w:ilvl w:val="1"/>
        <w:numId w:val="38"/>
      </w:numPr>
      <w:jc w:val="both"/>
    </w:pPr>
    <w:rPr>
      <w:color w:val="000000"/>
      <w:lang w:eastAsia="en-US"/>
    </w:rPr>
  </w:style>
  <w:style w:type="paragraph" w:styleId="Caption">
    <w:name w:val="caption"/>
    <w:aliases w:val="Inscription,Beschriftung Char Char Char,Beschriftung Char,Didascalia Carattere2,Didascalia Carattere1 Carattere,Didascalia Carattere Carattere Carattere,Didascalia Carattere2 Carattere Carattere Carattere,C,Ca"/>
    <w:basedOn w:val="Normal"/>
    <w:next w:val="Normal"/>
    <w:link w:val="CaptionChar"/>
    <w:uiPriority w:val="35"/>
    <w:qFormat/>
    <w:rsid w:val="00983081"/>
    <w:pPr>
      <w:spacing w:before="120" w:after="120"/>
    </w:pPr>
    <w:rPr>
      <w:b/>
      <w:bCs/>
      <w:sz w:val="20"/>
      <w:szCs w:val="20"/>
      <w:lang w:eastAsia="en-US"/>
    </w:rPr>
  </w:style>
  <w:style w:type="paragraph" w:styleId="Footer">
    <w:name w:val="footer"/>
    <w:basedOn w:val="Normal"/>
    <w:rsid w:val="00FC567B"/>
    <w:pPr>
      <w:tabs>
        <w:tab w:val="center" w:pos="4153"/>
        <w:tab w:val="right" w:pos="8306"/>
      </w:tabs>
    </w:pPr>
  </w:style>
  <w:style w:type="character" w:styleId="PageNumber">
    <w:name w:val="page number"/>
    <w:basedOn w:val="DefaultParagraphFont"/>
    <w:rsid w:val="00FC567B"/>
  </w:style>
  <w:style w:type="paragraph" w:styleId="BodyText2">
    <w:name w:val="Body Text 2"/>
    <w:basedOn w:val="Normal"/>
    <w:rsid w:val="002A6BB9"/>
    <w:pPr>
      <w:spacing w:after="120" w:line="480" w:lineRule="auto"/>
    </w:pPr>
  </w:style>
  <w:style w:type="paragraph" w:styleId="Header">
    <w:name w:val="header"/>
    <w:basedOn w:val="Normal"/>
    <w:link w:val="HeaderChar"/>
    <w:uiPriority w:val="99"/>
    <w:rsid w:val="00E822D0"/>
    <w:pPr>
      <w:tabs>
        <w:tab w:val="center" w:pos="4153"/>
        <w:tab w:val="right" w:pos="8306"/>
      </w:tabs>
    </w:pPr>
  </w:style>
  <w:style w:type="character" w:styleId="Hyperlink">
    <w:name w:val="Hyperlink"/>
    <w:uiPriority w:val="99"/>
    <w:rsid w:val="00E822D0"/>
    <w:rPr>
      <w:color w:val="0000FF"/>
      <w:u w:val="single"/>
    </w:rPr>
  </w:style>
  <w:style w:type="paragraph" w:styleId="BalloonText">
    <w:name w:val="Balloon Text"/>
    <w:basedOn w:val="Normal"/>
    <w:semiHidden/>
    <w:rsid w:val="00B57F37"/>
    <w:rPr>
      <w:rFonts w:ascii="Tahoma" w:hAnsi="Tahoma" w:cs="Tahoma"/>
      <w:sz w:val="16"/>
      <w:szCs w:val="16"/>
    </w:rPr>
  </w:style>
  <w:style w:type="paragraph" w:styleId="BodyTextIndent">
    <w:name w:val="Body Text Indent"/>
    <w:basedOn w:val="Normal"/>
    <w:rsid w:val="00BC7632"/>
    <w:pPr>
      <w:spacing w:after="120"/>
      <w:ind w:left="283"/>
    </w:pPr>
  </w:style>
  <w:style w:type="character" w:styleId="CommentReference">
    <w:name w:val="annotation reference"/>
    <w:uiPriority w:val="99"/>
    <w:rsid w:val="00B76CF8"/>
    <w:rPr>
      <w:sz w:val="16"/>
      <w:szCs w:val="16"/>
    </w:rPr>
  </w:style>
  <w:style w:type="paragraph" w:styleId="CommentText">
    <w:name w:val="annotation text"/>
    <w:basedOn w:val="Normal"/>
    <w:link w:val="CommentTextChar"/>
    <w:uiPriority w:val="99"/>
    <w:rsid w:val="00B76CF8"/>
    <w:rPr>
      <w:sz w:val="20"/>
      <w:szCs w:val="20"/>
    </w:rPr>
  </w:style>
  <w:style w:type="paragraph" w:styleId="CommentSubject">
    <w:name w:val="annotation subject"/>
    <w:basedOn w:val="CommentText"/>
    <w:next w:val="CommentText"/>
    <w:semiHidden/>
    <w:rsid w:val="00B76CF8"/>
    <w:rPr>
      <w:b/>
      <w:bCs/>
    </w:rPr>
  </w:style>
  <w:style w:type="character" w:styleId="FootnoteReference">
    <w:name w:val="footnote reference"/>
    <w:aliases w:val="Footnote Reference Number,Footnote symbol,fr"/>
    <w:uiPriority w:val="99"/>
    <w:rsid w:val="00020D8F"/>
    <w:rPr>
      <w:vertAlign w:val="superscript"/>
    </w:rPr>
  </w:style>
  <w:style w:type="paragraph" w:customStyle="1" w:styleId="RakstzCharChar1RakstzRakstzRakstz">
    <w:name w:val="Rakstz. Char Char1 Rakstz. Rakstz. Rakstz."/>
    <w:basedOn w:val="Normal"/>
    <w:rsid w:val="002D1060"/>
    <w:pPr>
      <w:spacing w:after="160" w:line="240" w:lineRule="exact"/>
    </w:pPr>
    <w:rPr>
      <w:rFonts w:ascii="Verdana" w:hAnsi="Verdana"/>
      <w:sz w:val="20"/>
      <w:szCs w:val="20"/>
      <w:lang w:val="en-US" w:eastAsia="en-US"/>
    </w:rPr>
  </w:style>
  <w:style w:type="paragraph" w:styleId="EndnoteText">
    <w:name w:val="endnote text"/>
    <w:basedOn w:val="Normal"/>
    <w:link w:val="EndnoteTextChar"/>
    <w:rsid w:val="00AD3B63"/>
    <w:rPr>
      <w:sz w:val="20"/>
      <w:szCs w:val="20"/>
    </w:rPr>
  </w:style>
  <w:style w:type="character" w:customStyle="1" w:styleId="EndnoteTextChar">
    <w:name w:val="Endnote Text Char"/>
    <w:basedOn w:val="DefaultParagraphFont"/>
    <w:link w:val="EndnoteText"/>
    <w:rsid w:val="00AD3B63"/>
  </w:style>
  <w:style w:type="character" w:styleId="EndnoteReference">
    <w:name w:val="endnote reference"/>
    <w:rsid w:val="00AD3B63"/>
    <w:rPr>
      <w:vertAlign w:val="superscript"/>
    </w:rPr>
  </w:style>
  <w:style w:type="paragraph" w:styleId="Revision">
    <w:name w:val="Revision"/>
    <w:hidden/>
    <w:uiPriority w:val="99"/>
    <w:semiHidden/>
    <w:rsid w:val="003500FA"/>
  </w:style>
  <w:style w:type="paragraph" w:customStyle="1" w:styleId="naisf">
    <w:name w:val="naisf"/>
    <w:basedOn w:val="Normal"/>
    <w:rsid w:val="00A709CA"/>
    <w:pPr>
      <w:spacing w:before="75" w:after="75"/>
      <w:ind w:firstLine="375"/>
      <w:jc w:val="both"/>
    </w:pPr>
  </w:style>
  <w:style w:type="character" w:customStyle="1" w:styleId="spelle">
    <w:name w:val="spelle"/>
    <w:basedOn w:val="DefaultParagraphFont"/>
    <w:rsid w:val="00565E70"/>
  </w:style>
  <w:style w:type="paragraph" w:styleId="ListParagraph">
    <w:name w:val="List Paragraph"/>
    <w:aliases w:val="2,Normal bullet 2,Bullet list,List Paragraph1,Strip"/>
    <w:basedOn w:val="Normal"/>
    <w:link w:val="ListParagraphChar"/>
    <w:uiPriority w:val="99"/>
    <w:qFormat/>
    <w:rsid w:val="00880570"/>
    <w:pPr>
      <w:ind w:left="720"/>
      <w:contextualSpacing/>
    </w:pPr>
  </w:style>
  <w:style w:type="character" w:customStyle="1" w:styleId="apple-style-span">
    <w:name w:val="apple-style-span"/>
    <w:basedOn w:val="DefaultParagraphFont"/>
    <w:rsid w:val="00905816"/>
  </w:style>
  <w:style w:type="character" w:customStyle="1" w:styleId="apple-converted-space">
    <w:name w:val="apple-converted-space"/>
    <w:basedOn w:val="DefaultParagraphFont"/>
    <w:rsid w:val="00905816"/>
  </w:style>
  <w:style w:type="character" w:customStyle="1" w:styleId="fontsize2">
    <w:name w:val="fontsize2"/>
    <w:basedOn w:val="DefaultParagraphFont"/>
    <w:rsid w:val="00A10518"/>
  </w:style>
  <w:style w:type="paragraph" w:styleId="NoSpacing">
    <w:name w:val="No Spacing"/>
    <w:qFormat/>
    <w:rsid w:val="00B328BD"/>
    <w:pPr>
      <w:jc w:val="both"/>
    </w:pPr>
    <w:rPr>
      <w:rFonts w:eastAsia="Calibri"/>
      <w:szCs w:val="22"/>
      <w:lang w:eastAsia="en-US"/>
    </w:rPr>
  </w:style>
  <w:style w:type="paragraph" w:customStyle="1" w:styleId="EE-bullet">
    <w:name w:val="EE-bullet"/>
    <w:basedOn w:val="Normal"/>
    <w:link w:val="EE-bulletRakstz"/>
    <w:autoRedefine/>
    <w:rsid w:val="00D31F57"/>
    <w:pPr>
      <w:numPr>
        <w:ilvl w:val="1"/>
        <w:numId w:val="1"/>
      </w:numPr>
      <w:tabs>
        <w:tab w:val="num" w:pos="360"/>
      </w:tabs>
      <w:spacing w:before="120" w:after="120"/>
      <w:ind w:left="360"/>
      <w:contextualSpacing/>
      <w:jc w:val="both"/>
    </w:pPr>
    <w:rPr>
      <w:sz w:val="28"/>
      <w:szCs w:val="28"/>
    </w:rPr>
  </w:style>
  <w:style w:type="character" w:customStyle="1" w:styleId="EE-bulletRakstz">
    <w:name w:val="EE-bullet Rakstz."/>
    <w:link w:val="EE-bullet"/>
    <w:rsid w:val="00D31F57"/>
    <w:rPr>
      <w:sz w:val="28"/>
      <w:szCs w:val="28"/>
    </w:rPr>
  </w:style>
  <w:style w:type="paragraph" w:customStyle="1" w:styleId="EE-H4">
    <w:name w:val="EE-H4"/>
    <w:basedOn w:val="Normal"/>
    <w:autoRedefine/>
    <w:rsid w:val="00D31F57"/>
    <w:pPr>
      <w:tabs>
        <w:tab w:val="num" w:pos="360"/>
        <w:tab w:val="num" w:pos="1080"/>
      </w:tabs>
      <w:spacing w:before="240" w:after="240"/>
      <w:ind w:left="1080" w:hanging="1080"/>
    </w:pPr>
    <w:rPr>
      <w:b/>
      <w:i/>
      <w:sz w:val="28"/>
    </w:rPr>
  </w:style>
  <w:style w:type="paragraph" w:customStyle="1" w:styleId="EE-paragr">
    <w:name w:val="EE-paragr"/>
    <w:basedOn w:val="Normal"/>
    <w:link w:val="EE-paragrRakstz"/>
    <w:autoRedefine/>
    <w:rsid w:val="00D31F57"/>
    <w:pPr>
      <w:spacing w:before="120" w:after="120"/>
      <w:ind w:hanging="360"/>
      <w:jc w:val="both"/>
    </w:pPr>
    <w:rPr>
      <w:sz w:val="28"/>
      <w:szCs w:val="28"/>
    </w:rPr>
  </w:style>
  <w:style w:type="character" w:customStyle="1" w:styleId="EE-paragrRakstz">
    <w:name w:val="EE-paragr Rakstz."/>
    <w:link w:val="EE-paragr"/>
    <w:rsid w:val="00D31F57"/>
    <w:rPr>
      <w:sz w:val="28"/>
      <w:szCs w:val="28"/>
    </w:rPr>
  </w:style>
  <w:style w:type="character" w:customStyle="1" w:styleId="Heading3Char">
    <w:name w:val="Heading 3 Char"/>
    <w:link w:val="Heading3"/>
    <w:uiPriority w:val="9"/>
    <w:rsid w:val="0080636A"/>
    <w:rPr>
      <w:bCs/>
      <w:szCs w:val="26"/>
      <w:u w:val="single"/>
    </w:rPr>
  </w:style>
  <w:style w:type="character" w:customStyle="1" w:styleId="FootnoteTextChar">
    <w:name w:val="Footnote Text Char"/>
    <w:aliases w:val="Footnote Char,Fußnote Char,Char Char, Char Char,fn Char,FT Char,ft Char,SD Footnote Text Char,Footnote Text AG Char"/>
    <w:basedOn w:val="DefaultParagraphFont"/>
    <w:link w:val="FootnoteText"/>
    <w:uiPriority w:val="99"/>
    <w:rsid w:val="00277650"/>
    <w:rPr>
      <w:lang w:eastAsia="en-US"/>
    </w:rPr>
  </w:style>
  <w:style w:type="character" w:customStyle="1" w:styleId="ListParagraphChar">
    <w:name w:val="List Paragraph Char"/>
    <w:aliases w:val="2 Char,Normal bullet 2 Char,Bullet list Char,List Paragraph1 Char,Strip Char"/>
    <w:link w:val="ListParagraph"/>
    <w:uiPriority w:val="34"/>
    <w:rsid w:val="00183CA7"/>
    <w:rPr>
      <w:sz w:val="24"/>
      <w:szCs w:val="24"/>
    </w:rPr>
  </w:style>
  <w:style w:type="character" w:customStyle="1" w:styleId="Heading2Char">
    <w:name w:val="Heading 2 Char"/>
    <w:basedOn w:val="DefaultParagraphFont"/>
    <w:link w:val="Heading2"/>
    <w:uiPriority w:val="9"/>
    <w:rsid w:val="00176E38"/>
    <w:rPr>
      <w:rFonts w:eastAsiaTheme="majorEastAsia" w:cstheme="majorBidi"/>
      <w:b/>
      <w:szCs w:val="26"/>
    </w:rPr>
  </w:style>
  <w:style w:type="paragraph" w:customStyle="1" w:styleId="Default">
    <w:name w:val="Default"/>
    <w:rsid w:val="00244D0B"/>
    <w:pPr>
      <w:autoSpaceDE w:val="0"/>
      <w:autoSpaceDN w:val="0"/>
      <w:adjustRightInd w:val="0"/>
    </w:pPr>
    <w:rPr>
      <w:rFonts w:ascii="Calibri" w:hAnsi="Calibri" w:cs="Calibri"/>
      <w:color w:val="000000"/>
      <w:lang w:eastAsia="en-US"/>
    </w:rPr>
  </w:style>
  <w:style w:type="paragraph" w:customStyle="1" w:styleId="EYTablebullet1">
    <w:name w:val="EY Table bullet 1"/>
    <w:basedOn w:val="Normal"/>
    <w:rsid w:val="00746626"/>
    <w:pPr>
      <w:numPr>
        <w:numId w:val="3"/>
      </w:numPr>
      <w:spacing w:before="20" w:after="20"/>
    </w:pPr>
    <w:rPr>
      <w:rFonts w:ascii="EYInterstate Light" w:hAnsi="EYInterstate Light"/>
      <w:sz w:val="16"/>
      <w:lang w:val="en-US" w:eastAsia="en-US"/>
    </w:rPr>
  </w:style>
  <w:style w:type="paragraph" w:customStyle="1" w:styleId="EYTablebullet2">
    <w:name w:val="EY Table bullet 2"/>
    <w:basedOn w:val="EYTablebullet1"/>
    <w:rsid w:val="00746626"/>
    <w:pPr>
      <w:numPr>
        <w:ilvl w:val="1"/>
      </w:numPr>
    </w:pPr>
  </w:style>
  <w:style w:type="paragraph" w:customStyle="1" w:styleId="EYBulletedList2">
    <w:name w:val="EY Bulleted List 2"/>
    <w:rsid w:val="00746626"/>
    <w:pPr>
      <w:numPr>
        <w:ilvl w:val="1"/>
        <w:numId w:val="2"/>
      </w:numPr>
    </w:pPr>
    <w:rPr>
      <w:rFonts w:ascii="EYInterstate Light" w:hAnsi="EYInterstate Light"/>
      <w:kern w:val="12"/>
      <w:lang w:val="en-US" w:eastAsia="en-US"/>
    </w:rPr>
  </w:style>
  <w:style w:type="paragraph" w:customStyle="1" w:styleId="EYBulletedList3">
    <w:name w:val="EY Bulleted List 3"/>
    <w:rsid w:val="00746626"/>
    <w:pPr>
      <w:numPr>
        <w:ilvl w:val="2"/>
        <w:numId w:val="2"/>
      </w:numPr>
    </w:pPr>
    <w:rPr>
      <w:rFonts w:ascii="EYInterstate Light" w:hAnsi="EYInterstate Light"/>
      <w:kern w:val="12"/>
      <w:lang w:val="en-US" w:eastAsia="en-US"/>
    </w:rPr>
  </w:style>
  <w:style w:type="character" w:customStyle="1" w:styleId="CaptionChar">
    <w:name w:val="Caption Char"/>
    <w:aliases w:val="Inscription Char,Beschriftung Char Char Char Char,Beschriftung Char Char,Didascalia Carattere2 Char,Didascalia Carattere1 Carattere Char,Didascalia Carattere Carattere Carattere Char,Didascalia Carattere2 Carattere Carattere Carattere Char"/>
    <w:basedOn w:val="DefaultParagraphFont"/>
    <w:link w:val="Caption"/>
    <w:uiPriority w:val="35"/>
    <w:rsid w:val="00E46E3D"/>
    <w:rPr>
      <w:b/>
      <w:bCs/>
      <w:lang w:eastAsia="en-US"/>
    </w:rPr>
  </w:style>
  <w:style w:type="character" w:customStyle="1" w:styleId="ISBulletTextChar">
    <w:name w:val="IS Bullet Text Char"/>
    <w:basedOn w:val="DefaultParagraphFont"/>
    <w:link w:val="ISBulletText"/>
    <w:uiPriority w:val="99"/>
    <w:locked/>
    <w:rsid w:val="007E61A6"/>
    <w:rPr>
      <w:rFonts w:ascii="Segoe UI" w:eastAsia="MS Mincho" w:hAnsi="Segoe UI" w:cs="Segoe UI"/>
      <w:szCs w:val="18"/>
    </w:rPr>
  </w:style>
  <w:style w:type="paragraph" w:customStyle="1" w:styleId="ISBulletText">
    <w:name w:val="IS Bullet Text"/>
    <w:basedOn w:val="Normal"/>
    <w:link w:val="ISBulletTextChar"/>
    <w:uiPriority w:val="99"/>
    <w:rsid w:val="007E61A6"/>
    <w:pPr>
      <w:overflowPunct w:val="0"/>
      <w:autoSpaceDE w:val="0"/>
      <w:autoSpaceDN w:val="0"/>
      <w:adjustRightInd w:val="0"/>
      <w:spacing w:before="120" w:after="120"/>
      <w:ind w:left="1080" w:right="28" w:hanging="360"/>
      <w:jc w:val="both"/>
    </w:pPr>
    <w:rPr>
      <w:rFonts w:ascii="Segoe UI" w:eastAsia="MS Mincho" w:hAnsi="Segoe UI" w:cs="Segoe UI"/>
      <w:sz w:val="20"/>
      <w:szCs w:val="18"/>
    </w:rPr>
  </w:style>
  <w:style w:type="paragraph" w:customStyle="1" w:styleId="Hed">
    <w:name w:val="Hed"/>
    <w:basedOn w:val="Normal"/>
    <w:rsid w:val="00D4241E"/>
    <w:pPr>
      <w:jc w:val="both"/>
    </w:pPr>
    <w:rPr>
      <w:b/>
      <w:i/>
    </w:rPr>
  </w:style>
  <w:style w:type="paragraph" w:customStyle="1" w:styleId="Heding3">
    <w:name w:val="Heding 3"/>
    <w:basedOn w:val="Normal"/>
    <w:rsid w:val="00D4241E"/>
    <w:pPr>
      <w:jc w:val="both"/>
    </w:pPr>
    <w:rPr>
      <w:b/>
      <w:i/>
    </w:rPr>
  </w:style>
  <w:style w:type="character" w:customStyle="1" w:styleId="Heading4Char">
    <w:name w:val="Heading 4 Char"/>
    <w:basedOn w:val="DefaultParagraphFont"/>
    <w:link w:val="Heading4"/>
    <w:uiPriority w:val="9"/>
    <w:rsid w:val="00D4241E"/>
    <w:rPr>
      <w:rFonts w:asciiTheme="majorHAnsi" w:eastAsiaTheme="majorEastAsia" w:hAnsiTheme="majorHAnsi" w:cstheme="majorBidi"/>
      <w:b/>
      <w:bCs/>
      <w:i/>
      <w:iCs/>
      <w:color w:val="4F81BD" w:themeColor="accent1"/>
    </w:rPr>
  </w:style>
  <w:style w:type="character" w:customStyle="1" w:styleId="CommentTextChar">
    <w:name w:val="Comment Text Char"/>
    <w:basedOn w:val="DefaultParagraphFont"/>
    <w:link w:val="CommentText"/>
    <w:uiPriority w:val="99"/>
    <w:rsid w:val="0098073F"/>
  </w:style>
  <w:style w:type="paragraph" w:customStyle="1" w:styleId="tv213">
    <w:name w:val="tv213"/>
    <w:basedOn w:val="Normal"/>
    <w:rsid w:val="00DE01FA"/>
    <w:pPr>
      <w:spacing w:before="100" w:beforeAutospacing="1" w:after="100" w:afterAutospacing="1"/>
    </w:pPr>
  </w:style>
  <w:style w:type="character" w:customStyle="1" w:styleId="HeaderChar">
    <w:name w:val="Header Char"/>
    <w:basedOn w:val="DefaultParagraphFont"/>
    <w:link w:val="Header"/>
    <w:uiPriority w:val="99"/>
    <w:rsid w:val="00AE510A"/>
    <w:rPr>
      <w:sz w:val="24"/>
      <w:szCs w:val="24"/>
    </w:rPr>
  </w:style>
  <w:style w:type="paragraph" w:customStyle="1" w:styleId="EYHeading1">
    <w:name w:val="EY Heading 1"/>
    <w:basedOn w:val="Normal"/>
    <w:next w:val="Normal"/>
    <w:rsid w:val="00431852"/>
    <w:pPr>
      <w:pageBreakBefore/>
      <w:numPr>
        <w:ilvl w:val="3"/>
        <w:numId w:val="4"/>
      </w:numPr>
      <w:spacing w:after="360"/>
      <w:ind w:left="720"/>
    </w:pPr>
    <w:rPr>
      <w:rFonts w:ascii="EYInterstate Light" w:hAnsi="EYInterstate Light"/>
      <w:b/>
      <w:color w:val="7F7E82"/>
      <w:kern w:val="12"/>
      <w:sz w:val="32"/>
      <w:lang w:val="en-US" w:eastAsia="en-US"/>
    </w:rPr>
  </w:style>
  <w:style w:type="paragraph" w:customStyle="1" w:styleId="EYHeading2">
    <w:name w:val="EY Heading 2"/>
    <w:basedOn w:val="EYHeading1"/>
    <w:next w:val="Normal"/>
    <w:rsid w:val="00431852"/>
    <w:pPr>
      <w:keepNext/>
      <w:pageBreakBefore w:val="0"/>
      <w:numPr>
        <w:ilvl w:val="1"/>
      </w:numPr>
      <w:spacing w:before="120" w:after="120"/>
      <w:ind w:left="720"/>
      <w:outlineLvl w:val="1"/>
    </w:pPr>
    <w:rPr>
      <w:color w:val="auto"/>
      <w:sz w:val="28"/>
    </w:rPr>
  </w:style>
  <w:style w:type="paragraph" w:customStyle="1" w:styleId="EYHeading3">
    <w:name w:val="EY Heading 3"/>
    <w:basedOn w:val="EYHeading1"/>
    <w:next w:val="Normal"/>
    <w:rsid w:val="00431852"/>
    <w:pPr>
      <w:keepNext/>
      <w:pageBreakBefore w:val="0"/>
      <w:numPr>
        <w:ilvl w:val="2"/>
      </w:numPr>
      <w:spacing w:before="120" w:after="120"/>
      <w:ind w:left="1080" w:hanging="720"/>
      <w:outlineLvl w:val="2"/>
    </w:pPr>
    <w:rPr>
      <w:color w:val="auto"/>
      <w:sz w:val="26"/>
    </w:rPr>
  </w:style>
  <w:style w:type="character" w:styleId="PlaceholderText">
    <w:name w:val="Placeholder Text"/>
    <w:basedOn w:val="DefaultParagraphFont"/>
    <w:uiPriority w:val="99"/>
    <w:semiHidden/>
    <w:rsid w:val="00DC79EE"/>
    <w:rPr>
      <w:color w:val="808080"/>
    </w:rPr>
  </w:style>
  <w:style w:type="numbering" w:customStyle="1" w:styleId="Style1">
    <w:name w:val="Style1"/>
    <w:uiPriority w:val="99"/>
    <w:rsid w:val="00FC4A5F"/>
  </w:style>
  <w:style w:type="numbering" w:customStyle="1" w:styleId="Style2">
    <w:name w:val="Style2"/>
    <w:uiPriority w:val="99"/>
    <w:rsid w:val="00FC4A5F"/>
  </w:style>
  <w:style w:type="paragraph" w:styleId="TOCHeading">
    <w:name w:val="TOC Heading"/>
    <w:basedOn w:val="Heading1"/>
    <w:next w:val="Normal"/>
    <w:uiPriority w:val="39"/>
    <w:unhideWhenUsed/>
    <w:qFormat/>
    <w:rsid w:val="00176E38"/>
    <w:pPr>
      <w:keepLines/>
      <w:spacing w:before="240" w:line="259" w:lineRule="auto"/>
      <w:jc w:val="left"/>
      <w:outlineLvl w:val="9"/>
    </w:pPr>
    <w:rPr>
      <w:rFonts w:asciiTheme="majorHAnsi" w:eastAsiaTheme="majorEastAsia" w:hAnsiTheme="majorHAnsi" w:cstheme="majorBidi"/>
      <w:bCs w:val="0"/>
      <w:color w:val="365F91" w:themeColor="accent1" w:themeShade="BF"/>
      <w:sz w:val="32"/>
      <w:szCs w:val="32"/>
      <w:lang w:val="en-US"/>
    </w:rPr>
  </w:style>
  <w:style w:type="paragraph" w:styleId="TOC1">
    <w:name w:val="toc 1"/>
    <w:basedOn w:val="Normal"/>
    <w:next w:val="Normal"/>
    <w:autoRedefine/>
    <w:uiPriority w:val="39"/>
    <w:unhideWhenUsed/>
    <w:rsid w:val="00176E38"/>
    <w:pPr>
      <w:spacing w:after="100"/>
    </w:pPr>
  </w:style>
  <w:style w:type="paragraph" w:styleId="TOC2">
    <w:name w:val="toc 2"/>
    <w:basedOn w:val="Normal"/>
    <w:next w:val="Normal"/>
    <w:autoRedefine/>
    <w:uiPriority w:val="39"/>
    <w:unhideWhenUsed/>
    <w:rsid w:val="0080558A"/>
    <w:pPr>
      <w:tabs>
        <w:tab w:val="left" w:pos="880"/>
        <w:tab w:val="right" w:leader="dot" w:pos="9685"/>
      </w:tabs>
      <w:spacing w:after="100"/>
      <w:ind w:left="240"/>
    </w:pPr>
  </w:style>
  <w:style w:type="paragraph" w:styleId="TOC3">
    <w:name w:val="toc 3"/>
    <w:basedOn w:val="Normal"/>
    <w:next w:val="Normal"/>
    <w:autoRedefine/>
    <w:uiPriority w:val="39"/>
    <w:unhideWhenUsed/>
    <w:rsid w:val="00855879"/>
    <w:pPr>
      <w:tabs>
        <w:tab w:val="left" w:pos="1320"/>
        <w:tab w:val="right" w:pos="9685"/>
      </w:tabs>
      <w:spacing w:after="100"/>
      <w:ind w:left="480"/>
    </w:pPr>
    <w:rPr>
      <w:noProof/>
    </w:rPr>
  </w:style>
  <w:style w:type="character" w:customStyle="1" w:styleId="Heading5Char">
    <w:name w:val="Heading 5 Char"/>
    <w:basedOn w:val="DefaultParagraphFont"/>
    <w:link w:val="Heading5"/>
    <w:uiPriority w:val="9"/>
    <w:semiHidden/>
    <w:rsid w:val="009C77C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C77C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9C77C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9C77C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9C77C1"/>
    <w:rPr>
      <w:rFonts w:asciiTheme="majorHAnsi" w:eastAsiaTheme="majorEastAsia" w:hAnsiTheme="majorHAnsi" w:cstheme="majorBidi"/>
      <w:i/>
      <w:iCs/>
      <w:color w:val="272727" w:themeColor="text1" w:themeTint="D8"/>
      <w:sz w:val="21"/>
      <w:szCs w:val="21"/>
    </w:rPr>
  </w:style>
  <w:style w:type="paragraph" w:styleId="TOC4">
    <w:name w:val="toc 4"/>
    <w:basedOn w:val="Normal"/>
    <w:next w:val="Normal"/>
    <w:autoRedefine/>
    <w:uiPriority w:val="39"/>
    <w:unhideWhenUsed/>
    <w:rsid w:val="00E12AF4"/>
    <w:pPr>
      <w:tabs>
        <w:tab w:val="left" w:pos="1560"/>
        <w:tab w:val="right" w:pos="9685"/>
      </w:tabs>
      <w:spacing w:after="100"/>
      <w:ind w:left="720"/>
    </w:pPr>
  </w:style>
  <w:style w:type="paragraph" w:customStyle="1" w:styleId="m8169081398113912651gmail-msolistparagraph">
    <w:name w:val="m_8169081398113912651gmail-msolistparagraph"/>
    <w:basedOn w:val="Normal"/>
    <w:rsid w:val="0012253F"/>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108" w:type="dxa"/>
        <w:bottom w:w="0" w:type="dxa"/>
        <w:right w:w="108" w:type="dxa"/>
      </w:tblCellMar>
    </w:tblPr>
  </w:style>
  <w:style w:type="table" w:customStyle="1" w:styleId="a7">
    <w:basedOn w:val="TableNormal"/>
    <w:tblPr>
      <w:tblStyleRowBandSize w:val="1"/>
      <w:tblStyleColBandSize w:val="1"/>
      <w:tblInd w:w="0" w:type="dxa"/>
      <w:tblCellMar>
        <w:top w:w="0" w:type="dxa"/>
        <w:left w:w="108" w:type="dxa"/>
        <w:bottom w:w="0" w:type="dxa"/>
        <w:right w:w="108" w:type="dxa"/>
      </w:tblCellMar>
    </w:tblPr>
  </w:style>
  <w:style w:type="table" w:customStyle="1" w:styleId="a8">
    <w:basedOn w:val="TableNormal"/>
    <w:tblPr>
      <w:tblStyleRowBandSize w:val="1"/>
      <w:tblStyleColBandSize w:val="1"/>
      <w:tblInd w:w="0" w:type="dxa"/>
      <w:tblCellMar>
        <w:top w:w="0" w:type="dxa"/>
        <w:left w:w="108" w:type="dxa"/>
        <w:bottom w:w="0" w:type="dxa"/>
        <w:right w:w="108" w:type="dxa"/>
      </w:tblCellMar>
    </w:tblPr>
  </w:style>
  <w:style w:type="table" w:customStyle="1" w:styleId="a9">
    <w:basedOn w:val="TableNormal"/>
    <w:tblPr>
      <w:tblStyleRowBandSize w:val="1"/>
      <w:tblStyleColBandSize w:val="1"/>
      <w:tblInd w:w="0" w:type="dxa"/>
      <w:tblCellMar>
        <w:top w:w="0" w:type="dxa"/>
        <w:left w:w="108" w:type="dxa"/>
        <w:bottom w:w="0" w:type="dxa"/>
        <w:right w:w="108" w:type="dxa"/>
      </w:tblCellMar>
    </w:tblPr>
  </w:style>
  <w:style w:type="table" w:customStyle="1" w:styleId="aa">
    <w:basedOn w:val="TableNormal"/>
    <w:tblPr>
      <w:tblStyleRowBandSize w:val="1"/>
      <w:tblStyleColBandSize w:val="1"/>
      <w:tblInd w:w="0" w:type="dxa"/>
      <w:tblCellMar>
        <w:top w:w="0" w:type="dxa"/>
        <w:left w:w="115" w:type="dxa"/>
        <w:bottom w:w="0" w:type="dxa"/>
        <w:right w:w="115" w:type="dxa"/>
      </w:tblCellMar>
    </w:tblPr>
  </w:style>
  <w:style w:type="table" w:customStyle="1" w:styleId="ab">
    <w:basedOn w:val="TableNormal"/>
    <w:tblPr>
      <w:tblStyleRowBandSize w:val="1"/>
      <w:tblStyleColBandSize w:val="1"/>
      <w:tblInd w:w="0" w:type="dxa"/>
      <w:tblCellMar>
        <w:top w:w="0" w:type="dxa"/>
        <w:left w:w="115" w:type="dxa"/>
        <w:bottom w:w="0" w:type="dxa"/>
        <w:right w:w="115" w:type="dxa"/>
      </w:tblCellMar>
    </w:tblPr>
  </w:style>
  <w:style w:type="table" w:customStyle="1" w:styleId="ac">
    <w:basedOn w:val="TableNormal"/>
    <w:tblPr>
      <w:tblStyleRowBandSize w:val="1"/>
      <w:tblStyleColBandSize w:val="1"/>
      <w:tblInd w:w="0" w:type="dxa"/>
      <w:tblCellMar>
        <w:top w:w="0" w:type="dxa"/>
        <w:left w:w="108" w:type="dxa"/>
        <w:bottom w:w="0" w:type="dxa"/>
        <w:right w:w="108" w:type="dxa"/>
      </w:tblCellMar>
    </w:tblPr>
  </w:style>
  <w:style w:type="table" w:customStyle="1" w:styleId="ad">
    <w:basedOn w:val="TableNormal"/>
    <w:tblPr>
      <w:tblStyleRowBandSize w:val="1"/>
      <w:tblStyleColBandSize w:val="1"/>
      <w:tblInd w:w="0" w:type="dxa"/>
      <w:tblCellMar>
        <w:top w:w="0" w:type="dxa"/>
        <w:left w:w="108" w:type="dxa"/>
        <w:bottom w:w="0" w:type="dxa"/>
        <w:right w:w="108" w:type="dxa"/>
      </w:tblCellMar>
    </w:tblPr>
  </w:style>
  <w:style w:type="table" w:customStyle="1" w:styleId="ae">
    <w:basedOn w:val="TableNormal"/>
    <w:tblPr>
      <w:tblStyleRowBandSize w:val="1"/>
      <w:tblStyleColBandSize w:val="1"/>
      <w:tblInd w:w="0" w:type="dxa"/>
      <w:tblCellMar>
        <w:top w:w="0" w:type="dxa"/>
        <w:left w:w="108" w:type="dxa"/>
        <w:bottom w:w="0" w:type="dxa"/>
        <w:right w:w="108" w:type="dxa"/>
      </w:tblCellMar>
    </w:tblPr>
  </w:style>
  <w:style w:type="table" w:customStyle="1" w:styleId="af">
    <w:basedOn w:val="TableNormal"/>
    <w:tblPr>
      <w:tblStyleRowBandSize w:val="1"/>
      <w:tblStyleColBandSize w:val="1"/>
      <w:tblInd w:w="0" w:type="dxa"/>
      <w:tblCellMar>
        <w:top w:w="0" w:type="dxa"/>
        <w:left w:w="108" w:type="dxa"/>
        <w:bottom w:w="0" w:type="dxa"/>
        <w:right w:w="108" w:type="dxa"/>
      </w:tblCellMar>
    </w:tblPr>
  </w:style>
  <w:style w:type="table" w:customStyle="1" w:styleId="af0">
    <w:basedOn w:val="TableNormal"/>
    <w:tblPr>
      <w:tblStyleRowBandSize w:val="1"/>
      <w:tblStyleColBandSize w:val="1"/>
      <w:tblInd w:w="0" w:type="dxa"/>
      <w:tblCellMar>
        <w:top w:w="0" w:type="dxa"/>
        <w:left w:w="115" w:type="dxa"/>
        <w:bottom w:w="0" w:type="dxa"/>
        <w:right w:w="115" w:type="dxa"/>
      </w:tblCellMar>
    </w:tblPr>
  </w:style>
  <w:style w:type="table" w:customStyle="1" w:styleId="af1">
    <w:basedOn w:val="TableNormal"/>
    <w:tblPr>
      <w:tblStyleRowBandSize w:val="1"/>
      <w:tblStyleColBandSize w:val="1"/>
      <w:tblInd w:w="0" w:type="dxa"/>
      <w:tblCellMar>
        <w:top w:w="0" w:type="dxa"/>
        <w:left w:w="115" w:type="dxa"/>
        <w:bottom w:w="0" w:type="dxa"/>
        <w:right w:w="115" w:type="dxa"/>
      </w:tblCellMar>
    </w:tblPr>
  </w:style>
  <w:style w:type="table" w:customStyle="1" w:styleId="af2">
    <w:basedOn w:val="TableNormal"/>
    <w:tblPr>
      <w:tblStyleRowBandSize w:val="1"/>
      <w:tblStyleColBandSize w:val="1"/>
      <w:tblInd w:w="0" w:type="dxa"/>
      <w:tblCellMar>
        <w:top w:w="0" w:type="dxa"/>
        <w:left w:w="115" w:type="dxa"/>
        <w:bottom w:w="0" w:type="dxa"/>
        <w:right w:w="115" w:type="dxa"/>
      </w:tblCellMar>
    </w:tblPr>
  </w:style>
  <w:style w:type="table" w:customStyle="1" w:styleId="af3">
    <w:basedOn w:val="TableNormal"/>
    <w:tblPr>
      <w:tblStyleRowBandSize w:val="1"/>
      <w:tblStyleColBandSize w:val="1"/>
      <w:tblInd w:w="0" w:type="dxa"/>
      <w:tblCellMar>
        <w:top w:w="0" w:type="dxa"/>
        <w:left w:w="115" w:type="dxa"/>
        <w:bottom w:w="0" w:type="dxa"/>
        <w:right w:w="115" w:type="dxa"/>
      </w:tblCellMar>
    </w:tblPr>
  </w:style>
  <w:style w:type="table" w:customStyle="1" w:styleId="af4">
    <w:basedOn w:val="TableNormal"/>
    <w:tblPr>
      <w:tblStyleRowBandSize w:val="1"/>
      <w:tblStyleColBandSize w:val="1"/>
      <w:tblInd w:w="0" w:type="dxa"/>
      <w:tblCellMar>
        <w:top w:w="0" w:type="dxa"/>
        <w:left w:w="115" w:type="dxa"/>
        <w:bottom w:w="0" w:type="dxa"/>
        <w:right w:w="115" w:type="dxa"/>
      </w:tblCellMar>
    </w:tblPr>
  </w:style>
  <w:style w:type="table" w:customStyle="1" w:styleId="af5">
    <w:basedOn w:val="TableNormal"/>
    <w:tblPr>
      <w:tblStyleRowBandSize w:val="1"/>
      <w:tblStyleColBandSize w:val="1"/>
      <w:tblInd w:w="0" w:type="dxa"/>
      <w:tblCellMar>
        <w:top w:w="0" w:type="dxa"/>
        <w:left w:w="115" w:type="dxa"/>
        <w:bottom w:w="0" w:type="dxa"/>
        <w:right w:w="115" w:type="dxa"/>
      </w:tblCellMar>
    </w:tblPr>
  </w:style>
  <w:style w:type="table" w:customStyle="1" w:styleId="af6">
    <w:basedOn w:val="TableNormal"/>
    <w:tblPr>
      <w:tblStyleRowBandSize w:val="1"/>
      <w:tblStyleColBandSize w:val="1"/>
      <w:tblInd w:w="0" w:type="dxa"/>
      <w:tblCellMar>
        <w:top w:w="0" w:type="dxa"/>
        <w:left w:w="115" w:type="dxa"/>
        <w:bottom w:w="0" w:type="dxa"/>
        <w:right w:w="115" w:type="dxa"/>
      </w:tblCellMar>
    </w:tblPr>
  </w:style>
  <w:style w:type="table" w:customStyle="1" w:styleId="af7">
    <w:basedOn w:val="TableNormal"/>
    <w:tblPr>
      <w:tblStyleRowBandSize w:val="1"/>
      <w:tblStyleColBandSize w:val="1"/>
      <w:tblInd w:w="0" w:type="dxa"/>
      <w:tblCellMar>
        <w:top w:w="0" w:type="dxa"/>
        <w:left w:w="115" w:type="dxa"/>
        <w:bottom w:w="0" w:type="dxa"/>
        <w:right w:w="115" w:type="dxa"/>
      </w:tblCellMar>
    </w:tblPr>
  </w:style>
  <w:style w:type="table" w:customStyle="1" w:styleId="af8">
    <w:basedOn w:val="TableNormal"/>
    <w:tblPr>
      <w:tblStyleRowBandSize w:val="1"/>
      <w:tblStyleColBandSize w:val="1"/>
      <w:tblInd w:w="0" w:type="dxa"/>
      <w:tblCellMar>
        <w:top w:w="0" w:type="dxa"/>
        <w:left w:w="115" w:type="dxa"/>
        <w:bottom w:w="0" w:type="dxa"/>
        <w:right w:w="115" w:type="dxa"/>
      </w:tblCellMar>
    </w:tblPr>
  </w:style>
  <w:style w:type="table" w:customStyle="1" w:styleId="af9">
    <w:basedOn w:val="TableNormal"/>
    <w:tblPr>
      <w:tblStyleRowBandSize w:val="1"/>
      <w:tblStyleColBandSize w:val="1"/>
      <w:tblInd w:w="0" w:type="dxa"/>
      <w:tblCellMar>
        <w:top w:w="0" w:type="dxa"/>
        <w:left w:w="115" w:type="dxa"/>
        <w:bottom w:w="0" w:type="dxa"/>
        <w:right w:w="115" w:type="dxa"/>
      </w:tblCellMar>
    </w:tblPr>
  </w:style>
  <w:style w:type="table" w:customStyle="1" w:styleId="afa">
    <w:basedOn w:val="TableNormal"/>
    <w:tblPr>
      <w:tblStyleRowBandSize w:val="1"/>
      <w:tblStyleColBandSize w:val="1"/>
      <w:tblInd w:w="0" w:type="dxa"/>
      <w:tblCellMar>
        <w:top w:w="0" w:type="dxa"/>
        <w:left w:w="115" w:type="dxa"/>
        <w:bottom w:w="0" w:type="dxa"/>
        <w:right w:w="115" w:type="dxa"/>
      </w:tblCellMar>
    </w:tblPr>
  </w:style>
  <w:style w:type="table" w:customStyle="1" w:styleId="afb">
    <w:basedOn w:val="TableNormal"/>
    <w:tblPr>
      <w:tblStyleRowBandSize w:val="1"/>
      <w:tblStyleColBandSize w:val="1"/>
      <w:tblInd w:w="0" w:type="dxa"/>
      <w:tblCellMar>
        <w:top w:w="0" w:type="dxa"/>
        <w:left w:w="115" w:type="dxa"/>
        <w:bottom w:w="0" w:type="dxa"/>
        <w:right w:w="115" w:type="dxa"/>
      </w:tblCellMar>
    </w:tblPr>
  </w:style>
  <w:style w:type="table" w:customStyle="1" w:styleId="afc">
    <w:basedOn w:val="TableNormal"/>
    <w:tblPr>
      <w:tblStyleRowBandSize w:val="1"/>
      <w:tblStyleColBandSize w:val="1"/>
      <w:tblInd w:w="0" w:type="dxa"/>
      <w:tblCellMar>
        <w:top w:w="0" w:type="dxa"/>
        <w:left w:w="115" w:type="dxa"/>
        <w:bottom w:w="0" w:type="dxa"/>
        <w:right w:w="115" w:type="dxa"/>
      </w:tblCellMar>
    </w:tblPr>
  </w:style>
  <w:style w:type="table" w:customStyle="1" w:styleId="afd">
    <w:basedOn w:val="TableNormal"/>
    <w:tblPr>
      <w:tblStyleRowBandSize w:val="1"/>
      <w:tblStyleColBandSize w:val="1"/>
      <w:tblInd w:w="0" w:type="dxa"/>
      <w:tblCellMar>
        <w:top w:w="0" w:type="dxa"/>
        <w:left w:w="115" w:type="dxa"/>
        <w:bottom w:w="0" w:type="dxa"/>
        <w:right w:w="115" w:type="dxa"/>
      </w:tblCellMar>
    </w:tblPr>
  </w:style>
  <w:style w:type="table" w:customStyle="1" w:styleId="afe">
    <w:basedOn w:val="TableNormal"/>
    <w:tblPr>
      <w:tblStyleRowBandSize w:val="1"/>
      <w:tblStyleColBandSize w:val="1"/>
      <w:tblInd w:w="0" w:type="dxa"/>
      <w:tblCellMar>
        <w:top w:w="0" w:type="dxa"/>
        <w:left w:w="115" w:type="dxa"/>
        <w:bottom w:w="0" w:type="dxa"/>
        <w:right w:w="115" w:type="dxa"/>
      </w:tblCellMar>
    </w:tblPr>
  </w:style>
  <w:style w:type="table" w:customStyle="1" w:styleId="aff">
    <w:basedOn w:val="TableNormal"/>
    <w:tblPr>
      <w:tblStyleRowBandSize w:val="1"/>
      <w:tblStyleColBandSize w:val="1"/>
      <w:tblInd w:w="0" w:type="dxa"/>
      <w:tblCellMar>
        <w:top w:w="0" w:type="dxa"/>
        <w:left w:w="115" w:type="dxa"/>
        <w:bottom w:w="0" w:type="dxa"/>
        <w:right w:w="115" w:type="dxa"/>
      </w:tblCellMar>
    </w:tblPr>
  </w:style>
  <w:style w:type="table" w:customStyle="1" w:styleId="TableGrid1">
    <w:name w:val="Table Grid1"/>
    <w:basedOn w:val="TableNormal"/>
    <w:next w:val="TableGrid"/>
    <w:uiPriority w:val="39"/>
    <w:rsid w:val="00EF1CB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0">
    <w:basedOn w:val="TableNormal"/>
    <w:rPr>
      <w:rFonts w:ascii="Calibri" w:eastAsia="Calibri" w:hAnsi="Calibri" w:cs="Calibri"/>
      <w:sz w:val="22"/>
      <w:szCs w:val="22"/>
    </w:rPr>
    <w:tblPr>
      <w:tblStyleRowBandSize w:val="1"/>
      <w:tblStyleColBandSize w:val="1"/>
      <w:tblInd w:w="0" w:type="dxa"/>
      <w:tblCellMar>
        <w:top w:w="0" w:type="dxa"/>
        <w:left w:w="115" w:type="dxa"/>
        <w:bottom w:w="0" w:type="dxa"/>
        <w:right w:w="115" w:type="dxa"/>
      </w:tblCellMar>
    </w:tblPr>
  </w:style>
  <w:style w:type="table" w:customStyle="1" w:styleId="aff1">
    <w:basedOn w:val="TableNormal"/>
    <w:rPr>
      <w:rFonts w:ascii="Calibri" w:eastAsia="Calibri" w:hAnsi="Calibri" w:cs="Calibri"/>
      <w:sz w:val="22"/>
      <w:szCs w:val="22"/>
    </w:rPr>
    <w:tblPr>
      <w:tblStyleRowBandSize w:val="1"/>
      <w:tblStyleColBandSize w:val="1"/>
      <w:tblInd w:w="0" w:type="dxa"/>
      <w:tblCellMar>
        <w:top w:w="0" w:type="dxa"/>
        <w:left w:w="115" w:type="dxa"/>
        <w:bottom w:w="0" w:type="dxa"/>
        <w:right w:w="115" w:type="dxa"/>
      </w:tblCellMar>
    </w:tblPr>
  </w:style>
  <w:style w:type="table" w:customStyle="1" w:styleId="aff2">
    <w:basedOn w:val="TableNormal"/>
    <w:rPr>
      <w:rFonts w:ascii="Calibri" w:eastAsia="Calibri" w:hAnsi="Calibri" w:cs="Calibri"/>
      <w:sz w:val="22"/>
      <w:szCs w:val="22"/>
    </w:rPr>
    <w:tblPr>
      <w:tblStyleRowBandSize w:val="1"/>
      <w:tblStyleColBandSize w:val="1"/>
      <w:tblInd w:w="0" w:type="dxa"/>
      <w:tblCellMar>
        <w:top w:w="0" w:type="dxa"/>
        <w:left w:w="115" w:type="dxa"/>
        <w:bottom w:w="0" w:type="dxa"/>
        <w:right w:w="115" w:type="dxa"/>
      </w:tblCellMar>
    </w:tblPr>
  </w:style>
  <w:style w:type="table" w:customStyle="1" w:styleId="aff3">
    <w:basedOn w:val="TableNormal"/>
    <w:rPr>
      <w:rFonts w:ascii="Calibri" w:eastAsia="Calibri" w:hAnsi="Calibri" w:cs="Calibri"/>
      <w:sz w:val="22"/>
      <w:szCs w:val="22"/>
    </w:rPr>
    <w:tblPr>
      <w:tblStyleRowBandSize w:val="1"/>
      <w:tblStyleColBandSize w:val="1"/>
      <w:tblInd w:w="0" w:type="dxa"/>
      <w:tblCellMar>
        <w:top w:w="0" w:type="dxa"/>
        <w:left w:w="115" w:type="dxa"/>
        <w:bottom w:w="0" w:type="dxa"/>
        <w:right w:w="115" w:type="dxa"/>
      </w:tblCellMar>
    </w:tblPr>
  </w:style>
  <w:style w:type="table" w:customStyle="1" w:styleId="aff4">
    <w:basedOn w:val="TableNormal"/>
    <w:rPr>
      <w:rFonts w:ascii="Calibri" w:eastAsia="Calibri" w:hAnsi="Calibri" w:cs="Calibri"/>
      <w:sz w:val="22"/>
      <w:szCs w:val="22"/>
    </w:rPr>
    <w:tblPr>
      <w:tblStyleRowBandSize w:val="1"/>
      <w:tblStyleColBandSize w:val="1"/>
      <w:tblInd w:w="0" w:type="dxa"/>
      <w:tblCellMar>
        <w:top w:w="0" w:type="dxa"/>
        <w:left w:w="115" w:type="dxa"/>
        <w:bottom w:w="0" w:type="dxa"/>
        <w:right w:w="115" w:type="dxa"/>
      </w:tblCellMar>
    </w:tblPr>
  </w:style>
  <w:style w:type="table" w:customStyle="1" w:styleId="aff5">
    <w:basedOn w:val="TableNormal"/>
    <w:rPr>
      <w:rFonts w:ascii="Calibri" w:eastAsia="Calibri" w:hAnsi="Calibri" w:cs="Calibri"/>
      <w:sz w:val="22"/>
      <w:szCs w:val="22"/>
    </w:rPr>
    <w:tblPr>
      <w:tblStyleRowBandSize w:val="1"/>
      <w:tblStyleColBandSize w:val="1"/>
      <w:tblInd w:w="0" w:type="dxa"/>
      <w:tblCellMar>
        <w:top w:w="0" w:type="dxa"/>
        <w:left w:w="115" w:type="dxa"/>
        <w:bottom w:w="0" w:type="dxa"/>
        <w:right w:w="115" w:type="dxa"/>
      </w:tblCellMar>
    </w:tblPr>
  </w:style>
  <w:style w:type="table" w:customStyle="1" w:styleId="aff6">
    <w:basedOn w:val="TableNormal"/>
    <w:rPr>
      <w:rFonts w:ascii="Calibri" w:eastAsia="Calibri" w:hAnsi="Calibri" w:cs="Calibri"/>
      <w:sz w:val="22"/>
      <w:szCs w:val="22"/>
    </w:rPr>
    <w:tblPr>
      <w:tblStyleRowBandSize w:val="1"/>
      <w:tblStyleColBandSize w:val="1"/>
      <w:tblInd w:w="0" w:type="dxa"/>
      <w:tblCellMar>
        <w:top w:w="0" w:type="dxa"/>
        <w:left w:w="115" w:type="dxa"/>
        <w:bottom w:w="0" w:type="dxa"/>
        <w:right w:w="115" w:type="dxa"/>
      </w:tblCellMar>
    </w:tblPr>
  </w:style>
  <w:style w:type="table" w:customStyle="1" w:styleId="aff7">
    <w:basedOn w:val="TableNormal"/>
    <w:rPr>
      <w:rFonts w:ascii="Calibri" w:eastAsia="Calibri" w:hAnsi="Calibri" w:cs="Calibri"/>
      <w:sz w:val="22"/>
      <w:szCs w:val="22"/>
    </w:rPr>
    <w:tblPr>
      <w:tblStyleRowBandSize w:val="1"/>
      <w:tblStyleColBandSize w:val="1"/>
      <w:tblInd w:w="0" w:type="dxa"/>
      <w:tblCellMar>
        <w:top w:w="0" w:type="dxa"/>
        <w:left w:w="115" w:type="dxa"/>
        <w:bottom w:w="0" w:type="dxa"/>
        <w:right w:w="115" w:type="dxa"/>
      </w:tblCellMar>
    </w:tblPr>
  </w:style>
  <w:style w:type="table" w:customStyle="1" w:styleId="aff8">
    <w:basedOn w:val="TableNormal"/>
    <w:rPr>
      <w:rFonts w:ascii="Calibri" w:eastAsia="Calibri" w:hAnsi="Calibri" w:cs="Calibri"/>
      <w:sz w:val="22"/>
      <w:szCs w:val="22"/>
    </w:rPr>
    <w:tblPr>
      <w:tblStyleRowBandSize w:val="1"/>
      <w:tblStyleColBandSize w:val="1"/>
      <w:tblInd w:w="0" w:type="dxa"/>
      <w:tblCellMar>
        <w:top w:w="0" w:type="dxa"/>
        <w:left w:w="115" w:type="dxa"/>
        <w:bottom w:w="0" w:type="dxa"/>
        <w:right w:w="115" w:type="dxa"/>
      </w:tblCellMar>
    </w:tblPr>
  </w:style>
  <w:style w:type="table" w:customStyle="1" w:styleId="aff9">
    <w:basedOn w:val="TableNormal"/>
    <w:rPr>
      <w:rFonts w:ascii="Calibri" w:eastAsia="Calibri" w:hAnsi="Calibri" w:cs="Calibri"/>
      <w:sz w:val="22"/>
      <w:szCs w:val="22"/>
    </w:rPr>
    <w:tblPr>
      <w:tblStyleRowBandSize w:val="1"/>
      <w:tblStyleColBandSize w:val="1"/>
      <w:tblInd w:w="0" w:type="dxa"/>
      <w:tblCellMar>
        <w:top w:w="0" w:type="dxa"/>
        <w:left w:w="115" w:type="dxa"/>
        <w:bottom w:w="0" w:type="dxa"/>
        <w:right w:w="115" w:type="dxa"/>
      </w:tblCellMar>
    </w:tblPr>
  </w:style>
  <w:style w:type="table" w:customStyle="1" w:styleId="affa">
    <w:basedOn w:val="TableNormal"/>
    <w:rPr>
      <w:rFonts w:ascii="Calibri" w:eastAsia="Calibri" w:hAnsi="Calibri" w:cs="Calibri"/>
      <w:sz w:val="22"/>
      <w:szCs w:val="22"/>
    </w:rPr>
    <w:tblPr>
      <w:tblStyleRowBandSize w:val="1"/>
      <w:tblStyleColBandSize w:val="1"/>
      <w:tblInd w:w="0" w:type="dxa"/>
      <w:tblCellMar>
        <w:top w:w="0" w:type="dxa"/>
        <w:left w:w="115" w:type="dxa"/>
        <w:bottom w:w="0" w:type="dxa"/>
        <w:right w:w="115" w:type="dxa"/>
      </w:tblCellMar>
    </w:tblPr>
  </w:style>
  <w:style w:type="table" w:customStyle="1" w:styleId="affb">
    <w:basedOn w:val="TableNormal"/>
    <w:rPr>
      <w:rFonts w:ascii="Calibri" w:eastAsia="Calibri" w:hAnsi="Calibri" w:cs="Calibri"/>
      <w:sz w:val="22"/>
      <w:szCs w:val="22"/>
    </w:rPr>
    <w:tblPr>
      <w:tblStyleRowBandSize w:val="1"/>
      <w:tblStyleColBandSize w:val="1"/>
      <w:tblInd w:w="0" w:type="dxa"/>
      <w:tblCellMar>
        <w:top w:w="0" w:type="dxa"/>
        <w:left w:w="115" w:type="dxa"/>
        <w:bottom w:w="0" w:type="dxa"/>
        <w:right w:w="115" w:type="dxa"/>
      </w:tblCellMar>
    </w:tblPr>
  </w:style>
  <w:style w:type="table" w:customStyle="1" w:styleId="affc">
    <w:basedOn w:val="TableNormal"/>
    <w:rPr>
      <w:rFonts w:ascii="Calibri" w:eastAsia="Calibri" w:hAnsi="Calibri" w:cs="Calibri"/>
      <w:sz w:val="22"/>
      <w:szCs w:val="22"/>
    </w:rPr>
    <w:tblPr>
      <w:tblStyleRowBandSize w:val="1"/>
      <w:tblStyleColBandSize w:val="1"/>
      <w:tblInd w:w="0" w:type="dxa"/>
      <w:tblCellMar>
        <w:top w:w="0" w:type="dxa"/>
        <w:left w:w="115" w:type="dxa"/>
        <w:bottom w:w="0" w:type="dxa"/>
        <w:right w:w="115" w:type="dxa"/>
      </w:tblCellMar>
    </w:tblPr>
  </w:style>
  <w:style w:type="table" w:customStyle="1" w:styleId="affd">
    <w:basedOn w:val="TableNormal"/>
    <w:rPr>
      <w:rFonts w:ascii="Calibri" w:eastAsia="Calibri" w:hAnsi="Calibri" w:cs="Calibri"/>
      <w:sz w:val="22"/>
      <w:szCs w:val="22"/>
    </w:rPr>
    <w:tblPr>
      <w:tblStyleRowBandSize w:val="1"/>
      <w:tblStyleColBandSize w:val="1"/>
      <w:tblInd w:w="0" w:type="dxa"/>
      <w:tblCellMar>
        <w:top w:w="0" w:type="dxa"/>
        <w:left w:w="115" w:type="dxa"/>
        <w:bottom w:w="0" w:type="dxa"/>
        <w:right w:w="115" w:type="dxa"/>
      </w:tblCellMar>
    </w:tblPr>
  </w:style>
  <w:style w:type="table" w:customStyle="1" w:styleId="affe">
    <w:basedOn w:val="TableNormal"/>
    <w:rPr>
      <w:rFonts w:ascii="Calibri" w:eastAsia="Calibri" w:hAnsi="Calibri" w:cs="Calibri"/>
      <w:sz w:val="22"/>
      <w:szCs w:val="22"/>
    </w:rPr>
    <w:tblPr>
      <w:tblStyleRowBandSize w:val="1"/>
      <w:tblStyleColBandSize w:val="1"/>
      <w:tblInd w:w="0" w:type="dxa"/>
      <w:tblCellMar>
        <w:top w:w="0" w:type="dxa"/>
        <w:left w:w="115" w:type="dxa"/>
        <w:bottom w:w="0" w:type="dxa"/>
        <w:right w:w="115" w:type="dxa"/>
      </w:tblCellMar>
    </w:tblPr>
  </w:style>
  <w:style w:type="table" w:customStyle="1" w:styleId="afff">
    <w:basedOn w:val="TableNormal"/>
    <w:rPr>
      <w:rFonts w:ascii="Calibri" w:eastAsia="Calibri" w:hAnsi="Calibri" w:cs="Calibri"/>
      <w:sz w:val="22"/>
      <w:szCs w:val="22"/>
    </w:rPr>
    <w:tblPr>
      <w:tblStyleRowBandSize w:val="1"/>
      <w:tblStyleColBandSize w:val="1"/>
      <w:tblInd w:w="0" w:type="dxa"/>
      <w:tblCellMar>
        <w:top w:w="0" w:type="dxa"/>
        <w:left w:w="115" w:type="dxa"/>
        <w:bottom w:w="0" w:type="dxa"/>
        <w:right w:w="115" w:type="dxa"/>
      </w:tblCellMar>
    </w:tblPr>
  </w:style>
  <w:style w:type="table" w:customStyle="1" w:styleId="afff0">
    <w:basedOn w:val="TableNormal"/>
    <w:rPr>
      <w:rFonts w:ascii="Calibri" w:eastAsia="Calibri" w:hAnsi="Calibri" w:cs="Calibri"/>
      <w:sz w:val="22"/>
      <w:szCs w:val="22"/>
    </w:rPr>
    <w:tblPr>
      <w:tblStyleRowBandSize w:val="1"/>
      <w:tblStyleColBandSize w:val="1"/>
      <w:tblInd w:w="0" w:type="dxa"/>
      <w:tblCellMar>
        <w:top w:w="0" w:type="dxa"/>
        <w:left w:w="115" w:type="dxa"/>
        <w:bottom w:w="0" w:type="dxa"/>
        <w:right w:w="115" w:type="dxa"/>
      </w:tblCellMar>
    </w:tblPr>
  </w:style>
  <w:style w:type="table" w:customStyle="1" w:styleId="TableGrid2">
    <w:name w:val="Table Grid2"/>
    <w:basedOn w:val="TableNormal"/>
    <w:next w:val="TableGrid"/>
    <w:uiPriority w:val="39"/>
    <w:rsid w:val="00B527BC"/>
    <w:rPr>
      <w:sz w:val="20"/>
      <w:szCs w:val="20"/>
      <w:lang w:eastAsia="lv-LV"/>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1">
    <w:basedOn w:val="TableNormal"/>
    <w:rPr>
      <w:rFonts w:ascii="Calibri" w:eastAsia="Calibri" w:hAnsi="Calibri" w:cs="Calibri"/>
      <w:sz w:val="20"/>
      <w:szCs w:val="20"/>
    </w:rPr>
    <w:tblPr>
      <w:tblStyleRowBandSize w:val="1"/>
      <w:tblStyleColBandSize w:val="1"/>
      <w:tblInd w:w="0" w:type="dxa"/>
      <w:tblCellMar>
        <w:top w:w="0" w:type="dxa"/>
        <w:left w:w="115" w:type="dxa"/>
        <w:bottom w:w="0" w:type="dxa"/>
        <w:right w:w="115" w:type="dxa"/>
      </w:tblCellMar>
    </w:tblPr>
  </w:style>
  <w:style w:type="table" w:customStyle="1" w:styleId="afff2">
    <w:basedOn w:val="TableNormal"/>
    <w:rPr>
      <w:rFonts w:ascii="Calibri" w:eastAsia="Calibri" w:hAnsi="Calibri" w:cs="Calibri"/>
      <w:sz w:val="20"/>
      <w:szCs w:val="20"/>
    </w:rPr>
    <w:tblPr>
      <w:tblStyleRowBandSize w:val="1"/>
      <w:tblStyleColBandSize w:val="1"/>
      <w:tblInd w:w="0" w:type="dxa"/>
      <w:tblCellMar>
        <w:top w:w="0" w:type="dxa"/>
        <w:left w:w="115" w:type="dxa"/>
        <w:bottom w:w="0" w:type="dxa"/>
        <w:right w:w="115" w:type="dxa"/>
      </w:tblCellMar>
    </w:tblPr>
  </w:style>
  <w:style w:type="table" w:customStyle="1" w:styleId="afff3">
    <w:basedOn w:val="TableNormal"/>
    <w:rPr>
      <w:rFonts w:ascii="Calibri" w:eastAsia="Calibri" w:hAnsi="Calibri" w:cs="Calibri"/>
      <w:sz w:val="20"/>
      <w:szCs w:val="20"/>
    </w:rPr>
    <w:tblPr>
      <w:tblStyleRowBandSize w:val="1"/>
      <w:tblStyleColBandSize w:val="1"/>
      <w:tblInd w:w="0" w:type="dxa"/>
      <w:tblCellMar>
        <w:top w:w="0" w:type="dxa"/>
        <w:left w:w="115" w:type="dxa"/>
        <w:bottom w:w="0" w:type="dxa"/>
        <w:right w:w="115" w:type="dxa"/>
      </w:tblCellMar>
    </w:tblPr>
  </w:style>
  <w:style w:type="table" w:customStyle="1" w:styleId="afff4">
    <w:basedOn w:val="TableNormal"/>
    <w:rPr>
      <w:rFonts w:ascii="Calibri" w:eastAsia="Calibri" w:hAnsi="Calibri" w:cs="Calibri"/>
      <w:sz w:val="20"/>
      <w:szCs w:val="20"/>
    </w:rPr>
    <w:tblPr>
      <w:tblStyleRowBandSize w:val="1"/>
      <w:tblStyleColBandSize w:val="1"/>
      <w:tblInd w:w="0" w:type="dxa"/>
      <w:tblCellMar>
        <w:top w:w="0" w:type="dxa"/>
        <w:left w:w="115" w:type="dxa"/>
        <w:bottom w:w="0" w:type="dxa"/>
        <w:right w:w="115" w:type="dxa"/>
      </w:tblCellMar>
    </w:tblPr>
  </w:style>
  <w:style w:type="table" w:customStyle="1" w:styleId="afff5">
    <w:basedOn w:val="TableNormal"/>
    <w:rPr>
      <w:rFonts w:ascii="Calibri" w:eastAsia="Calibri" w:hAnsi="Calibri" w:cs="Calibri"/>
      <w:sz w:val="20"/>
      <w:szCs w:val="20"/>
    </w:rPr>
    <w:tblPr>
      <w:tblStyleRowBandSize w:val="1"/>
      <w:tblStyleColBandSize w:val="1"/>
      <w:tblInd w:w="0" w:type="dxa"/>
      <w:tblCellMar>
        <w:top w:w="0" w:type="dxa"/>
        <w:left w:w="115" w:type="dxa"/>
        <w:bottom w:w="0" w:type="dxa"/>
        <w:right w:w="115" w:type="dxa"/>
      </w:tblCellMar>
    </w:tblPr>
  </w:style>
  <w:style w:type="table" w:customStyle="1" w:styleId="afff6">
    <w:basedOn w:val="TableNormal"/>
    <w:rPr>
      <w:rFonts w:ascii="Calibri" w:eastAsia="Calibri" w:hAnsi="Calibri" w:cs="Calibri"/>
      <w:sz w:val="20"/>
      <w:szCs w:val="20"/>
    </w:rPr>
    <w:tblPr>
      <w:tblStyleRowBandSize w:val="1"/>
      <w:tblStyleColBandSize w:val="1"/>
      <w:tblInd w:w="0" w:type="dxa"/>
      <w:tblCellMar>
        <w:top w:w="0" w:type="dxa"/>
        <w:left w:w="115" w:type="dxa"/>
        <w:bottom w:w="0" w:type="dxa"/>
        <w:right w:w="115" w:type="dxa"/>
      </w:tblCellMar>
    </w:tblPr>
  </w:style>
  <w:style w:type="table" w:customStyle="1" w:styleId="afff7">
    <w:basedOn w:val="TableNormal"/>
    <w:rPr>
      <w:rFonts w:ascii="Calibri" w:eastAsia="Calibri" w:hAnsi="Calibri" w:cs="Calibri"/>
      <w:sz w:val="20"/>
      <w:szCs w:val="20"/>
    </w:rPr>
    <w:tblPr>
      <w:tblStyleRowBandSize w:val="1"/>
      <w:tblStyleColBandSize w:val="1"/>
      <w:tblInd w:w="0" w:type="dxa"/>
      <w:tblCellMar>
        <w:top w:w="0" w:type="dxa"/>
        <w:left w:w="115" w:type="dxa"/>
        <w:bottom w:w="0" w:type="dxa"/>
        <w:right w:w="115" w:type="dxa"/>
      </w:tblCellMar>
    </w:tblPr>
  </w:style>
  <w:style w:type="table" w:customStyle="1" w:styleId="afff8">
    <w:basedOn w:val="TableNormal"/>
    <w:rPr>
      <w:rFonts w:ascii="Calibri" w:eastAsia="Calibri" w:hAnsi="Calibri" w:cs="Calibri"/>
      <w:sz w:val="20"/>
      <w:szCs w:val="20"/>
    </w:rPr>
    <w:tblPr>
      <w:tblStyleRowBandSize w:val="1"/>
      <w:tblStyleColBandSize w:val="1"/>
      <w:tblInd w:w="0" w:type="dxa"/>
      <w:tblCellMar>
        <w:top w:w="0" w:type="dxa"/>
        <w:left w:w="115" w:type="dxa"/>
        <w:bottom w:w="0" w:type="dxa"/>
        <w:right w:w="115" w:type="dxa"/>
      </w:tblCellMar>
    </w:tblPr>
  </w:style>
  <w:style w:type="table" w:customStyle="1" w:styleId="afff9">
    <w:basedOn w:val="TableNormal"/>
    <w:rPr>
      <w:rFonts w:ascii="Calibri" w:eastAsia="Calibri" w:hAnsi="Calibri" w:cs="Calibri"/>
      <w:sz w:val="20"/>
      <w:szCs w:val="20"/>
    </w:rPr>
    <w:tblPr>
      <w:tblStyleRowBandSize w:val="1"/>
      <w:tblStyleColBandSize w:val="1"/>
      <w:tblInd w:w="0" w:type="dxa"/>
      <w:tblCellMar>
        <w:top w:w="0" w:type="dxa"/>
        <w:left w:w="115" w:type="dxa"/>
        <w:bottom w:w="0" w:type="dxa"/>
        <w:right w:w="115" w:type="dxa"/>
      </w:tblCellMar>
    </w:tblPr>
  </w:style>
  <w:style w:type="table" w:customStyle="1" w:styleId="afffa">
    <w:basedOn w:val="TableNormal"/>
    <w:rPr>
      <w:rFonts w:ascii="Calibri" w:eastAsia="Calibri" w:hAnsi="Calibri" w:cs="Calibri"/>
      <w:sz w:val="20"/>
      <w:szCs w:val="20"/>
    </w:rPr>
    <w:tblPr>
      <w:tblStyleRowBandSize w:val="1"/>
      <w:tblStyleColBandSize w:val="1"/>
      <w:tblInd w:w="0" w:type="dxa"/>
      <w:tblCellMar>
        <w:top w:w="0" w:type="dxa"/>
        <w:left w:w="115" w:type="dxa"/>
        <w:bottom w:w="0" w:type="dxa"/>
        <w:right w:w="115" w:type="dxa"/>
      </w:tblCellMar>
    </w:tblPr>
  </w:style>
  <w:style w:type="table" w:customStyle="1" w:styleId="afffb">
    <w:basedOn w:val="TableNormal"/>
    <w:tblPr>
      <w:tblStyleRowBandSize w:val="1"/>
      <w:tblStyleColBandSize w:val="1"/>
      <w:tblInd w:w="0" w:type="dxa"/>
      <w:tblCellMar>
        <w:top w:w="0" w:type="dxa"/>
        <w:left w:w="115" w:type="dxa"/>
        <w:bottom w:w="0" w:type="dxa"/>
        <w:right w:w="115" w:type="dxa"/>
      </w:tblCellMar>
    </w:tblPr>
  </w:style>
  <w:style w:type="table" w:customStyle="1" w:styleId="afffc">
    <w:basedOn w:val="TableNormal"/>
    <w:tblPr>
      <w:tblStyleRowBandSize w:val="1"/>
      <w:tblStyleColBandSize w:val="1"/>
      <w:tblInd w:w="0" w:type="dxa"/>
      <w:tblCellMar>
        <w:top w:w="0" w:type="dxa"/>
        <w:left w:w="115" w:type="dxa"/>
        <w:bottom w:w="0" w:type="dxa"/>
        <w:right w:w="115" w:type="dxa"/>
      </w:tblCellMar>
    </w:tblPr>
  </w:style>
  <w:style w:type="table" w:customStyle="1" w:styleId="afffd">
    <w:basedOn w:val="TableNormal"/>
    <w:tblPr>
      <w:tblStyleRowBandSize w:val="1"/>
      <w:tblStyleColBandSize w:val="1"/>
      <w:tblInd w:w="0" w:type="dxa"/>
      <w:tblCellMar>
        <w:top w:w="0" w:type="dxa"/>
        <w:left w:w="115" w:type="dxa"/>
        <w:bottom w:w="0" w:type="dxa"/>
        <w:right w:w="115" w:type="dxa"/>
      </w:tblCellMar>
    </w:tblPr>
  </w:style>
  <w:style w:type="table" w:customStyle="1" w:styleId="afffe">
    <w:basedOn w:val="TableNormal"/>
    <w:tblPr>
      <w:tblStyleRowBandSize w:val="1"/>
      <w:tblStyleColBandSize w:val="1"/>
      <w:tblInd w:w="0" w:type="dxa"/>
      <w:tblCellMar>
        <w:top w:w="0" w:type="dxa"/>
        <w:left w:w="115" w:type="dxa"/>
        <w:bottom w:w="0" w:type="dxa"/>
        <w:right w:w="115" w:type="dxa"/>
      </w:tblCellMar>
    </w:tblPr>
  </w:style>
  <w:style w:type="table" w:customStyle="1" w:styleId="affff">
    <w:basedOn w:val="TableNormal"/>
    <w:tblPr>
      <w:tblStyleRowBandSize w:val="1"/>
      <w:tblStyleColBandSize w:val="1"/>
      <w:tblInd w:w="0" w:type="dxa"/>
      <w:tblCellMar>
        <w:top w:w="0" w:type="dxa"/>
        <w:left w:w="115" w:type="dxa"/>
        <w:bottom w:w="0" w:type="dxa"/>
        <w:right w:w="115" w:type="dxa"/>
      </w:tblCellMar>
    </w:tblPr>
  </w:style>
  <w:style w:type="table" w:customStyle="1" w:styleId="affff0">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695735">
      <w:bodyDiv w:val="1"/>
      <w:marLeft w:val="0"/>
      <w:marRight w:val="0"/>
      <w:marTop w:val="0"/>
      <w:marBottom w:val="0"/>
      <w:divBdr>
        <w:top w:val="none" w:sz="0" w:space="0" w:color="auto"/>
        <w:left w:val="none" w:sz="0" w:space="0" w:color="auto"/>
        <w:bottom w:val="none" w:sz="0" w:space="0" w:color="auto"/>
        <w:right w:val="none" w:sz="0" w:space="0" w:color="auto"/>
      </w:divBdr>
    </w:div>
    <w:div w:id="586692114">
      <w:bodyDiv w:val="1"/>
      <w:marLeft w:val="0"/>
      <w:marRight w:val="0"/>
      <w:marTop w:val="0"/>
      <w:marBottom w:val="0"/>
      <w:divBdr>
        <w:top w:val="none" w:sz="0" w:space="0" w:color="auto"/>
        <w:left w:val="none" w:sz="0" w:space="0" w:color="auto"/>
        <w:bottom w:val="none" w:sz="0" w:space="0" w:color="auto"/>
        <w:right w:val="none" w:sz="0" w:space="0" w:color="auto"/>
      </w:divBdr>
    </w:div>
    <w:div w:id="797912830">
      <w:bodyDiv w:val="1"/>
      <w:marLeft w:val="0"/>
      <w:marRight w:val="0"/>
      <w:marTop w:val="0"/>
      <w:marBottom w:val="0"/>
      <w:divBdr>
        <w:top w:val="none" w:sz="0" w:space="0" w:color="auto"/>
        <w:left w:val="none" w:sz="0" w:space="0" w:color="auto"/>
        <w:bottom w:val="none" w:sz="0" w:space="0" w:color="auto"/>
        <w:right w:val="none" w:sz="0" w:space="0" w:color="auto"/>
      </w:divBdr>
    </w:div>
    <w:div w:id="852647799">
      <w:bodyDiv w:val="1"/>
      <w:marLeft w:val="0"/>
      <w:marRight w:val="0"/>
      <w:marTop w:val="0"/>
      <w:marBottom w:val="0"/>
      <w:divBdr>
        <w:top w:val="none" w:sz="0" w:space="0" w:color="auto"/>
        <w:left w:val="none" w:sz="0" w:space="0" w:color="auto"/>
        <w:bottom w:val="none" w:sz="0" w:space="0" w:color="auto"/>
        <w:right w:val="none" w:sz="0" w:space="0" w:color="auto"/>
      </w:divBdr>
    </w:div>
    <w:div w:id="858005386">
      <w:bodyDiv w:val="1"/>
      <w:marLeft w:val="0"/>
      <w:marRight w:val="0"/>
      <w:marTop w:val="0"/>
      <w:marBottom w:val="0"/>
      <w:divBdr>
        <w:top w:val="none" w:sz="0" w:space="0" w:color="auto"/>
        <w:left w:val="none" w:sz="0" w:space="0" w:color="auto"/>
        <w:bottom w:val="none" w:sz="0" w:space="0" w:color="auto"/>
        <w:right w:val="none" w:sz="0" w:space="0" w:color="auto"/>
      </w:divBdr>
    </w:div>
    <w:div w:id="19057227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kp.gov.lv/lv/media/9005/download" TargetMode="External"/><Relationship Id="rId13" Type="http://schemas.openxmlformats.org/officeDocument/2006/relationships/hyperlink" Target="https://daugavasstadions.lv/?q=node/85" TargetMode="External"/><Relationship Id="rId18" Type="http://schemas.openxmlformats.org/officeDocument/2006/relationships/hyperlink" Target="https://www.daugavasstadions.lv/sites/default/files/cenas/INVENT%C4%80RA%20NOMA.pdf" TargetMode="External"/><Relationship Id="rId26" Type="http://schemas.openxmlformats.org/officeDocument/2006/relationships/hyperlink" Target="https://www.tenisslielupe.lv/images/saturs/CENR%C4%80DIS_-_papildus_pakapojumi_no_09.09.2021.pdf" TargetMode="External"/><Relationship Id="rId3" Type="http://schemas.openxmlformats.org/officeDocument/2006/relationships/hyperlink" Target="https://www.izm.gov.lv/lv/media/10729/download" TargetMode="External"/><Relationship Id="rId21" Type="http://schemas.openxmlformats.org/officeDocument/2006/relationships/hyperlink" Target="https://bobtrase.lv/lv/services" TargetMode="External"/><Relationship Id="rId7" Type="http://schemas.openxmlformats.org/officeDocument/2006/relationships/hyperlink" Target="https://www.kp.gov.lv/lv/media/9314/download%20,%203.lpp.%20un%20KP%2027.01.2021" TargetMode="External"/><Relationship Id="rId12" Type="http://schemas.openxmlformats.org/officeDocument/2006/relationships/hyperlink" Target="https://www.eis.gov.lv/EKEIS/Supplier" TargetMode="External"/><Relationship Id="rId17" Type="http://schemas.openxmlformats.org/officeDocument/2006/relationships/hyperlink" Target="https://www.daugavasstadions.lv/sites/default/files/TELPU%20NOMA.pdf" TargetMode="External"/><Relationship Id="rId25" Type="http://schemas.openxmlformats.org/officeDocument/2006/relationships/hyperlink" Target="https://www.tenisslielupe.lv/images/cenas_atletikas_zale.pdf" TargetMode="External"/><Relationship Id="rId2" Type="http://schemas.openxmlformats.org/officeDocument/2006/relationships/hyperlink" Target="https://eur-lex.europa.eu/legal-content/LV/TXT/?uri=uriserv:OJ.C_.2016.212.01.0014.01.LAV&amp;toc=OJ:C:2016:212:TOC" TargetMode="External"/><Relationship Id="rId16" Type="http://schemas.openxmlformats.org/officeDocument/2006/relationships/hyperlink" Target="https://www.daugavasstadions.lv/sites/default/files/PAKALPOJUMI_0.pdf" TargetMode="External"/><Relationship Id="rId20" Type="http://schemas.openxmlformats.org/officeDocument/2006/relationships/hyperlink" Target="https://www.daugavasstadions.lv/node/628" TargetMode="External"/><Relationship Id="rId1" Type="http://schemas.openxmlformats.org/officeDocument/2006/relationships/hyperlink" Target="https://likumi.lv/ta/id/224022-par-nacionalas-sporta-bazes-statusa-pieskirsanu-bobsleja-un-kamaninu-trasei-sigulda" TargetMode="External"/><Relationship Id="rId6" Type="http://schemas.openxmlformats.org/officeDocument/2006/relationships/hyperlink" Target="https://www.kp.gov.lv/lv/media/9314/download%20,%203.lpp.%20un%20KP%2027.01.2021" TargetMode="External"/><Relationship Id="rId11" Type="http://schemas.openxmlformats.org/officeDocument/2006/relationships/hyperlink" Target="https://www.daugavasstadions.lv/purchases" TargetMode="External"/><Relationship Id="rId24" Type="http://schemas.openxmlformats.org/officeDocument/2006/relationships/hyperlink" Target="https://www.tenisslielupe.lv/images/saturs/CENR%C4%80DIS_-_atklatie_tenisa_laukumi_no_09.09.2021.pdf" TargetMode="External"/><Relationship Id="rId5" Type="http://schemas.openxmlformats.org/officeDocument/2006/relationships/hyperlink" Target="https://www.hespi.lv/sites/default/files/Zinojums_III_dala_Noslegums.pdf" TargetMode="External"/><Relationship Id="rId15" Type="http://schemas.openxmlformats.org/officeDocument/2006/relationships/hyperlink" Target="https://daugavasstadions.lv/?q=node/85" TargetMode="External"/><Relationship Id="rId23" Type="http://schemas.openxmlformats.org/officeDocument/2006/relationships/hyperlink" Target="https://www.tenisslielupe.lv/images/CENR%C4%80DIS_-_skvoss_pludmales_teniss_no_09.09.2021.pdf" TargetMode="External"/><Relationship Id="rId10" Type="http://schemas.openxmlformats.org/officeDocument/2006/relationships/hyperlink" Target="https://www.daugavasstadions.lv/sites/default/files/Kult%C3%85%C2%ABras%20un%20sporta%20kvart%C3%84%C2%81la%20teritorijas%20att%C3%84%C2%ABst%C3%84%C2%ABbas%20strategija_0602217.pdf" TargetMode="External"/><Relationship Id="rId19" Type="http://schemas.openxmlformats.org/officeDocument/2006/relationships/hyperlink" Target="https://www.daugavasstadions.lv/sites/default/files/CITI%20LAUKUMI_0.pdf" TargetMode="External"/><Relationship Id="rId4" Type="http://schemas.openxmlformats.org/officeDocument/2006/relationships/hyperlink" Target="https://www.daugavasstadions.lv/node/85" TargetMode="External"/><Relationship Id="rId9" Type="http://schemas.openxmlformats.org/officeDocument/2006/relationships/hyperlink" Target="https://www.kp.gov.lv/lv/media/1147/download" TargetMode="External"/><Relationship Id="rId14" Type="http://schemas.openxmlformats.org/officeDocument/2006/relationships/hyperlink" Target="https://tenisslielupe.lv/index.php/lv/par-uznemumu/nekustamie-ipasumi5" TargetMode="External"/><Relationship Id="rId22" Type="http://schemas.openxmlformats.org/officeDocument/2006/relationships/hyperlink" Target="https://www.tenisslielupe.lv/images/saturs/CENR%C4%80DIS-slegtie_laukumi_no_09.09.2021.pdf" TargetMode="External"/><Relationship Id="rId27" Type="http://schemas.openxmlformats.org/officeDocument/2006/relationships/hyperlink" Target="https://www.valstskapitals.gov.lv/lv/petiju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PDz1O7CPaEmcJjkV1MOXVxYQig==">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84857C2-09FE-4980-80ED-87BBAF1FF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48</Pages>
  <Words>114763</Words>
  <Characters>65416</Characters>
  <Application>Microsoft Office Word</Application>
  <DocSecurity>0</DocSecurity>
  <Lines>545</Lines>
  <Paragraphs>359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Konceptuālais ziņojums</vt:lpstr>
      <vt:lpstr/>
    </vt:vector>
  </TitlesOfParts>
  <Company>Izglītības un zinātnes ministrija, Sporta departaments</Company>
  <LinksUpToDate>false</LinksUpToDate>
  <CharactersWithSpaces>179820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Konceptuālais ziņojums</dc:title>
  <dc:subject>Par centralizētas valsts īpašumā esošo nacionālo sporta bāzu pārvaldības struktūras izveidi</dc:subject>
  <dc:creator>Edgars Severs</dc:creator>
  <dc:description/>
  <cp:lastModifiedBy>Edgars Severs</cp:lastModifiedBy>
  <cp:revision>9</cp:revision>
  <dcterms:created xsi:type="dcterms:W3CDTF">2022-03-24T22:50:00Z</dcterms:created>
  <dcterms:modified xsi:type="dcterms:W3CDTF">2022-03-24T23:32:00Z</dcterms:modified>
</cp:coreProperties>
</file>