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6"/>
        <w:gridCol w:w="7130"/>
      </w:tblGrid>
      <w:tr w:rsidR="004A1F72" w:rsidRPr="004A1F72" w14:paraId="1266FB40" w14:textId="77777777" w:rsidTr="004A1F72">
        <w:trPr>
          <w:trHeight w:val="270"/>
          <w:tblCellSpacing w:w="15" w:type="dxa"/>
        </w:trPr>
        <w:tc>
          <w:tcPr>
            <w:tcW w:w="0" w:type="auto"/>
            <w:noWrap/>
            <w:hideMark/>
          </w:tcPr>
          <w:p w14:paraId="1D45AE86"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From:</w:t>
            </w:r>
          </w:p>
        </w:tc>
        <w:tc>
          <w:tcPr>
            <w:tcW w:w="0" w:type="auto"/>
            <w:hideMark/>
          </w:tcPr>
          <w:p w14:paraId="1544FB3C"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Ingrida Krigere &lt;ingrida@peat.lv&gt;</w:t>
            </w:r>
          </w:p>
        </w:tc>
      </w:tr>
      <w:tr w:rsidR="004A1F72" w:rsidRPr="004A1F72" w14:paraId="566915F6" w14:textId="77777777" w:rsidTr="004A1F72">
        <w:trPr>
          <w:trHeight w:val="270"/>
          <w:tblCellSpacing w:w="15" w:type="dxa"/>
        </w:trPr>
        <w:tc>
          <w:tcPr>
            <w:tcW w:w="0" w:type="auto"/>
            <w:noWrap/>
            <w:hideMark/>
          </w:tcPr>
          <w:p w14:paraId="13C1808C"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Sent on:</w:t>
            </w:r>
          </w:p>
        </w:tc>
        <w:tc>
          <w:tcPr>
            <w:tcW w:w="0" w:type="auto"/>
            <w:hideMark/>
          </w:tcPr>
          <w:p w14:paraId="016D3A7A"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Wednesday, August 11, 2021 8:15:26 AM</w:t>
            </w:r>
          </w:p>
        </w:tc>
      </w:tr>
      <w:tr w:rsidR="004A1F72" w:rsidRPr="004A1F72" w14:paraId="715BD2E6" w14:textId="77777777" w:rsidTr="004A1F72">
        <w:trPr>
          <w:trHeight w:val="270"/>
          <w:tblCellSpacing w:w="15" w:type="dxa"/>
        </w:trPr>
        <w:tc>
          <w:tcPr>
            <w:tcW w:w="0" w:type="auto"/>
            <w:noWrap/>
            <w:hideMark/>
          </w:tcPr>
          <w:p w14:paraId="187C6EB0"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To:</w:t>
            </w:r>
          </w:p>
        </w:tc>
        <w:tc>
          <w:tcPr>
            <w:tcW w:w="0" w:type="auto"/>
            <w:hideMark/>
          </w:tcPr>
          <w:p w14:paraId="78AF1F97"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VARAM &lt;pasts@varam.gov.lv&gt;; Dana Prižavoite &lt;Dana.Prizavoite@varam.gov.lv&gt;; Laura Lazdiņa &lt;Laura.Lazdina@varam.gov.lv&gt;</w:t>
            </w:r>
          </w:p>
        </w:tc>
      </w:tr>
      <w:tr w:rsidR="004A1F72" w:rsidRPr="004A1F72" w14:paraId="6CCD5D1C" w14:textId="77777777" w:rsidTr="004A1F72">
        <w:trPr>
          <w:trHeight w:val="270"/>
          <w:tblCellSpacing w:w="15" w:type="dxa"/>
        </w:trPr>
        <w:tc>
          <w:tcPr>
            <w:tcW w:w="0" w:type="auto"/>
            <w:noWrap/>
            <w:hideMark/>
          </w:tcPr>
          <w:p w14:paraId="6AB6A2E2"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CC:</w:t>
            </w:r>
          </w:p>
        </w:tc>
        <w:tc>
          <w:tcPr>
            <w:tcW w:w="0" w:type="auto"/>
            <w:hideMark/>
          </w:tcPr>
          <w:p w14:paraId="7B93B681"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dace.ozola@peat.lv</w:t>
            </w:r>
          </w:p>
        </w:tc>
      </w:tr>
      <w:tr w:rsidR="004A1F72" w:rsidRPr="004A1F72" w14:paraId="3150AB2D" w14:textId="77777777" w:rsidTr="004A1F72">
        <w:trPr>
          <w:trHeight w:val="270"/>
          <w:tblCellSpacing w:w="15" w:type="dxa"/>
        </w:trPr>
        <w:tc>
          <w:tcPr>
            <w:tcW w:w="0" w:type="auto"/>
            <w:noWrap/>
            <w:hideMark/>
          </w:tcPr>
          <w:p w14:paraId="1D79EAE4"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Subject:</w:t>
            </w:r>
          </w:p>
        </w:tc>
        <w:tc>
          <w:tcPr>
            <w:tcW w:w="0" w:type="auto"/>
            <w:hideMark/>
          </w:tcPr>
          <w:p w14:paraId="69350012"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FW:Par Informatīvo ziņojumu “Par Taisnīgas pārkārtošanās teritoriālā plāna projekta izstrādi un plānotajām investīcijām Eiropas Savienības fondu 2021.-2027.gada plānošanas perioda Darbības programmas sestajā politikas mērķī” (VSS 518)</w:t>
            </w:r>
          </w:p>
        </w:tc>
      </w:tr>
      <w:tr w:rsidR="004A1F72" w:rsidRPr="004A1F72" w14:paraId="45E384D5" w14:textId="77777777" w:rsidTr="004A1F72">
        <w:trPr>
          <w:trHeight w:val="270"/>
          <w:tblCellSpacing w:w="15" w:type="dxa"/>
        </w:trPr>
        <w:tc>
          <w:tcPr>
            <w:tcW w:w="0" w:type="auto"/>
            <w:hideMark/>
          </w:tcPr>
          <w:p w14:paraId="7EC3A1C1"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 </w:t>
            </w:r>
          </w:p>
        </w:tc>
        <w:tc>
          <w:tcPr>
            <w:tcW w:w="0" w:type="auto"/>
            <w:hideMark/>
          </w:tcPr>
          <w:p w14:paraId="32216319"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 </w:t>
            </w:r>
          </w:p>
        </w:tc>
      </w:tr>
      <w:tr w:rsidR="004A1F72" w:rsidRPr="004A1F72" w14:paraId="43750D33" w14:textId="77777777" w:rsidTr="004A1F72">
        <w:trPr>
          <w:trHeight w:val="270"/>
          <w:tblCellSpacing w:w="15" w:type="dxa"/>
        </w:trPr>
        <w:tc>
          <w:tcPr>
            <w:tcW w:w="0" w:type="auto"/>
            <w:noWrap/>
            <w:hideMark/>
          </w:tcPr>
          <w:p w14:paraId="446BB58C"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Follow up:</w:t>
            </w:r>
          </w:p>
        </w:tc>
        <w:tc>
          <w:tcPr>
            <w:tcW w:w="0" w:type="auto"/>
            <w:hideMark/>
          </w:tcPr>
          <w:p w14:paraId="7320915A"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Follow up</w:t>
            </w:r>
          </w:p>
        </w:tc>
      </w:tr>
      <w:tr w:rsidR="004A1F72" w:rsidRPr="004A1F72" w14:paraId="1198BF96" w14:textId="77777777" w:rsidTr="004A1F72">
        <w:trPr>
          <w:trHeight w:val="270"/>
          <w:tblCellSpacing w:w="15" w:type="dxa"/>
        </w:trPr>
        <w:tc>
          <w:tcPr>
            <w:tcW w:w="0" w:type="auto"/>
            <w:noWrap/>
            <w:hideMark/>
          </w:tcPr>
          <w:p w14:paraId="7C883FC1"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Start date:</w:t>
            </w:r>
          </w:p>
        </w:tc>
        <w:tc>
          <w:tcPr>
            <w:tcW w:w="0" w:type="auto"/>
            <w:hideMark/>
          </w:tcPr>
          <w:p w14:paraId="1202D457"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Wednesday, August 11, 2021 12:00:00 AM</w:t>
            </w:r>
          </w:p>
        </w:tc>
      </w:tr>
      <w:tr w:rsidR="004A1F72" w:rsidRPr="004A1F72" w14:paraId="635A24F4" w14:textId="77777777" w:rsidTr="004A1F72">
        <w:trPr>
          <w:trHeight w:val="270"/>
          <w:tblCellSpacing w:w="15" w:type="dxa"/>
        </w:trPr>
        <w:tc>
          <w:tcPr>
            <w:tcW w:w="0" w:type="auto"/>
            <w:noWrap/>
            <w:hideMark/>
          </w:tcPr>
          <w:p w14:paraId="2BFA96E4" w14:textId="77777777" w:rsidR="004A1F72" w:rsidRPr="004A1F72" w:rsidRDefault="004A1F72" w:rsidP="004A1F72">
            <w:pPr>
              <w:spacing w:after="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eastAsia="lv-LV"/>
              </w:rPr>
              <w:t>Due date:</w:t>
            </w:r>
          </w:p>
        </w:tc>
        <w:tc>
          <w:tcPr>
            <w:tcW w:w="0" w:type="auto"/>
            <w:hideMark/>
          </w:tcPr>
          <w:p w14:paraId="477B618C"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Wednesday, August 11, 2021 12:00:00 AM</w:t>
            </w:r>
          </w:p>
        </w:tc>
      </w:tr>
      <w:tr w:rsidR="004A1F72" w:rsidRPr="004A1F72" w14:paraId="6EE8F034" w14:textId="77777777" w:rsidTr="004A1F72">
        <w:trPr>
          <w:trHeight w:val="270"/>
          <w:tblCellSpacing w:w="15" w:type="dxa"/>
        </w:trPr>
        <w:tc>
          <w:tcPr>
            <w:tcW w:w="0" w:type="auto"/>
            <w:hideMark/>
          </w:tcPr>
          <w:p w14:paraId="14489077"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 </w:t>
            </w:r>
          </w:p>
        </w:tc>
        <w:tc>
          <w:tcPr>
            <w:tcW w:w="0" w:type="auto"/>
            <w:hideMark/>
          </w:tcPr>
          <w:p w14:paraId="3EDAE751" w14:textId="77777777" w:rsidR="004A1F72" w:rsidRPr="004A1F72" w:rsidRDefault="004A1F72" w:rsidP="004A1F72">
            <w:pPr>
              <w:spacing w:after="0" w:line="240" w:lineRule="auto"/>
              <w:rPr>
                <w:rFonts w:ascii="Times New Roman" w:eastAsia="Times New Roman" w:hAnsi="Times New Roman" w:cs="Times New Roman"/>
                <w:color w:val="000000"/>
                <w:sz w:val="24"/>
                <w:szCs w:val="24"/>
                <w:lang w:eastAsia="lv-LV"/>
              </w:rPr>
            </w:pPr>
            <w:r w:rsidRPr="004A1F72">
              <w:rPr>
                <w:rFonts w:ascii="Times New Roman" w:eastAsia="Times New Roman" w:hAnsi="Times New Roman" w:cs="Times New Roman"/>
                <w:color w:val="000000"/>
                <w:sz w:val="24"/>
                <w:szCs w:val="24"/>
                <w:lang w:eastAsia="lv-LV"/>
              </w:rPr>
              <w:t> </w:t>
            </w:r>
          </w:p>
        </w:tc>
      </w:tr>
    </w:tbl>
    <w:p w14:paraId="7953FCAA" w14:textId="77777777" w:rsidR="004A1F72" w:rsidRPr="004A1F72" w:rsidRDefault="004A1F72" w:rsidP="004A1F72">
      <w:pPr>
        <w:spacing w:after="0" w:line="240" w:lineRule="auto"/>
        <w:rPr>
          <w:rFonts w:ascii="Times New Roman" w:eastAsia="Times New Roman" w:hAnsi="Times New Roman" w:cs="Times New Roman"/>
          <w:sz w:val="24"/>
          <w:szCs w:val="24"/>
          <w:lang w:eastAsia="lv-LV"/>
        </w:rPr>
      </w:pPr>
      <w:r w:rsidRPr="004A1F72">
        <w:rPr>
          <w:rFonts w:ascii="Times New Roman" w:eastAsia="Times New Roman" w:hAnsi="Times New Roman" w:cs="Times New Roman"/>
          <w:color w:val="000000"/>
          <w:sz w:val="27"/>
          <w:szCs w:val="27"/>
          <w:lang w:eastAsia="lv-LV"/>
        </w:rPr>
        <w:br/>
      </w:r>
    </w:p>
    <w:p w14:paraId="2610F6AD" w14:textId="77777777" w:rsidR="004A1F72" w:rsidRPr="004A1F72" w:rsidRDefault="004A1F72" w:rsidP="004A1F72">
      <w:pPr>
        <w:shd w:val="clear" w:color="auto" w:fill="FFEB9C"/>
        <w:spacing w:after="0" w:line="240" w:lineRule="atLeast"/>
        <w:rPr>
          <w:rFonts w:ascii="Calibri" w:eastAsia="Times New Roman" w:hAnsi="Calibri" w:cs="Calibri"/>
          <w:color w:val="000000"/>
          <w:sz w:val="20"/>
          <w:szCs w:val="20"/>
          <w:lang w:eastAsia="lv-LV"/>
        </w:rPr>
      </w:pPr>
      <w:r w:rsidRPr="004A1F72">
        <w:rPr>
          <w:rFonts w:ascii="Calibri" w:eastAsia="Times New Roman" w:hAnsi="Calibri" w:cs="Calibri"/>
          <w:b/>
          <w:bCs/>
          <w:color w:val="9C6500"/>
          <w:sz w:val="20"/>
          <w:szCs w:val="20"/>
          <w:lang w:eastAsia="lv-LV"/>
        </w:rPr>
        <w:t>INFORMĀCIJA:</w:t>
      </w:r>
      <w:r w:rsidRPr="004A1F72">
        <w:rPr>
          <w:rFonts w:ascii="Calibri" w:eastAsia="Times New Roman" w:hAnsi="Calibri" w:cs="Calibri"/>
          <w:b/>
          <w:bCs/>
          <w:color w:val="000000"/>
          <w:sz w:val="20"/>
          <w:szCs w:val="20"/>
          <w:lang w:eastAsia="lv-LV"/>
        </w:rPr>
        <w:t> Šis e-pasts ir nosūtīts no adreses, kura nepieder Jūsu organizācijai.</w:t>
      </w:r>
    </w:p>
    <w:p w14:paraId="73D41A7E" w14:textId="77777777" w:rsidR="004A1F72" w:rsidRPr="004A1F72" w:rsidRDefault="004A1F72" w:rsidP="004A1F72">
      <w:pPr>
        <w:spacing w:after="0" w:line="240" w:lineRule="auto"/>
        <w:rPr>
          <w:rFonts w:ascii="Times New Roman" w:eastAsia="Times New Roman" w:hAnsi="Times New Roman" w:cs="Times New Roman"/>
          <w:sz w:val="24"/>
          <w:szCs w:val="24"/>
          <w:lang w:eastAsia="lv-LV"/>
        </w:rPr>
      </w:pPr>
      <w:r w:rsidRPr="004A1F72">
        <w:rPr>
          <w:rFonts w:ascii="Times New Roman" w:eastAsia="Times New Roman" w:hAnsi="Times New Roman" w:cs="Times New Roman"/>
          <w:color w:val="000000"/>
          <w:sz w:val="27"/>
          <w:szCs w:val="27"/>
          <w:lang w:eastAsia="lv-LV"/>
        </w:rPr>
        <w:br/>
      </w:r>
    </w:p>
    <w:p w14:paraId="2B095733" w14:textId="77777777" w:rsidR="004A1F72" w:rsidRPr="004A1F72" w:rsidRDefault="004A1F72" w:rsidP="004A1F72">
      <w:pPr>
        <w:spacing w:after="120" w:line="240" w:lineRule="auto"/>
        <w:jc w:val="right"/>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color w:val="000000"/>
          <w:sz w:val="24"/>
          <w:szCs w:val="24"/>
          <w:lang w:val="en-GB" w:eastAsia="lv-LV"/>
        </w:rPr>
        <w:t>Vides aizsardzības un reģionālās attīstības ministrijai</w:t>
      </w:r>
    </w:p>
    <w:p w14:paraId="20630A15" w14:textId="77777777" w:rsidR="004A1F72" w:rsidRPr="004A1F72" w:rsidRDefault="004A1F72" w:rsidP="004A1F72">
      <w:pPr>
        <w:spacing w:after="12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b/>
          <w:bCs/>
          <w:i/>
          <w:iCs/>
          <w:color w:val="000000"/>
          <w:sz w:val="24"/>
          <w:szCs w:val="24"/>
          <w:lang w:eastAsia="lv-LV"/>
        </w:rPr>
        <w:t>Par Informatīvo ziņojumu </w:t>
      </w:r>
      <w:bookmarkStart w:id="0" w:name="_Hlk38488156"/>
      <w:bookmarkStart w:id="1" w:name="_Hlk38490510"/>
      <w:bookmarkStart w:id="2" w:name="_Hlk38497406"/>
      <w:bookmarkEnd w:id="0"/>
      <w:bookmarkEnd w:id="1"/>
      <w:r w:rsidRPr="004A1F72">
        <w:rPr>
          <w:rFonts w:ascii="Times New Roman" w:eastAsia="Times New Roman" w:hAnsi="Times New Roman" w:cs="Times New Roman"/>
          <w:b/>
          <w:bCs/>
          <w:i/>
          <w:iCs/>
          <w:color w:val="000000"/>
          <w:sz w:val="24"/>
          <w:szCs w:val="24"/>
          <w:lang w:eastAsia="lv-LV"/>
        </w:rPr>
        <w:t>“Par Taisnīgas pārkārtošanās teritoriālā plāna projekta izstrādi un plānotajām investīcijām Eiropas Savienības fondu 2021.-2027.gada plānošanas perioda Darbības programmas sestajā politikas mērķī”</w:t>
      </w:r>
      <w:bookmarkEnd w:id="2"/>
      <w:r w:rsidRPr="004A1F72">
        <w:rPr>
          <w:rFonts w:ascii="Times New Roman" w:eastAsia="Times New Roman" w:hAnsi="Times New Roman" w:cs="Times New Roman"/>
          <w:b/>
          <w:bCs/>
          <w:i/>
          <w:iCs/>
          <w:color w:val="000000"/>
          <w:sz w:val="24"/>
          <w:szCs w:val="24"/>
          <w:lang w:eastAsia="lv-LV"/>
        </w:rPr>
        <w:t> (VSS 518)</w:t>
      </w:r>
    </w:p>
    <w:p w14:paraId="12869735" w14:textId="77777777" w:rsidR="004A1F72" w:rsidRPr="004A1F72" w:rsidRDefault="004A1F72" w:rsidP="004A1F72">
      <w:pPr>
        <w:spacing w:after="12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Latvijas Kūdras asociācija (turpmāk – Asociācija) izvērtējusi elektroniskajai saskaņošanai no Vides aizsardzības un reģionālās attīstības ministrijas (turpmāk – Ministrija) 2021. gada 4. augustā saņemto Informatīvā ziņojuma “Par Taisnīgas pārkārtošanās teritoriālā plāna projekta izstrādi un plānotajām investīcijām Eiropas Savienības fondu 2021.-2027.gada plānošanas perioda Darbības programmas sestajā politikas mērķī” projektu (turpmāk – Ziņojums) un tam pievienoto izziņu un izsaka šādus iebildumus un priekšlikumus:</w:t>
      </w:r>
    </w:p>
    <w:p w14:paraId="50637BFC" w14:textId="77777777" w:rsidR="004A1F72" w:rsidRPr="004A1F72" w:rsidRDefault="004A1F72" w:rsidP="004A1F72">
      <w:pPr>
        <w:spacing w:before="120" w:after="120" w:line="276" w:lineRule="atLeast"/>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Asociācija iebilst pret Izziņas 8. punktā (10. lpp) iekļautā teikumua formulējumu “Atbalsts uzņēmumiem, kam darbība būs jāizbeidz, indikatīvi var tikt plānots jauno pamatnostādņu par valsts atbalstu vides aizsardzībai un enerģētikai kontekstā.” Vārdi “kam darbība būs jāizbeidz” </w:t>
      </w:r>
      <w:r w:rsidRPr="004A1F72">
        <w:rPr>
          <w:rFonts w:ascii="Times New Roman" w:eastAsia="Times New Roman" w:hAnsi="Times New Roman" w:cs="Times New Roman"/>
          <w:b/>
          <w:bCs/>
          <w:color w:val="000000"/>
          <w:sz w:val="24"/>
          <w:szCs w:val="24"/>
          <w:lang w:eastAsia="lv-LV"/>
        </w:rPr>
        <w:t>ir jāizslēdz</w:t>
      </w:r>
      <w:r w:rsidRPr="004A1F72">
        <w:rPr>
          <w:rFonts w:ascii="Times New Roman" w:eastAsia="Times New Roman" w:hAnsi="Times New Roman" w:cs="Times New Roman"/>
          <w:color w:val="000000"/>
          <w:sz w:val="24"/>
          <w:szCs w:val="24"/>
          <w:lang w:eastAsia="lv-LV"/>
        </w:rPr>
        <w:t>, jo tie ir pretrunā ar dažādos līmeņos dotajiem solījumiem, ka kūdras nozares uzņēmumiem darbība nebūs jāizbeidz un pretrunā ar  valsts sekretāru 2021. gada 3. jūnija sanāksmē Teritoriālās pārkārtošanās plāna projektu, kurā aprakstīta kūdras nozares pārkārtošanās. Tas attiecas arī uz citām nozarēm, jo cik zināms nevienam uzņēmumam vai nozarei darbība nebūs jāizbeidz.</w:t>
      </w:r>
    </w:p>
    <w:p w14:paraId="13984113" w14:textId="77777777" w:rsidR="004A1F72" w:rsidRPr="004A1F72" w:rsidRDefault="004A1F72" w:rsidP="004A1F72">
      <w:pPr>
        <w:spacing w:before="120" w:after="120" w:line="240" w:lineRule="auto"/>
        <w:ind w:left="720"/>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Tāpat neskaidrs ir apgalvojums “var tikt plānots jauno pamatnostādņu par valsts atbalstu vides aizsardzībai un enerģētikai kontekstā”. Minēto pamatnostādņu projekts nav publiski pieejams un nav zināms, kad tāds tiks izstrādāts. Turklāt, tajā pašā rindkopā minēts, ka “Detalizētu nosacījumu izstrāde tiek plānota MK noteikumu izstrādes laikā.” Ņemot vērā iepriekš minēto, iesakām svītrot visu teikumu.</w:t>
      </w:r>
    </w:p>
    <w:p w14:paraId="5305372A" w14:textId="77777777" w:rsidR="004A1F72" w:rsidRPr="004A1F72" w:rsidRDefault="004A1F72" w:rsidP="004A1F72">
      <w:pPr>
        <w:numPr>
          <w:ilvl w:val="0"/>
          <w:numId w:val="1"/>
        </w:numPr>
        <w:spacing w:after="12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Ziņojumu pavadošajā e-pastā norādīts: “VARAM informē, ka Taisnīgas pārkārtošanās teritoriālais plāns (turpmāk – TPTP) tiks virzīts  apstiprināšanai Ministriju kabineta sēdē atsevišķi, ņemot vērā, ka joprojām turpinās sarunas ar Eiropas Komisiju par Latvijas izaicinājumu izvērtējumu pārejā uz klimatneitrālu ekonomiku, t.sk. kūdras nozares transformāciju. Ievērojot iepriekš minēto, arī izziņa par atzinumos sniegtajiem iebildumiem par TPTP tiks nosūtīta atsevišķi.” Ņemot vērā Ziņojuma jauno virsrakstu un Ministrijas skaidrojumu, secināms, ka TPTP tiks virzīts apstiprināšanai Ministru kabinetā kopā ar Eiropas Savienības struktūrfondu darbības programmas 2021. - 2027. gadam un jaunākā TPTP versija pašlaik nav publiski pieejama. Lūdzam Ministriju arī turpmāk iesaistīt Asociāciju TPTP izstrādē tā kā tas noticis līdz šim un dot iespēju iepazīties ar TPTP precizētajām redakcijām.</w:t>
      </w:r>
    </w:p>
    <w:p w14:paraId="0A22281E" w14:textId="77777777" w:rsidR="004A1F72" w:rsidRPr="004A1F72" w:rsidRDefault="004A1F72" w:rsidP="004A1F72">
      <w:pPr>
        <w:numPr>
          <w:ilvl w:val="0"/>
          <w:numId w:val="1"/>
        </w:numPr>
        <w:spacing w:after="12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Biedrības “Latvijas Kūdras asociācija” nosaukumā vārds “Kūdras” jāraksta ar lielo sākuma burtu (pirmais vārds aiz ģeogrāfiskā nosaukuma).</w:t>
      </w:r>
    </w:p>
    <w:p w14:paraId="5B69C2EA" w14:textId="77777777" w:rsidR="004A1F72" w:rsidRPr="004A1F72" w:rsidRDefault="004A1F72" w:rsidP="004A1F72">
      <w:pPr>
        <w:spacing w:before="120" w:after="24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Priekšlikums Ziņojuma 4. lpp. svešvārdu “sekvestrācija” aizstāt ar atbilstošu latviešu valodas vārdu, piemēram “piesaiste”, šāds termins lietots arī Klimata likuma projektā, kas pieejams Ministrijas tīmekļa vietnē.</w:t>
      </w:r>
    </w:p>
    <w:p w14:paraId="036777CF" w14:textId="77777777" w:rsidR="004A1F72" w:rsidRPr="004A1F72" w:rsidRDefault="004A1F72" w:rsidP="004A1F72">
      <w:pPr>
        <w:spacing w:before="120" w:after="240" w:line="240" w:lineRule="auto"/>
        <w:rPr>
          <w:rFonts w:ascii="Times New Roman" w:eastAsia="Times New Roman" w:hAnsi="Times New Roman" w:cs="Times New Roman"/>
          <w:b/>
          <w:bCs/>
          <w:color w:val="000000"/>
          <w:sz w:val="24"/>
          <w:szCs w:val="24"/>
          <w:lang w:eastAsia="lv-LV"/>
        </w:rPr>
      </w:pPr>
      <w:r w:rsidRPr="004A1F72">
        <w:rPr>
          <w:rFonts w:ascii="Times New Roman" w:eastAsia="Times New Roman" w:hAnsi="Times New Roman" w:cs="Times New Roman"/>
          <w:color w:val="000000"/>
          <w:sz w:val="24"/>
          <w:szCs w:val="24"/>
          <w:lang w:eastAsia="lv-LV"/>
        </w:rPr>
        <w:t> </w:t>
      </w:r>
    </w:p>
    <w:p w14:paraId="336BE9C9"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Times New Roman" w:eastAsia="Times New Roman" w:hAnsi="Times New Roman" w:cs="Times New Roman"/>
          <w:color w:val="000000"/>
          <w:sz w:val="24"/>
          <w:szCs w:val="24"/>
          <w:lang w:eastAsia="lv-LV"/>
        </w:rPr>
        <w:t> </w:t>
      </w:r>
    </w:p>
    <w:p w14:paraId="4DF49697"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color w:val="000000"/>
          <w:sz w:val="20"/>
          <w:szCs w:val="20"/>
          <w:lang w:eastAsia="lv-LV"/>
        </w:rPr>
        <w:t>Ar cieņu,</w:t>
      </w:r>
    </w:p>
    <w:p w14:paraId="3B41FF24"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Ingrīda Krīgere</w:t>
      </w:r>
    </w:p>
    <w:p w14:paraId="6DE5CB36"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Valdes locekle</w:t>
      </w:r>
      <w:r w:rsidRPr="004A1F72">
        <w:rPr>
          <w:rFonts w:ascii="Calibri" w:eastAsia="Times New Roman" w:hAnsi="Calibri" w:cs="Calibri"/>
          <w:i/>
          <w:iCs/>
          <w:color w:val="767171"/>
          <w:lang w:eastAsia="lv-LV"/>
        </w:rPr>
        <w:t>/Member of the board</w:t>
      </w:r>
    </w:p>
    <w:p w14:paraId="23B1CD3B"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Latvijas Kūdras asociācija</w:t>
      </w:r>
    </w:p>
    <w:p w14:paraId="771B1896"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i/>
          <w:iCs/>
          <w:color w:val="767171"/>
          <w:lang w:eastAsia="lv-LV"/>
        </w:rPr>
        <w:t>Latvian Peat association</w:t>
      </w:r>
    </w:p>
    <w:p w14:paraId="658B2F9F"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Mob.t. 00 371 29106008</w:t>
      </w:r>
    </w:p>
    <w:p w14:paraId="27AECDCA"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Ernestīnes iela 24-3, Rīga,</w:t>
      </w:r>
    </w:p>
    <w:p w14:paraId="78198EDA"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b/>
          <w:bCs/>
          <w:color w:val="767171"/>
          <w:lang w:eastAsia="lv-LV"/>
        </w:rPr>
        <w:t>Latvija, LV-1046</w:t>
      </w:r>
    </w:p>
    <w:p w14:paraId="078A448C" w14:textId="77777777" w:rsidR="004A1F72" w:rsidRPr="004A1F72" w:rsidRDefault="00E37D5A" w:rsidP="004A1F72">
      <w:pPr>
        <w:spacing w:after="0" w:line="240" w:lineRule="auto"/>
        <w:rPr>
          <w:rFonts w:ascii="Calibri" w:eastAsia="Times New Roman" w:hAnsi="Calibri" w:cs="Calibri"/>
          <w:color w:val="000000"/>
          <w:lang w:eastAsia="lv-LV"/>
        </w:rPr>
      </w:pPr>
      <w:hyperlink r:id="rId10" w:history="1">
        <w:r w:rsidR="004A1F72" w:rsidRPr="004A1F72">
          <w:rPr>
            <w:rFonts w:ascii="Calibri" w:eastAsia="Times New Roman" w:hAnsi="Calibri" w:cs="Calibri"/>
            <w:b/>
            <w:bCs/>
            <w:color w:val="0000FF"/>
            <w:u w:val="single"/>
            <w:lang w:eastAsia="lv-LV"/>
          </w:rPr>
          <w:t>www.peat.lv</w:t>
        </w:r>
      </w:hyperlink>
    </w:p>
    <w:p w14:paraId="5E74725E" w14:textId="77777777" w:rsidR="004A1F72" w:rsidRPr="004A1F72" w:rsidRDefault="004A1F72" w:rsidP="004A1F72">
      <w:pPr>
        <w:spacing w:after="0" w:line="240" w:lineRule="auto"/>
        <w:rPr>
          <w:rFonts w:ascii="Calibri" w:eastAsia="Times New Roman" w:hAnsi="Calibri" w:cs="Calibri"/>
          <w:color w:val="000000"/>
          <w:lang w:eastAsia="lv-LV"/>
        </w:rPr>
      </w:pPr>
      <w:r w:rsidRPr="004A1F72">
        <w:rPr>
          <w:rFonts w:ascii="Calibri" w:eastAsia="Times New Roman" w:hAnsi="Calibri" w:cs="Calibri"/>
          <w:color w:val="000000"/>
          <w:lang w:eastAsia="lv-LV"/>
        </w:rPr>
        <w:t> </w:t>
      </w:r>
    </w:p>
    <w:p w14:paraId="3454733D" w14:textId="77777777" w:rsidR="004A1F72" w:rsidRPr="004A1F72" w:rsidRDefault="004A1F72" w:rsidP="004A1F72">
      <w:pPr>
        <w:spacing w:before="120" w:after="240" w:line="240" w:lineRule="auto"/>
        <w:rPr>
          <w:rFonts w:ascii="Times New Roman" w:eastAsia="Times New Roman" w:hAnsi="Times New Roman" w:cs="Times New Roman"/>
          <w:b/>
          <w:bCs/>
          <w:color w:val="000000"/>
          <w:sz w:val="24"/>
          <w:szCs w:val="24"/>
          <w:lang w:eastAsia="lv-LV"/>
        </w:rPr>
      </w:pPr>
      <w:r w:rsidRPr="004A1F72">
        <w:rPr>
          <w:rFonts w:ascii="Calibri" w:eastAsia="Times New Roman" w:hAnsi="Calibri" w:cs="Calibri"/>
          <w:color w:val="000000"/>
          <w:lang w:eastAsia="lv-LV"/>
        </w:rPr>
        <w:t> </w:t>
      </w:r>
    </w:p>
    <w:p w14:paraId="7E8A0D03" w14:textId="77777777" w:rsidR="003F4B85" w:rsidRDefault="003F4B85"/>
    <w:sectPr w:rsidR="003F4B85">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88B7" w14:textId="77777777" w:rsidR="000429A1" w:rsidRDefault="000429A1" w:rsidP="000429A1">
      <w:pPr>
        <w:spacing w:after="0" w:line="240" w:lineRule="auto"/>
      </w:pPr>
      <w:r>
        <w:separator/>
      </w:r>
    </w:p>
  </w:endnote>
  <w:endnote w:type="continuationSeparator" w:id="0">
    <w:p w14:paraId="2EE03CD3" w14:textId="77777777" w:rsidR="000429A1" w:rsidRDefault="000429A1" w:rsidP="000429A1">
      <w:pPr>
        <w:spacing w:after="0" w:line="240" w:lineRule="auto"/>
      </w:pPr>
      <w:r>
        <w:continuationSeparator/>
      </w:r>
    </w:p>
  </w:endnote>
  <w:endnote w:type="continuationNotice" w:id="1">
    <w:p w14:paraId="174B06E5" w14:textId="77777777" w:rsidR="00E37D5A" w:rsidRDefault="00E37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D607" w14:textId="07E1DB7A" w:rsidR="000429A1" w:rsidRPr="000429A1" w:rsidRDefault="000429A1">
    <w:pPr>
      <w:pStyle w:val="Footer"/>
      <w:rPr>
        <w:rFonts w:ascii="Times New Roman" w:hAnsi="Times New Roman" w:cs="Times New Roman"/>
        <w:sz w:val="20"/>
        <w:szCs w:val="20"/>
      </w:rPr>
    </w:pPr>
    <w:r w:rsidRPr="000429A1">
      <w:rPr>
        <w:rFonts w:ascii="Times New Roman" w:hAnsi="Times New Roman" w:cs="Times New Roman"/>
        <w:sz w:val="20"/>
        <w:szCs w:val="20"/>
      </w:rPr>
      <w:t>LKA</w:t>
    </w:r>
    <w:r w:rsidR="004C1442">
      <w:rPr>
        <w:rFonts w:ascii="Times New Roman" w:hAnsi="Times New Roman" w:cs="Times New Roman"/>
        <w:sz w:val="20"/>
        <w:szCs w:val="20"/>
      </w:rPr>
      <w:t>Inf</w:t>
    </w:r>
    <w:r w:rsidRPr="000429A1">
      <w:rPr>
        <w:rFonts w:ascii="Times New Roman" w:hAnsi="Times New Roman" w:cs="Times New Roman"/>
        <w:sz w:val="20"/>
        <w:szCs w:val="20"/>
      </w:rPr>
      <w:t>_110821_VSS-518</w:t>
    </w:r>
  </w:p>
  <w:p w14:paraId="57835388" w14:textId="77777777" w:rsidR="000429A1" w:rsidRDefault="00042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7E51" w14:textId="77777777" w:rsidR="000429A1" w:rsidRDefault="000429A1" w:rsidP="000429A1">
      <w:pPr>
        <w:spacing w:after="0" w:line="240" w:lineRule="auto"/>
      </w:pPr>
      <w:r>
        <w:separator/>
      </w:r>
    </w:p>
  </w:footnote>
  <w:footnote w:type="continuationSeparator" w:id="0">
    <w:p w14:paraId="6342D1DD" w14:textId="77777777" w:rsidR="000429A1" w:rsidRDefault="000429A1" w:rsidP="000429A1">
      <w:pPr>
        <w:spacing w:after="0" w:line="240" w:lineRule="auto"/>
      </w:pPr>
      <w:r>
        <w:continuationSeparator/>
      </w:r>
    </w:p>
  </w:footnote>
  <w:footnote w:type="continuationNotice" w:id="1">
    <w:p w14:paraId="30F138C7" w14:textId="77777777" w:rsidR="00E37D5A" w:rsidRDefault="00E37D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A0784"/>
    <w:multiLevelType w:val="multilevel"/>
    <w:tmpl w:val="EC8E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72"/>
    <w:rsid w:val="000429A1"/>
    <w:rsid w:val="000B5588"/>
    <w:rsid w:val="00103C49"/>
    <w:rsid w:val="001501F5"/>
    <w:rsid w:val="001E4CC2"/>
    <w:rsid w:val="0038737B"/>
    <w:rsid w:val="003F4B85"/>
    <w:rsid w:val="004A1F72"/>
    <w:rsid w:val="004C1442"/>
    <w:rsid w:val="00AC6019"/>
    <w:rsid w:val="00E37D5A"/>
    <w:rsid w:val="00F56E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FD8A"/>
  <w15:chartTrackingRefBased/>
  <w15:docId w15:val="{756B3861-CAA9-471E-BEF6-E03906E84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A1F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semiHidden/>
    <w:rsid w:val="004A1F72"/>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A1F72"/>
    <w:rPr>
      <w:color w:val="0000FF"/>
      <w:u w:val="single"/>
    </w:rPr>
  </w:style>
  <w:style w:type="paragraph" w:styleId="Header">
    <w:name w:val="header"/>
    <w:basedOn w:val="Normal"/>
    <w:link w:val="HeaderChar"/>
    <w:uiPriority w:val="99"/>
    <w:unhideWhenUsed/>
    <w:rsid w:val="000429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29A1"/>
  </w:style>
  <w:style w:type="paragraph" w:styleId="Footer">
    <w:name w:val="footer"/>
    <w:basedOn w:val="Normal"/>
    <w:link w:val="FooterChar"/>
    <w:uiPriority w:val="99"/>
    <w:unhideWhenUsed/>
    <w:rsid w:val="000429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2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340254">
      <w:bodyDiv w:val="1"/>
      <w:marLeft w:val="0"/>
      <w:marRight w:val="0"/>
      <w:marTop w:val="0"/>
      <w:marBottom w:val="0"/>
      <w:divBdr>
        <w:top w:val="none" w:sz="0" w:space="0" w:color="auto"/>
        <w:left w:val="none" w:sz="0" w:space="0" w:color="auto"/>
        <w:bottom w:val="none" w:sz="0" w:space="0" w:color="auto"/>
        <w:right w:val="none" w:sz="0" w:space="0" w:color="auto"/>
      </w:divBdr>
      <w:divsChild>
        <w:div w:id="909312829">
          <w:marLeft w:val="0"/>
          <w:marRight w:val="0"/>
          <w:marTop w:val="0"/>
          <w:marBottom w:val="0"/>
          <w:divBdr>
            <w:top w:val="single" w:sz="8" w:space="2" w:color="9C6500"/>
            <w:left w:val="single" w:sz="8" w:space="2" w:color="9C6500"/>
            <w:bottom w:val="single" w:sz="8" w:space="2" w:color="9C6500"/>
            <w:right w:val="single" w:sz="8" w:space="2" w:color="9C6500"/>
          </w:divBdr>
        </w:div>
        <w:div w:id="2059743690">
          <w:marLeft w:val="0"/>
          <w:marRight w:val="0"/>
          <w:marTop w:val="0"/>
          <w:marBottom w:val="0"/>
          <w:divBdr>
            <w:top w:val="none" w:sz="0" w:space="0" w:color="auto"/>
            <w:left w:val="none" w:sz="0" w:space="0" w:color="auto"/>
            <w:bottom w:val="none" w:sz="0" w:space="0" w:color="auto"/>
            <w:right w:val="none" w:sz="0" w:space="0" w:color="auto"/>
          </w:divBdr>
          <w:divsChild>
            <w:div w:id="4952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peat.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CA518-23FC-454D-B9EB-C66CBFC310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10F03C-65FD-449E-A9AC-47C5FFA944CD}">
  <ds:schemaRefs>
    <ds:schemaRef ds:uri="http://schemas.microsoft.com/sharepoint/v3/contenttype/forms"/>
  </ds:schemaRefs>
</ds:datastoreItem>
</file>

<file path=customXml/itemProps3.xml><?xml version="1.0" encoding="utf-8"?>
<ds:datastoreItem xmlns:ds="http://schemas.openxmlformats.org/officeDocument/2006/customXml" ds:itemID="{E6D632DB-566A-47F9-94FA-5E658FE97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604</Words>
  <Characters>3446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Links>
    <vt:vector size="6" baseType="variant">
      <vt:variant>
        <vt:i4>6422573</vt:i4>
      </vt:variant>
      <vt:variant>
        <vt:i4>0</vt:i4>
      </vt:variant>
      <vt:variant>
        <vt:i4>0</vt:i4>
      </vt:variant>
      <vt:variant>
        <vt:i4>5</vt:i4>
      </vt:variant>
      <vt:variant>
        <vt:lpwstr>http://www.peat.lv/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Kļava</dc:creator>
  <cp:keywords/>
  <dc:description/>
  <cp:lastModifiedBy>Elīna Kļava</cp:lastModifiedBy>
  <cp:revision>6</cp:revision>
  <dcterms:created xsi:type="dcterms:W3CDTF">2021-08-18T21:47:00Z</dcterms:created>
  <dcterms:modified xsi:type="dcterms:W3CDTF">2021-08-19T22:00:00Z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