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23-TA-874: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vērst uzmanību, ka balstoties uz sniegto dokumentu pašvaldības ir sadarbības partneri 26.2. un 26.3. apakšpunktā minētajās darbībās, kas ietver mērķa grupas personu informēšanu un piesaisti, kā arī atbalstu karjeras konsultāciju pakalpojumiem (III daļa, 15.3. punkts), un tas nozīmē ka svarīgs ir jautājums kurš nes atbildību par rādītāju izpildi. Pašvaldībām ir jāveic informēšana un jānodrošina karjeras konsultāciju pakalpojumi (III daļa, 18. punkts), un LPS ieskatā pastāv risks, ka nepietiekams projekta finansējums vai nepareiza izmaksu sadale var radīt papildu slogu pašvaldību budžetiem, jo informēšanas, piesaistes un karjeras konsultāciju pasākumi prasa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plānošanas reģioni  ir aizstāti ar LIAA, bet excel tabulā plānošanas reģioni ir palikuši kā sadarbības partneri. Lūdzam IZM, veikt izmaiņas un informēt plānošanas reģionus.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ministriju pievienot vienas vienības metodiku uz MK noteikumu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atbildību par 6.1.1.5. pasākuma rādītāju izpildi nes finansējuma saņēmējs, proti VIAA. Pašvaldībām kā sadarbības partneriem pasākuma ietvaros paredzētie pienākumi ir mērķa grupas personu uzrunāšana un piesaiste, kā arī karjeras konsultāciju nodrošināšana atbilstoši par ko pašvaldības speciālistiem ir plānots piešķirt finansējumu saskaņā ar atbildīgās iestādes apstiprinātu vienkāršoto izmaksu metodiku, kas saskaņota ar vadošo iestādi. Informējam, ka 6.1.1.5. pasākumā tiks piemērota/ izmantota 4.2.4.2.pasākuma ietvaros izstrādātā vienkāršoto izmaksu metodika, kas  paredz vienas stundas izmaksu apmēru par personu iesaisti un uzrunāšanu un vienas stundas izmaksas par karjeras konsultāciju nodrošināšanu personai, attiecīgi veicot grozījumus 03.02.2025. IZM apstiprinātajā metodikā (https://www.izm.gov.lv/lv/es-fondu-atbalsts-pieauguso-izglitibai-2021-2027#4242-atbalsts-pieauguso-individualajas-vajadzibas-balstitai-pieauguso-izglitibai) un atrunājot, ka tā attiecināma arī uz 6.1.1.5.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6. politikas mērķa "Taisnīgas pārkārtošanās fonda investīcijas" 6.1. prioritātes “Pāreja uz klimatneitralitāti” 6.1.1. specifiskā atbalsta mērķa "Pārejas uz klimatneitrālitāti radīto ekonomisko, sociālo un vides seku mazināšana visvairāk skartajos reģionos" 6.1.1.5. pasākumu "Nodarbināto prasmju paaugstināšana un atbalsts kvalifikācijas iegūšanai, atbalsts darbaspēka mācībām saskaņā ar uzņēmumu pieprasījumu" (turpmāk –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precizēt finansējuma avotus, kapacitātes jautājumus un atbildīgo pušu lomas. Svarīgi, lai pašvaldības un plānošanas reģioni spētu efektīvi pildīt paredzētās funkcijas, nepieļaujot interešu konfliktu vai dubultā finansējuma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15.punkta un 17.punkta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6. politikas mērķa "Taisnīgas pārkārtošanās fonda investīcijas" 6.1. prioritātes “Pāreja uz klimatneitralitāti” 6.1.1. specifiskā atbalsta mērķa "Pārejas uz klimatneitrālitāti radīto ekonomisko, sociālo un vides seku mazināšana visvairāk skartajos reģionos" 6.1.1.5. pasākumu "Nodarbināto prasmju paaugstināšana un atbalsts kvalifikācijas iegūšanai, atbalsts darbaspēka mācībām saskaņā ar uzņēmumu pieprasījumu" (turpmāk – pasākums);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Kurzemes, Latgales, Vidzemes un Zemgales statistiskā reģiona iedzīvotāju prasmju paaugstināšana un atbalsts profesionālās kvalifikācijas iegūšanai, lai pielāgotos ekonomikas zaļās pārkārtošanās rezultātā radītajām darba tirgus vajadzībām, kā arī pārejas uz klimatneitrālu ekonomiku visvairāk skarto reģionu ekonomiskās transformācijas virzieniem atbilstošu speciālistu sagatavošana īsā cikla izglītības programmās, tai skaitā darba vidē balstītu mācību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jēdziens "ekonomikas zaļās pārkārtošanās rezultātā radītās darba tirgus vajadzības" tiek minēts vairākās noteikumu projekta vietās (piemēram, 6. punktā un 46.1., 48.2. apakšpunktā), taču noteikumu projektā nav skaidrots tā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tieši ietver šīs vajadzības – vai tās attiecas uz konkrētām nozarēm, profesionālām prasmēm vai pārejas uz klimatneitrālu ekonomiku mērķiem. Skaidrojuma trūkums var apgrūtināt projekta mērķu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Kurzemes, Latgales, Vidzemes un Zemgales statistiskā reģiona iedzīvotāju prasmju paaugstināšana un atbalsts profesionālās kvalifikācijas iegūšanai, lai pielāgotos ekonomikas zaļās pārkārtošanās rezultātā radītajām darba tirgus vajadzībām, kā arī pārejas uz klimatneitrālu ekonomiku visvairāk skarto reģionu ekonomiskās transformācijas virzieniem atbilstošu speciālistu sagatavošana īsā cikla izglītības programmās, tai skaitā darba vidē balstītu mācību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vismaz 18  gadus vecas personas, kuru deklarētā dzīves vieta vai faktiskā darba vieta ir Kurzemes, Latgales, Vidzemes un Zemgales statistiskajā reģionā (turpmāk - mērķa grupas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sniedzot skaidrojumu par 6.1.1.5.pasākuma mērķa grupu un 8.1.2.apakšpunktā minēto iznākuma rādītāju “Profesionālajā izglītībā iesaistīto izglītojamo skaits”, norādīts, ka to skaitā ir jaunieši vecumā no 18 līdz 29 gadiem, kuri uz iesaistes brīdi pasākumā nemācās un nav nodarbināti (NEET jaunieši). Tā kā atbalsts NEET jauniešiem tiek sniegts 4.2.3.4. pasākuma “Sekmēt NEET jauniešu integrēšanos izglītībā un nodarbinātībā” ietvaros Jaunatnes starptautiskās programmu aģentūras īstenotājā projektā, tad, lai novērstu dubultā finansējuma risku un iespējamu sasniedzamo uzraudzības rādītāju pārklāšanos, lūdzam izvērtēt un anotācijā detalizēti skaidrot 4.2.3.4.pasākuma un 6.1.1.5.pasākuma sasaisti un papildināmību.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1.3.sadaļā, risinājuma apraksta apakšsadaļā par sinerģiju, papildinātību un demarkāciju ar citiem pasākumiem apraksta ir izvērsts skaidrojums par  4.2.3.4.pasākuma un 6.1.1.5.pasākuma sasaisti un papildināmību.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Kurzemes, Latgales, Vidzemes un Zemgales statistiskajā reģionā nodarbinātas personas vecumā no 18 gadiem, kā arī personas  vecumā no 18 līdz 29 gadiem (ieskaitot), kuras nemācās un nav nodarbinātas uz iesaistes brīdi pasākumā (turpmāk – mērķa grupas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īsteno projektu, kas nav saistīts ar saimnieciskās darbības veikšanu, un sadarbības partneri īsteno projektu, kas nav saistīts ar saimnieciskās darbības veikšanu vai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gadījumā, ja profesionālās tālākizglītības pakalpojumu nodrošina pakalpojuma sniedzējs, kas nav valsts vispārējas izglītības sistēmas iestāde un kuru nefinansē un neuzrauga valsts, uz to nevar attiecināt nosacījumu par ieņēmumu izdevumu proporciju (50% robežlimits), lai izdarītu secinājumu, ka atbalsts netiks sniegts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to, kas var tikt uzskatīta par nesaimniecisku izglītību, sniegts </w:t>
            </w:r>
            <w:r w:rsidR="00000000" w:rsidRPr="00000000" w:rsidDel="00000000">
              <w:rPr>
                <w:i w:val="1"/>
                <w:rtl w:val="0"/>
              </w:rPr>
              <w:t xml:space="preserve">Komisijas paziņojumā par Līguma par Eiropas Savienības darbību 107. panta 1. punktā minēto valsts atbalsta jēdzienu</w:t>
            </w:r>
            <w:r w:rsidR="00000000" w:rsidRPr="00000000" w:rsidDel="00000000">
              <w:rPr>
                <w:rtl w:val="0"/>
              </w:rPr>
              <w:t xml:space="preserve"> 28.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noteikumu projektu ar nosacījumu, ka tikai attiecībā uz noteikumu projekta 15.1. apakšpunktā minētajiem sadarbības partneriem, kas ir izglītības iestādes, kas nodrošina izglītības pakalpojuma sniegšanu valsts izglītības sistēmas ietvaros un kuras finansē un uzrauga valsts, kritēriju par saimnieciskās darbības veikšanu vērtē, ņemot vērā ieņēmumus no saimnieciskās darbības pret izdevumiem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atbalsts tiek sniegts izglītības iestādēm, kas sniedz tādus pakalpojumus, kas pieejami tirgū un nav valsts nodrošināta izglītība atbilstoši augstākminētā Valsts atbalsta jēdziena dokumenta 28.punktam, attiecībā uz tām nevar izslēgt komercdarbības atbalsta sniegšanu, pamatojoties uz ieņēmumu izdevumu proporcijas analīzi. Šādā gadījumā ir skaidrs, ka tā ir saimnieciskā darbība un tāpēc izslēgt komercdarbības atbalsta esamību izglītības iestādei iespējams, ja neizpildās kāda no Komercdarbības atbalsta kontroles likuma 5. pantā noteiktajām pazīmēm. Pirmšķietami varētu izslēgt plānotā atbalsta ietekmi uz tirdzniecību un konkurenci ES iekšējā tirgū, attiecīgi lūdzam papildināt noteikumu projektu ar kritērijiem šīs pazīmes vērtēšanai, atbilstoši kuriem tiktu izvērtēta katra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atbilstošu informāciju arī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13.punkta redakcija, 20.punkts papildināts ar jaunu apakšpunktu par Komercdarbības atbalsta kontroles likuma 5.panta 4.punkta pazīmes vērtēšanas kritērijiem, gadījumos, kad izglītības iestāde atbilst saimnieciskās darbības veicēja pazīmēm, kā arī MK noteikumu projektā iekļauts jauns 58.punkts par izglītības iestāžu atbilstības saimnieciskās darbības veicēja pazīmei par ieņēmumu no saimnieciskās darbības īpatsvara novērtēšanu kopējos izglītības iestādes izdevumos. </w:t>
            </w:r>
            <w:r w:rsidR="00000000" w:rsidRPr="00000000" w:rsidDel="00000000">
              <w:rPr>
                <w:rtl w:val="0"/>
              </w:rPr>
              <w:t xml:space="preserve">Papildus skaidrojam, ka profesionālās tālākizglītības  programmas ir profesionālās izglītības programmu veids, par kuras apguvi izsniedz valsts izglītības dokumentu un kas ietilpst valsts vispārējas izglītības sistēmā, tās var īstenot tikai tādas izglītības iestādes, kuras ir normatīvajos aktos noteiktajā kārtībā saņēmušas licenci programmas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un sadarbības partneri īsteno projektu, kas nav saistīts ar saimnieciskās darbības veikšanu vai nav kvalificējams kā komercdarbības atbalsts. Ja projekta dzīves ciklā tiek konstatēts, ka ar saimniecisku darbību nesaistīts projekts projekta īstenošanas laikā vai projekta dzīves ciklā kļūst par projektu, kurā tiek veikta saimnieciskā darbība un atbalsts tam kvalificējas kā komercdarbības atbalsts, vai tiek konstatēts, ka sadarbības partnerim sniegtais atbalsts kvalificējas kā komercdarbības atbalsts, projekta iesniedzējam ir pienākums atmaksāt sadarbības iestādei saņemto nelikumīgo komercdarbības atbalstu kopā ar procentiem par attiecīgo gadu no līdzekļiem, kas brīvi no komercdarbības atbalsta, saskaņā ar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 īstenošanā piesaista šādus sadarbības partnerus: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 punktā, kurā regulēta sadarbības partneru piesaiste, nav skaidri noteikti mehānismi, kā finansējuma saņēmējs izvēlēsies sadarbības partnerus, īpaši attiecībā uz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caurskatāmību, vienlīdzīgas iespējas un atbilstību labas pārvaldības principiem, lūdzam papildināt noteikumu projektu, skaidri nosakot, kādi kritēriji un procedūras tiks piemēroti sadarbības partneru izvēlē.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20.punktā ir noteikti kritēriji izglītības iestādēm, kuras var pretendēt uz sadarbības partnera statusu pasākuma ietvaros un sadarbības partnera statusu pasākuma ietvaros var iegūt visas izglītības iestādes, kuras šiem kritērijiem atbilst.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 īstenošanā iesaista šādus sadarbības partnerus: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sadarbībā ar finansējuma saņēmēju organizēt informatīvas kampaņas, forumus un darba grupas par reģionu attīstības tendencēm, darba tirgū nepieciešamām prasmēm un mācībām attiecīgā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kurš ir atbildīgs par iepirkumu veikšanu, lai nodrošinātu kvalitatīvu pakalpojuma sniedzēju piesaisti. Tāpat lūdzam norādīt iepirkuma procedūras kārtību un vai izmaksas plānots segt no kopējā finansējuma un vai IZM rīcībā ir citi finanšu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17.punkts nosaka attiecīgā sadarbības partnera pienākumus projekta īstenošanā, savukārt MK noteikumu 29.9.apakšpunkts nosaka, ka izmaksas, kas šim sadarbības partnerim ir nepieciešamas attiecīgo pienākumu veikšanai, tiek segtas no projekta līdzekļiem vienkāršoto izmaksu veidā. Gadījumos, kad sadarbības partnerim 17.punktā noteikto pienākumu izpildei ir nepieciešami iepirkumi, tos īsteno publiskos iepirkumus reglamentējošo normatīvo aktu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sadarbībā ar finansējuma saņēmēju organizēt informatīvas kampaņas, forumus un darba grupas par reģionu attīstības tendencēm, darba tirgū nepieciešamām prasmēm un mācībām attiecīgā reģionā.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15.3.</w:t>
            </w:r>
            <w:r w:rsidR="00000000" w:rsidRPr="00000000" w:rsidDel="00000000">
              <w:rPr>
                <w:rtl w:val="0"/>
              </w:rPr>
              <w:t xml:space="preserve"> apakšpunktā minētajiem sadarbības partneriem projektā ir pienākums veikt mērķa grupas, īpaši, personu  vecumā no 18 līdz 29 gadiem (ieskaitot), kuri nemācās un nav nodarbināti uz iesaistes brīdi pasākumā, kā arī nodarbināto ar zemu izglītības līmeni, informēšanu un piesaisti dalībai mācībās, kā arī nodrošināt karjeras konsultāciju pakalpojumus.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vērst uzmanību, ka pašvaldībām normatīvos aktos nav noteikts šāds pienākums, līdz ar to rodas neskaidrības par šī uzdevuma pamatotību. Lūdzam norādīt no kādiem avotiem pašvaldības varēs segt šīs izmaksas un kāda būs finanšu plūsmas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18.punktā ir noteikts pienākums projekta ietvaros pasākuma finansējuma saņēmēja sadarbības partneriem, kas ir pašvaldības un kuras šo pienākumu pilda tikai sākot ar to brīdi, kad starp finansējuma saņēmēju un attiecīgo sadarbības partneri ir noslēgts noteikumu 24.punktā minētais sadarbības līgums, kura ir atrunāta gan maksājumu veikšanas kārtība gan dokumentu, pārskatu un citas informācijas aprites un glabāšanas termiņi. Atbilstoši MK noteikumu 29.10.apakšpunktā noteiktajam, izmaksas, kas pašvaldībām rodas īstenojot noteikumos noteiktos projekta sadarbības partnera pienākumus, sedz no projekta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15.3.</w:t>
            </w:r>
            <w:r w:rsidR="00000000" w:rsidRPr="00000000" w:rsidDel="00000000">
              <w:rPr>
                <w:rtl w:val="0"/>
              </w:rPr>
              <w:t xml:space="preserve"> apakšpunktā minētajiem sadarbības partneriem projektā ir pienākums veikt mērķa grupas, īpaši, nodarbināto ar zemu izglītības līmeni, kā arī personu  vecumā no 18 līdz 29 gadiem (ieskaitot), kuri nemācās un nav nodarbināti, informēšanu un piesaisti dalībai mācībās, kā arī nodrošināt karjeras konsultāciju pakalpojumus.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punkta 26.5 – 26.9. apakšpunkti nepaskaidro kā tieši tiks organizētas mācības – klātienē vai neklātienē, kādu periodu (nedēļas, mēneši) personai jāatrodas darba vietā. Lūdzam ņemt vērā, ka strādājošas personas nevar ilgstoši mācīties klātienē, ja stipendija ir 100 eiro (29.8.9. apakšpunkts) vai tās nav vispār. Anotācijā būtu jānorāda, ka izglītības iestādēm mācību darbs jāorganizē tā, lai tās būtu savienojamas ar algotu darbu. Iespējams, attiecīgi jāpapildina arī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1.3.daļas apakšsadaļa par plānoto risinājuma aprakstu.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precizēt attiecināmo izmaksu apjomu un samaksas kārtību noteikumu 26.1., 26.2., 26.3. punktos, jo  ir noteiktas attiecināmās izmaksas, taču to apjoms un samaksas kārtība nav noteikti, jo nav zināma skaidra attiecināmo izmaksu aprēķina metode un to noteikšanas kārtība. Tāpat jautājums ir kādā veidā tiks veikti maksājumi par aktivitāšu izpildi, un vai pastāv avansa maksājumu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17.punkts. Vienlaikus skaidrojam, ka MK noteikumu 26.1., 26.2. un 26.3.apakšpunkti apraksta atbalstāmo darbību, bet nenosaka to apjomu un samaksas kārtību, šāda informācija tiek iekļauta noteikumu 24.punktā minētajā sadarbības līgumā par kura saturu vienojas finansējuma saņēmējs un attiecīgais sadarbības partneris.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mērķa grupas personu zināšanu, kompetenču un prasmju novērtēšana, iegūto rezultātu analīze un konsultēšana piemērotāko mācību izvēlei, par pieejamo atbalstu un tā saņemšanas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mērķa grupas dalībniekiem MK noteikumos pasredzēto individuālo atbalstu ( asistenta, ergoterapeita vai surdotulka pakalpojums, bērnu uzraudzības pakalpojums, pandusu un indukcijas cilpu noma, Braila druka u.c.), ir nepieciešams veikt šo individuālo vajadzību izvērtējumu. Lūdzam papildināt apakšpunkta redakciju ar vārdu "individuālas vajadzības" attiecīgajā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mērķa grupas personu zināšanu,</w:t>
            </w:r>
            <w:r w:rsidR="00000000" w:rsidRPr="00000000" w:rsidDel="00000000">
              <w:rPr>
                <w:b w:val="1"/>
                <w:rtl w:val="0"/>
              </w:rPr>
              <w:t xml:space="preserve"> individuālo vajadzību</w:t>
            </w:r>
            <w:r w:rsidR="00000000" w:rsidRPr="00000000" w:rsidDel="00000000">
              <w:rPr>
                <w:rtl w:val="0"/>
              </w:rPr>
              <w:t xml:space="preserve">, kompetenču un prasmju novērtēšana, iegūto rezultātu analīze un konsultēšana piemērotāko mācību izvēlei, par pieejamo atbalstu un tā saņemšanas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punkts (atbalstāmā darbība) paredz personu zināšanu un prasmju novērtējumu, lai novirzītu uz atbilstošu izglītības programmu. Turklāt dati un informācija, kas būtu nepieciešamas personai nepieciešamā individuālā atbalsta noteikšanai, piem., par personas ģimenes vai veselības stāvokli, ir sensitīvi dati, un izglītības iestādēm šāda informācija nemaz nav pieejama. Mūsu ieskatā nav pamatoti uzlikt par pienākumu izglītības iestādēm veikt izvērtējumu par personai nepieciešamajām individuālajām vajadzībām, lai piešķirtu papildus atbalsta pasākumu, kas nav izglītības iestādes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pasākuma ietvaros izvēlēts risinājums, ka personas pašas piesakās pieejamam papildu atbalstam, piem., bērna uzraudzības pakalpojumam, dienesta viesnīcas izmaksu segšanai vai citiem atbalsta pakalpojumiem, kas nepieciešami personai ar invaliditāti pie finansējuma saņēmēja atbilstoši katra indivīda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mērķa grupas personu zināšanu, kompetenču un prasmju novērtēšana, iegūto rezultātu analīze un konsultēšana piemērotāko mācību izvēlei, par pieejamo atbalstu un tā saņemšanas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atbalsts modulārās profesionālās tālākizglītības programmas apguvei darba vidē balstītu mācību uzņēmumā vai pie amata meistara formā, kas mērķa grupas personai dod iespēju iegūt profesionālo kvalifikāciju vai profesionālās kvalifikācijas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izvairītos no iespējamā komercdarbības atbalsta kontroles tiesību pārkāpuma, pirmkārt, anotācijā ir iekļaujama informācija par to, kā tiks izvēlēti noteikumu projekta 26.5. apakšpunktā noteiktie uzņēmumi. Ja plānots tos izvēlēties atklāta konkursa kārtībā, veicot tirgus izpēti, tādējādi būtu nodrošināts, ka tiem netiek piešķirtas ekonomiskās priekšrocības. Otrkārt, lūdzam izvērtēt arī nepieciešamību atbilstoši papildināt noteikumu projektu. Ja tos nav plānots izvēlēties šādā kārtībā, lūdzam skaidrot procedūru un sniegt informāciju, lai būtu iespējams izvērtēt, vai pasākuma ietvaros tiem netiek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informācija par nosacījumiem un prasībām uzņēmumiem, kas ir tiesīgi iesaistīties darba vidē balstītu mācību īstenošanā, kas izriet no Ministru kabineta 2016. gada 15. jūlija noteikumiem Nr. 484 "Kārtība, kādā organizē un īsteno darba vidē balstītas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atbalsts modulārās profesionālās tālākizglītības programmas apguvei darba vidē balstītu mācību uzņēmumā vai pie amata meistara formā, kas mērķa grupas personai dod iespēju iegūt profesionālo kvalifikāciju vai profesionālās kvalifikācijas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asistenta, ergoterapeita vai surdotulka pakalpojuma nodrošinājumam mērķa grupas personai ar invaliditāti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un </w:t>
            </w:r>
            <w:r w:rsidR="00000000" w:rsidRPr="00000000" w:rsidDel="00000000">
              <w:rPr>
                <w:rtl w:val="0"/>
              </w:rPr>
              <w:t xml:space="preserve">26.10.</w:t>
            </w:r>
            <w:r w:rsidR="00000000" w:rsidRPr="00000000" w:rsidDel="00000000">
              <w:rPr>
                <w:rtl w:val="0"/>
              </w:rPr>
              <w:t xml:space="preserve"> apakšpunktā minētās atbalstāmās darbības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komercdarbības atbalsta kontroles kontekstā anotācijā skaidrot, vai noteikumu projekta 26.11. apakšpunktā norādītās atbalstāmās darbības īstenošanai nepieciešamo asistenta, ergoterapeita vai surdotulka pakalpojuma sniedzēju izvēlas pats mērķa grupas dalībnieks (fiziska persona), vai arī, īstenojot iepirkuma procedūru par šo pakalpojumu nodrošināšanu (ja iepirkuma veidā, tad noteikumu projekta 55. punktā iekļaujama arī noteikumu projekta 26.11. apakšpunktā atbalstāmā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26.11.apakšpunktā paredzētos papildu atbalsta pakalpojumus nodrošinās finansējuma saņēmējs -VIAA, centralizēti iepērkot nepieciešamos pakalpojumus. Savukārt persona pati individuāli vērsīsies VIAA pēc sev nepieciešamā atbalsta.Turklāt, jānorāda, ja personai jau piemēram no valsts līdzekļem vai kāda cita finanšu instrumenta jau tiks nodrošināts papildu atbalts, piemēram asistents, tad no projekta līdzekļiem to vairs dubultā nefinansēs. Esam papildinājuši MK noteikumu 55. punktu (jaunā numerācija 56.) iekļaujot tajā atsauci uz noteikumu projekta 26.11. apakšpunktu, kā arī nosakot, ka arī sadarbības partneri (ja attiecināms) publiskos iepirkumus veic atklātā, pārredzamā, nediskriminējošā un konkurenci nodrošinošā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atbalsts horizontālā principa “Vienlīdzība, iekļaušana, nediskriminācija un pamattiesību ievērošana” darbību nodrošināšanai nepieciešamo pakalpojuma nodrošinājumam mērķa grupas personai ar invaliditāti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un </w:t>
            </w:r>
            <w:r w:rsidR="00000000" w:rsidRPr="00000000" w:rsidDel="00000000">
              <w:rPr>
                <w:rtl w:val="0"/>
              </w:rPr>
              <w:t xml:space="preserve">26.10.</w:t>
            </w:r>
            <w:r w:rsidR="00000000" w:rsidRPr="00000000" w:rsidDel="00000000">
              <w:rPr>
                <w:rtl w:val="0"/>
              </w:rPr>
              <w:t xml:space="preserve"> apakšpunktā minētās atbalstāmās darbības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26.12. atbalsts reģionālajai mobilitātei, kas paredz atlīdzību transporta izdevumu segšanai braucieniem no deklarētās dzīvesvietas vai faktiskās darba vietas uz mācību, tostarp uzņēmumā vai pie amata meistara, vai prakses vietu un atpakaļ šo noteikumu </w:t>
            </w:r>
            <w:r w:rsidR="00000000" w:rsidRPr="00000000" w:rsidDel="00000000">
              <w:rPr>
                <w:rtl w:val="0"/>
              </w:rPr>
              <w:t xml:space="preserve">26.5.</w:t>
            </w:r>
            <w:r w:rsidR="00000000" w:rsidRPr="00000000" w:rsidDel="00000000">
              <w:rPr>
                <w:rtl w:val="0"/>
              </w:rPr>
              <w:t xml:space="preserve"> apakšpunktā minētās modulārās profesionālās tālākizglītības programmas apguvei atbilstoši mācību vai prakses ilgumam nodarbinātām  mērķa grupas personām, kuras pārstāv mājsaimniecību, kam ir piešķirts maznodrošinātas vai trūcīgas mājsaimniecības statuss un mērķa grupas personām vecumā līdz 29 gadiem, kuras nemācās un nav nodarbinātas vai  ir ar zemu izglītības līmeni un ir nodarbinātas;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atbalsta pasākumu uzskaitījumu reģionālai mobilitātei papildināt ar atbalstu personai ar invaliditāti specializētā transporta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26.12. atbalsts reģionālajai mobilitātei, kas paredz atlīdzību transporta, </w:t>
            </w:r>
            <w:r w:rsidR="00000000" w:rsidRPr="00000000" w:rsidDel="00000000">
              <w:rPr>
                <w:b w:val="1"/>
                <w:rtl w:val="0"/>
              </w:rPr>
              <w:t xml:space="preserve">tai skaitā specializētā,</w:t>
            </w:r>
            <w:r w:rsidR="00000000" w:rsidRPr="00000000" w:rsidDel="00000000">
              <w:rPr>
                <w:rtl w:val="0"/>
              </w:rPr>
              <w:t xml:space="preserve">  izdevumu segšanai braucieniem no deklarētās dzīvesvietas vai faktiskās darba vietas uz mācību, tostarp uzņēmumā vai pie amata meistara, vai prakses vietu un atpakaļ šo noteikumu 26.5. apakšpunktā minētās modulārās profesionālās tālākizglītības programmas apguvei atbilstoši mācību vai prakses ilgumam nodarbinātām  mērķa grupas personām, kuras pārstāv mājsaimniecību, kam ir piešķirts maznodrošinātas vai trūcīgas mājsaimniecības statuss un mērķa grupas personām vecumā līdz 29 gadiem, kuras nemācās un nav nodarbinātas vai  ir ar zemu izglītības līmeni un ir nodarbinātas;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pasākumam pieejamo finansējumu, attiecīgajam papildus atbalsta pasākumam ir noteiktas prioritārās mērķa grupas personu kategorijas, kurām ir nodrošināms atbalsts reģionālajai mobilitātei. Vienlaikus precizēts MK noteikumu 26.12. apakšpunkts, paredzot atbalstu reģionālajai mobilitātei arī personām ar funkcionāliem traucējumiem. Attiecīgi MK noteikumos tiek noteikts, ka finanšu atbalsts ceļa izdevumu segšanai šo noteikumu 26.12.darbības īstenošanai ietver transportlīdzekļa, tai skaitā specializētā transportlīdzekļa,  ceļa izdevumu segšanu braucienam no deklarētās dzīvesvietas vai darbavietas uz mācību, tostarp uzņēmumu vai pie amata meistara, vai prakses vietu un atpakaļ, piemērojot "Vienas vienības izmaksu standarta likmes aprēķina un piemērošanas metodiku 1 km izmaksām darbības programmas “Izaugsme un nodarbinātība” un Eiropas Savienības kohēzijas politikas programmas 2021.–2027. gadam  īstenošanai". Šobrīd MK noteikumos paredzam, ka specializētā transportlīdzekļa izdevumus kompensē/ sedz atbilstoši augstāk minētajai vadošās iestādes metodikai. Vienlaikus aicinātu Labklājības ministriju sadarbībā ar Finanšu ministriju izvērtēt iespēju par  vienības izmaksu piemērošanas un aprēķina nosacījumu izstrādi specializētā transportlīdzekļa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26.12. atbalsts reģionālajai mobilitātei, kas paredz atlīdzību transporta izdevumu segšanai braucieniem no deklarētās dzīvesvietas vai faktiskās darba vietas uz mācību, tostarp uzņēmumā vai pie amata meistara, vai prakses vietu un atpakaļ šo noteikumu </w:t>
            </w:r>
            <w:r w:rsidR="00000000" w:rsidRPr="00000000" w:rsidDel="00000000">
              <w:rPr>
                <w:rtl w:val="0"/>
              </w:rPr>
              <w:t xml:space="preserve">26.5.</w:t>
            </w:r>
            <w:r w:rsidR="00000000" w:rsidRPr="00000000" w:rsidDel="00000000">
              <w:rPr>
                <w:rtl w:val="0"/>
              </w:rPr>
              <w:t xml:space="preserve"> apakšpunktā minētās modulārās profesionālās tālākizglītības programmas apguvei atbilstoši mācību vai prakses ilgumam nodarbinātām  mērķa grupas personām, kuras pārstāv mājsaimniecību, kam ir piešķirts maznodrošinātas vai trūcīgas mājsaimniecības statuss, kuras ir nodarbinātas un ar zemu izglītības līmeni, mērķa grupas personām ar funkcionāliem traucējumiem, kā arī mērķa grupas personām vecumā līdz 29 gadiem, kuras nemācās un nav nodarbinātas;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atbalsts bērnu vecumā līdz septiņiem gadiem uzraudzības pakalpojumu nodrošināšanai atbilstoši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minēto mācību ilgumam mērķa grupas personām, kuras pārstāv daudzbērnu ģimeni vai mājsaimniecību, kam piešķirts maznodrošinātas vai trūcīgas mājsaimniecības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 teikuma daļu "kuras pārstāv daudzbērnu ģimeni vai mājsaimniecību, kam piešķirts maznodrošinātas vai trūcīgas mājsaimniecības statuss". Paskaidrojam, ka mērķa grupai var būt nepieciešams bērna uzraudzības pakalpojums, lai piedalītos pasākuma darbībās, neatkarīgi no mantiskā stāvokļa.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pasākumam pieejamo finansējumu, attiecīgajam papildus atbalsta pasākumam ir noteiktas prioritārās mērķa grupas personu kategorijas, kurām ir nodrošināms bērna līdz septiņiem gadiem uzraudzības pakalpojums.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atbalsts bērnu vecumā līdz septiņiem gadiem uzraudzības pakalpojumu nodrošināšanai atbilstoši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minēto mācību ilgumam mērķa grupas personām, kuras pārstāv daudzbērnu ģimeni vai mājsaimniecību, kam piešķirts maznodrošinātas vai trūcīgas mājsaimniecības statuss;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26.16. pieaugušo izglītības īstenošanas atbalstam paredzētās informācijas sistēmas attīstība un uzturēšana personu reģistrēšanas, datu uzkrāšanas un analīzes nodrošināšanai projekta ietvaros, ievērojot šo noteikumu </w:t>
            </w:r>
            <w:r w:rsidR="00000000" w:rsidRPr="00000000" w:rsidDel="00000000">
              <w:rPr>
                <w:rtl w:val="0"/>
              </w:rPr>
              <w:t xml:space="preserve">54.</w:t>
            </w:r>
            <w:r w:rsidR="00000000" w:rsidRPr="00000000" w:rsidDel="00000000">
              <w:rPr>
                <w:rtl w:val="0"/>
              </w:rPr>
              <w:t xml:space="preserve">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kādi personas dati tiks uzkrāti attiecīgās informācijas sistēmas ietvaros. Gadījumā, ja tie ir personas dati, kas satur informāciju par konkrētu identificējamu personu (nevis anonīmi dati), lūdzam norādīt apstrādājamo datu kategorijas, kādiem nolūkiem tie tiks apstrādāti, un cik ilgi tie tiks uzglabāti, kā arī kāds ir šo datu apstrādes tiesiskais pamats.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plānots, ka šai sistēmai tiks veidots atsevišķs tiesiskais regulējums, lūdzam minēto informāciju ietvert anotācijā, sniedzot tajā informāciju par jaunas personas datu apstrādes nepieciešamību, nolūku, tiesisko pamatu (kādā normatīvajā aktā plānots datu apstrādi regulēt), personas datu kategorijas, kuras plānots apstrādāt, kā arī atbilstību visiem Vispārīgās datu aizsardzības regulas 5.pantā minētajiem datu apstrādes pamatprincipiem. Jo īpaši, ja plānotā datu apstrāde daļēji vai pilnīgi pārklājas ar kādu nolūku, kam jau šobrīd tiek apstrādāti personas dati (individuālo mācību kontu platforma), lūdzam norādīt, kādēļ minēto nolūku sasniegšana vairs nav iespējama ar esošo personas datu apstrādi, kā tiks novērsta personas datu apstrādes dublēšanās vai vienu un to pašu personas datu apstrāde vairākās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MK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26.17. pieaugušo izglītības īstenošanas atbalstam paredzētās prasmju pārvaldības platformas attīstība un uzturēšana personu reģistrēšanas, datu uzkrāšanas un analīzes nodrošināšanai projekta ietvaros, ievērojot šo noteikumu </w:t>
            </w:r>
            <w:r w:rsidR="00000000" w:rsidRPr="00000000" w:rsidDel="00000000">
              <w:rPr>
                <w:rtl w:val="0"/>
              </w:rPr>
              <w:t xml:space="preserve">54.</w:t>
            </w:r>
            <w:r w:rsidR="00000000" w:rsidRPr="00000000" w:rsidDel="00000000">
              <w:rPr>
                <w:rtl w:val="0"/>
              </w:rPr>
              <w:t xml:space="preserve"> punkta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atbalsts tiek sniegts un izmaksas attiecināmas par atbalstu mācībām un ārpus formālās izglītības sistēmas apgūtās profesionālās kompetences novērtēšanai lauksaimniecības nozares (NACE 2. red. A sadaļas 01.1.-01.6. grupa), kūdras ieguves nozares (NACE 2. red. B sadaļas 08.92. klase), elektroenerģijas, gāzes apgādes, siltumapgādes un gaisa kondicionēšanas nozares (NACE 2. red. D sadaļa), ūdens apgādes, notekūdeņu, atkritumu apsaimniekošanas nozares (NACE 2. red. E sadaļas 36.-38.nodaļa), transporta nozares (NACE 2. red. H sadaļas 49.1.- 49.4. grupa) transformācijai nepieciešamo prasmju un kvalifikāciju iegūšanai.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27. punktā minētas konkrētas nozares, kurām jau paredzēts atbalsts prasmju un kvalifikācijas iegūšanai, un līdz ar to mums nav skaidrs, kāda ir reģiona uzņēmēju iesaiste, ja atbalsts ir vērsts uz noteiktām nozarēm. Kāpēc ministrija prasa sadarbību ar reģiona uzņēmējiem, ja ir noteikts konkrēts nozaru loks, uz kuru attiecināms atbalsts. LPS lūdz precizēt reģiona uzņēmēju aptaujāšanas un iesaistes mērķi, kā arī izmaksu segšanas kārtību par šīm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noteikumos minētajās nozarēs ietilpst plašs profesiju loks un nozares darba spēka pietiekamība un nozarē strādājošo profesionālās kvalifikācijas atbilstība darba tirgus vajadzībām tiek vērtēta gan profesijā nodarbināto skaita gan atsevišķu prasmju līmenī, tādēļ mācību pieprasījuma sagatavošanai pasākuma ietvaros ir būtiski iegūt aktuālu informāciju par reģiona uzņēmumu vajadzībām kvalificētu darbinieku apjomam un prasmēm.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atbalsts tiek sniegts un izmaksas attiecināmas par atbalstu mācībām un ārpus formālās izglītības sistēmas apgūtās profesionālās kompetences novērtēšanai lauksaimniecības nozares (NACE 2.1. red. A sadaļas 01.1.-01.6. grupa), kūdras ieguves nozares (NACE 2.1. red. B sadaļas 08.92. klase), elektroenerģijas, gāzes apgādes, siltumapgādes un gaisa kondicionēšanas nozares (NACE 2.1. red. D sadaļa), ūdens apgādes, notekūdeņu, atkritumu apsaimniekošanas nozares (NACE 2.1. red. E sadaļas 36.-38.nodaļa), transporta nozares (NACE 2.1. red. H sadaļas 49.1.- 49.4. grupa) transformācijai nepieciešamo prasmju un kvalifikāciju iegūšanai.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finansējuma saņēmēja  projekta vadības personāla un īstenošanas personāla izmaksas (izņemot virsstundas)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26.12.</w:t>
            </w:r>
            <w:r w:rsidR="00000000" w:rsidRPr="00000000" w:rsidDel="00000000">
              <w:rPr>
                <w:rtl w:val="0"/>
              </w:rPr>
              <w:t xml:space="preserve">, </w:t>
            </w:r>
            <w:r w:rsidR="00000000" w:rsidRPr="00000000" w:rsidDel="00000000">
              <w:rPr>
                <w:rtl w:val="0"/>
              </w:rPr>
              <w:t xml:space="preserve">26.13.</w:t>
            </w:r>
            <w:r w:rsidR="00000000" w:rsidRPr="00000000" w:rsidDel="00000000">
              <w:rPr>
                <w:rtl w:val="0"/>
              </w:rPr>
              <w:t xml:space="preserve">, </w:t>
            </w:r>
            <w:r w:rsidR="00000000" w:rsidRPr="00000000" w:rsidDel="00000000">
              <w:rPr>
                <w:rtl w:val="0"/>
              </w:rPr>
              <w:t xml:space="preserve">26.14.</w:t>
            </w:r>
            <w:r w:rsidR="00000000" w:rsidRPr="00000000" w:rsidDel="00000000">
              <w:rPr>
                <w:rtl w:val="0"/>
              </w:rPr>
              <w:t xml:space="preserve">, </w:t>
            </w:r>
            <w:r w:rsidR="00000000" w:rsidRPr="00000000" w:rsidDel="00000000">
              <w:rPr>
                <w:rtl w:val="0"/>
              </w:rPr>
              <w:t xml:space="preserve">26.16.</w:t>
            </w:r>
            <w:r w:rsidR="00000000" w:rsidRPr="00000000" w:rsidDel="00000000">
              <w:rPr>
                <w:rtl w:val="0"/>
              </w:rPr>
              <w:t xml:space="preserve">, </w:t>
            </w:r>
            <w:r w:rsidR="00000000" w:rsidRPr="00000000" w:rsidDel="00000000">
              <w:rPr>
                <w:rtl w:val="0"/>
              </w:rPr>
              <w:t xml:space="preserve">26.17.</w:t>
            </w:r>
            <w:r w:rsidR="00000000" w:rsidRPr="00000000" w:rsidDel="00000000">
              <w:rPr>
                <w:rtl w:val="0"/>
              </w:rPr>
              <w:t xml:space="preserve">, </w:t>
            </w:r>
            <w:r w:rsidR="00000000" w:rsidRPr="00000000" w:rsidDel="00000000">
              <w:rPr>
                <w:rtl w:val="0"/>
              </w:rPr>
              <w:t xml:space="preserve">26.18.</w:t>
            </w:r>
            <w:r w:rsidR="00000000" w:rsidRPr="00000000" w:rsidDel="00000000">
              <w:rPr>
                <w:rtl w:val="0"/>
              </w:rPr>
              <w:t xml:space="preserve"> un </w:t>
            </w:r>
            <w:r w:rsidR="00000000" w:rsidRPr="00000000" w:rsidDel="00000000">
              <w:rPr>
                <w:rtl w:val="0"/>
              </w:rPr>
              <w:t xml:space="preserve">26.19.</w:t>
            </w:r>
            <w:r w:rsidR="00000000" w:rsidRPr="00000000" w:rsidDel="00000000">
              <w:rPr>
                <w:rtl w:val="0"/>
              </w:rPr>
              <w:t xml:space="preserve">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Parlamenta un Padomes regula Nr. 2021/1060) 55. panta 1. punktu projekta iesniegumā plāno kā vienu izmaksu pozīciju, piemērojot izmaksu vienoto likmi 17 procentu apmērā no pārējām tiešajām attiecināmajām izmaksām, kas nav personāla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noteiktais likmes apmērs vēl nav saskaņots ar vadošo iestādi, proti, iesniegtais aprēķins vēl ir jāprecizē, secīgi tikai pēc tam vadošā iestāde varēs saskaņot  noteikumu projektā noteikto likmes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ietverto informāciju par vienoto personāla izmaksu likmi un tās pamatojumu (t.sk. plānotā personāla amatus) precizēt atbilstoši vadošās iestādes sniegtajiem komentāriem par likmes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29.1.apakšpunktā nosakāmā vienotās likmes apmēra vērtība tiks nofiksēta MK noteikumos un anotācijā atbilstoši saskaņošanas procesa rezultātam līdz MKN projekta iesniegšanai Valsts kancelejā.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finansējuma saņēmēja  projekta vadības personāla un īstenošanas personāla izmaksas (izņemot virsstundas)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26.12.</w:t>
            </w:r>
            <w:r w:rsidR="00000000" w:rsidRPr="00000000" w:rsidDel="00000000">
              <w:rPr>
                <w:rtl w:val="0"/>
              </w:rPr>
              <w:t xml:space="preserve">, </w:t>
            </w:r>
            <w:r w:rsidR="00000000" w:rsidRPr="00000000" w:rsidDel="00000000">
              <w:rPr>
                <w:rtl w:val="0"/>
              </w:rPr>
              <w:t xml:space="preserve">26.13.</w:t>
            </w:r>
            <w:r w:rsidR="00000000" w:rsidRPr="00000000" w:rsidDel="00000000">
              <w:rPr>
                <w:rtl w:val="0"/>
              </w:rPr>
              <w:t xml:space="preserve">, </w:t>
            </w:r>
            <w:r w:rsidR="00000000" w:rsidRPr="00000000" w:rsidDel="00000000">
              <w:rPr>
                <w:rtl w:val="0"/>
              </w:rPr>
              <w:t xml:space="preserve">26.14.</w:t>
            </w:r>
            <w:r w:rsidR="00000000" w:rsidRPr="00000000" w:rsidDel="00000000">
              <w:rPr>
                <w:rtl w:val="0"/>
              </w:rPr>
              <w:t xml:space="preserve">, </w:t>
            </w:r>
            <w:r w:rsidR="00000000" w:rsidRPr="00000000" w:rsidDel="00000000">
              <w:rPr>
                <w:rtl w:val="0"/>
              </w:rPr>
              <w:t xml:space="preserve">26.17.</w:t>
            </w:r>
            <w:r w:rsidR="00000000" w:rsidRPr="00000000" w:rsidDel="00000000">
              <w:rPr>
                <w:rtl w:val="0"/>
              </w:rPr>
              <w:t xml:space="preserve">, </w:t>
            </w:r>
            <w:r w:rsidR="00000000" w:rsidRPr="00000000" w:rsidDel="00000000">
              <w:rPr>
                <w:rtl w:val="0"/>
              </w:rPr>
              <w:t xml:space="preserve">26.18.</w:t>
            </w:r>
            <w:r w:rsidR="00000000" w:rsidRPr="00000000" w:rsidDel="00000000">
              <w:rPr>
                <w:rtl w:val="0"/>
              </w:rPr>
              <w:t xml:space="preserve">, </w:t>
            </w:r>
            <w:r w:rsidR="00000000" w:rsidRPr="00000000" w:rsidDel="00000000">
              <w:rPr>
                <w:rtl w:val="0"/>
              </w:rPr>
              <w:t xml:space="preserve">26.19.</w:t>
            </w:r>
            <w:r w:rsidR="00000000" w:rsidRPr="00000000" w:rsidDel="00000000">
              <w:rPr>
                <w:rtl w:val="0"/>
              </w:rPr>
              <w:t xml:space="preserve"> un </w:t>
            </w:r>
            <w:r w:rsidR="00000000" w:rsidRPr="00000000" w:rsidDel="00000000">
              <w:rPr>
                <w:rtl w:val="0"/>
              </w:rPr>
              <w:t xml:space="preserve">26.20.</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Parlamenta un Padomes regula Nr. 2021/1060) 55. panta 1. punktu projekta iesniegumā plāno kā vienu izmaksu pozīciju, piemērojot izmaksu vienoto likmi 17 procentu apmērā no pārējām tiešajām attiecināmajām izmaksām, kas nav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transporta pakalpojumu izmaksas (maksa par degvielu, maksa par sabiedriskā transporta izmantošanu) finansējuma saņēmēja projekta vadības un īstenošanas personālam šo noteikumu </w:t>
            </w:r>
            <w:r w:rsidR="00000000" w:rsidRPr="00000000" w:rsidDel="00000000">
              <w:rPr>
                <w:rtl w:val="0"/>
              </w:rPr>
              <w:t xml:space="preserve">26.17.</w:t>
            </w:r>
            <w:r w:rsidR="00000000" w:rsidRPr="00000000" w:rsidDel="00000000">
              <w:rPr>
                <w:rtl w:val="0"/>
              </w:rPr>
              <w:t xml:space="preserve"> un </w:t>
            </w:r>
            <w:r w:rsidR="00000000" w:rsidRPr="00000000" w:rsidDel="00000000">
              <w:rPr>
                <w:rtl w:val="0"/>
              </w:rPr>
              <w:t xml:space="preserve">26.18.</w:t>
            </w:r>
            <w:r w:rsidR="00000000" w:rsidRPr="00000000" w:rsidDel="00000000">
              <w:rPr>
                <w:rtl w:val="0"/>
              </w:rPr>
              <w:t xml:space="preserve">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apakšpunkta redakciju, paredzot izmaksas arī specializētajam transportam personām ar invaliditāti nokļūšanai no/uz pasākuma norises vietu.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transporta pakalpojumu izmaksas (maksa par degvielu, maksa par sabiedriskā transporta izmantošanu, </w:t>
            </w:r>
            <w:r w:rsidR="00000000" w:rsidRPr="00000000" w:rsidDel="00000000">
              <w:rPr>
                <w:b w:val="1"/>
                <w:rtl w:val="0"/>
              </w:rPr>
              <w:t xml:space="preserve">maksa par specializētā transporta izmantošanu</w:t>
            </w:r>
            <w:r w:rsidR="00000000" w:rsidRPr="00000000" w:rsidDel="00000000">
              <w:rPr>
                <w:rtl w:val="0"/>
              </w:rPr>
              <w:t xml:space="preserve">) finansējuma saņēmēja projekta vadības un īstenošanas personālam šo noteikumu 26.17. un 26.18.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29.4.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transporta pakalpojumu izmaksas (maksa par degvielu, maksa par sabiedriskā transporta izmantošanu) finansējuma saņēmēja projekta vadības un īstenošanas personālam šo noteikumu </w:t>
            </w:r>
            <w:r w:rsidR="00000000" w:rsidRPr="00000000" w:rsidDel="00000000">
              <w:rPr>
                <w:rtl w:val="0"/>
              </w:rPr>
              <w:t xml:space="preserve">26.18.</w:t>
            </w:r>
            <w:r w:rsidR="00000000" w:rsidRPr="00000000" w:rsidDel="00000000">
              <w:rPr>
                <w:rtl w:val="0"/>
              </w:rPr>
              <w:t xml:space="preserve"> un </w:t>
            </w:r>
            <w:r w:rsidR="00000000" w:rsidRPr="00000000" w:rsidDel="00000000">
              <w:rPr>
                <w:rtl w:val="0"/>
              </w:rPr>
              <w:t xml:space="preserve">26.19.</w:t>
            </w:r>
            <w:r w:rsidR="00000000" w:rsidRPr="00000000" w:rsidDel="00000000">
              <w:rPr>
                <w:rtl w:val="0"/>
              </w:rPr>
              <w:t xml:space="preserve">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transportlīdzekļu nomas vai transporta pakalpojumu pirkšanas izmaksas finansējuma saņēmēja projekta īstenošanas un vadības personālam šo noteikumu </w:t>
            </w:r>
            <w:r w:rsidR="00000000" w:rsidRPr="00000000" w:rsidDel="00000000">
              <w:rPr>
                <w:rtl w:val="0"/>
              </w:rPr>
              <w:t xml:space="preserve">26.17.</w:t>
            </w:r>
            <w:r w:rsidR="00000000" w:rsidRPr="00000000" w:rsidDel="00000000">
              <w:rPr>
                <w:rtl w:val="0"/>
              </w:rPr>
              <w:t xml:space="preserve"> un </w:t>
            </w:r>
            <w:r w:rsidR="00000000" w:rsidRPr="00000000" w:rsidDel="00000000">
              <w:rPr>
                <w:rtl w:val="0"/>
              </w:rPr>
              <w:t xml:space="preserve">26.18.</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apakšpunkta redakciju, paredzot izmaksas arī specializētajam transportam personām ar invaliditāti nokļūšanai no/uz pasākuma norises vietu.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transportlīdzekļu nomas vai transporta, </w:t>
            </w:r>
            <w:r w:rsidR="00000000" w:rsidRPr="00000000" w:rsidDel="00000000">
              <w:rPr>
                <w:b w:val="1"/>
                <w:rtl w:val="0"/>
              </w:rPr>
              <w:t xml:space="preserve">tai skaitā specializētā transporta,</w:t>
            </w:r>
            <w:r w:rsidR="00000000" w:rsidRPr="00000000" w:rsidDel="00000000">
              <w:rPr>
                <w:rtl w:val="0"/>
              </w:rPr>
              <w:t xml:space="preserve">  pakalpojumu pirkšanas izmaksas finansējuma saņēmēja projekta īstenošanas un vadības personālam šo noteikumu 26.17. un 26.18. apakšpunktā  minēto atbalstāmo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MK noteikumu projekta 29.4.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transportlīdzekļu nomas vai transporta pakalpojumu, tai skaitā specializētā transporta, pirkšanas izmaksas finansējuma saņēmēja projekta īstenošanas un vadības personālam šo noteikumu </w:t>
            </w:r>
            <w:r w:rsidR="00000000" w:rsidRPr="00000000" w:rsidDel="00000000">
              <w:rPr>
                <w:rtl w:val="0"/>
              </w:rPr>
              <w:t xml:space="preserve">26.18.</w:t>
            </w:r>
            <w:r w:rsidR="00000000" w:rsidRPr="00000000" w:rsidDel="00000000">
              <w:rPr>
                <w:rtl w:val="0"/>
              </w:rPr>
              <w:t xml:space="preserve"> un </w:t>
            </w:r>
            <w:r w:rsidR="00000000" w:rsidRPr="00000000" w:rsidDel="00000000">
              <w:rPr>
                <w:rtl w:val="0"/>
              </w:rPr>
              <w:t xml:space="preserve">26.19.</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 horizontālā principa “Vienlīdzība, iekļaušana, nediskriminācija un pamattiesību ievērošana” darbību īstenošanai, tai skaitā zīmju valodas tulka, ergoterapeita, reāllaika transkripcijas, subtitru nodrošināšanai pasākumos iesaistītajām mērķa grupas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apakšpunktu piedāvātajā redakcijā, paredzot arī tādus atbalsta pasākumus personām ar invaliditāti kā pandusu un indukcijas cilpu nomu, Braila drukas un vieglās valodas pakalpojumu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“Vienlīdzība, iekļaušana, nediskriminācija un pamattiesību ievērošana” darbību īstenošanai, tai skaitā </w:t>
            </w:r>
            <w:r w:rsidR="00000000" w:rsidRPr="00000000" w:rsidDel="00000000">
              <w:rPr>
                <w:b w:val="1"/>
                <w:rtl w:val="0"/>
              </w:rPr>
              <w:t xml:space="preserve">pandusu nomas, indukcijas cilpu nomas,</w:t>
            </w:r>
            <w:r w:rsidR="00000000" w:rsidRPr="00000000" w:rsidDel="00000000">
              <w:rPr>
                <w:rtl w:val="0"/>
              </w:rPr>
              <w:t xml:space="preserve"> zīmju un </w:t>
            </w:r>
            <w:r w:rsidR="00000000" w:rsidRPr="00000000" w:rsidDel="00000000">
              <w:rPr>
                <w:b w:val="1"/>
                <w:rtl w:val="0"/>
              </w:rPr>
              <w:t xml:space="preserve">vieglās valodas</w:t>
            </w:r>
            <w:r w:rsidR="00000000" w:rsidRPr="00000000" w:rsidDel="00000000">
              <w:rPr>
                <w:rtl w:val="0"/>
              </w:rPr>
              <w:t xml:space="preserve"> tulka, ergoterapeita, reāllaika transkripcijas, subtitru, Braila drukas,  nodrošināšanai pasākumos iesaistītajām mērķa grupas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 horizontālā principa “Vienlīdzība, iekļaušana, nediskriminācija un pamattiesību ievērošana” darbību īstenošanai, tai skaitā pandusu nomas, indukcijas cilpu nomas, zīmju un vieglās valodas tulka, ergoterapeita, asistenta, sudotulka, reāllaika transkripcijas, subtitru, Braila drukas, nodrošināšanai pasākumos iesaistītajām mērķa grupas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par nelikumīga komercdarbības atbalsta atgūšanu gadījumā, ja projekts, kas nav saistīts ar saimnieciskās darbības veikšanu, kļūst par projektu, kas ir saistīts ar saimnieciskās darbības veikšanu, un tam sniegtais atbalsts kvalificējams kā komercdarbības atbalsts.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un sadarbības partneri īsteno projektu, kas nav saistīts ar saimnieciskās darbības veikšanu vai nav kvalificējams kā komercdarbības atbalsts. Ja īstenojot ar saimniecisku darbību nesaistītu projektu, tiek secināts, ka tas ir ar saimniecisku darbību saistīts projekts un atbalsts tam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sadarbības partneris veic saimniecisko darbību, lūdzam papildināt noteikumu projektu ar nosacījumu, ka sadarbības partneris nodrošinās atsevišķu darījumu ieņēmumu un izdevumu grāmatvedības uzskaiti, kā arī darbību un ar to īstenošanu saistīto finanšu plūsmu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57. punktu par prasībām sadarbības partnerim nodrošināt atsevišķu darījumu ieņēmumu un izdevumu grāmatvedības uzskaiti. Precizēts arī MK noteikumu projekta 22.1.apakšpunkts.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un </w:t>
            </w:r>
            <w:r w:rsidR="00000000" w:rsidRPr="00000000" w:rsidDel="00000000">
              <w:rPr>
                <w:rtl w:val="0"/>
              </w:rPr>
              <w:t xml:space="preserve">26.10.</w:t>
            </w:r>
            <w:r w:rsidR="00000000" w:rsidRPr="00000000" w:rsidDel="00000000">
              <w:rPr>
                <w:rtl w:val="0"/>
              </w:rPr>
              <w:t xml:space="preserve"> apakšpunktā minētās atbalstāmās darbības īstenošanā paredzēto mācību piedāvājumu, kā arī šo noteikumu 34. punktā minēto mācību izmaksu un ārpus formālās izglītības sistēmas apgūtās profesionālās kompetences novērtēšanas izmaksu segšanas procentuālo apmēru, nosaka un apstiprina Ekonomikas ministrijas izveidota  komisija.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komisijas sastāvu papildināt ar Latvijas Kūdras asociācijas pārstāvi, jo Taisnīgas pārkārtošanās fonds ir tieši saistīts ar kūdras nozari. Kūdras nozare ir ieinteresēta piedalīties mācību piedāvājuma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26.5., 26.6., 26.7., 26.8., 26.9. un 26.10. apakšpunktā minētās atbalstāmās darbības īstenošanā paredzēto mācību piedāvājumu, kā arī šo noteikumu 34. punktā minēto mācību izmaksu un ārpus formālās izglītības sistēmas apgūtās profesionālās kompetences novērtēšanas izmaksu segšanas procentuālo apmēru, nosaka un apstiprina Ekonomikas ministrijas izveidota  komisija. Komisijas sastāvā iekļauj Ekonomikas ministrijas, Labklājības ministrijas, Izglītības un zinātnes ministrijas, Latvijas Darba devēju konfederācijas, Latvijas Brīvo arodbiedrību savienības, </w:t>
            </w:r>
            <w:r w:rsidR="00000000" w:rsidRPr="00000000" w:rsidDel="00000000">
              <w:rPr>
                <w:b w:val="1"/>
                <w:rtl w:val="0"/>
              </w:rPr>
              <w:t xml:space="preserve">Latvijas Kūdras asociācijas</w:t>
            </w:r>
            <w:r w:rsidR="00000000" w:rsidRPr="00000000" w:rsidDel="00000000">
              <w:rPr>
                <w:rtl w:val="0"/>
              </w:rPr>
              <w:t xml:space="preserve">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ministrijas vadībā ir izveidota Apvienotās pieaugušo izglītības koordinācijas komisija, apvienojot Izglītības un zinātnes ministrijas Pieaugušo izglītības pārvaldības padomi un Labklājības ministrijas Apmācību komisiju. Komisijas sastāvu ar rīkojumu "Par Apvienotās pieaugušo izglītības koordinācijas komisijas sastāvu" un 17.07.2024. nolikumu Nr. 1-5.2/2024/36 "Apvienotās pieaugušo izglītības koordinācijas komisijas nolikums" ir apstiprinājis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un </w:t>
            </w:r>
            <w:r w:rsidR="00000000" w:rsidRPr="00000000" w:rsidDel="00000000">
              <w:rPr>
                <w:rtl w:val="0"/>
              </w:rPr>
              <w:t xml:space="preserve">26.10.</w:t>
            </w:r>
            <w:r w:rsidR="00000000" w:rsidRPr="00000000" w:rsidDel="00000000">
              <w:rPr>
                <w:rtl w:val="0"/>
              </w:rPr>
              <w:t xml:space="preserve"> apakšpunktā minētās atbalstāmās darbības īstenošanā paredzēto mācību piedāvājumu, kā arī šo noteikumu </w:t>
            </w:r>
            <w:r w:rsidR="00000000" w:rsidRPr="00000000" w:rsidDel="00000000">
              <w:rPr>
                <w:rtl w:val="0"/>
              </w:rPr>
              <w:t xml:space="preserve">32. </w:t>
            </w:r>
            <w:r w:rsidR="00000000" w:rsidRPr="00000000" w:rsidDel="00000000">
              <w:rPr>
                <w:rtl w:val="0"/>
              </w:rPr>
              <w:t xml:space="preserve">un </w:t>
            </w:r>
            <w:r w:rsidR="00000000" w:rsidRPr="00000000" w:rsidDel="00000000">
              <w:rPr>
                <w:rtl w:val="0"/>
              </w:rPr>
              <w:t xml:space="preserve">34.</w:t>
            </w:r>
            <w:r w:rsidR="00000000" w:rsidRPr="00000000" w:rsidDel="00000000">
              <w:rPr>
                <w:rtl w:val="0"/>
              </w:rPr>
              <w:t xml:space="preserve"> punktā minēto mācību izmaksu un ārpus formālās izglītības sistēmas apgūtās profesionālās kompetences novērtēšanas izmaksu segšanas procentuālo apmēru, nosaka un apstiprina Apvienotā pieaugušo izglītības koordinācijas komisija, kuras sastāvu un nolikumu apstiprina ekonomikas ministrs. Komisija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nodrošina projekta īstenošanas rezultātu un rezultatīvo rādītāju sasniegšanas analīzi un novērtē to ietekmi uz nacionālajos un starptautiskajos dokumentos noteikto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Uzsākot mērķa grupas personu iesaisti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deklarēto dzīves vietu, ar Sabiedrības integrācijas fondu daudzbērnu ģimenes statusa noteikšanai, izmanto Pašvaldību sociālās palīdzības un sociālo pakalpojumu administrēšanas lietojumprogrammu maznodrošinātas vai trūcīgas mājsaimniecības statusa noteikšanai uz iesaistes brīdi, kā arī iegūst datus no Izglītības un zinātnes ministrijas pārziņā esošās Valsts izglītības informācijas sistēmas attiecībā uz mērķa grupas personu iepriekš iegūto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izriet, ka pirms iesaistes projektā plānots pārbaudīt personas atbilstību 6.1.1.5. pasākuma mērķa grupai, apstrādājot personas vārdu, uzvārdu, personas kodu, informāciju no Valsts ieņēmumu dienesta, Pilsonības un migrācijas lietu pārvaldes, Sabiedrības integrācijas fonda, kā arī no citiem noteikumu projekta 42. punktā minētājiem pārziņiem. Norādām, ka noteikumu projekta 42. punkts un citas noteikumu projekta normas nesatur skaidru un precīzu personas datu apstrādes apjomu un tās kārtību, izvērtējot personas atbilstību 6.1.1.5. pasākuma mērķa grupai. Noteikumu projektā nav iekļautas normas, kas noteic, ka tiek apstrādāts personas vārds, uzvārds, personas kods, kā arī nav skaidrots, kādi tieši personas datu veidi tiek iegūti no noteikumu projekta 42. punktā minētājiem pārziņiem. Ievērojot minēto, lūdzam precizēt noteikumu projektu, nosakot skaidru un precīzu personas datu apstrādes apjomu un kārtību, izvērtējot personas atbilstību 6.1.1.5. pasākuma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42. punkts nosaka prasību un nosacījumu attiecībā uz 6.1.1.5. pasākumā plānoto mērķa grupas personas atbilstības pārbaudi. Vienlaikus MK noteikumi paredz, ka mērķa grupas personām iesaistoties 6.1.1.5. pasākumā  nepieciešams izveidot individuālo mācību kontu prasmju pārvaldības platformā - stars.gov.lv, iesniedzot savus personas datus, kas ir nepieciešami pasākuma finansējuma piešķiršanai un jāpiekrīt savu personas datu apstrādei. Minētais noteikts MK noteikumu 55. punktā un paredz, ka  mērķa grupas personai reģistrējoties šo noteikumu 54. punktā minētajā prasmju pārvaldības platformā un izveidojot individuālo mācību kontu, tiek iegūti un apstrādāti Ministru kabineta 2024. gada 23. jūlija noteikumu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77. un 78. punktā noteiktie personas dati. Attiecīgi MK noteikumu esošā redakcija atrunā skaidru personas datu apstrādes apjomu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Uzsākot mērķa grupas personu iesaisti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deklarēto dzīves vietu un daudzbērnu ģimenes statusu, ar Sabiedrības integrācijas fondu daudzbērnu ģimenes statusa un ģimenes, kuras aprūpē ir bērns vai pilngadīga persona ar invaliditāti statusa noteikšanai, izmanto Pašvaldību sociālās palīdzības un sociālo pakalpojumu administrēšanas lietojumprogrammu maznodrošinātas vai trūcīgas mājsaimniecības statusa noteikšanai uz iesaistes brīdi, kā arī iegūst datus no Izglītības un zinātnes ministrijas pārziņā esošās Valsts izglītības informācijas sistēmas attiecībā uz mērķa grupas personu iepriekš iegūto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Uzsākot mērķa grupas personu iesaisti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deklarēto dzīves vietu, ar Sabiedrības integrācijas fondu daudzbērnu ģimenes statusa noteikšanai, izmanto Pašvaldību sociālās palīdzības un sociālo pakalpojumu administrēšanas lietojumprogrammu maznodrošinātas vai trūcīgas mājsaimniecības statusa noteikšanai uz iesaistes brīdi, kā arī iegūst datus no Izglītības un zinātnes ministrijas pārziņā esošās Valsts izglītības informācijas sistēmas attiecībā uz mērķa grupas personu iepriekš iegūto izglītību.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noteikumu projekta punktā norādīt, kādi personas dati tiks izmantoti atbilstības pārbaudei (piemēram, vārds, uzvārds, personas kods). Papildus tam lūdzam skaidrot, kā notiks šo datu apstrāde un nodošana finansējuma saņēmējam (VIAA), kas veiks personas atbilstības pārbaudi, jo atbilstoši noteikumu projektam persona atbalstam pieteiksies karjeras konsultācijas vai zināšanu pārbaudes laikā, kuru veiks finansējuma saņēmēja partneris, savukārt, personas atbilstības pārbaudi veiks finansējuma saņēmējs. Attiecīgi lūdzam arī norādīt, kurš būs šo datu pārzinis un kurš apstrādātājs.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skaidrot anotācijā, vai datu apstrāde notiek vienā nolūkā - atbilstības pārbaudei, un, ja apstrāde notiek vairākos nolūkos, attiecīgi papildināt noteikumu projektu. Piemēram, vai personas dati, kas nepieciešami atbalsta sniegšanai - bērnu pieskatīšanai, asistenta nodrošināšanai personām ar invaliditāti - ir saistīti ar atbilstības pārbaudi vai tomēr atsevišķu pakalpojumu sniegšanu. Tāpat, lūdzam, pamatot, kādēļ visi šie dati nepieciešami jau pirmajā posmā - uzsākot iesaisti. Pirmkārt, piemēram, ja persona ir pieteikusies mācībām, bet vēlāk tās neapmeklē, kādēļ nepieciešams iegūt personas datus, tostarp īpašu kategoriju datus, pilnā apjomā. Otrkārt, kādēļ nepieciešams apstrādāt personas datus, kas nepieciešami papildu pakalpojuma sniegšanai, ja persona nav izteikusi vēlmi šādu pakalpojumu saņemt. Piemēram, persona var būt ar invaliditāti, bet tai nav nepieciešams un tā nevēlas papildu atbalstu, iespējams, tā arī nevēlas atklāt datus par savu invaliditāti. Tāpat daudzbērnu ģimenes statuss automātiski nenozīmē, ka persona vēlas saņemt bērnu pieskatīšanas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sasaistē ar noteikumu projekta 51.1. apakšpunktu, ņemot vērā, ka pakalpojums tiek sniegts, ja tai ir bērns līdz 7 gadu vecumam, lūdzam norādīt, kā šī informācija par bērna vecumu tiks iegūta.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MK noteikumu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Uzsākot mērķa grupas personu iesaisti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deklarēto dzīves vietu un daudzbērnu ģimenes statusu, ar Sabiedrības integrācijas fondu daudzbērnu ģimenes statusa un ģimenes, kuras aprūpē ir bērns vai pilngadīga persona ar invaliditāti statusa noteikšanai, izmanto Pašvaldību sociālās palīdzības un sociālo pakalpojumu administrēšanas lietojumprogrammu maznodrošinātas vai trūcīgas mājsaimniecības statusa noteikšanai uz iesaistes brīdi, kā arī iegūst datus no Izglītības un zinātnes ministrijas pārziņā esošās Valsts izglītības informācijas sistēmas attiecībā uz mērķa grupas personu iepriekš iegūto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Īstenojot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minēto darbību šo noteikumu </w:t>
            </w:r>
            <w:r w:rsidR="00000000" w:rsidRPr="00000000" w:rsidDel="00000000">
              <w:rPr>
                <w:rtl w:val="0"/>
              </w:rPr>
              <w:t xml:space="preserve">15.1.</w:t>
            </w:r>
            <w:r w:rsidR="00000000" w:rsidRPr="00000000" w:rsidDel="00000000">
              <w:rPr>
                <w:rtl w:val="0"/>
              </w:rPr>
              <w:t xml:space="preserve"> apakšpunktā minētās izglītības iestādes ievēro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apakšpunktu, kurā ir paredzēts veikt mērķa grupas personu individuālo vajadzību (atbalsta pasākumu)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mācību uzsākšanas veic mērķa grupas personu vajadzību novērtējumu, lai nodrošinātu, ka persona var saņemt 26.14., 26.11., 29.12.2. apakšpunktos minēto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MK noteikumos noteikt kā papildu prasību veikt personu vajadzību novērtējumu, ievērojot to, ka tas radītu nevajadzīgu apgrūtinājumu personai un papildu slogu projekta ieviesējiem.Turklāt projektā pieejamie papildu atbalsta pasākumi pēc personas pieprasījuma ir pieejami ikvienai MK noteikumos noteiktajiem nosacījumiem atbilstošai personai un VIAA nodrošina to pieejamību personai. Tāpat jānorāda, ka personām ar speciālām vajadzībām ir zināms to invaliditātes statuss, attiecīgi nebūtu lietderīgi projektā veikt to vajadzību izvērtējumu, lai nodrošinātu atbilstošāko papildu atbalsta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Īstenojot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minēto darbību šo noteikumu </w:t>
            </w:r>
            <w:r w:rsidR="00000000" w:rsidRPr="00000000" w:rsidDel="00000000">
              <w:rPr>
                <w:rtl w:val="0"/>
              </w:rPr>
              <w:t xml:space="preserve">15.1.</w:t>
            </w:r>
            <w:r w:rsidR="00000000" w:rsidRPr="00000000" w:rsidDel="00000000">
              <w:rPr>
                <w:rtl w:val="0"/>
              </w:rPr>
              <w:t xml:space="preserve"> apakšpunktā minētās izglītības iestādes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Īstenojot šo noteikumu </w:t>
            </w:r>
            <w:r w:rsidR="00000000" w:rsidRPr="00000000" w:rsidDel="00000000">
              <w:rPr>
                <w:rtl w:val="0"/>
              </w:rPr>
              <w:t xml:space="preserve">26.4.</w:t>
            </w:r>
            <w:r w:rsidR="00000000" w:rsidRPr="00000000" w:rsidDel="00000000">
              <w:rPr>
                <w:rtl w:val="0"/>
              </w:rPr>
              <w:t xml:space="preserve">  apakšpunktā minēto atbalstāmo darbību, finansējuma saņēmējs sadarbojas ar šo noteikumu </w:t>
            </w:r>
            <w:r w:rsidR="00000000" w:rsidRPr="00000000" w:rsidDel="00000000">
              <w:rPr>
                <w:rtl w:val="0"/>
              </w:rPr>
              <w:t xml:space="preserve">15.1.</w:t>
            </w:r>
            <w:r w:rsidR="00000000" w:rsidRPr="00000000" w:rsidDel="00000000">
              <w:rPr>
                <w:rtl w:val="0"/>
              </w:rPr>
              <w:t xml:space="preserve"> apakšpunktā minētām izglītības iestādēm un prioritāri  veic mērķa grupas personu zināšanu, kompetenču un prasmju novērtēšanu nodarbinātām mērķa grupas personām ar zemu izglītības līmeni un mērķa grupas personām vecumā līdz 29 gadiem, kuras nemācās un nav nodarbinātas, savukārt pārējām mērķa grupas personām  pēc personas pieprasījuma: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48. punktu ar vārdiem "individuālās vajadzības" attiecīgajā locījumā, lai nodrošinātu, ka tiek noteikts nepieciešamā  atbalsta pakalpojumu grozs pasākuma mērķa grupas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punkts paredz uzdevumu izglītības iestādēm veikt mērķa grupas personu zināšanu, kompetenču un prasmju novērtēšanu, lai nodrošinātu, ka mērķa grupas personas tiek iesaistītas atbilstošākajā izglītības programmā. Projektā paredzētie papildu atbalsta pasākumi ir vērsti uz to, lai mazinātu šķēršļus personu iesaistei mācībās. Turklāt personas pašas veršoties pie VIAA var pieteikties sev nepieciešamajiem papildu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Īstenojot šo noteikumu </w:t>
            </w:r>
            <w:r w:rsidR="00000000" w:rsidRPr="00000000" w:rsidDel="00000000">
              <w:rPr>
                <w:rtl w:val="0"/>
              </w:rPr>
              <w:t xml:space="preserve">26.4.</w:t>
            </w:r>
            <w:r w:rsidR="00000000" w:rsidRPr="00000000" w:rsidDel="00000000">
              <w:rPr>
                <w:rtl w:val="0"/>
              </w:rPr>
              <w:t xml:space="preserve">  apakšpunktā minēto atbalstāmo darbību, finansējuma saņēmējs sadarbojas ar šo noteikumu </w:t>
            </w:r>
            <w:r w:rsidR="00000000" w:rsidRPr="00000000" w:rsidDel="00000000">
              <w:rPr>
                <w:rtl w:val="0"/>
              </w:rPr>
              <w:t xml:space="preserve">15.1.</w:t>
            </w:r>
            <w:r w:rsidR="00000000" w:rsidRPr="00000000" w:rsidDel="00000000">
              <w:rPr>
                <w:rtl w:val="0"/>
              </w:rPr>
              <w:t xml:space="preserve"> apakšpunktā minētām izglītības iestādēm un prioritāri  veic mērķa grupas personu zināšanu, kompetenču un prasmju novērtēšanu nodarbinātām mērķa grupas personām ar zemu izglītības līmeni un mērķa grupas personām vecumā līdz 29 gadiem, kuras nemācās un nav nodarbinātas, savukārt pārējām mērķa grupas personām  pēc personas pieprasījuma: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var piešķirt, ja nodarbinātas mērķa grupas personas, kuras pārstāv mājsaimniecību, kam ir piešķirts maznodrošinātas vai trūcīgas mājsaimniecības statuss, un mērķa grupas personas vecumā līdz 29 gadiem, kuras nemācās un nav nodarbinātas, modulārās profesionālās tālākizglītības programmu apgūst klātienē apmeklējot izglītības iestādi, uzņēmumu vai amata meistaru, vai prakses vietu;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apakšpunktā iekļaut arī personas ar invaliditāti, kā īpaši atbalstāmo grupu 26.5. apakšpunktā minētās darbības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var piešķirt, ja nodarbinātas mērķa grupas personas, </w:t>
            </w:r>
            <w:r w:rsidR="00000000" w:rsidRPr="00000000" w:rsidDel="00000000">
              <w:rPr>
                <w:b w:val="1"/>
                <w:rtl w:val="0"/>
              </w:rPr>
              <w:t xml:space="preserve">kurām ir noteikta invaliditāte</w:t>
            </w:r>
            <w:r w:rsidR="00000000" w:rsidRPr="00000000" w:rsidDel="00000000">
              <w:rPr>
                <w:rtl w:val="0"/>
              </w:rPr>
              <w:t xml:space="preserve">, kuras pārstāv mājsaimniecību, kam ir piešķirts maznodrošinātas vai trūcīgas mājsaimniecības statuss, un mērķa grupas personas vecumā līdz 29 gadiem, kuras nemācās un nav nodarbinātas, modulārās profesionālās tālākizglītības programmu apgūst klātienē apmeklējot izglītības iestādi, uzņēmumu vai amata meistaru, vai prakses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arī MK noteikumu 26.12. apakšpunkts, tajā nosakot, ka atbalsts reģionālajai mobilitātei pieejams arī nodarbinātām mērķa grupas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var piešķirt, ja nodarbinātas mērķa grupas personas, kuras pārstāv mājsaimniecību, kam ir piešķirts maznodrošinātas vai trūcīgas mājsaimniecības statuss, mērķa grupas personas ar funkcionāliem traucējumiem, un mērķa grupas personas vecumā līdz 29 gadiem, kuras nemācās un nav nodarbinātas, modulārās profesionālās tālākizglītības programmu apgūst klātienē apmeklējot izglītības iestādi, uzņēmumu vai amata meistaru, vai prakses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var piešķirt, ja nodarbināta mērķa grupas persona, kuras pārstāv mājsaimniecību, kam ir piešķirts maznodrošinātas vai trūcīgas mājsaimniecības statuss, un mērķa grupas persona vecumā līdz 29 gadiem, kura nemācās un nav nodarbināta, modulārās profesionālās tālākizglītības programmu apgūst klātienē apmeklējot izglītības iestādi, uzņēmumu vai amata meistaru vai prakses vietu;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apakšpunktā iekļaut arī personas ar invaliditāti kā noteikumu 26.5. apakšpunktā minētā atbalsta saņēmējus.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var piešķirt, ja nodarbināta mērķa grupas persona, </w:t>
            </w:r>
            <w:r w:rsidR="00000000" w:rsidRPr="00000000" w:rsidDel="00000000">
              <w:rPr>
                <w:b w:val="1"/>
                <w:rtl w:val="0"/>
              </w:rPr>
              <w:t xml:space="preserve">kurai ir noteikta invaliditāte,</w:t>
            </w:r>
            <w:r w:rsidR="00000000" w:rsidRPr="00000000" w:rsidDel="00000000">
              <w:rPr>
                <w:rtl w:val="0"/>
              </w:rPr>
              <w:t xml:space="preserve"> kuras pārstāv mājsaimniecību, kam ir piešķirts maznodrošinātas vai trūcīgas mājsaimniecības statuss, un mērķa grupas persona vecumā līdz 29 gadiem, kura nemācās un nav nodarbināta, modulārās profesionālās tālākizglītības programmu apgūst klātienē apmeklējot izglītības iestādi, uzņēmumu vai amata meistaru vai prakses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pasākumam pieejamo finansējumu, attiecīgajam papildus atbalsta pasākumam ir noteiktas pasākuma mērķa grupas, kurām paredzēts atbalsts ar dzīvojamās telpas īri vai dzīvošanu dienesta viesnīcā saistīto izdevumu kompensācijai.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var piešķirt, ja nodarbināta mērķa grupas persona, kuras pārstāv mājsaimniecību, kam ir piešķirts maznodrošinātas vai trūcīgas mājsaimniecības statuss, un mērķa grupas persona vecumā līdz 29 gadiem, kura nemācās un nav nodarbināta, modulārās profesionālās tālākizglītības programmu apgūst klātienē apmeklējot izglītības iestādi, uzņēmumu vai amata meistaru vai prakses vietu;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piešķir, ja mērķa grupas personas, kura pārstāv daudzbērnu ģimeni vai mājsaimniecību, kurai ir piešķirts maznodrošinātas vai trūcīgas mājsaimniecības statuss, apgādībā ir vismaz viens bērns vecumā līdz septiņiem gadiem;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apakšpunktā personas ar invaliditāti kā 26.14. apakšpunktā minētā atbalsta saņēmējus.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mērķa grupas persona, </w:t>
            </w:r>
            <w:r w:rsidR="00000000" w:rsidRPr="00000000" w:rsidDel="00000000">
              <w:rPr>
                <w:b w:val="1"/>
                <w:rtl w:val="0"/>
              </w:rPr>
              <w:t xml:space="preserve">kurai piešķirta invaliditāte</w:t>
            </w:r>
            <w:r w:rsidR="00000000" w:rsidRPr="00000000" w:rsidDel="00000000">
              <w:rPr>
                <w:rtl w:val="0"/>
              </w:rPr>
              <w:t xml:space="preserve"> , kura pārstāv daudzbērnu ģimeni vai mājsaimniecību, kurai ir piešķirts maznodrošinātas vai trūcīgas mājsaimniecības statuss, apgādībā ir vismaz viens bērns vecumā līdz septiņiem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pasākumam pieejamo finansējumu, attiecīgajam papildus atbalsta pasākumam ir noteiktas prioritārās mērķa grupas personu kategorijas, kurām ir nodrošināms bērna līdz septiņiem gadiem uzraudzības pakalpojums.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piešķir, ja mērķa grupas personas, kura pārstāv daudzbērnu ģimeni vai mājsaimniecību, kurai ir piešķirts maznodrošinātas vai trūcīgas mājsaimniecības statuss, apgādībā ir vismaz viens bērns vecumā līdz septiņiem gadiem, vai ja mērķa grupas personas aprūpē ir bērns ar invaliditāti vai pilngadīga persona, kura nav sasniegusi 24 gadu vecumu, ja tai ir noteikta I vai II invaliditātes grupa;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noteikumu projekta punkta ietvaros ir paredzēts apstrādāt dažādas personas datu kategorijas, t.sk. īpašu kategoriju personas datus. Vienlaikus no noteikumu projekta un tā anotācijas nav saprotams, kādi tieši dati tiks apstrādāti - vai tie ir anonimizēti dati, piemēram, dalībnieku skaits, izglītības līmenis, dzimums utml., vai arī dati, kas ļaus identificēt konkrētu personu, t.i., personas dati, piemēram, vārds, uzvārds, personas kods, adrese, kontaktinformācija utml. Lūdzam skaidri un nepārprotami norādīt, kādi dati tiks apstrādāti šī noteikumu projekta punkta ietvaros, nepieciešamības gadījumā, papildinot attiecīgos apakšpunktus ar personas datu kategorijām un to apstrādes nolūkiem, kā arī glabāšanas termiņiem. Pretējā gadījumā nav iespējams pārbaudīt noteikumu projekta ietvaros veiktās personas datu apstrādes likumību un samērību.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šo noteikumu </w:t>
            </w:r>
            <w:r w:rsidR="00000000" w:rsidRPr="00000000" w:rsidDel="00000000">
              <w:rPr>
                <w:rtl w:val="0"/>
              </w:rPr>
              <w:t xml:space="preserve">26.16.</w:t>
            </w:r>
            <w:r w:rsidR="00000000" w:rsidRPr="00000000" w:rsidDel="00000000">
              <w:rPr>
                <w:rtl w:val="0"/>
              </w:rPr>
              <w:t xml:space="preserve"> apakšpunktā minētās informācijas sistēmas pieaugušo izglītības īstenošanas atbalstam integrāciju ar 2.3.1.4.i. investīcijas pasākumā izstrādāto individuālo mācību kontu platformu, tostarp ieviešot izglītības programmu kvalitātes reitingu, kas tiek piesaistīts izglītības iestādei.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nosaukt konkrētu risinājumu, lai būtu iespējams identificēt, vai paredzēta patstāvīga valsts informācija sistēma (atbilstoši Valsts informācijas sistēmu likumam), vai arī tā ir atsevišķa funkcionalitāte individuālo mācību kontu platformas ietvaros. (Arī no anotācijā sniegtā apraksta šobrīd nav iegūstama atbilde uz šo jautājumu, kā arī nav gūstama pārliecība par dubultā finansējuma neesamību divu paralēlu sistēmu izstrādes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26.16.apakšpunkta un 54.punkta redakcija, kā arī informācija MK noteikumu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Īstenojot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w:t>
            </w:r>
            <w:r w:rsidR="00000000" w:rsidRPr="00000000" w:rsidDel="00000000">
              <w:rPr>
                <w:rtl w:val="0"/>
              </w:rPr>
              <w:t xml:space="preserve">26.16.</w:t>
            </w:r>
            <w:r w:rsidR="00000000" w:rsidRPr="00000000" w:rsidDel="00000000">
              <w:rPr>
                <w:rtl w:val="0"/>
              </w:rPr>
              <w:t xml:space="preserve"> un </w:t>
            </w:r>
            <w:r w:rsidR="00000000" w:rsidRPr="00000000" w:rsidDel="00000000">
              <w:rPr>
                <w:rtl w:val="0"/>
              </w:rPr>
              <w:t xml:space="preserve">26.18.</w:t>
            </w:r>
            <w:r w:rsidR="00000000" w:rsidRPr="00000000" w:rsidDel="00000000">
              <w:rPr>
                <w:rtl w:val="0"/>
              </w:rPr>
              <w:t xml:space="preserve"> minētās atbalstāmās darbības, kā arī lai nodrošinātu šo noteikumu </w:t>
            </w:r>
            <w:r w:rsidR="00000000" w:rsidRPr="00000000" w:rsidDel="00000000">
              <w:rPr>
                <w:rtl w:val="0"/>
              </w:rPr>
              <w:t xml:space="preserve">26.3.</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minēto atbalstāmo darbību īstenošanai nepieciešamo informatīvo un izdales materiālu sagatavošanu, publiskos iepirkumus finansējuma saņēmējs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integrēšana preču un pakalpojuma iepirkumos (zaļais publiskais iepirkums).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55. punktu par publisko iepirkumu organizēšanu arī attiecībā uz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Papldināta MK noteikumu punkta redakcija, atrunājot, ka arī projekta sadarbības partneri ievēro publisko iepirkumu prasības attiecībā uz viņu atbildībā esošo projekta darbību īstenošanas nodrošināšanu (piem. iepērkot izglītības programmu nodrošināšanai nepieciešamos materiālus un resursus).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Īstenojot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26.17.</w:t>
            </w:r>
            <w:r w:rsidR="00000000" w:rsidRPr="00000000" w:rsidDel="00000000">
              <w:rPr>
                <w:rtl w:val="0"/>
              </w:rPr>
              <w:t xml:space="preserve"> un </w:t>
            </w:r>
            <w:r w:rsidR="00000000" w:rsidRPr="00000000" w:rsidDel="00000000">
              <w:rPr>
                <w:rtl w:val="0"/>
              </w:rPr>
              <w:t xml:space="preserve">26.19.</w:t>
            </w:r>
            <w:r w:rsidR="00000000" w:rsidRPr="00000000" w:rsidDel="00000000">
              <w:rPr>
                <w:rtl w:val="0"/>
              </w:rPr>
              <w:t xml:space="preserve"> minētās atbalstāmās darbības, kā arī lai nodrošinātu šo noteikumu </w:t>
            </w:r>
            <w:r w:rsidR="00000000" w:rsidRPr="00000000" w:rsidDel="00000000">
              <w:rPr>
                <w:rtl w:val="0"/>
              </w:rPr>
              <w:t xml:space="preserve">26.3.</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minēto atbalstāmo darbību īstenošanai nepieciešamo informatīvo un izdales materiālu sagatavošanu, publiskos iepirkumus finansējuma saņēmējs un sadarbības partneri (ja attiecināms)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integrēšana preču un pakalpojuma iepirkumos (zaļais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atzinuma sagatavošanas laikā VARAM apzināja arī Kurzemes, Vidzemes, Zemgales un Latgales plānošanas reģionu viedokli, ņemot vērā, ka iepriekšējā Noteikumu projekta versija paredzēja kā sadarbības partnerus piesaistīt arī plānošanas reģionus. Apkopojot no plānošanas reģioniem saņemto viedokli, vēršam uzmanību, kā arī, ja attiecināms, lūdzam Noteikumu projekta anotācijā papildu skaidrot šādus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finansējuma apjoms, izmaksu aprēķināšanas kārtība un finansējuma izmaksas kārtība pašvaldībām, ņemot vērā, ka pašvaldības saskaņā ar Noteikumu projekta 15.3. punktu ir paredzētas kā sadarbības partneri, vienlaikus, ievērojot, ka ne visās pašvaldībās to speciālistu vidū ir pieaugušo izglītības koordinatori/karjeras konsultanti, kas nozīmē, ka šī joma ir pakļauta citiem uzdevumiem. Finansējums kapacitātes nodrošināšanai atbalstāmo darbību īstenošanai paredzēts tikai finansējuma saņēmējam un 26.1. aktivitātes īstenotājam, savukārt pašvaldību atbildībā esošo atbalstāmo aktivitāšu īstenošanai nepieciešamās kapacitātes palielināšanai nav skaidrs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paredzams, ka plānošanas reģionu vietā kā projekta sadarbības partneri piesaistot Latvijas Investīciju attīstības aģentūru, tiks nodrošināta lielāka reģionu vajadzību nodrošināšana, individuāla sasaiste ar konkrētā reģiona darba spēka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par Noteikumu projekta 26.16. punktā minēto aktivitāti nav gūstama pārliecība par dubultā finansējuma risku un darbību nepārklāšanos, ņemot vērā, ka līdzīga aktivitāte tiek īstenota/nodrošināta arī IMK (individuālo mācību kontu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Trūkst skaidrības par nosacījumiem darba devēju iesaistei 6.1.1.5.pasākuma ietvaros, piemēram, darba vidē balstītu mācību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pastāv iespēja karjeras konsultāciju nodrošināšanas pienākumu atstāt tikai Nodarbinātības valsts aģentūras ziņā (turpmāk - NVA), kā tas tika īstenots </w:t>
            </w:r>
            <w:r w:rsidR="00000000" w:rsidRPr="00000000" w:rsidDel="00000000">
              <w:rPr>
                <w:i w:val="1"/>
                <w:rtl w:val="0"/>
              </w:rPr>
              <w:t xml:space="preserve">NEET</w:t>
            </w:r>
            <w:r w:rsidR="00000000" w:rsidRPr="00000000" w:rsidDel="00000000">
              <w:rPr>
                <w:rtl w:val="0"/>
              </w:rPr>
              <w:t xml:space="preserve"> projektos, jo saskaņā ar šī brīža Noteikumu projekta redakciju šis uzdevums ir noteikts gan NVA, gan pašvaldībām (skat.15.3. un 15.4.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pašvaldības kā sadarbības parteri izvēlētas, lai 6.1.1.5. pasākumā nodrošinātu mērķa grupas informēšanu un piesaisti dalībai projektā, jo īpaši personu vecumā no 18 līdz 29 gadiem (ieskaitot), kuri nemācās, nav nodarbināti un arī nodarbināto ar zemu izglītības līmeni uzrunāšanā, kā arī, lai sniegtu atbalstu karjeras konsultāciju pakalpojumiem, kas palīdzētu sekmēt personu iesaisti 6.1.1.5. pasākumā pieejamos izglītības pasākumos. Attiecīgi arī MK noteikumos (29.10. apakšpunkts)  ir noteiktas/paredzētas izmaksas, ko finansējuma saņēmējs plāno pašvaldībām, proti, izmaksas mērķa grupas personu iesaistei pasākumā un karjeras konsultāciju īstenošanai atbilstoši atbildīgās iestādes apstiprinātajai vienkāršoto izmaksu metodikai, kas saskaņota ar vadošo iestādi. Informējam, ka 6.1.1.5. pasākumā tiks piemērota/ izmantota 4.2.4.2.pasākuma ietvaros izstrādātā vienkāršoto izmaksu metodika, kas  paredz vienas stundas izmaksu apmēru par personu iesaisti un uzrunāšanu un vienas stundas izmaksas par karjeras konsultāciju nodrošināšanu personai, attiecīgi veicot grozījumus 03.02.2025. IZM apstiprinātajā metodikā (https://www.izm.gov.lv/lv/es-fondu-atbalsts-pieauguso-izglitibai-2021-2027#4242-atbalsts-pieauguso-individualajas-vajadzibas-balstitai-pieauguso-izglitibai) un atrunājot, ka tā attiecināma arī uz 6.1.1.5.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sadarbības partneri plānošanas reģionu vietā nolemts piesaistīt Latvijas Investīciju attīstības aģentūru, kas pēc vienotas pieejas un labāk ļaus apzināt un apkopot reģionu darba devēju vajadzības par strādājošo prasmju pilnveides vajadzībām un uzņēmumu pieprasījumu pēc jauniem speciālistiem Ekonomikas ministrijas nozaru vajadzību pasūtījuma un atbilstošā mācību piedāvājuma veidošanai. Turklāt LIAA ir līdzšinēja pieredze un sadarbība ar uzņēmumiem, informatīvu  kampaņu un forumu organizēšanā, kas ļaus nodrošināt labāku reģiona uzņēmumu informēšanu par iespējām iesaistīties 6.1.1.5. pasākumā paredzēto profesionālās tālākizglītības programmu īstenošanā darba vidē balstītu mācību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pasākumā plānoto atbalstu karjeras konsultāciju pakalpojumiem, skaidrojam, ka tos plānots piedāvāt iespējami vairākās vietās, attiecīgi paredzot iespēju saņemt karjeras konsultanta pakalpojumus NVA filiālēs, karjeras informācijas un konsultāciju nodrošināšanu profesionālās izglītības iestādēs, kā arī vietējās pašvaldībās, kas ļaus nodrošināt mērķa grupai vistuvākā un ērtākā vietā pieejamu karjeras konsultāciju.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pasākuma projekta ietvaros paredzēts attīstīt un uzturēt informācijas sistēmu pieaugušo izglītības īstenošanas atbalstam (Individuālo mācību kontu platforma, kas izveidota 2.3.1.4.i investīcijas ietvaros), attiecīgi 6.1.1.5. pasākumā paredzot proporcionālu izmaksu segšanu, kas nepieciešamas IMK platformas attīstībai atbilstoši 6.1.1.5. pasākuma vajadzībām, neradot dubultā finansējuma risku un darbību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nosacījumiem darba devēju iesaistei 6.1.1.5.pasākuma ietvaros, skaidrojam, ka izglītības iestādēm, iesniedzot piedāvājumu profesionālās tālākizglītības programmas īstenošanai darba vidē balstītu mācību formā, piedāvājumā ir jānorāda arī uzņēmumi, kuri ir iesaistīti attiecīgās izglītības programmas īstenošanā. Pasākuma īstenošanas prasībām atbilstošie mācību piedāvājumi tiks atspoguļoti platformā stars.gov.lv. Par uzņēmuma atbilstību attiecīgās izglītības programmas īstenošanai DVB formā atzinumu izglītības iestādei sniedz Nozaru ekspertu padome saskaņā ar Ministru kabineta 2016.gada noteikumu Nr.484 "Kārtība, kādā organizē un īsteno darba vidē balstītas mācības" 5.8.apakšpunktu.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ir par darbinieku kapacitāti plānošanas reģionu un pašvaldību kontekstā, mums pašvaldībās nav paredzēti atsevišķi pieaugušo izglītības koordinatori vai konsultanti, tāpat pašvaldības ne vienmēr spēj nodrošināti pieaugušo izglītības koordinatori uz pilnu slodzi, un tas nozīmē pašvaldības nevar uzņemties MK noteikumos paredzēto aktivitāšu efektīvu īstenošanu. Izņēmums ir Kurzemes plānošanas reģions, kurš šo funkciju veic brīvprātīgā iniciatīvā. LPS izsaka iebildumu, ka nav skaidrs, vai plānots konkrēts finansējuma apjoms plānošanas reģionu un pašvaldību kapacitātes stiprināšanai, kā arī nav definēta maksājumu veikšanas kārtība un termiņi.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likumu viena no pašvaldību autonomajām funkcijām ir “gādāt [..] par pieaugušo izglītības pieejamību” (4. panta pirmās daļas 4. punkts). Respektējot pašvaldības patstāvību, tostarp cilvēkresursu plānošanu, minētās autonomas funkcijas īstenošanā, Erasmus+ programmas projekta “Nacionālie koordinatori dalības pieaugušo izglītībā veicināšanai Latvijā” ietvaros ir apzināti pieaugušo izglītības koordinatori pašvaldībās https://www.izm.gov.lv/lv/pieauguso-izglitiba-pasvaldibas. IZM ir cieša sadarbība ar pieaugušo izglītības koordinatoriem pašvaldībās, tostarp SAM 8.4.1., SAM 4.2.4.2. u.c. projektu īstenošanā. IZM stiprina pašvaldību pieaugušo izglītības koordinatoru kompetenci, nodrošinot mācības, savstarpējo pieredzes apmaiņu, informatīvus materiālus un metodisko atbalstu to pienākumu veikšanai pieaugušo izglītības politikas īstenošanā https://www.izm.gov.lv/lv/pieauguso-izglitibas-koordinatorus-iepazistina-ar-aktualitatem-pieauguso-izglitiba?utm_source=https%3A%2F%2Fwww.google.com%2F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citos projektos, piem., SAM 4.2.4.2., maksājumu veikšanas apjoms, nosacījumi, kārtība un termiņi tiks definēti sadarbības līgumā, kuru noslēgšana ir pašvaldību kā sadarbības partnera brīvprātīga izvēle. Vienlaikus ievērojot pausto informāciju, tostarp ar plānošanas reģioniem pārrunāto par to darbinieku kapacitātes trūkumu šāda projekta īstenošanā, no sadarbības partneru loka svītroti plānošanas reģioni, to viet kā sadarbības partneris noteikta Latvijas investīciju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svītrot informāciju par Izglītības un zinātnes ministrijas pieņēmumiem attiecībā uz to, ka gan tehnikumu, gan profesionālo vidusskolu, gan profesionālās tālākizglītības centru gūtie ieņēmumi par pieaugušo formālās izglītības programmu nodrošināšanu nepārsniedz pat pusi no to izdevumiem, jo pieņēmumi nevar kalpot kā pamatojums, lai izslēgtu atbalsta sniegšanu saimnieciskai darbībai potenciālajiem sadarbības partneriem - izglītības iestādēm, un nav balstīts uz pārbaudāmiem datiem. Aicinām secinājumus balstīt aktuālos statistikas datos.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anotācijā norādīto, ka Valsts izglītības attīstības aģentūra veiks izvērtējumu par sadarbības partneri - izglītības iestādi, tostarp, atbilstoši Komercdarbības atbalsta kontroles likuma 5. panta 4. pazīmei, aicinām izvērtēt, vai noteikumu projektā būtu jāiekļauj kritēriji par sadarbības partnera vērtēšanu attiecībā uz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demarkācijas tvērumu saistībā ar 3.1.2.5.i. investīciju (NVA projekts), jo pašreizējā noteikumu projekta anotācija mērķa grupā iekļaujas arī bezdarbnieka statusā esošas personas. Proti, demarkāciju attiecinot gan uz profesionālās pilnveides un tālākizglītības programmām (3.1.2.5.i.  investīcijas ietvaros šīs programmas bezdarba riskam pakļautajām nodarbinātām personām netiks nodrošinātas), gan citām programmām - neformālās izglītības, augstākās izglītības studiju kursiem, atbalstam ārpus formālās izglītības sistēmas apgūtās profesionālās kompetences novērtēšanai. Aicinām demarkāciju noteikt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ietevrta informācija par demarkācijas tvērumu saistībā ar 3.1.2.5.i.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minēto sadaļā: "Sinerģija, papildinātība un demarkācja ar citiem pasākumiem", kurā minēts, ka: "Ar Eiropas Savienības fondu 2021.–2027. gada plānošanas perioda 4.2.4.2.pasākumu un 6.1.1.5.pasākumu tiks nodrošināts saturiski savstarpēji papildinošs atbalsts.” Aicinām precizēt noteikuma projekta redakciju, kas nosaka savstarpēji papildinoša atbalsta nodrošināšanu, jo LM ieskatā projektu 4.2.4.2. un 6.1.1.5. atbalstāmās darbības dublējas un nav papildinošas.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Vienlaikus skaidrojam, ka MK noteikumu 41. punkts nosaka, ka 6.1.1.5. pasākuma mācībās iesaistāmas mērķa grupas personas, kuras vienlaikus nav atbalsta saņēmēji 4.2.4.2. pasākumā vai 2.3.1.4.i. investīcijas pasākumā. Tāpat informējam, ka 6.1.1.5. pasākuma projektā paredzēts, ka mērķa grupas personām iesaistoties pasākumā būs nepieciešams izveidot individuālo mācību kontu prasmju pārvaldības platformā - https://stars.gov.lv/, iesniedzot savus personas datus. Attiecīgi personai piesakoties pasākumā pieejamam mācību atbalstam, tā tiek pēc unikālā koda iereģistrēta kā projekta dalībnieks un prasmju pārvaldības platformā ir viegli izsekojama informācija par personai sniegtajiem atbalsta pasākumiem un tās apgūtām mācībām, tādējādi novēršot situāciju un riskus, piem., ka persona atkārtoti piesakās tām pašām mācībām.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mācību pakalpojuma sniedzēja jeb izglītības iestādes atlase tiks īstenota atklātā, pārredzamā, nediskriminējošā un konkurenci nodrošinošā procedūrā saskaņā ar normatīvajiem aktiem publisko iepirkumu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izglītības iestāžu, kurām projektā paredzēts sadarbības partnera statuss atlases kritērijiem un informāciju par neformālās izglītības programmu piedāvājuma atlasi saskaņā ar normatīvajiem aktiem publisko iepirkumu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"6.1.1.5.pasākuma mērķis ir  Kurzemes, Latgales, Vidzemes un Zemgales </w:t>
            </w:r>
            <w:r w:rsidR="00000000" w:rsidRPr="00000000" w:rsidDel="00000000">
              <w:rPr>
                <w:b w:val="1"/>
                <w:rtl w:val="0"/>
              </w:rPr>
              <w:t xml:space="preserve">statistiskā reģiona </w:t>
            </w:r>
            <w:r w:rsidR="00000000" w:rsidRPr="00000000" w:rsidDel="00000000">
              <w:rPr>
                <w:rtl w:val="0"/>
              </w:rPr>
              <w:t xml:space="preserve">iedzīvotāju prasmju paaugstināšana (..)". Nepārprotamai skaidrībai, lūgums precizēt, saskaņā ar kuru spēkā esošo Statistiski teritoriālo vienību nomenklatūras 3. līmeņa (NUTS 3. līmenis) klasifikāciju šie statistiskie reģioni ir noteikti. Kopš 01.01.2024. Latvijā ir noteikti pieci statistiskie reģioni – Rīga, Zemgale, Vidzeme, Latgale un Kurzeme, kas sakrīt ar Latvijā esošajiem plānošanas reģioniem, savukārt, piemēram, 2022. gada 25. novembrī spēkā esošā Statistiski teritoriālo vienību nomenklatūras 3. līmeņa (NUTS 3. līmenis) klasifikācija atšķīrās no spēkā esošajām Latvijas plānošanas reģionu teritorijām. Tāpat, precizējot augstāk minēto, aicinām visā anotācijas tekstā ievērot konsekvenci un, kur tas attiecināms, pielietot atbilstošu reģiona - statistiskā vai plānošanas -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un MK noteikumu 4.punkts. Vienlaikus informējam, ka 6.1.1.5.pasākumā nav ietvers Rīgas statistiskais reģions un atbalsts nav pieejams Rīgas statistiskā reģiona iedzīvotājiem, kas izriet no Taisnīgas pārkārtošanās teritoriālā plāna nosacījumiem [pieejams: https://likumi.lv/ta/id/334018-par-taisnigas-parkartosanas-teritorialo-planu'].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ir iepazinusies ar Izglītības un zinātnes ministrijas sagatavoto 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noteikumu projektu un tā anotāciju, un sniedz sekojošu iebildumu: aicinām precizēt VARAM nosaukumu, ņemot vērā, ka ar š.g. 1.jūliju Vides aizsardzības un reģionālās attīstības ministrija tika pārdēvēta par Viedās administrācijas un reģionālās attīstības ministriju. Lūgums šo ņemt vērā un precizēt arī pārējā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teksta izriet, ka plānots apstrādāt plašu personas datu loku, tomēr attiecīgās tiesību normas nav iekļautas noteikumu projektā. Ņemot vērā minēto un pamatojoties uz Vispārīgās datu aizsardzības regulas 6. panta 3. punktu, lūdzam apstrādājamo personas datu veidus un datu glabāšanas termiņu noteikt noteikumu projekta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 un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pasākuma īstenošanai nepieciešamās informācijas sistēmas pakāpeniska pāreja uz Atveseļošanas un noturības mehānisma plāna 2. komponentes “Digitālā transformācija” 2.3. reformas un investīciju virziena “Digitālās prasmes” 2.3.1.4.i. investīcijas “Individuālo mācību kontu pieejas attīstība” (turpmāk - 2.3.1.4.i. investīcija) pasākumā izveidoto informācijas sistēmu nozīmē patstāvīgas informācijas sistēmas izstrādi un vēlāku likvidāciju. Proti, kā šāda "pakāpeniska pāreja" tiks īstenota praktiski un kā paredzēts izvairīties no dubultā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ir iepazinusies ar Izglītības un zinātnes ministrijas sagatavoto 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noteikumu projektu (turpmāk - Noteikumu projekts) un tā anotāciju un sniedz šādu iebildumu: vēršam uzmanību, ka starp projekta izstrādē iesaistītajām institūcijām minētie Kurzemes, Latgales, Vidzemes un Zemgales plānošanas reģioni nav nevalstiskās organizācijas, bet gan ir iekļaujamas pie šajā anotācijas punktā uzskaitītajām valsts un pašvaldību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anotācijas 6.1. sadaļā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 projekta izstrādē iesaistītajām institūcijām minētie Kurzemes, Latgales, Vidzemes un Zemgales plānošanas reģioni nav nevalstiskās organizācijas, bet gan ir iekļaujamas pie šajā anotācijas punktā uzskaitītajām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2025. gadā līdz vienošanās par projekta īstenošanu noslēgšanai ar Centrālo finanšu un līgumu aģentūru 6.1.1.5. pasākuma "Nodarbināto prasmju paaugstināšana un atbalsts kvalifikācijas iegūšanai, atbalsts darbaspēka mācībām saskaņā ar uzņēmumu pieprasījumu" (turpmāk – 6.1.1.5. pasākums) projekta īstenošanai nepieciešamo finansējumu attiecināmo izmaksu segšanai Valsts izglītības attīstības aģentūrai kā 6.1.1.5. pasākuma plānotajam finansējuma saņēmējam (turpmāk – 6.1.1.5.pasākuma finansējuma saņēmējs) līdz 258 520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2018. gada 17. jūlija Ministru kabineta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Lūdzam papildināt informāciju anotācijas 3.sadaļas sadaļā “Cita informācija”, vai arī pievienot anotācijai pielikumu pieprasītajam priekšfinansējumam no 80.00.00. programmas 258 520 euro apmērā, pievienojot detalizētus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sadaļā “Cita informācija” ir sniegts skaidrojums priekšfinansējuma 258 520 euro apmērā nepieciešamībai un tā atspoguļojums. Tāpat arī anotācijas sadaļā  "Risinājuma apraksts" pie 6.1.1.5. pasākuma īstenošanas perioda un uzraudzības nosacījumu apraksta norādīts, ka IZM ir veikusi arī risku izvērtējumu, ja 6.1.1.5. pasākuma projekta darbības tiek uzsāktas pirms projekta iesnieguma apstiprināšanas un ir norādīti būtiskākie iespējamie riski un pasākumi to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2025. gadā līdz vienošanās par projekta īstenošanu noslēgšanai ar Centrālo finanšu un līgumu aģentūru 6.1.1.5. pasākuma "Nodarbināto prasmju paaugstināšana un atbalsts kvalifikācijas iegūšanai, atbalsts darbaspēka mācībām saskaņā ar uzņēmumu pieprasījumu" (turpmāk – 6.1.1.5. pasākums) projekta īstenošanai nepieciešamo finansējumu attiecināmo izmaksu segšanai Valsts izglītības attīstības aģentūrai kā 6.1.1.5. pasākuma plānotajam finansējuma saņēmējam līdz 257 901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atbalstāmās mācību jomas un programmas noteiks Ekonomikas ministrija izveidota komisija. Aicinām precizēt, ka mācību vajadzības tiks apstiprinātas Apvienotā pieaugušo izglītības koordinācijas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programmas aprakstu, darba devēji norāda, ka šī brīža plānotais pasākuma ieviešanas risinājums ir administratīvi sarežģīts un maz saistīts ar tā mērķi - efektīvi sniegt atbalstu ekonomiskās transformācijas procesam pakļauto uzņēmumu nodarbinātajiem. Darba devēji to pamato ar to, ka šobrīd investīcijas ieviešanā ir iesaistītas vismaz 10 organizācijas, tajā pašā laikā saprotot, ka investīcijas mērķauditorija ir tikai 6000 personas. Lai nodrošinātu efektīvu risinājumu, nepieciešams ņemt vērā 1) nodarbinātajiem, kas vēlēsies mainīt nodarbinātības nozari - ir plaši pieejams pieaugušo izglītības pasākumu loks ar efektīviem atbalsta risinājumiem un rada dubultfinansējuma risku 2) pēc būtības darba devēji kūdras nozarē, kuriem atbalsts būtu vajadzīgs, lai pārkvalificētu savu darba spēku ekonomiskās transformācijas mērķiem, šajā programmā nav aktīvi iesaistīti partneri. Šobrīd vērtējot pēc būtības darba devēji uzskata, ka pasākuma ieviešanā nepieciešams veidot darba devējiem un pašvaldībām atbilstoši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ir papildināta ar skaidrojošo informāciju. Skaidrojam, ka investīcijas mērķa grupa ir daudz plašāka, tās ir visas personas vecumā no 18 gadiem, kuru deklarētā dzīves vieta vai faktiskā darba vieta ir Kurzemes, Latgales, Vidzemes un Zemgales reģionā. Pieaugušo izglītības pasākumu īstenošana ar individuālo mācību kontu platformas risinājumu, novērš dubultfinansējuma risku, jo informācija par indivīdam pieejamo un piešķirto mācību atbalstu atrodas vienā datubāzē un faktiski nav iespējama situācija, ka indivīds vienlaikus var saņemt vairāku pasākumu atbalstu tās pašas izglītības programmas apguvei. Šajā pasākumā nav paredzēta valsts atbalsta sniegšana ekonomiskās transformācijas procesos iesaistītiem komersantiem, tādēļ to iesaiste galvenokārt ir netieša, iesaistoties mācību vajadzību un pārkvalifikācijas pieprasījuma veidošanā. Tieša uzņēmumu līdzdalība ir paredzēta profesionālās tālākizglītības programmu īstenošanas darba vidē balstītu mācību īstenošanā nodrošināšanai. Vienlaikus, esam pārskatījuši pasākuma īstenošanā iesaistīto institūciju loku un attiecībā uz reģioniem nepieciešamo cilvēkresursu attīstības vajadzību apzināšanu, paredzot, ka šīs darbības veikšanai finansējuma saņēmējs kā sadarbības partneri piesaista Latvijas investīciju un attīstības aģentūru, tādējādi samazinot pasākuma īstenošanā iesaistīto institūciju skaitu.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Kurzemes, Latgales, Vidzemes un Zemgales statistiskā reģiona nodarbinātas personas vecumā no 18 gadiem, kā arī personas  vecumā no 18 līdz 29 gadiem (ieskaitot), kuras nemācās un nav nodarbinātas uz iesaistes brīdi pasākumā (turpmāk – mērķa grupas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pats statistiskais reģions nevienu nenodarbina, aicinām redakcionāli precizēt noteikumu projekta 7. punktu (piemēram, norādot, ka persona ir nodarbināta statistiskajā reģionā v.tml. atkarībā no normas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7.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Kurzemes, Latgales, Vidzemes un Zemgales statistiskajā reģionā nodarbinātas personas vecumā no 18 gadiem, kā arī personas  vecumā no 18 līdz 29 gadiem (ieskaitot), kuras nemācās un nav nodarbinātas uz iesaistes brīdi pasākumā (turpmāk – mērķa grupas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nacionālais rādītājs:  vismaz 50 % no šo noteikumu </w:t>
            </w:r>
            <w:r w:rsidR="00000000" w:rsidRPr="00000000" w:rsidDel="00000000">
              <w:rPr>
                <w:rtl w:val="0"/>
              </w:rPr>
              <w:t xml:space="preserve">26.5.</w:t>
            </w:r>
            <w:r w:rsidR="00000000" w:rsidRPr="00000000" w:rsidDel="00000000">
              <w:rPr>
                <w:rtl w:val="0"/>
              </w:rPr>
              <w:t xml:space="preserve"> apakšpunktā minētajiem modulārās profesionālās izglītības programmas moduļiem un moduļu kopām īstenoti darba vidē balstītu mācību veidā uzņēmumā un pie amata meistara.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izstrādāt, precizēt un skaidrot risinājumu, kā programmu īstenošanā paredzēts ieviest efektīvus risinājumus un darba devēju līdzdalību darba vidē balstītu mācību īstenošanai, Minēto risinājumu izstrādē lūdzam paredzēt darba devēju iesaisti kvalitatīva DVB risinājuma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iestādēm, iesniedzot piedāvājumu profesionālās tālākizglītības programmas īstenošanai darba vidē balstītu mācību formā, piedāvājumā ir jānorāda arī uzņēmumi, kuri ir iesaistīti attiecīgās izglītības programmas īstenošanā. Pasākuma īstenošanas prasībām atbilstošie mācību piedāvājumi tiks atspoguļoti platformā stars.gov.lv. Par uzņēmuma atbilstību attiecīgās izglītības programmas īstenošanai DVB formā atzinumu izglītības iestādei sniedz Nozaru ekspertu padome saskaņā ar Ministru kabineta 2016.gada noteikumu Nr.484 "Kārtība, kādā organizē un īsteno darba vidē balstītas mācības" 5.8.apakšpunktu.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nacionālais rādītājs:  vismaz 50 % no šo noteikumu </w:t>
            </w:r>
            <w:r w:rsidR="00000000" w:rsidRPr="00000000" w:rsidDel="00000000">
              <w:rPr>
                <w:rtl w:val="0"/>
              </w:rPr>
              <w:t xml:space="preserve">26.5.</w:t>
            </w:r>
            <w:r w:rsidR="00000000" w:rsidRPr="00000000" w:rsidDel="00000000">
              <w:rPr>
                <w:rtl w:val="0"/>
              </w:rPr>
              <w:t xml:space="preserve"> apakšpunktā minētajiem modulārās profesionālās izglītības programmas moduļiem un moduļu kopām īstenoti darba vidē balstītu mācību veidā uzņēmumā un pie amata meistara.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īsteno projektu, kas nav saistīts ar saimnieciskās darbības veikšanu, un sadarbības partneri īsteno projektu, kas nav saistīts ar saimnieciskās darbības veikšanu vai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13.punkta mērķi un būtību. Vēršam uzmanību, ka finansējuma saņēmējs un sadarbības partneris īsteno vienu un to pašu projektu. Saskaņā ar Ministru kabineta 2023.gada 13.jūlija noteikumu Nr.408 "Kārtība, kādā Eiropas Savienības fondu vadībā iesaistītās institūcijas nodrošina šo fondu ieviešanu 2021.–2027. gada plānošanas periodā" 3.punktu finansējuma saņēmējs, </w:t>
            </w:r>
            <w:r w:rsidR="00000000" w:rsidRPr="00000000" w:rsidDel="00000000">
              <w:rPr>
                <w:u w:val="single"/>
                <w:rtl w:val="0"/>
              </w:rPr>
              <w:t xml:space="preserve">saglabājot atbildību par projekta īstenošanu</w:t>
            </w:r>
            <w:r w:rsidR="00000000" w:rsidRPr="00000000" w:rsidDel="00000000">
              <w:rPr>
                <w:rtl w:val="0"/>
              </w:rPr>
              <w:t xml:space="preserve">, mērķu sasniegšanu, izdevumu attiecināmību, kā arī maksājumu veikšanu un iepirkuma procedūras veikšanu, </w:t>
            </w:r>
            <w:r w:rsidR="00000000" w:rsidRPr="00000000" w:rsidDel="00000000">
              <w:rPr>
                <w:u w:val="single"/>
                <w:rtl w:val="0"/>
              </w:rPr>
              <w:t xml:space="preserve">var projekta īstenošanā piesaistīt </w:t>
            </w:r>
            <w:r w:rsidR="00000000" w:rsidRPr="00000000" w:rsidDel="00000000">
              <w:rPr>
                <w:rtl w:val="0"/>
              </w:rPr>
              <w:t xml:space="preserve">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13.punkta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un sadarbības partneri īsteno projektu, kas nav saistīts ar saimnieciskās darbības veikšanu vai nav kvalificējams kā komercdarbības atbalsts. Ja projekta dzīves ciklā tiek konstatēts, ka ar saimniecisku darbību nesaistīts projekts projekta īstenošanas laikā vai projekta dzīves ciklā kļūst par projektu, kurā tiek veikta saimnieciskā darbība un atbalsts tam kvalificējas kā komercdarbības atbalsts, vai tiek konstatēts, ka sadarbības partnerim sniegtais atbalsts kvalificējas kā komercdarbības atbalsts, projekta iesniedzējam ir pienākums atmaksāt sadarbības iestādei saņemto nelikumīgo komercdarbības atbalstu kopā ar procentiem par attiecīgo gadu no līdzekļiem, kas brīvi no komercdarbības atbalsta, saskaņā ar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 īstenošanā piesaista šādus sadarbības partnerus: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iesaistīto iestāžu skaitu. Visu 15. punktā minēto iestāžu iesaistīšana nevajadzīgi sarežģīs pasākuma 6.1.1.5. īstenošanu. Pasākuma nosaukums ir "Nodarbināto prasmju paaugstināšana un atbalsts kvalifikācijas iegūšanai, atbalsts darbaspēka mācībām saskaņā ar uzņēmumu pieprasījumu", tātad, noteikumiem būtu jānodrošina uzņēmumu (nozaru) sadarbība ar izglītības iestādēm, nevis tas, ka papildus tiek finansētas dažas no 15. punktā minētajām iestādēm. Ierosinām izslēgt 15.2. apakšpunktu, jo plānošanas reģioniem ar noteikumu 26.1. un 26.2. apakšpunktā noteiktos uzdevumus var veikt Valsts izglītības attīstības aģentūra, nodarbinātības valsts aģentūra vai pašvaldības, kas uzņēmējiem un iedzīvotājiem ir vistuvāk, attiecīgi paredzot līdzekļus papildus darbinieku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6.1.1.5. pasākuma īstenošanā iesaistāmie sadarbības partneri izvēlēti atbilstoši to funkcijām un ar mērķi nodrošināt kvalitatīvu un ilgtspējīgu projekta rezultātu nodrošināšanu, kā centrā ir indivīdam- personai ērti, viegli, iespejami tuvu un izprotami pieejami atbalsta pakalpojumi, tādēļ arī, piemēram, karjeras konsultācijas projektā personām piejamas kā NVA filiālēs, tā izglīt'bas iestādēs un pie pašvaldību speciālistiem. Vienlaikus ievērojot pausto lūgumu un ar plānošanas reģioniem pārrunāto par to darbinieku kapacitātes trūkumu šāda projekta īstenošanā, no sadarbības partneru loka svītrotas plānošanas reģionu administrācijas, to viet kā sadarbības partneris noteikta Latvijas investīciju attīstības aģentūra. LIAA paredzēta kā sadarbības partneris MK noteikumu 26.1. apakšpunktā paredzētās darbības nodrošināšanai, lai sadarbībā ar finansējuma saņēmēju apzinātu sava reģiona darba devēju vajadzības Ekonomikas ministrijas nozaru vajadzību pasūtījuma un atbilstošā mācību piedāvājuma veidošanai, kā arī sadarbībā ar finansējuma saņēmēju organizētu informatīvas kampaņas, forumus un darba grupas par reģionu attīstības tendencēm, darba tirgū nepieciešamām prasmēm un mācībām attiecīgā reģionā un lai sadarbotos ar citu plānošanas reģionu administrācijām, ar sava statistiskā  reģiona un blakus esošo novadu pašvaldībām un uzņēmumiem.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 īstenošanā iesaista šādus sadarbības partnerus: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izglītības iestādes šo noteikumu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un </w:t>
            </w:r>
            <w:r w:rsidR="00000000" w:rsidRPr="00000000" w:rsidDel="00000000">
              <w:rPr>
                <w:rtl w:val="0"/>
              </w:rPr>
              <w:t xml:space="preserve">26.15.</w:t>
            </w:r>
            <w:r w:rsidR="00000000" w:rsidRPr="00000000" w:rsidDel="00000000">
              <w:rPr>
                <w:rtl w:val="0"/>
              </w:rPr>
              <w:t xml:space="preserve">  apakšpunktā minēto atbalstāmo darbību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noteikumu projekta 20.4.4.apakšpunkta un no 47.punkta secināms, ka sadarbības partneri - izglītības iestādes - nodrošina arī noteikumu projekta 26.6. un 26.9.apakšpunktā norādīto atbalstāmo darbību īstenošanu, lūdzam izvērtēt, vai noteikumu projekta 15.1.apakšpunktu nav nepieciešams papildināt ar atsauci uz 26.6. un 26.9.apakšpunktu.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nepieciešamības gadījumā papildināt noteikumu projektu vai anotāciju ar nosacījumiem noteikumu projekta 15.3.apakšpunktā norādītā sadarbības partnera - pašvaldību - izvēles nosacījumiem sadarbības līguma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15.1 apakšpunkts, tajā iekļaujot arī atsauci uz noteikumu projekta 26.6.apakšpunktu. Vienlaikus skaidrojam, ka neformālās izglītības programmu īstenotāji, kas tostarp var būt arī izglītības iestādes, tiks izvēlēti iepirkuma procedūras ietvaros, attiecīgi ar tām tiks slēgti pakalpojuma līgumi. Savukārt attiecībā uz pašvaldībām, skaidrojam, ka sadarbības partneri var būt jebkura attiecīgā/atbilstošā statistiskā reģiona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izglītības iestādes šo noteikumu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26.16.</w:t>
            </w:r>
            <w:r w:rsidR="00000000" w:rsidRPr="00000000" w:rsidDel="00000000">
              <w:rPr>
                <w:rtl w:val="0"/>
              </w:rPr>
              <w:t xml:space="preserve">  apakšpunktā minēto atbalstāmo darbību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Nodarbinātības valsts aģentūru – šo noteikumu </w:t>
            </w:r>
            <w:r w:rsidR="00000000" w:rsidRPr="00000000" w:rsidDel="00000000">
              <w:rPr>
                <w:rtl w:val="0"/>
              </w:rPr>
              <w:t xml:space="preserve">26.3.</w:t>
            </w:r>
            <w:r w:rsidR="00000000" w:rsidRPr="00000000" w:rsidDel="00000000">
              <w:rPr>
                <w:rtl w:val="0"/>
              </w:rPr>
              <w:t xml:space="preserve"> apakšpunktā minētās atbalstāmās darbības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un papildināt aktivitātes ar NVA karjeras konsultāciju kapacitātes stiprināšanu, kas atbalstītu NVA karjeras konsultantu spējas sniegt konsultācijas VIAA mērķa grupai profesionālās piemērotības jautājumos un informēt nodarbinātās personas par iesaisti vairākos IZM/VIAA īstenotajos projektos, jo šīs aktivitātes izriet no NVA pamatbudžeta. Vēršam uzmanību, ka 2023. gadā kopējais dalību skaits NVA individuālajās un grupu karjeras konsultācijās sasniedza 57,5 tūkstošus. Savukārt karjeras konsultāciju pakalpojumu unikālo personu skaits bija 39,5 tūkstoši, no kuriem 3 175 bija izglītojamie un nodarbinātie, tostarp VIAA pieaugušo izglītības projekta ietvaros. Izprotot situāciju, ka NVA kā sadarbības partneris nevar saņemt finansējumu no projekta, aicinām paredzēt aktivitātes, kuras stiprinātu NVA karjeras konsultantu spējas apkalpot papildus klientus, attiecīgi papildinot anotācijas projekta sadaļu: "6.1.1.5. pasākuma ietvaros plānotas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26.18. apakšpunktā ir ietverta darbība "informatīvu, mērķa komunikācijas un kapacitātes stiprināšanas pasākumu organizēšana šo noteikumu 15. punktā minētajiem sadarbības partneriem", kas tostarp paredzēs VIAA metodisko materiālu sagatavošanu, kā arī VIAA īstenotus pasākumus un seminārus NVA personāla kapacitātes stiprināšanai, lai NVA spētu nodrošināt kvalitatīvas un uz projekta mērķi vērstas karjeras konsultācijas pasākuma mērķa grupas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Nodarbinātības valsts aģentūru – šo noteikumu </w:t>
            </w:r>
            <w:r w:rsidR="00000000" w:rsidRPr="00000000" w:rsidDel="00000000">
              <w:rPr>
                <w:rtl w:val="0"/>
              </w:rPr>
              <w:t xml:space="preserve">26.3.</w:t>
            </w:r>
            <w:r w:rsidR="00000000" w:rsidRPr="00000000" w:rsidDel="00000000">
              <w:rPr>
                <w:rtl w:val="0"/>
              </w:rPr>
              <w:t xml:space="preserve"> apakšpunktā minētās atbalstāmās darbības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sadarboties ar uzņēmumiem, kuru faktiskā darbības adrese ir Latgales, Vidzemes, Zemgales un Kurzemes statistiskais reģions, darba vidē balstītu mācību īstenošanā.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16.4. un 17.3.apakšpunktā ietverto normu par sadarbības partneru pienākumu sadarboties ar uzņēmumiem un iestādēm mērķi un būtību. Papildus vēršam uzmanību, ka saskaņā ar Ministru kabineta 2023.gada 13.jūlija noteikumu Nr.408 "Kārtība, kādā Eiropas Savienības fondu vadībā iesaistītās institūcijas nodrošina šo fondu ieviešanu 2021.–2027. gada plānošanas periodā" 4.punktu sadarbības partneris nav tiesīgs ar projekta īstenošanu saistītās tiesības un pienākumus nodot citai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izglītības iestādēm sadarboties ar uzņēmumiem iekļauta, jo lai izglītības iestādes piedāvātu profesionālās tālākizglītības programmu īstenošanu darba vidē balstītu mācību formā, tām savā piedāvājumā ir jānorāda arī uzņēmumi, kuri ir iesaistīti attiecīgās izglītības programmas īstenošanā, kas izriet no Ministru kabineta 2016.gada noteikumiem Nr.484 "Kārtība, kādā organizē un īsteno darba vidē balstītas mācības".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sadarboties ar uzņēmumiem, kuru faktiskā darbības adrese ir Latgales, Vidzemes, Zemgales un Kurzemes statistiskais reģions, darba vidē balstītu mācību īstenošanā.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izglītības iestādes iesaistei projektā sadarbības partnera statusā nav ietekmes uz konkurenci un tirdzniecību Eiropas Savienības iekšējā tirgū. Finansējuma saņēmējs šo nosacījumu vērtē izglītības iestādēm, kuras atbilst saimnieciskās darbības veicēja pazīmēm  atbilstoši  kādam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20.5. apakšpunktu papildināt ar atsauci uz noteikumu projekta 58.punktu, lai nodrošinātu skaidrību, ka pirms Komercdarbības atbalsta kontroles likuma 5.pantā 4. punktā noteiktās pazīmes vērtēšanas tiks veikts izvērtējums par katru izglītības iestādi (kas nav valsts un pašvaldību profesionālas izglītības iestādes, par kurām izvērtējums sniegts anotācijā) atsevišķi, lai noteiktu, vai atbalsts tiek sniegts saimnieciskai darbībai, vērtējot, vai izglītības iestādes kopējie gada ieņēmumi nepārsniedz 50% no kopējiem gada izdevumiem. Neietverot saikni ar noteiktu izglītības iestāžu vērtēšanu atbilstoši noteikumu projekta 58.punktā noteiktajam, šobrīd noteikumu projekta 20.5. apakšpunkts nosaka, ka būtu jāizvērtē ikviens noteikumu projekta 15.1.apakšpunktā minētais subjekts.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20.5.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izglītības iestādes iesaistei projektā sadarbības partnera statusā nav ietekmes uz konkurenci un tirdzniecību Eiropas Savienības iekšējā tirgū. Finansējuma saņēmējs ievērojot šo noteikumu </w:t>
            </w:r>
            <w:r w:rsidR="00000000" w:rsidRPr="00000000" w:rsidDel="00000000">
              <w:rPr>
                <w:rtl w:val="0"/>
              </w:rPr>
              <w:t xml:space="preserve">58.</w:t>
            </w:r>
            <w:r w:rsidR="00000000" w:rsidRPr="00000000" w:rsidDel="00000000">
              <w:rPr>
                <w:rtl w:val="0"/>
              </w:rPr>
              <w:t xml:space="preserve"> punktā noteikto šo nosacījumu vērtē izglītības iestādēm, kuras atbilst saimnieciskās darbības veicēja pazīmēm atbilstoši  kādam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pievienojot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w:t>
            </w:r>
            <w:r w:rsidR="00000000" w:rsidRPr="00000000" w:rsidDel="00000000">
              <w:rPr>
                <w:rtl w:val="0"/>
              </w:rPr>
              <w:t xml:space="preserve">15.5.</w:t>
            </w:r>
            <w:r w:rsidR="00000000" w:rsidRPr="00000000" w:rsidDel="00000000">
              <w:rPr>
                <w:rtl w:val="0"/>
              </w:rPr>
              <w:t xml:space="preserve"> apakšpunktā norādīto sadarbības partneru apliecinājumu par dalību projektā /sadarbību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23.punkta nosacījumiem secināms, ka projekta iesnieguma iesniegšanas un vērtēšanas brīdī tajā būs norādīti sadarbības partneri - plānošanas reģiona administrācijas, Nodarbinātības valsts aģentūra un Ekonomikas ministrija, - taču nebūs norādīti noteikumu projekta 15.1. un 15.3.apakšpunktā norādītie sadarbības partneri - izglītības iestādes un pašvaldības. Ņemot vērā minēto, lūdzam anotācijā skaidrot, kā tiks veikta noteikumu projekta 15.1. un 15.3.apakšpunktā norādīto sadarbības partneru izslēgšanas nosacījumu pārbaude, kā arī to projekta iesnieguma vērtēšanas kritēriju pārbaude, kur tiek vērtēta sadarbības partneru iesaiste atbilstoši vadošās iestādes metodikas Nr.3.1. “Eiropas Reģionālās attīstības fonda, Eiropas Sociālā fonda plus, Kohēzijas fonda un Taisnīgas pārkārtošanās fonda projektu iesniegumu atlases metodika 2021.–2027.gadam” nosacījumiem. Papildus vēršam uzmanību, ka no noteikumu projekta 21.punkta izriet, ka projekta iesniegumā pamato visu sadarbības partneru izvēli, nevis tikai noteikumu projekta 15.2., 15.4. un 15.5.apakšpunktā minēto sadarbības partneru izvēli. Aicinām precizēt noteikumu projekta 21.punktu.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pievienojot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apakšpunktā norādīto sadarbības partneru apliecinājumu par sadarbību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maksājumu veikšanas kārtību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26.15.</w:t>
            </w:r>
            <w:r w:rsidR="00000000" w:rsidRPr="00000000" w:rsidDel="00000000">
              <w:rPr>
                <w:rtl w:val="0"/>
              </w:rPr>
              <w:t xml:space="preserve"> apakšpunktā minēto atbalstāmo darbību īstenošanai un tiešo attiecināmo izmaksu segšanai;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24.1.apakšpunktu, nosakot maksājuma veikšanas kārtību sadarbības partneriem arī noteikumu projekta 26.9. un 26.10.apakšpunktā noteikto atbalstāmo darbību īstenošanai, jo no noteikumu projekta 47.punkta ir secināms, ka noteikumu projekta 15.1.apakšpunktā norādītie sadarbības partneri - izglītības iestādes - ir iesaistīti arī 26.9.apakšpunktā norādīto atbalstāmo darbību īstenošanā un no noteikumu projekta 29.8.6. un 29.11.1.apakšpunkta ir secināms, ka sadarbības partneri - izglītības iestādes un pašvaldības - ir iesaistīti 26.10.apakšpunktā norādītās atbalstāmās darbības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24.1. apakšpunkts nosaka finansējuma saņēmēja un tā sadarbības partneru, tostarp izglītības iestāžu un pašvaldību, sadarbības nosacījumus un sadarbības līgumā iekļaujamo informāciju. Norādām, ka neformālās izglītības programmu īstenotāji, kas tostarp var būt arī izglītības iestādes, tiks izvēlēti iepirkuma procedūras ietvaros, attiecīgi ar tām tiks slēgti pakalpojuma līgumi. MK noteikumu 29.1.1.1 apakšpunkts paredz ka finansējuma saņēmējs paredz un mērķa grupas personām (nevis izglītības iestādei) izmaksā ārpus formālās izglītības sistēmas apgūtās profesionālās kompetences novērtēšanas izmaksas šo noteikumu 26.10. apakšpunktā minētās atbalstāmās darbības īstenošanai, ko finansējuma saņēmējs mērķa grupas personām finansē atbilstoši Ministru kabineta noteikumu par profesionālās izglītības iestāžu un eksaminācijas centru maksas pakalpojumu cenrādi noteiktajam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mērķa grupas personas profesijas prasībām atbilstošu papildu zināšanu un prasmju apliecinošu dokumentu (sertifikāts, apliecība) ieguves izmaksas (ja tādas ir) finansējuma saņēmējs kompensē izglītības iestādei. Pašvaldības nav iesaistītas nedz noteikumu projekta 26.9. un 26.10.apakšpunktā noteiktās atbalstāmās darbības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maksājumu veikšanas kārtību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26.16.</w:t>
            </w:r>
            <w:r w:rsidR="00000000" w:rsidRPr="00000000" w:rsidDel="00000000">
              <w:rPr>
                <w:rtl w:val="0"/>
              </w:rPr>
              <w:t xml:space="preserve"> apakšpunktā minēto atbalstāmo darbību īstenošanai un tiešo attiecināmo izmaksu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26.16. pieaugušo izglītības īstenošanas atbalstam paredzētās informācijas sistēmas attīstība un uzturēšana personu reģistrēšanas, datu uzkrāšanas un analīzes nodrošināšanai projekta ietvaros, ievērojot šo noteikumu </w:t>
            </w:r>
            <w:r w:rsidR="00000000" w:rsidRPr="00000000" w:rsidDel="00000000">
              <w:rPr>
                <w:rtl w:val="0"/>
              </w:rPr>
              <w:t xml:space="preserve">54.</w:t>
            </w:r>
            <w:r w:rsidR="00000000" w:rsidRPr="00000000" w:rsidDel="00000000">
              <w:rPr>
                <w:rtl w:val="0"/>
              </w:rPr>
              <w:t xml:space="preserve">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šā punkta precizējumu, lai pie dažādiem iespējamiem risinājumiem (piemēram, integrācija vai funkcionalitātes izstrāde citā sistēmā) būtu iespējams attiecināt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26.16.apakšpunkta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26.17. pieaugušo izglītības īstenošanas atbalstam paredzētās prasmju pārvaldības platformas attīstība un uzturēšana personu reģistrēšanas, datu uzkrāšanas un analīzes nodrošināšanai projekta ietvaros, ievērojot šo noteikumu </w:t>
            </w:r>
            <w:r w:rsidR="00000000" w:rsidRPr="00000000" w:rsidDel="00000000">
              <w:rPr>
                <w:rtl w:val="0"/>
              </w:rPr>
              <w:t xml:space="preserve">54.</w:t>
            </w:r>
            <w:r w:rsidR="00000000" w:rsidRPr="00000000" w:rsidDel="00000000">
              <w:rPr>
                <w:rtl w:val="0"/>
              </w:rPr>
              <w:t xml:space="preserve"> punkta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26.18. informatīvu, mērķkomunikācijas un kapacitātes stiprināšanas pasākumu organizēšana šo noteikumu </w:t>
            </w:r>
            <w:r w:rsidR="00000000" w:rsidRPr="00000000" w:rsidDel="00000000">
              <w:rPr>
                <w:rtl w:val="0"/>
              </w:rPr>
              <w:t xml:space="preserve">15.</w:t>
            </w:r>
            <w:r w:rsidR="00000000" w:rsidRPr="00000000" w:rsidDel="00000000">
              <w:rPr>
                <w:rtl w:val="0"/>
              </w:rPr>
              <w:t xml:space="preserve"> punktā minētajiem sadarbības partneriem;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vārda "mērķkomunikācija" lietojumu un izvēlēties atbilstošāku, piemēram, "mērķa komunikācija" vai "komunikācija par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26.19. informatīvu, mērķa komunikācijas un kapacitātes stiprināšanas pasākumu organizēšana šo noteikumu </w:t>
            </w:r>
            <w:r w:rsidR="00000000" w:rsidRPr="00000000" w:rsidDel="00000000">
              <w:rPr>
                <w:rtl w:val="0"/>
              </w:rPr>
              <w:t xml:space="preserve">15.</w:t>
            </w:r>
            <w:r w:rsidR="00000000" w:rsidRPr="00000000" w:rsidDel="00000000">
              <w:rPr>
                <w:rtl w:val="0"/>
              </w:rPr>
              <w:t xml:space="preserve"> punktā minētajiem sadarbības partneriem, kā arī Kurzemes, Latgales, Vidzemes un Zemgales plānošanas reģionu administrācijām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atbalsts tiek sniegts un izmaksas attiecināmas par atbalstu mācībām un ārpus formālās izglītības sistēmas apgūtās profesionālās kompetences novērtēšanai lauksaimniecības nozares (NACE 2. red. A sadaļas 01.1.-01.6. grupa), kūdras ieguves nozares (NACE 2. red. B sadaļas 08.92. klase), elektroenerģijas, gāzes apgādes, siltumapgādes un gaisa kondicionēšanas nozares (NACE 2. red. D sadaļa), ūdens apgādes, notekūdeņu, atkritumu apsaimniekošanas nozares (NACE 2. red. E sadaļas 36.-38.nodaļa), transporta nozares (NACE 2. red. H sadaļas 49.1.- 49.4. grupa) transformācijai nepieciešamo prasmju un kvalifikāciju iegūšanai.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noteikumu projekta 27. punktu, ņemot vērā, ka 2025. gada 1. janvārī stājas spēkā Saimniecisko darbību statistiskā klasifikācija Eiropas Kopienā (NACE), 2.1. redakcija.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atbalsts tiek sniegts un izmaksas attiecināmas par atbalstu mācībām un ārpus formālās izglītības sistēmas apgūtās profesionālās kompetences novērtēšanai lauksaimniecības nozares (NACE 2.1. red. A sadaļas 01.1.-01.6. grupa), kūdras ieguves nozares (NACE 2.1. red. B sadaļas 08.92. klase), elektroenerģijas, gāzes apgādes, siltumapgādes un gaisa kondicionēšanas nozares (NACE 2.1. red. D sadaļa), ūdens apgādes, notekūdeņu, atkritumu apsaimniekošanas nozares (NACE 2.1. red. E sadaļas 36.-38.nodaļa), transporta nozares (NACE 2.1. red. H sadaļas 49.1.- 49.4. grupa) transformācijai nepieciešamo prasmju un kvalifikāciju iegūšanai.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jaunradītu darba vietu aprīkojuma, tai skaitā biroja mēbeļu un tehnikas, datorprogrammu un licenču iegādes vai īres izmaksas finansējuma saņēmēja projekta vadības un īstenošanas personālam,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procentuālajam sadalījumam atbilstoši darbinieka iesaistes periodam projektā pret projekta kopējo īstenošanas ilgumu, ņemot vērā rīkojumā noteikto darbinieka darba laika proporciju vai iepriekšējā mēnesī faktiski nostrādāto darba laiku brīdī, kad darbinieks saņem darba vietas aprīkojumu lietošanā;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29.2.apakšpunktu, aiz vārdiem "projekta īstenošanas laikā" ar vārdiem "vai ja esošo darba vietu aprīkojums ir nolietojies un tiek norakstīts.'' Attiecīgi lūdzam papildināt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jaunradītu darba vietu aprīkojuma, tai skaitā biroja mēbeļu un tehnikas, datorprogrammu un licenču iegādes vai īres izmaksas finansējuma saņēmēja projekta vadības un īstenošanas personālam, tai skaitā aprīkojuma uzturēšanas un remonta izmaksas ne vairāk kā 3000 euro apmērā vienai darba vietai visā projekta īstenošanas laikā v</w:t>
            </w:r>
            <w:r w:rsidR="00000000" w:rsidRPr="00000000" w:rsidDel="00000000">
              <w:rPr>
                <w:u w:val="single"/>
                <w:rtl w:val="0"/>
              </w:rPr>
              <w:t xml:space="preserve">ai, ja esošo darba vietu aprīkojums ir nolietojies un tiek norakstīts</w:t>
            </w:r>
            <w:r w:rsidR="00000000" w:rsidRPr="00000000" w:rsidDel="00000000">
              <w:rPr>
                <w:rtl w:val="0"/>
              </w:rPr>
              <w:t xml:space="preserve">.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procentuālajam sadalījumam atbilstoši darbinieka iesaistes periodam projektā pret projekta kopējo īstenošanas ilgumu, ņemot vērā rīkojumā noteikto darbinieka darba laika proporciju vai iepriekšējā mēnesī faktiski nostrādāto darba laiku brīdī, kad darbinieks saņem darba vietas aprīkojumu lietošanā;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jaunradītu darba vietu aprīkojuma, tai skaitā biroja mēbeļu un tehnikas, datorprogrammu un licenču iegādes vai īres izmaksas finansējuma saņēmēja projekta vadības un īstenošanas personālam,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vai, ja esošo darba vietu aprīkojums ir nolietojies un tiek norakstīts.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procentuālajam sadalījumam atbilstoši darbinieka iesaistes periodam projektā pret projekta kopējo īstenošanas ilgumu, ņemot vērā rīkojumā noteikto darbinieka darba laika proporciju vai iepriekšējā mēnesī faktiski nostrādāto darba laiku brīdī, kad darbinieks saņem darba vietas aprīkojumu lietošanā;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izmaksas, ko finansējuma saņēmējs plāno šo noteikumu </w:t>
            </w:r>
            <w:r w:rsidR="00000000" w:rsidRPr="00000000" w:rsidDel="00000000">
              <w:rPr>
                <w:rtl w:val="0"/>
              </w:rPr>
              <w:t xml:space="preserve">15.1.</w:t>
            </w:r>
            <w:r w:rsidR="00000000" w:rsidRPr="00000000" w:rsidDel="00000000">
              <w:rPr>
                <w:rtl w:val="0"/>
              </w:rPr>
              <w:t xml:space="preserve"> apakšpunktā minētajām izglītības iestādēm: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riskus saistībā ar finanšu līdzekļu apguvi, ņemot vērā plānoto vienkāršoto izmaksu metodiku izstrādes un saskaņošanas procesu, lūdzam noteikumu projektā ietvert nosacījumu, ka līdz vienkāršoto izmaksu metodiku apstiprināšanai, konkrētās izmaksu pozīcijas tiek attiecinātas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sniedzējam sniegta papildus informācija par vienkāršoto izmaksu izstrādes procesu.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izmaksas, ko finansējuma saņēmējs plāno šo noteikumu </w:t>
            </w:r>
            <w:r w:rsidR="00000000" w:rsidRPr="00000000" w:rsidDel="00000000">
              <w:rPr>
                <w:rtl w:val="0"/>
              </w:rPr>
              <w:t xml:space="preserve">15.1.</w:t>
            </w:r>
            <w:r w:rsidR="00000000" w:rsidRPr="00000000" w:rsidDel="00000000">
              <w:rPr>
                <w:rtl w:val="0"/>
              </w:rPr>
              <w:t xml:space="preserve"> apakšpunktā minētajām izglītības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29.8.11. projekta īstenošanā iesaistīto izglītības iestāžu projekta koordinatoru un grāmatvežu atlīdzības izmaksas, atbilstoši atbildīgās iestādes apstiprinātai vienkāršoto izmaksu metodikai, kas saskaņota ar vadošo iestādi;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attiecināmo izmaksu izsekojamību, lūdzam papildināt noteikumu projekta 29.8.11.apakšpunktu, norādot, kuru noteikumu projektā minēto atbalstāmo darbību īstenošanai paredzētas izglītības iestāžu projektu koordinatoru un grāmatvežu atlīdzības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29.8.11.apakšpunkts, vienlaikus precizēts arī termins "grāmatvedis"to aizstājot ar "finanšu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29.8.11. projekta īstenošanā iesaistīto izglītības iestāžu projekta koordinatoru un finanšu speciālista atlīdzības izmaksas šo noteikumu  </w:t>
            </w:r>
            <w:r w:rsidR="00000000" w:rsidRPr="00000000" w:rsidDel="00000000">
              <w:rPr>
                <w:rtl w:val="0"/>
              </w:rPr>
              <w:t xml:space="preserve">26.5.</w:t>
            </w:r>
            <w:r w:rsidR="00000000" w:rsidRPr="00000000" w:rsidDel="00000000">
              <w:rPr>
                <w:rtl w:val="0"/>
              </w:rPr>
              <w:t xml:space="preserve"> un </w:t>
            </w:r>
            <w:r w:rsidR="00000000" w:rsidRPr="00000000" w:rsidDel="00000000">
              <w:rPr>
                <w:rtl w:val="0"/>
              </w:rPr>
              <w:t xml:space="preserve">26.16.</w:t>
            </w:r>
            <w:r w:rsidR="00000000" w:rsidRPr="00000000" w:rsidDel="00000000">
              <w:rPr>
                <w:rtl w:val="0"/>
              </w:rPr>
              <w:t xml:space="preserve"> apakšpunktā minēto atbalstāmo darbību īstenošanai, atbilstoši atbildīgās iestādes apstiprinātai vienkāršoto izmaksu metodikai, kas saskaņota ar vadošo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29.12.6. šo noteikumu </w:t>
            </w:r>
            <w:r w:rsidR="00000000" w:rsidRPr="00000000" w:rsidDel="00000000">
              <w:rPr>
                <w:rtl w:val="0"/>
              </w:rPr>
              <w:t xml:space="preserve">26.1.</w:t>
            </w:r>
            <w:r w:rsidR="00000000" w:rsidRPr="00000000" w:rsidDel="00000000">
              <w:rPr>
                <w:rtl w:val="0"/>
              </w:rPr>
              <w:t xml:space="preserve"> apakšpunktā minētās atbalstāmās darbības īstenošanai nepieciešamo datu ieguvei un apstrādei;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neatbilstoši veiktu izdevumu risku, skaidrai nosacījumu izpratnei lūdzam paplašināt ar atbalstāmo izmaksu piemēriem vai papildināt anotāciju ar izvērstāku 29.12.6.apskšpunktā minēto izmaksu skaidrojumu. Vēršam uzmanību, ka šobrīd nav saprotams, ko tieši šīs izmaksu pozīcijas ietvaros tiek plānots attiecināt – vai tas ir abonēšanas maksas par kādu datubāzi, vai izmaksas datu ieguvei (aptauju organizēšanai), kas domāts ar datu apstrādi, vai var plānot kādu pakalpojuma līgumu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MK noteikumu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29.12.6. šo noteikumu </w:t>
            </w:r>
            <w:r w:rsidR="00000000" w:rsidRPr="00000000" w:rsidDel="00000000">
              <w:rPr>
                <w:rtl w:val="0"/>
              </w:rPr>
              <w:t xml:space="preserve">26.1.</w:t>
            </w:r>
            <w:r w:rsidR="00000000" w:rsidRPr="00000000" w:rsidDel="00000000">
              <w:rPr>
                <w:rtl w:val="0"/>
              </w:rPr>
              <w:t xml:space="preserve"> apakšpunktā minētās atbalstāmās darbības īstenošanai nepieciešamo datu ieguvei un apstrādei;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Nodarbinātām mērķa grupas personām, kuras nepārstāv mājsaimniecību, kam piešķirts maznodrošinātas vai trūcīgas mājsaimniecības statuss un kurām nav zems izglītības līmenis šo noteikumu </w:t>
            </w:r>
            <w:r w:rsidR="00000000" w:rsidRPr="00000000" w:rsidDel="00000000">
              <w:rPr>
                <w:rtl w:val="0"/>
              </w:rPr>
              <w:t xml:space="preserve">26.5.</w:t>
            </w:r>
            <w:r w:rsidR="00000000" w:rsidRPr="00000000" w:rsidDel="00000000">
              <w:rPr>
                <w:rtl w:val="0"/>
              </w:rPr>
              <w:t xml:space="preserve"> apakšpunktā minētās mācību izmaksas sedz  90 līdz 100 procentu apmērā, bet šo noteikumu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minētās mācību izmaksas un šo noteikumu </w:t>
            </w:r>
            <w:r w:rsidR="00000000" w:rsidRPr="00000000" w:rsidDel="00000000">
              <w:rPr>
                <w:rtl w:val="0"/>
              </w:rPr>
              <w:t xml:space="preserve">26.10.</w:t>
            </w:r>
            <w:r w:rsidR="00000000" w:rsidRPr="00000000" w:rsidDel="00000000">
              <w:rPr>
                <w:rtl w:val="0"/>
              </w:rPr>
              <w:t xml:space="preserve"> apakšpunktā minētās ārpus formālās izglītības sistēmas apgūtās profesionālās kompetences novērtēšanas izmaksas sedz 50 līdz 90 procentu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lai pēc atlases izsludināšanas projekta iesniedzējs varētu plānot izmaksas, Ekonomikas ministrijas komisijas izvērtējumam jābūt pieejamam vēl uz atlases izsludināšanas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iesniedzējs projekta iesniegumā plāno vidējo mācību izmaksu apjomu visam projekta īstenošanas periodam. Mācību izvērtējumam būs pieejams uz izglītības iestāžu atlases izsludināšanas brīdi, nevis uz pasākuma projekta pieteikumu atlases izsludināšanu. Apvienotā pieaugušo izglītības koordinācijas komisija mācību pieprasījumu apstiprina vienam gadam, jo tas var manīties atkarībā no reģionu ekonomiskās transformācijas vajadzībām projekta īstenošanas periodā, attiecīgi arī lemjot par publiskā atbalsta intensitāti un apjomu prioritārāku mācību vajadzību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Nodarbinātām mērķa grupas personām, kuras nepārstāv mājsaimniecību, kam piešķirts maznodrošinātas vai trūcīgas mājsaimniecības statuss, šo noteikumu </w:t>
            </w:r>
            <w:r w:rsidR="00000000" w:rsidRPr="00000000" w:rsidDel="00000000">
              <w:rPr>
                <w:rtl w:val="0"/>
              </w:rPr>
              <w:t xml:space="preserve">26.5.</w:t>
            </w:r>
            <w:r w:rsidR="00000000" w:rsidRPr="00000000" w:rsidDel="00000000">
              <w:rPr>
                <w:rtl w:val="0"/>
              </w:rPr>
              <w:t xml:space="preserve"> apakšpunktā minētās mācību izmaksas un šo noteikumu </w:t>
            </w:r>
            <w:r w:rsidR="00000000" w:rsidRPr="00000000" w:rsidDel="00000000">
              <w:rPr>
                <w:rtl w:val="0"/>
              </w:rPr>
              <w:t xml:space="preserve">26.10.</w:t>
            </w:r>
            <w:r w:rsidR="00000000" w:rsidRPr="00000000" w:rsidDel="00000000">
              <w:rPr>
                <w:rtl w:val="0"/>
              </w:rPr>
              <w:t xml:space="preserve"> apakšpunktā minētās ārpus formālās izglītības sistēmas apgūtās profesionālās kompetences novērtēšanas izmaksas sedz  90 līdz 100 procentu apmērā, bet šo noteikumu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minētās mācību izmaksas sedz 30 līdz 90 procentu apmērā.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Pasākuma ietvaros finansējuma saņēmējam izmaksas ir attiecināmas no 2025. gada 2. janvāra, ja tās atbilst šajos noteikumos minētajām izmaksu pozīcijām. Projekta iesniegumā neiekļauj un finansējumu nepiešķir pabeigtām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tekstu noteikumu projekta 36.punktā “Projekta iesniegumā neiekļauj un finansējumu nepiešķir pabeigtām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nepieciešamo projekta darbību intensificēšanu, kā arī to, ka Regulas 2021/1060 63.panta 6.punktam izpratnē ar darbību ("operation") tiek saprasts viss projekts, nevis atsevišķas projekta ietvaros veicamās darbības, lūdzam izvērtēt, vai šāds formulējums neierobežos kādu atsevišķu atbalstāmo darbību iekļaušanu projektā. Attiecīgi aicinām precizēt arī sadaļā "6.1.1.5. pasākuma īstenošanas periods un uzraudzības nosacījumi" iekļauto tekstu “Vienlaikus nav attiecināmas jau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36.punkta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Pasākuma ietvaros finansējuma saņēmējam izmaksas ir attiecināmas no 2025. gada 2. janvāra, ja tās atbilst šajos noteikumos minētajām izmaksu pozīcijām.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un </w:t>
            </w:r>
            <w:r w:rsidR="00000000" w:rsidRPr="00000000" w:rsidDel="00000000">
              <w:rPr>
                <w:rtl w:val="0"/>
              </w:rPr>
              <w:t xml:space="preserve">26.10.</w:t>
            </w:r>
            <w:r w:rsidR="00000000" w:rsidRPr="00000000" w:rsidDel="00000000">
              <w:rPr>
                <w:rtl w:val="0"/>
              </w:rPr>
              <w:t xml:space="preserve"> apakšpunktā minētās atbalstāmās darbības īstenošanā paredzēto mācību piedāvājumu, kā arī šo noteikumu </w:t>
            </w:r>
            <w:r w:rsidR="00000000" w:rsidRPr="00000000" w:rsidDel="00000000">
              <w:rPr>
                <w:rtl w:val="0"/>
              </w:rPr>
              <w:t xml:space="preserve">32. </w:t>
            </w:r>
            <w:r w:rsidR="00000000" w:rsidRPr="00000000" w:rsidDel="00000000">
              <w:rPr>
                <w:rtl w:val="0"/>
              </w:rPr>
              <w:t xml:space="preserve">un </w:t>
            </w:r>
            <w:r w:rsidR="00000000" w:rsidRPr="00000000" w:rsidDel="00000000">
              <w:rPr>
                <w:rtl w:val="0"/>
              </w:rPr>
              <w:t xml:space="preserve">34.</w:t>
            </w:r>
            <w:r w:rsidR="00000000" w:rsidRPr="00000000" w:rsidDel="00000000">
              <w:rPr>
                <w:rtl w:val="0"/>
              </w:rPr>
              <w:t xml:space="preserve"> punktā minēto mācību izmaksu un ārpus formālās izglītības sistēmas apgūtās profesionālās kompetences novērtēšanas izmaksu segšanas procentuālo apmēru, nosaka un apstiprina Apvienotā pieaugušo izglītības koordinācijas komisija, kuras sastāvu un nolikumu apstiprina ekonomikas ministrs. Komisija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nodrošina projekta īstenošanas rezultātu un rezultatīvo rādītāju sasniegšanas analīzi un novērtē to ietekmi uz nacionālajos un starptautiskajos dokumentos noteikto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par kādiem nacionālajiem un starptautiskajiem dokumentiem un attiecīgi kādiem mērķiem noteikumu projekta 40. 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 par nacionālajiem un starptautiskajiem dokumentiem.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un </w:t>
            </w:r>
            <w:r w:rsidR="00000000" w:rsidRPr="00000000" w:rsidDel="00000000">
              <w:rPr>
                <w:rtl w:val="0"/>
              </w:rPr>
              <w:t xml:space="preserve">26.10.</w:t>
            </w:r>
            <w:r w:rsidR="00000000" w:rsidRPr="00000000" w:rsidDel="00000000">
              <w:rPr>
                <w:rtl w:val="0"/>
              </w:rPr>
              <w:t xml:space="preserve"> apakšpunktā minētās atbalstāmās darbības īstenošanā paredzēto mācību piedāvājumu, kā arī šo noteikumu </w:t>
            </w:r>
            <w:r w:rsidR="00000000" w:rsidRPr="00000000" w:rsidDel="00000000">
              <w:rPr>
                <w:rtl w:val="0"/>
              </w:rPr>
              <w:t xml:space="preserve">32. </w:t>
            </w:r>
            <w:r w:rsidR="00000000" w:rsidRPr="00000000" w:rsidDel="00000000">
              <w:rPr>
                <w:rtl w:val="0"/>
              </w:rPr>
              <w:t xml:space="preserve">un </w:t>
            </w:r>
            <w:r w:rsidR="00000000" w:rsidRPr="00000000" w:rsidDel="00000000">
              <w:rPr>
                <w:rtl w:val="0"/>
              </w:rPr>
              <w:t xml:space="preserve">34.</w:t>
            </w:r>
            <w:r w:rsidR="00000000" w:rsidRPr="00000000" w:rsidDel="00000000">
              <w:rPr>
                <w:rtl w:val="0"/>
              </w:rPr>
              <w:t xml:space="preserve"> punktā minēto mācību izmaksu un ārpus formālās izglītības sistēmas apgūtās profesionālās kompetences novērtēšanas izmaksu segšanas procentuālo apmēru, nosaka un apstiprina Apvienotā pieaugušo izglītības koordinācijas komisija, kuras sastāvu un nolikumu apstiprina ekonomikas ministrs. Komisija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nodrošina projekta īstenošanas rezultātu un rezultatīvo rādītāju sasniegšanas analīzi un novērtē to ietekmi uz nacionālajos un starptautiskajos dokumentos noteikto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 atbalstāmajā darbībā iesaista mērķa grupas personas, kuras vienlaikus nav atbalsta saņēmēji kādā no šādiem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41.punktu ar pienākumu nodrošināt demarkāciju ar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ietvaros sniegto atbalstu, ņemot vērā, ka šajā pasākumā arī tiek sniegts atbalsts nodarbinātām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izvērts anotācijas  sadaļā "Sinerģija, papildinātība un demarkācja ar citiem pasākumiem" sniegtais skaidrojums par 6.1.1.5. pasākuma demarkāciju attiecībā uz 4.2.4.1. pasākumu. 6.1.1.5. pasākums nodrošina papildinātību un sinerģiju ar EM atbildībā esošā 4.2.4.1. pasākuma "Atbalsts nozaru vajadzībās balstītai uzņēmēju izglītībai" 1.kārtas ietvaros paredzētajiem atbalsta pasākumiem darba devējiem savu darbinieku prasmju pilnveidei saskaņā ar konkrētu uzņēmumu vajadzībām, t.i. to pasūtītām nodarbināto mācībām, kas ir vērstas uz konkrētā uzņēmuma konkurētspējas priekšrocību attīstību, un ar IZM atbildībā esošā 4.2.4.1. pasākuma "Atbalsts nozaru vajadzībās balstītai uzņēmēju izglītībai" 2.kārtas ietvaros paredzētajiem projektiem, kuri ietvaros paredzēts izstrādāt Latvijai atbilstošu prasmju fondu darbības un finansēšanas  modeli, ar nodomu tam kļūt par pašregulējošu un pašfinansējošu struktūru, attīstot sociālajā dialogā balstītu sistēmu nozares uzņēmumā nodarbināto, tai skaitā, pašnodarbināto un nozares potenciālā darba spēka prasmju attīstībai ātrai un efektīvai darbaspēka pielāgošanai darba tirgus attīstības vajadzībām. 4.2.4.1. pasākuma pirmās un otrās kārtas ietvaros atbalstu saņēmušās personas pēc savas iniciatīvas varēs pretendēt arī uz mācību atbalstu 6.1.1.5. pasākumā.Tāpat jāatzīmē, ka 6.1.1.5. pasākums ir vērsts uz konkrētu nozaru, t.i., kūdras ieguves nozares, elektroenerģijas, gāzes apgādes, siltumapgādes un gaisa kondicionēšanas nozares, ūdens apgādes, notekūdeņu, atkritumu apsaimniekošanas nozares, transporta nozares transformācijai nepieciešamo prasmju apguvi un kvalifikāciju iegūšanai, turklāt ir vērsts uz klimatneitralitāti, jaunu "zaļāku" un augstākas pievienotās vērtības pakalpojumu un preču ražošanas virzienu attīstību un paredz atbalstu Kurzemes, Latgales, Vidzemes un Zemgales statistiskā reģiona iedzīvotājiem. Savukārt 4.2.4.1. pasākuma pirmās kārtas ietvaros atbalsts paredzēts biedrībām, kas pārstāv nozaru komersantus no apstrādes rūpniecības nozares, informācijas un komunikācijas tehnoloģiju nozares, izmitināšanas un ēdināšanas pakalpojumu nozares, finanšu un apdrošināšanas darbības, profesionālo, zinātnisko un tehnisko pakalpojumu, administratīvo un apkalpojošo dienestu darbības, kā arī energoapgādes un telekomunikācijas nozares, attiecīgi neveidojas dubultfinansējuma risks ar 6.1.1.5.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 atbalstāmajā darbībā iesaista mērķa grupas personas, kuras vienlaikus nav atbalsta saņēmēji kādā no šādiem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Mērķa grupas personas iesaista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atbalstāmajās darbībās ievērojot šādus nosacījums: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sniegšanu lielākam mērķa grupas personu skaitam, lūdzam izvērtēt nepieciešamību noteikt maksimālo reižu skaitu mērķa grupas personu iesaistei mācībās.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līdzšinējo pieredzi, secināts, ka nav lietderīgi administratīvi noteikt ierobežojumus mērķa grupas personu iesaistes reižu skaitam pasākumā.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Nodarbinātas mērķa grupas personas iesaista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atbalstāmajās darbībās ievērojot šādus nosacījums: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Īstenojot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minēto darbību šo noteikumu </w:t>
            </w:r>
            <w:r w:rsidR="00000000" w:rsidRPr="00000000" w:rsidDel="00000000">
              <w:rPr>
                <w:rtl w:val="0"/>
              </w:rPr>
              <w:t xml:space="preserve">15.1.</w:t>
            </w:r>
            <w:r w:rsidR="00000000" w:rsidRPr="00000000" w:rsidDel="00000000">
              <w:rPr>
                <w:rtl w:val="0"/>
              </w:rPr>
              <w:t xml:space="preserve"> apakšpunktā minētās izglītības iestādes ievēro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15.1.apakspunktā ir norādīts, ka sadarbības partneris izglītības iestāde piedalās noteikumu projekta 26.3., 26.4., 26.5., 26.7., 26.8. un 26.15.apakšpunktā norādītajās atbalstāmajās darbībās, lūdzam izvērtēt un nepieciešamības gadījumā savstarpēji salāgot noteikumu projekta nosacījumus par to, kādu atbalstāmo darbību īstenošana ir iesaistīts sadarbības partneris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47. punktā ir atrunāti nosacījumi, kas izglītības iestādēm, kā sadarbības partneriem ir jāievēro mācību programmu nodrošināšanai ( t.i. MK noteikumu 26.5., 26.6., 26.7., 26.8.un 26.9. apakšpunkta darbības), savukārt papildus šim darbībām izglītības iestādes projektā nodrošinās arī 26.3., 26.4. un 26.15. apakšpunktā minētās darbības, piemēram veiks personu prasmju novērtējumu izmaksās mērķstipendiju, un to īstenošanas nosacījumi atrunāti MK noteikumu 46. un 48.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Īstenojot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minēto darbību šo noteikumu </w:t>
            </w:r>
            <w:r w:rsidR="00000000" w:rsidRPr="00000000" w:rsidDel="00000000">
              <w:rPr>
                <w:rtl w:val="0"/>
              </w:rPr>
              <w:t xml:space="preserve">15.1.</w:t>
            </w:r>
            <w:r w:rsidR="00000000" w:rsidRPr="00000000" w:rsidDel="00000000">
              <w:rPr>
                <w:rtl w:val="0"/>
              </w:rPr>
              <w:t xml:space="preserve"> apakšpunktā minētās izglītības iestādes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iegūst un uzkrāj datus par projekta ietekmi uz šādiem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horizontālā principa "Vienlīdzība, iekļaušana, nediskriminācija un pamattiesību ievērošana" vispārīgas un specifiskas darbības, kas veicina vienlīdzību, iekļaušanu, nediskrimināciju un pamattiesību ievērošanu, kā arī uzkrāj un ziņo par šādiem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53.2.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nodrošina horizontālā principa "Vienlīdzība, iekļaušana, nediskriminācija un pamattiesību ievērošana" vispārīgas un specifiskas darbības, kas veicina vienlīdzību, iekļaušanu, nediskrimināciju un pamattiesību ievērošanu, kā arī uzkrāj un ziņo par šādiem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nodrošina sasniegto rezultātu – projekta ietvaros attīstītās pieaugušo izglītības īstenošanas atbalstam paredzētās prasmju pārvaldības platformas– ilgtspēju vismaz piecus gadus pēc projekta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17.lpp ar informāciju, ka noteikumu projekta 63.punktā minētās projekta ietvaros attīstītās pieaugušo izglītības īstenošanas atbalstam paredzētās prasmju pārvaldības platformas ilgtspēju pēc projekta pabeigšanas Valsts izglītības attīstības aģentūra nodrošinās tai piešķirtā finansējuma ietvaros (atbilstoši elektroniski iesūtītajai precizētajai anotācijai).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norādot, ka 6.1.1.5. pasākuma projekta ietvaros attīstītās pieaugušo izglītības īstenošanas atbalstam paredzētās prasmju pārvaldības platformas ilgtspēju pēc projekta pabeigšanas Valsts izglītības attīstības aģentūra nodrošina tai piešķirtā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nodrošina projekta ietvaros attīstītās pieaugušo izglītības īstenošanas atbalstam paredzētās prasmju pārvaldības platformas ilgtspēju vismaz piecus gadus pēc projekta pabeigšanas.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tiesību akta anotāciju ar atsauci, ka projekta īstenošanas ietvarā tiek veikti kvalitatīvie pasākumi DVB īstenošanai nepieciešamo uzņēmumu atlases kritēriju un iesaistes precizēšanai. Šobrīd anotācijā norādīts, ka atzinumus par DVB īstenošanas iespējām uzņēmumos izsniedz nozaru ekspertu padomes, taču ņemot vērā programmas plānoto ietekmi mācību īstenošanai DVB formātā, nepieciešams pilnveidot visu pušu sadarbību un kvalitātes nosacījumus šāda apjoma mācību norisei uzņēmumos.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ietverto informāciju sadaļā "6.1.1.5.pasākumā plānotās tiešās attiecināmās izmaksu pozīcijas" par vienoto personāla izmaksu likmi un tās pamatojumu aktualizēt atbilstoši veiktajām izmaiņām likmes aprēķinā un vadošās iestādes iepriekš sniegtajiem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sadaļā "6.1.1.5.pasākumā plānotās tiešās attiecināmās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kārtību, kādā mērķa grupas personas var apstrīdēt lēmumu par tās iesaisti noteikumu projekta 26.5. - 26.10. apakšpunktā minētajās atbalstāmajās darbībās vai atteikumu piešķirt noteikumu projekta 26.11. – 26.15.apakšpunktā minētos atbalsta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"Vai ir izvērtēts prasību un izmaksu samērīgums pret ieguvumiem?" norādīt galvenos secinājumus, kas izriet no pielikumā pievienotās izmaksu un ieguvumu analīzes, proti, ka uz katru ieguldīto </w:t>
            </w:r>
            <w:r w:rsidR="00000000" w:rsidRPr="00000000" w:rsidDel="00000000">
              <w:rPr>
                <w:i w:val="1"/>
                <w:rtl w:val="0"/>
              </w:rPr>
              <w:t xml:space="preserve">euro</w:t>
            </w:r>
            <w:r w:rsidR="00000000" w:rsidRPr="00000000" w:rsidDel="00000000">
              <w:rPr>
                <w:rtl w:val="0"/>
              </w:rPr>
              <w:t xml:space="preserve"> projekta atdeve būs 4,66 </w:t>
            </w:r>
            <w:r w:rsidR="00000000" w:rsidRPr="00000000" w:rsidDel="00000000">
              <w:rPr>
                <w:i w:val="1"/>
                <w:rtl w:val="0"/>
              </w:rPr>
              <w:t xml:space="preserve">euro </w:t>
            </w:r>
            <w:r w:rsidR="00000000" w:rsidRPr="00000000" w:rsidDel="00000000">
              <w:rPr>
                <w:rtl w:val="0"/>
              </w:rPr>
              <w:t xml:space="preserve">un ka projekta ekonomiskās pašreizējā vērtība (ENPV) ir aptuveni 64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aprēķinu modeļa izklājlapā "9. DL PIV 2.pielikums" šūnā B19 svītrot norādīto summu, jo tā jānorāda tikai tādā gadījumā, ja pieejamā ES fondu kvota projektam ir mazāka, nekā nepieciešamais ES fonda līdzfinansējums, kas šajā gadījumā 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 un aprēķina fails.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apakšsadaļas "Risinājuma apraksts" punktu par 6.1.1.5.pasākuma īstenošanas uzraudzību (atsauce uz normatīvajiem aktiem par Eiropas Sociālā fonda Plus īstenošanas un uzraudzības kārtību, tostarp ņemot vērā, ka šis ir Taisnīgas pārkārtošanās fonda projekts), precīzi norādot normatīvos aktus, saskaņā ar kuriem Valsts izglītības attīstības aģentūra (turpmāk - VIAA) veic projekta īstenošanas uzraudzību, kā arī norādīt institūcijas, ar kurām VIAA sadarbojas projekta uzraudzības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13.jūlija noteikumu Nr.408 “Kārtība, kādā Eiropas Savienības fondu vadībā iesaistītās institūcijas nodrošina šo fondu ieviešanu 2021.–2027. gada plānošanas periodā” 3.3.apakšpunkta nosacījumiem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Ņemot vērā to, ka anotācijā ir norādīts, ka izglītības iestādes (neatkarīgi no to statusa) sniegs mācību pakalpojumus, lūdzam anotācijā sniegt pamatojumu, ka starp finansējuma saņēmēju un izglītības iestādēm neveidosies tiesiskās attiecības, kas atbilstu publiska iepirkuma līguma pazīmēm, ja atbilstoši noteikumu projekta 16.2.apakšpunkta nosacījumiem profesionālās tālākizglītības programmu vai profesionālās pilnveides izglītības programmu īstenošanu nodrošinās izglītības iestādes, kas ir privāto tiesību juridiskas personas (komersanti).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anotācijā ietverto informāciju par funkciju un izmaksu nepārklāšanos gan attiecībā uz personāla izmaksām projekta ietvaros, kā arī citiem pasākumiem, ko īstenos konkrētais finansējuma saņēmējs un sadarbības partneri, gan arī ar citiem pasākumiem, kur plānotas līdzīgas darbības un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6.1.1.5. pasākumā un 4.2.4.2.pasākumā plānots tas pats finansējuma saņēmēja vadības un īstenošanas personāls un tādi paši veicamie pienākumi. Attiecīgi tiek noteikta to noslodze (veicamie pienākumi) katrā no projektiem un arī aprēķināta atlīdzība, ko IZM kā atbildīgā iestāde iesniedz saskaņošanai FM, lai noteiktu vienoto procentuālo likmi projekta personāla izmaksām katram no pasākumiem. Attiecīgi 6.1.1.5. pasākumā tie ir 40 %, savukārt 4.2.4.2. pasākumā 60 %.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kur aprakstīta plānoto vienkāršoto izmaksu piemērošana, precizēt informāciju, norādot, kuras metodikas plānots pārņemt no  Eiropas Savienības fondu 2021. -2027.gada plānošanas perioda 4.2.4.2. pasākumam apstiprinātajām metodikām, attiecīgi svītrojot atsauci uz Eiropas Savienības struktūrfondu un Kohēzijas fonda 2014. - 2020.gada periodā izstrādātajām metodikām (8.4.1. un 8.3.3.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vienkāršoto izmaksu metodikām, kuras plānotas kā jaunas metodikas – u) finanšu  atlīdzība bērna pieskatīšanai un pozīcijai,  v) finanšu atbalsts izdevumiem par dzīvojamās telpas īri vai dienesta viesnīcu un pozīcijai, s) izmaksas Latgales, Vidzemes, Zemgales un Kurzemes reģiona administrācijām izmaksu pozīcijām, lūdzam papildināt ar izmaksu pozīciju r) - izglītības iestāžu koordinatoru un grāmatvežu personāla izmaksas, vienlaikus aicinām izvērtēt iespēju precizēt izmaksu pozīcijas nosaukumu, aizstājot grāmatvežus ar finanšu ekspertiem.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salāgojot tajā norādīto no Pilsonības un migrācijas lietu pārvaldes iegūstamo datu apjomu ar projekta 42.punktā noteikto (</w:t>
            </w:r>
            <w:r w:rsidR="00000000" w:rsidRPr="00000000" w:rsidDel="00000000">
              <w:rPr>
                <w:i w:val="1"/>
                <w:rtl w:val="0"/>
              </w:rPr>
              <w:t xml:space="preserve">finansējuma saņēmējs sadarbojas ar Pilsonības un migrācijas lietu pārvaldi, lai pārbaudītu katras personas vecumu, dzimumu, </w:t>
            </w:r>
            <w:r w:rsidR="00000000" w:rsidRPr="00000000" w:rsidDel="00000000">
              <w:rPr>
                <w:i w:val="1"/>
                <w:u w:val="single"/>
                <w:rtl w:val="0"/>
              </w:rPr>
              <w:t xml:space="preserve">deklarēto dzīves vietu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3.,5.,7. un 8.kolonnas 5.1.apakšpunktā ir norādāms finansējums atbilstoši šīs sadaļas 5.punktā norādītajām finansiālajām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infromācija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paredz Taisnīgas pārkārtošanās fonda, nevis Eiropas Sociālā fonda Plus, projekta īstenošanu, turklāt noteikumu projekta 53.6.apakšpunkts paredz finansējuma saņēmēja pienākumu uzkrāt datus par mērķa grupas personām atbilstoši Eiropas Parlamenta un Padomes 2021.gada 24.jūnija Regulas (ES) 2021/1056, ar ko izveido Taisnīgas pārkārtošanās fondu, III pielikumam un normatīvajiem aktiem, kas nosaka Eiropas Savienības fondu projektu pārbaužu veikšanas kārtību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8.1.13.apakšsadaļā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kritērija veidu, kurš tiks piemērots projektu iesniegumu vērtēšanā.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2025. gadā līdz vienošanās par projekta īstenošanu noslēgšanai ar Centrālo finanšu un līgumu aģentūru 6.1.1.5. pasākuma "Nodarbināto prasmju paaugstināšana un atbalsts kvalifikācijas iegūšanai, atbalsts darbaspēka mācībām saskaņā ar uzņēmumu pieprasījumu" (turpmāk – 6.1.1.5. pasākums) projekta īstenošanai nepieciešamo finansējumu attiecināmo izmaksu segšanai Valsts izglītības attīstības aģentūrai kā 6.1.1.5. pasākuma plānotajam finansējuma saņēmējam (turpmāk – 6.1.1.5.pasākuma finansējuma saņēmējs) līdz 258 520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3.punktā norādīto finansējuma apmēru atbilstoši anotācijas 3.sadaļas “Tiesību akta projekta ietekme uz valsts budžetu un pašvaldību budžetiem” apakšsadaļā “Cita informācija” norādītajam finansējuma apmēram, aizstājot skaitli “258 520” ar skaitli “257 901” (atbilstoši elektroniski iesūtītajam precizētajam Ministru kabineta sēdes protokollēmuma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3.punktā norādītais finansējuma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2025. gadā līdz vienošanās par projekta īstenošanu noslēgšanai ar Centrālo finanšu un līgumu aģentūru 6.1.1.5. pasākuma "Nodarbināto prasmju paaugstināšana un atbalsts kvalifikācijas iegūšanai, atbalsts darbaspēka mācībām saskaņā ar uzņēmumu pieprasījumu" (turpmāk – 6.1.1.5. pasākums) projekta īstenošanai nepieciešamo finansējumu attiecināmo izmaksu segšanai Valsts izglītības attīstības aģentūrai kā 6.1.1.5. pasākuma plānotajam finansējuma saņēmējam līdz 257 901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23-TA-874</w:t>
    </w:r>
    <w:r>
      <w:br/>
    </w:r>
    <w:r w:rsidR="00000000" w:rsidRPr="00000000" w:rsidDel="00000000">
      <w:rPr>
        <w:rtl w:val="0"/>
      </w:rPr>
      <w:t xml:space="preserve">05.06.2025. 17.06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23-TA-874</w:t>
    </w:r>
    <w:r>
      <w:br/>
    </w:r>
    <w:r w:rsidR="00000000" w:rsidRPr="00000000" w:rsidDel="00000000">
      <w:rPr>
        <w:rtl w:val="0"/>
      </w:rPr>
      <w:t xml:space="preserve">05.06.2025. 17.06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Izziņa_23-TA-874.docx</dc:title>
</cp:coreProperties>
</file>

<file path=docProps/custom.xml><?xml version="1.0" encoding="utf-8"?>
<Properties xmlns="http://schemas.openxmlformats.org/officeDocument/2006/custom-properties" xmlns:vt="http://schemas.openxmlformats.org/officeDocument/2006/docPropsVTypes"/>
</file>