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E38B8" w14:textId="77777777" w:rsidR="00000000" w:rsidRDefault="006E6D93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From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VARAM &lt;pasts@varam.gov.lv&gt;</w:t>
      </w:r>
    </w:p>
    <w:p w14:paraId="2A52E667" w14:textId="77777777" w:rsidR="00000000" w:rsidRDefault="006E6D93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Sent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trešdiena, 18.  aug.. 2021.  gada  14:25</w:t>
      </w:r>
    </w:p>
    <w:p w14:paraId="495DC50D" w14:textId="77777777" w:rsidR="00000000" w:rsidRDefault="006E6D93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To: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Pasts</w:t>
      </w:r>
    </w:p>
    <w:p w14:paraId="2D5D5013" w14:textId="77777777" w:rsidR="00000000" w:rsidRDefault="006E6D93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Subject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Par Ministru kabineta rīkojuma projektu_VSS-710</w:t>
      </w:r>
    </w:p>
    <w:p w14:paraId="6FD5C643" w14:textId="77777777" w:rsidR="00000000" w:rsidRDefault="006E6D93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</w:p>
    <w:p w14:paraId="7723DE9D" w14:textId="77777777" w:rsidR="00000000" w:rsidRDefault="006E6D93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Follow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Up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</w:rPr>
        <w:t>Flag</w:t>
      </w:r>
      <w:proofErr w:type="spellEnd"/>
      <w:r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ab/>
      </w:r>
      <w:proofErr w:type="spellStart"/>
      <w:r>
        <w:rPr>
          <w:rFonts w:ascii="Calibri" w:hAnsi="Calibri" w:cs="Calibri"/>
          <w:color w:val="000000"/>
        </w:rPr>
        <w:t>Follow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up</w:t>
      </w:r>
      <w:proofErr w:type="spellEnd"/>
    </w:p>
    <w:p w14:paraId="36202AFE" w14:textId="77777777" w:rsidR="00000000" w:rsidRDefault="006E6D93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</w:rPr>
        <w:t>Flag</w:t>
      </w:r>
      <w:proofErr w:type="spellEnd"/>
      <w:r>
        <w:rPr>
          <w:rFonts w:ascii="Calibri" w:hAnsi="Calibri" w:cs="Calibri"/>
          <w:b/>
          <w:bCs/>
          <w:color w:val="000000"/>
        </w:rPr>
        <w:t xml:space="preserve"> Status:</w:t>
      </w:r>
      <w:r>
        <w:rPr>
          <w:rFonts w:ascii="Calibri" w:hAnsi="Calibri" w:cs="Calibri"/>
          <w:b/>
          <w:bCs/>
          <w:color w:val="000000"/>
        </w:rPr>
        <w:tab/>
      </w:r>
      <w:proofErr w:type="spellStart"/>
      <w:r>
        <w:rPr>
          <w:rFonts w:ascii="Calibri" w:hAnsi="Calibri" w:cs="Calibri"/>
          <w:color w:val="000000"/>
        </w:rPr>
        <w:t>Flagged</w:t>
      </w:r>
      <w:proofErr w:type="spellEnd"/>
    </w:p>
    <w:p w14:paraId="0B1E12CA" w14:textId="77777777" w:rsidR="00000000" w:rsidRDefault="006E6D93"/>
    <w:p w14:paraId="1BC391EC" w14:textId="77777777" w:rsidR="00000000" w:rsidRDefault="006E6D93">
      <w:pPr>
        <w:ind w:right="4548"/>
      </w:pPr>
      <w:r>
        <w:t>18.08.2021. Nr.1-15/7633</w:t>
      </w:r>
    </w:p>
    <w:p w14:paraId="7D5FDBA1" w14:textId="77777777" w:rsidR="00000000" w:rsidRDefault="006E6D93">
      <w:pPr>
        <w:ind w:left="720" w:right="4548"/>
        <w:jc w:val="right"/>
        <w:rPr>
          <w:b/>
          <w:bCs/>
        </w:rPr>
      </w:pPr>
      <w:r>
        <w:rPr>
          <w:b/>
          <w:bCs/>
        </w:rPr>
        <w:t>Finanšu ministrijai</w:t>
      </w:r>
    </w:p>
    <w:p w14:paraId="6179A2A7" w14:textId="77777777" w:rsidR="00000000" w:rsidRDefault="006E6D93">
      <w:pPr>
        <w:ind w:right="4548"/>
        <w:jc w:val="both"/>
        <w:rPr>
          <w:i/>
          <w:iCs/>
        </w:rPr>
      </w:pPr>
    </w:p>
    <w:p w14:paraId="1261C18E" w14:textId="77777777" w:rsidR="00000000" w:rsidRDefault="006E6D93">
      <w:pPr>
        <w:ind w:right="4251"/>
        <w:contextualSpacing/>
        <w:jc w:val="both"/>
        <w:rPr>
          <w:i/>
          <w:iCs/>
        </w:rPr>
      </w:pPr>
      <w:r>
        <w:rPr>
          <w:i/>
          <w:iCs/>
        </w:rPr>
        <w:t>Atzinums par Ministru kabineta rīkojuma “Grozījumi Ministru kabineta 2010.gada 10.novembra rīkojumā Nr.648 "Par zemes vienību Rīgas administratīvajā teritorijā piederību vai piekritību valstij un nostiprināšanu zemesgrāmatā uz valsts vārda attiecīgās minis</w:t>
      </w:r>
      <w:r>
        <w:rPr>
          <w:i/>
          <w:iCs/>
        </w:rPr>
        <w:t>trijas vai valsts akciju sabiedrības "Privatizācijas aģentūra" personā"" projektu un tā sākotnējās ietekmes novērtējuma ziņojumu (anotācija) (VSS-710)</w:t>
      </w:r>
    </w:p>
    <w:p w14:paraId="1A1AD8AB" w14:textId="77777777" w:rsidR="00000000" w:rsidRDefault="006E6D93">
      <w:pPr>
        <w:jc w:val="both"/>
      </w:pPr>
    </w:p>
    <w:p w14:paraId="12F6E334" w14:textId="77777777" w:rsidR="00000000" w:rsidRDefault="006E6D93">
      <w:r>
        <w:t>Vides aizsardzības un reģionālās attīstības ministrija (turpmāk – Ministrija) savas kompetences ietvaro</w:t>
      </w:r>
      <w:r>
        <w:t xml:space="preserve">s izvērtēja Finanšu ministrijas izstrādāto </w:t>
      </w:r>
      <w:bookmarkStart w:id="0" w:name="_Hlk231351500"/>
      <w:r>
        <w:t xml:space="preserve">Ministru kabineta rīkojuma projektu </w:t>
      </w:r>
      <w:bookmarkEnd w:id="0"/>
      <w:r>
        <w:t>“Grozījumi Ministru kabineta 2010.gada 10.novembra rīkojumā Nr.648 "Par zemes vienību Rīgas administratīvajā teritorijā piederību vai piekritību valstij un nostiprināšanu zemesg</w:t>
      </w:r>
      <w:r>
        <w:t>rāmatā uz valsts vārda attiecīgās ministrijas vai valsts akciju sabiedrības "Privatizācijas aģentūra" personā"" un precizēto tā sākotnējās ietekmes novērtējuma ziņojumu (anotācija) (VSS-710) (turpmāk – Projekts), un saskaņo tā tālāku virzību bez iebildumie</w:t>
      </w:r>
      <w:r>
        <w:t>m un priekšlikumiem.</w:t>
      </w:r>
    </w:p>
    <w:p w14:paraId="2476F585" w14:textId="77777777" w:rsidR="00000000" w:rsidRDefault="006E6D93">
      <w:pPr>
        <w:ind w:firstLine="709"/>
        <w:jc w:val="both"/>
      </w:pPr>
      <w:r>
        <w:t>Vēršam uzmanību, ka Ministrija ir izvērtējusi Projektā minētā nekustamā īpašuma atsavināšanas tiesisko pamatu. Vienlaikus informējam, ka Ministrija nav vērtējusi atsavināšanas raksturojošajos un pamatojošajos dokumentos minēto faktisko</w:t>
      </w:r>
      <w:r>
        <w:t xml:space="preserve"> apstākļu atbilstību tiesiskajai situācijai. Informējam, ka par tiesību akta projekta saturu un atbilstību normatīvajiem aktiem, kā arī izpildīšanas iespējamību ir atbildīgs tā virzītājs.</w:t>
      </w:r>
    </w:p>
    <w:p w14:paraId="02B5A891" w14:textId="77777777" w:rsidR="00000000" w:rsidRDefault="006E6D93"/>
    <w:p w14:paraId="0E106D77" w14:textId="77777777" w:rsidR="00000000" w:rsidRDefault="006E6D93">
      <w:r>
        <w:t>Cieņā</w:t>
      </w:r>
    </w:p>
    <w:p w14:paraId="274416D9" w14:textId="77777777" w:rsidR="00000000" w:rsidRDefault="006E6D93">
      <w:r>
        <w:t xml:space="preserve">Elita Turka </w:t>
      </w:r>
    </w:p>
    <w:p w14:paraId="7A2D382E" w14:textId="77777777" w:rsidR="00000000" w:rsidRDefault="006E6D93">
      <w:r>
        <w:t>Valsts sekretāra vietniece</w:t>
      </w:r>
    </w:p>
    <w:p w14:paraId="33D12324" w14:textId="77777777" w:rsidR="00000000" w:rsidRDefault="006E6D93"/>
    <w:p w14:paraId="793DDB3D" w14:textId="77777777" w:rsidR="00000000" w:rsidRDefault="006E6D93">
      <w:pPr>
        <w:rPr>
          <w:sz w:val="20"/>
          <w:szCs w:val="20"/>
        </w:rPr>
      </w:pPr>
      <w:r>
        <w:rPr>
          <w:sz w:val="20"/>
          <w:szCs w:val="20"/>
        </w:rPr>
        <w:t>E-pasta sagatavotāja:</w:t>
      </w:r>
    </w:p>
    <w:p w14:paraId="5510B815" w14:textId="77777777" w:rsidR="00000000" w:rsidRDefault="006E6D93">
      <w:pPr>
        <w:rPr>
          <w:sz w:val="20"/>
          <w:szCs w:val="20"/>
        </w:rPr>
      </w:pPr>
      <w:r>
        <w:rPr>
          <w:sz w:val="20"/>
          <w:szCs w:val="20"/>
        </w:rPr>
        <w:t xml:space="preserve">Marta </w:t>
      </w:r>
      <w:proofErr w:type="spellStart"/>
      <w:r>
        <w:rPr>
          <w:sz w:val="20"/>
          <w:szCs w:val="20"/>
        </w:rPr>
        <w:t>Ošleja</w:t>
      </w:r>
      <w:proofErr w:type="spellEnd"/>
    </w:p>
    <w:p w14:paraId="7D72E075" w14:textId="77777777" w:rsidR="00000000" w:rsidRDefault="006E6D93">
      <w:pPr>
        <w:rPr>
          <w:sz w:val="20"/>
          <w:szCs w:val="20"/>
        </w:rPr>
      </w:pPr>
      <w:r>
        <w:rPr>
          <w:sz w:val="20"/>
          <w:szCs w:val="20"/>
        </w:rPr>
        <w:t>Juridiskā departamenta</w:t>
      </w:r>
    </w:p>
    <w:p w14:paraId="3B19D8BF" w14:textId="77777777" w:rsidR="00000000" w:rsidRDefault="006E6D93">
      <w:pPr>
        <w:rPr>
          <w:sz w:val="20"/>
          <w:szCs w:val="20"/>
        </w:rPr>
      </w:pPr>
      <w:r>
        <w:rPr>
          <w:sz w:val="20"/>
          <w:szCs w:val="20"/>
        </w:rPr>
        <w:t>Juridiskās nodaļas juriste</w:t>
      </w:r>
    </w:p>
    <w:p w14:paraId="699CF51F" w14:textId="77777777" w:rsidR="00000000" w:rsidRDefault="006E6D93">
      <w:pPr>
        <w:rPr>
          <w:sz w:val="20"/>
          <w:szCs w:val="20"/>
        </w:rPr>
      </w:pPr>
      <w:r>
        <w:rPr>
          <w:sz w:val="20"/>
          <w:szCs w:val="20"/>
        </w:rPr>
        <w:t>67026543</w:t>
      </w:r>
    </w:p>
    <w:p w14:paraId="39018C47" w14:textId="77777777" w:rsidR="00000000" w:rsidRDefault="006E6D93">
      <w:pPr>
        <w:rPr>
          <w:rFonts w:ascii="Calibri" w:hAnsi="Calibri" w:cs="Calibri"/>
          <w:sz w:val="22"/>
          <w:szCs w:val="22"/>
          <w:lang w:val="en-US"/>
        </w:rPr>
      </w:pPr>
    </w:p>
    <w:p w14:paraId="48FF76D6" w14:textId="77777777" w:rsidR="00000000" w:rsidRDefault="006E6D93">
      <w:pPr>
        <w:rPr>
          <w:rFonts w:ascii="Calibri" w:hAnsi="Calibri" w:cs="Calibri"/>
          <w:sz w:val="22"/>
          <w:szCs w:val="22"/>
          <w:lang w:eastAsia="en-US"/>
        </w:rPr>
      </w:pPr>
      <w:bookmarkStart w:id="1" w:name="_GoBack"/>
      <w:bookmarkEnd w:id="1"/>
    </w:p>
    <w:sectPr w:rsidR="00000000">
      <w:footerReference w:type="default" r:id="rId9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B7F890" w14:textId="77777777" w:rsidR="006E6D93" w:rsidRDefault="006E6D93" w:rsidP="006E6D93">
      <w:r>
        <w:separator/>
      </w:r>
    </w:p>
  </w:endnote>
  <w:endnote w:type="continuationSeparator" w:id="0">
    <w:p w14:paraId="5EE73DE8" w14:textId="77777777" w:rsidR="006E6D93" w:rsidRDefault="006E6D93" w:rsidP="006E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6E7A5" w14:textId="1C581777" w:rsidR="006E6D93" w:rsidRPr="006E6D93" w:rsidRDefault="006E6D93">
    <w:pPr>
      <w:pStyle w:val="Footer"/>
      <w:rPr>
        <w:sz w:val="20"/>
        <w:szCs w:val="20"/>
      </w:rPr>
    </w:pPr>
    <w:r w:rsidRPr="006E6D93">
      <w:rPr>
        <w:sz w:val="20"/>
        <w:szCs w:val="20"/>
      </w:rPr>
      <w:t>VARAMAtz_180821_VSS-710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8BCBB" w14:textId="77777777" w:rsidR="006E6D93" w:rsidRDefault="006E6D93" w:rsidP="006E6D93">
      <w:r>
        <w:separator/>
      </w:r>
    </w:p>
  </w:footnote>
  <w:footnote w:type="continuationSeparator" w:id="0">
    <w:p w14:paraId="45DBD1C9" w14:textId="77777777" w:rsidR="006E6D93" w:rsidRDefault="006E6D93" w:rsidP="006E6D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93"/>
    <w:rsid w:val="006E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86FFD2B"/>
  <w15:chartTrackingRefBased/>
  <w15:docId w15:val="{3177EC66-351D-4F18-B7EE-87F0DC23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6E6D9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D93"/>
    <w:rPr>
      <w:rFonts w:eastAsiaTheme="min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6D9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D93"/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1737FE3-2C31-4320-AC9E-F88CDCD67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EFA351-D619-44E9-8124-6EA9C73641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9435A-EC24-47F0-83F5-B0C3A4DE5225}">
  <ds:schemaRefs>
    <ds:schemaRef ds:uri="http://purl.org/dc/elements/1.1/"/>
    <ds:schemaRef ds:uri="http://schemas.microsoft.com/sharepoint/v3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30f27a67-e3d9-46c1-b96c-c174a62fd7b5"/>
    <ds:schemaRef ds:uri="b6b6b0de-984a-4a78-a39f-cb9c8b26df3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Ilvija Peimane</dc:creator>
  <cp:keywords/>
  <dc:description/>
  <cp:lastModifiedBy>Ilvija Peimane</cp:lastModifiedBy>
  <cp:revision>2</cp:revision>
  <dcterms:created xsi:type="dcterms:W3CDTF">2021-09-07T06:16:00Z</dcterms:created>
  <dcterms:modified xsi:type="dcterms:W3CDTF">2021-09-07T06:16:00Z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