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24-TA-1488: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Valsts atbalsta piešķiršanas, administrēšanas un uzraudzības kārtība rudzu maizes programmas īstenošanai izglītības iestādēs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Atbalstu administrē un piešķir Lauku atbalsta dienests.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projekta 2. punktu, ņemot vērā, ka atbilstoši tā 1. punktam un nosaukumam noteikumi attiecas ne tikai uz atbalsta piešķiršanu un administrēšanu, bet arī uz uzraudzību. Attiecīgi, ja Lauku atbalsta dienests veiks arī uzraudzības funkciju, lūdzam to ietvert noteikumu projekta 2. punktā, ja uzraudzību plānots īstenot nodalīti, lūdzam to noteikt noteikumu projektā, papildinot noteikumu projektu ar attiecīgu tiesību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vēršam uzmanību, ka pašreizējā noteikumu projekta redakcijā atbalsta uzraudzība izriet tikai no noteikumu projekta nosaukuma un 1. punkta, kur vispārīgi noteikts, ka noteikumi nosaka arī kārtību, kādā uzrauga atbalstu. Savukārt atbilstoši noteikumu projekta redakcijai, tajā šķietami nav praktiski noteikta kārtība, kādā uzrauga atbalstu. Attiecīgi lūdzam pārskatīt noteikumu projektu arī kopumā, pārliecinoties, ka tiek  pilnībā noteikta kārtība tam, kā administrē, piešķir un uzrauga uz noteikumu projektu attiecināmo atbalstu. Nepieciešamības gadījumā lūdzam veikt precizējumus un/vai sniegt skaidrojumus, lai nodrošinātu pilnīgu noteikumu projekta redakciju un korektu tās izpratni tiesību normu piemērotājiem.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nosaukums, kā arī projekta 1. un 2. punkta redakcija. Projekts papildināts ar regulējumu atbalsta uzraudzībai.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Atbalstu piešķir, administrē un uzrauga Lauku atbalsta dienests.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Atbalsta pretendents šo noteikumu 1. punktā minētajā periodā rudzu maizes programmā īsteno šādus pasākumus: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atbalsta programmu plānots īstenot kā jaunu pasākumu (pilotprogrammu) un lai būtu iespējams novērtēt tās turpināšanas nepieciešamību, lūdzam izvērtēt, vai noteikumu projektā atbalsta pretendentiem nav jāparedz sasniedzamie uzraudzības rādītāji, un attiecīgi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Saskaņā ar anotācijā minēto, pasākumus rudzu maizes programmā paredzēts īstenot dažādās izglītības iestādēs, ar dažādiem pasākumiem kopumā aptverot līdz 50 % no mērķauditorijas, t.i., pirmsskolas un 1.-9. klases izglītojamo (atbilstoši Lauku atbalsta dienesta mājaslapā pieejamiem Izglītības un zinātnes ministrijas datiem par izglītojamo skaitu pirmsskolās un 1.-9. klasē uz 2023. gada 1. septembri, tie būtu aptuveni 140 tūkstoši izglītojamo). Proti, netiek paredzēts, ka katrs no aptvertajiem izglītojamiem būs iesaistīts visos īstenotajos pasākumos, bet gan kādā no tiem, piemēram, saņēmis informāciju (materiālus, lekciju utml.) vai piedalījies konkursā, degustācijā vai aptaujā, vai saņēmis rudzu maizes šķēli utml. Zemkopības ministrija arī norāda, ka citā produktu izdalīšanas programmā, proti "Piens un augļi skolai", ko reglamentē Ministru kabineta 2016. gada 17. augusta noteikumi Nr. 485 "Valsts un Eiropas Savienības atbalsta piešķiršanas, administrēšanas un uzraudzības kārtība augļu, dārzeņu un piena piegādei izglītības iestādēm", arī normatīvajā aktā nav iekļauti sasniedzamie rādītāji.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izvērtējot Finanšu ministrijas iebildumu, secina, ka nav nepieciešams projektu papildināt, iekļaujot sasniedzamos rādītājus.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Atbalsta pretendents šo noteikumu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minētajā periodā rudzu maizes programmā īsteno šādus pasākumus: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"Risinājuma apraksts" pie atbalsta pretendentam īstenojamiem pasākumiem paredzēt, ka izglītības satura un izglītojošo materiālu par veselīgu uzturu saskaņošana tiek veikta ar attiecīgās jomas pārstāvi, piemēram, uztura speciālistu vai dietologu.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risinājua apraksts attiecīgi papildināts.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sadaļā "Pašreizējā situācija" ietverto tekstu, kurā tiek raksturots maizes sastāvs, uzturvērtība un pozitīvās īpašības, veidot atsaucoties uz pierādījumos balstītu informāciju un zinātnisko literatūru (tai skaitā Latvijā veiktiem pētījumiem, piemēram, L.Meijas promocijas darbu, VM apstiprinātiem veselīga uztura ieteikumiem, u.c.) nevis atsevišķas biedrības tīmekļvietnē publicēto informāciju. Vienlaikus atbalstām SPKC veiktā pētījuma datu par maizes patēriņa biežumu, kā arī CSP sniegto datu iekļaušanu šajā sadaļā.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 "Pašreizējā situācija" pārveidota, iekļaujot atsauces uz Veselības ministrijas izstrādātajiem veselīga uztura ieteikumiem, kā arī Rīgas Stradiņa universitātes docentes L. Meijas promocijas darbu. Vienlaikus, daļēji ir saglabāta Latvijas Maiznieku biedrības mājaslapā sniegtā informācija par rudzu maizes īpašībām. Zemkopības ministrija norāda, ka Latvijas Maiznieku biedrība apvieno maizes ražotājus ar daudzgadu pieredzi un profesionālām zināšanām attiecīgajā jomā, turklāt Latvijas Maiznieku biedrība, īstenojot dažādus pasākumus, tostarp seminārus, konferences, piesaista un sadarbojas ar uztura speciālistiem, tādēļ ir pamatoti uzskatīt, ka biedrības mājaslapā sniegtā informācija par maizes īpašībām ir korekta.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pie jautājuma, vai ir izvērtēti alternatīvie risinājumi, norādīts, ka ievērojami plašāku rudzu maizes programmas mērogu un stabilu ilgtermiņa ietekmi būtu iespējams panākt, īstenojot ikgadēju rudzu maizes izdalīšanas programmu, kā arī norādīts, ka ikgadējas programmas ieviešanai ir nepieciešams lielāks finansējums, proti, 890 000 euro gadā. Lūdzam skaidrot, kādu resursu ietvaros programmu būtu īstenojama turpmākajos gados, ievērojot, ka noteikumu projekta īstenošanai paredzētais finansējums pieejams tikai līdz 2024.gada beigām. Vienlaikus informējam, ka tuvākajos gados iespējas piešķirt papildu finanšu resursus būs ierobežotas, kā arī atbilstoši Ministru kabineta š.g.18.jūnija (prot. Nr. 25 74.§) lēmumam likumprojekta "Par valsts budžetu 2025. gadam un budžeta ietvaru 2025., 2026. un 2027. gadam" sagatavošanā kā vienīgais vidēja termiņa budžeta prioritārais attīstības virziens tika noteikta valsts drošība un citu vidēja termiņa budžeta prioritāro attīstības virzienu noteikšana iespējama, pārskatot ministriju un citu centrālo valsts iestāžu esošo budžeta programmu/apakšprogrammu izdevumus vai sagatavojot fiskāli neitrālus priekšlikumus.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attiecīgā sadaļa ir papildināta ar informāciju par to, ka jautājums par finansējumu rudzu maizes programmas īstenošanai nepieciešamā apmērā turpmākos gadus tiks risināts, pārskatot Zemkopības ministrijas budžeta apakšprogrammu izdevumus, vai, rodot papildu finansējuma avotus un attiecīgi sagatavojot fiskāli neitrālus priekšlikumus programmas finansēšanai.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 noteikumu projekta un anotācijas nav pietiekami skaidrs atbalsta pretendenta plānotās izglītošanas un informēšanas pasākuma saturs. Proti, šobrīd nav iespējams secināt, vai minētie pasākumi no atbalsta pretendenta puses būs tādi, ka sniedz vispārēju informāciju par rudzu maizes pozitīvo ietekmi uz veselību, vai arī konkrētu uzņēmumu ražotās rudzu maizes popularizēšanu, tādējādi sniedzot ekonomiskas priekšrocības konkrētiem uzņēmumiem. Ievērojot minēto, un to, ka plānotais atbalsta pasākums paredz publisko resursu piešķiršanu biedrībai vai nodibinājumam, kas atbilst noteiktiem kritērijiem, kā arī potenciāli tādu izmaksu segšanu, kas parasti būtu attiecināmas uz konkrētiem uzņēmumiem (preču vai pakalpojumu sniedzējiem), lūdzam papildināt anotāciju ar informāciju, vai plānotais pasākums kvalificējas kā komercdarbības atbalsts atbilstoši Komercdarbības atbalsta kontroles likuma 5.pantā noteiktajām komercdarbības atbalstu raksturojošām pazīmēm finansējuma saņēmēja un preču un pakalpojumu sniedzēju līmenī, nepieciešamības gadījumā precizējot arī noteikumu projektu. Gadījumā, ja pasākuma ietvaros biedrība (finansējuma saņēmējs) veic darbības, kas būtu kvalificējams, kā saimnieciskā darbība, publisko līdzekļu piešķiršana pasākuma ietvaros potenciāli kvalificētos kā komercdarbības atbalsts. Vienlaikus, ņemot vērā to, ka pasākuma ietvaros ir plānots finansējuma saņēmējam segt arī degustācijas un loģistikas izmaksas, lai izslēgtu komercdarbības atbalsta esamību arī preču un pakalpojumu sniedzēju līmenī, lūdzam papildināt noteikumu projektu ar nosacījumu, ka preču un pakalpojumu sniedzēji pasākuma ietvaros tiks izvēlēti, īstenojot atklātu, pārredzamu, nediskriminējošu un konkurenci nodrošinošu procedūru, saskaņā ar normatīvajiem aktiem publisko iepirkumu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11. punktu, kas noteic saistības atbalsta pretendentam pasākumu īstenošanā ievērot normatīvo aktu publisko iepirkumu jomā prasības.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ietvertais regulējums neparedz konkrētu uzņēmumu ražotās rudzu maizes popularizēšanu un ekonomisku priekšrocību sniegšanu konkrētiem uzņēmumiem. Noteikumu projektā ietvertais regulējums paredz tādus rudzu maizes programmas pasākumus, kuru mērķis ir izglītot un informēt par rudzu maizi kā tradicionālu Latvijas produktu, par tās īpašībām un nozīmi uzturā. Tādējādi šie pasākumi sniegs vispārīgu informāciju un zināšanas par rudzi maizi tās īpašībām un uzturvērtību, un, līdz ar to noteikumu projektā paredzētais atbalsts nekvalificējas kā komercdarbības atbalsts.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Rudzu maizes programmas pasākumus atbalsta pretendents īstenos saskaņā ar savu sagatavoto un iesniegto pasākumu plānu, un pasākumu konkrēts saturs pašlaik nav pieejams.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6.punktu papildināt ar aprēķinu, kā noteikts noteikumu projekta īstenošanai nepieciešamais finansējums 300 000 euro apmērā, kā arī sniegt pamatojumu nepieciešamībai noteikumu projekta 10.punktā paredzēt priekšfinansējumu 80% apmērā no kopējām atbalsttiesīgajām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6. punktā sniegts pamatojums attiecībā uz finansējumu 300 000 </w:t>
            </w:r>
            <w:r w:rsidR="00000000" w:rsidRPr="00000000" w:rsidDel="00000000">
              <w:rPr>
                <w:i w:val="1"/>
                <w:rtl w:val="0"/>
              </w:rPr>
              <w:t xml:space="preserve">euro</w:t>
            </w:r>
            <w:r w:rsidR="00000000" w:rsidRPr="00000000" w:rsidDel="00000000">
              <w:rPr>
                <w:rtl w:val="0"/>
              </w:rPr>
              <w:t xml:space="preserve"> 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pie risinājuma apraksta sniegts pamatojums par priekšfinansējuma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2023. gada 15. augusta protokollēmuma Nr. 40 43.§ 36. punkts paredzēja, ka finansējums 46 918 370 euro apmērā Zemkopības ministrijas budžeta apakšprogrammā 21.01.00 "Valsts atbalsts lauksaimniecības un lauku attīstībai" 2024. gadā piešķirts, lai nodrošinātu Eiropas Komisijas Kopējās lauksaimniecības politikas stratēģiskā plāna regulas priekšlikumu par dalībvalstu iespēju nodrošināt papildu finansējumu vienlīdzīgāku konkurences apstākļu nodrošināšanai ar citām Eiropas Savienības dalībvalstīm, kā arī lai nodrošinātu klimatam un videi labvēlīgu lauksaimniecības prakses īstenošanu, veicinātu tehnoloģiju izmantošanu, kā arī samazinātu minerālmēslu un ķīmisko augu aizsardzības līdzekļu lietošanu. Ņemot vērā to, ka minētais finansējums tiek noteikts kā avots noteikumu projekta īstenošanai, lūdzam skaidrot, kā noteikumu projektā piedāvātais pasākums atbilst mērķim, kuram finansējums tika piešķirts.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skaidro, ka atbalsts rudzu maizes programmas īstenošanai izglītības iestādēs atbilst mērķim par vietējo ražotāju konkurētspējas paaugstināšanu, ņemot vērā, ka rudzu maizes programma sniegs ieguldījumu Latvijas pārtikas produktu atpazīstamībā un patēriņa veicināšanā, ilgtermiņā atbalstot patērētāju izvēli par labu vietējiem pārtikas produktiem, kas ir konkurētspēju veicinošs aspekts.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administrē, piešķir un uzrauga atbalstu rudzu maizes popularizēšanas pasākumiem izglītības iestādēs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projekta nosaukumu, ievērojot, ka atbilstoši Ministru kabineta 2009. gada 3. februāra noteikumu Nr. 108 „Normatīvo aktu projektu sagatavošanas noteikumi” (turpmāk - noteikumi Nr. 108) 91. punktam Ministru kabineta noteikumu nosaukumu veido no vārdiem, kas atklāj noteikumu saturu, un pēc tiem iekļauj vārdu “noteikumi”, “nolikums”, “kārtība” vai “prasības”.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Pārskatot noteikumu projekta nosaukumu. lūdzam vērst uzmanību arī uz tā daļu: "administrē, piešķir un uzrauga", ņemot vērā, ka process sākas ar atbalsta piešķiršanu un turpinās ar administrēšanu un uzraudzību. Attiecīgi korektāk norādīt "piešķir, administrē un uzrauga". Minētā secība domājams izriet arī no Lauksaimniecības un lauku attīstības likuma 5. panta, uz kura pamata izdots noteikumu projekts. Lauksaimniecības un lauku attīstības likuma 5. pantā noteiktā secība domājams norāda, ka, vispirms, atbalsts tiek piešķirts (5. panta 4. daļa) un pēc tam seko administrēšana un uzraudzība (5. panta septītā daļa). Minēto formulējuma secību, labojumu gadījumā, lūdzam ievērot visā noteikumu projekta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iesakām pārskatīt noteikumu projekta nosaukumā un 3. punktā minēto programmas nosaukumu un atšķirības tajos ("rudzu maizes popularizēšanas pasākumi" un "rudzu maizes </w:t>
            </w:r>
            <w:r w:rsidR="00000000" w:rsidRPr="00000000" w:rsidDel="00000000">
              <w:rPr>
                <w:u w:val="single"/>
                <w:rtl w:val="0"/>
              </w:rPr>
              <w:t xml:space="preserve">kā tradicionālā Latvijas pārtikas produkta</w:t>
            </w:r>
            <w:r w:rsidR="00000000" w:rsidRPr="00000000" w:rsidDel="00000000">
              <w:rPr>
                <w:rtl w:val="0"/>
              </w:rPr>
              <w:t xml:space="preserve"> popularizēšanas pasākumi"), nepieciešamības gadījumā tos salāgojot.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nosaukums atbilstoši precizēts. Papildu precizējumi nosaukumā veikti, ņemot vērā veiktās izmaiņas noteikumu projektā.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atbalsta piešķiršanas, administrēšanas un uzraudzības kārtība rudzu maizes programmas īstenošanai izglītības iestādēs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administrē, piešķir un uzrauga atbalstu tradicionālā Latvijas pārtikas produkta – rudzu maizes – popularizēšanas pasākumu īstenošanai izglītības iestādēs laikā no 2024. gada 1. septembra līdz 10. decembrim (turpmāk –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Nr. 108 100. punktam noteikumu projekta 1. punktā raksta (pārraksta) likumā noteikto pilnvarojumu Ministru kabinetam. Līdz ar to lūdzam izvērtēt un precizēt noteikumu projekta 1. punktu un salāgot noteikumu projekta redakciju ar Lauksaimniecības un lauku attīstības likuma 5. pantā noteikto pilnvarojumu Ministru kabinetam.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punkts precizēts atbilstoši Lauksaimniecības un lauku attīstības likuma 5. pantā noteiktajam pilnvarojumam Ministru kabinetam.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piešķir, administrē un uzrauga valsts atbalstu rudzu maizes programmas īstenošanai izglītības iestādēs laikā no 2024. gada 1. septembra līdz 31. decembrim (turpmāk – atbalsts).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Atbalsta pretendents, kas īsteno rudzu maizes kā tradicionālā Latvijas pārtikas produkta popularizēšanas pasākumus izglītības iestādēs (turpmāk – rudzu maizes programma), ir biedrība vai nodibinājums, kas reģistrēts Biedrību un nodibinājumu reģistrā un atbilst šādiem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(LVTA - 25.06.2024.)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biedrības, kuru dalībnieki organizē un / vai nodrošina skolēnu ēdināšanu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3.4.punktu: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programmu izstrādē vai realizēšanā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daļēji ņemts vērā, izsakot noteikumu projekta 3.4. apakšpunktu piedāvātajā redakcijā, proti, paredzot, ka atbalsta pretendents var būt sadarbojies ar izglītības iestādēm vai nu izglītības programmu izstrādē vai to realizēšanā.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noteikt kritēriju atbalsta pretendentam, ka tas organizē vai nodrošina izglītojamo ēdināšanu nav nepieciešams, jo rudzu maizes programmā saskaņā ar noteikumu projektā ietverto regulējumu nav paredzēta rudzu maizes izdalīšana kopā ar regulārajām maltītēm.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Atbalsta pretendents, kas īsteno rudzu maizes programmu izglītības iestādēs, ir biedrība vai nodibinājums, kas reģistrēts Biedrību un nodibinājumu reģistrā un atbilst šādiem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Atbalsta pretendents šo noteikumu 1. punktā minētajā periodā rudzu maizes programmā īsteno šādus pasākumus: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iekļaut noteikumu projektā vai anotācijā skaidrojumu par kritērijiem - cik izglītības iestādēs atbalsta saņēmējam pilotprojektu nepieciešams īstenot, piemēram, norādot minimālo izglītības iestāžu skaitu, kurās plānoti programmas pasākumi. Šobrīd noteikumu projekts neizslēdz situāciju, kurā atbalsta pretendents šos pasākumus var īstenot vienā izglītības iestādē, saņemot noteikumu projektā paredzēto maksimālo atbalsta summu.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priekšlikumu, Zemkopības ministrija secina, ka nav nepieciešams noteikumu projektā iekļaut rezultatīvos apguves rādītājus. Anotācijas 1.3. apakšsadaļā pie risinājuma apraksta ir sniegta informācia, ka pēc Zemkopības ministrijas aplēsēm ar rudzu maizes programmas pasākumiem ir paredzēts aptvert ap 50 % no pirmsskolas un 1. -9. klases izglītojamo, tos iesaistot dažādos programmas pasākumos. Papildus informācijai skatīt izziņas 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Zemkopības ministrija norāda, ka saskaņā ar noteikumu projektā ietverto regulējumu, atbalsta pretendentam rudzu maizes programmas pasākumi būs jāīsteno saskaņā ar plānu, ko tas iesniegs Lauku atbalsta dienestam izvērtēšanai un apstiprināšanai.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Atbalsta pretendents šo noteikumu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minētajā periodā rudzu maizes programmā īsteno šādus pasākumus: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izglīto pirmsskolas izglītības iestāžu un vispārējās izglītības iestāžu 1.–9. klases izglītojamos par rudzu maizi kā Latvijas tradicionālo vērtību un uzturvielām bagātu pārtikas produktu, piemēram, rīkojot degustācijas, sagatavojot un publiskojot audio, video un citus materiālus par maizi kā tradicionālu un raksturīgu Latvijas pārtikas produktu un tā nozīmi uzturā, organizējot konkursus un spēles;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vai rudzu maizes programmā paredzētie izglītojošie pasākumi plānoti esošās mācību programmas ietvaros, vai tie tiks organizēti ārpus mācību stundām.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5.1. apakšpunktā paredzētie izglītojošie pasākumi, atkarībā no pasākuma veida, tiks īstenoti gan esošās mācību programmas ietvaros (piemēram, izmantojot pasākumos izstrādātus vai to vajadzībām sagatavotus materiālus par veselīgu uzturu un rudzu maizes nozīmi uzturā), gan ārpus mācību stundām (piemēram, ekskursijas, degustācijas utml.).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izglīto pirmsskolas izglītības iestāžu un vispārējās izglītības iestāžu 1.–9. klases izglītojamos par rudzu maizi kā Latvijas tradicionālo vērtību un uzturvielām bagātu pārtikas produktu, piemēram, rīkojot degustācijas, sagatavojot un publiskojot audio, video un citus materiālus par maizi kā tradicionālu un raksturīgu Latvijas pārtikas produktu un tā nozīmi uzturā, organizējot konkursus un spēles;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Rudzu maize, ko pasākumos izdala izglītojamiem, atbilst šādām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noteikumu projekta 7. punktā definētās prasības rudzu maizei, izvērtējot vai prasības nav papildināmas ar nepieciešamību nodrošināt, ka rudzu maizes ražotājam ir jābūt reģistrētam Pārtikas un veterinārajā dienestā vai kādām citām prasībām, par to, lai ne tikai rudzu maizes izdalīšana, bet arī ražošana būtu notikusi atbilstoši pārtikas apriti, ražošanu regulējošajiem normatīvajiem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7.1.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ir ražota Latvijas teritorijā Pārtikas un veterinārā dienestā reģistrētā uzņēmumā;"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Rudzu maize, ko pasākumos izdala izglītojamiem, atbilst šādām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Atbalsta pretendents Lauku atbalsta dienestā iesniedz: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finansējums pasākuma īstenošanai pieejams tikai līdz 2024.gada beigām, lūdzam precizēt noteikumu projekta 10.punkta 10.2. un 10.3.apakšpunktu, lai būtu noteikts, ka atbalsta saņēmējs gala pārskatu par īstenotajiem pasākumiem un maksājumu apliecinošiem dokumentiem iesniedz 2024.gada ietvaros, attiecīgi arī precizējot anotācijas 1.3.sadaļā sniegto informāciju (ievērojot ZM 11.07.2024. e-pastā atsūtītos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ietvertais regulējums ir pārskatīts, paredzot pārskata iesniegšanu līdz 2024.gada 31. decembrim. Attiecīgi pārskatīts arī anotācijā sniegtais projektā ietvertā regulējuma skaidrojums.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Atbalsta pretendents Lauku atbalsta dienestā iesniedz:</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Iesniedzot rakstveida pieprasījumu Lauku atbalsta dienestā, atbalsta pretendents ir tiesīgs pieprasīt atbalsta priekšfinansējumu ne vairāk kā 80 procentu apmērā no pasākumu tāmē norādītajām kopējām atbalsttiesīgajām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kā noteikumu projekta 11.punktā norādītais attiecībā uz priekšfinansējumu ir salāgojams ar noteikumu projekta 10.punktā norādīto par pārskatu iesniegšanu, un attiecīgi precizēt gan noteikumu projektu, gan anotācijas 1.3.sadaļā sniegto informāciju (ievērojot ZM 11.07.2024. e-pastā atsūtītos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Zemkopības ministrija saskaņā ar Likumā par budžetu un finanšu vadību noteikto ir atbildīga par tai piešķirto budžeta līdzekļu efektīvu un racionālu izlietojumu atbilstoši paredzētajiem mērķiem un sasniedzamajiem rezultātiem, tai skaitā attiecībā uz situāciju, ja noteikumu projekts paredz priekšfinansējuma apmēru 100% apmērā, kā tas ir paredzēts ZM 11.07.2024. e-pastā sūtītajos precizējumos.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ietvertais regulējums ir pārskatīts, paredzot priekšfinansējumu 100% apmērā pirms pasākumu uzsākšanas un pārskata iesniegšanu līdz 2024.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arī projektā ietvertā regulējuma skaidrojums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projektā ietvertais regulējums paredz Lauku atbalsta dienesta veiktu atbalsta uzraudzību, tostarp, nepamatoti izmaksāta atbalsta atgūšanu, ja tāds tiek konstatēts.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Lauku atbalsta dienests: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Pilnīgas noteikumu projekta izpratnes nodrošināšanai, iesakām pārskatīt atbalsta pieteikumu izvērtēšanas nosacījumus, nepieciešamības gadījumā papildinot noteikumu projektu un/vai anotāciju. Vēršam uzmanību, ka tas, ka Lauku atbalsta dienests pieņem lēmumu par atbalsta piešķiršanu, noteikumu projektā, ir noteikts ļoti vispārīgi un arī anotācijā nav sīkāk skaidrots, kā tieši tiek īstenota pieteikumu izvērtēšanas procedūra. Proti, vai to veic atbilstoši kādam iekšējam normatīvajam aktam, kādam citam ārējam normatīvajam aktam vai arī ir nepieciešams papildināt šo noteikumu projektu, piemēram, konkrētāk noteikt, kāds process plānots vai tiek veidota speciāla komisija u.tml. Tādā veidā nodrošinot, ka iesniegtos pieteikumus vērtēs pēc konkrētiem noteikumiem, kritērijiem, nepārkāpjot vienlīdzīgas attieksmes un caurskatāmības principus.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iekļautais regulējums attiecībā uz atbalsta piešķiršanu, administrēšanu un uzraudzību ir pārskatīts un precizēts. Attiecīgi papildināts arī regulējuma skaidrojums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lēmumu par atbalsta pretendenta, pasākumu plāna un tāmes apstiprināšanu vai par atteikumu tos apstiprināt Lauku atbalsta dienests pieņems saskaņā ar saviem iekšējiem noteikumiem, izvērtējot, attiecīgi, atbalsta pretendenta atbilstību izvirzītajām prasībā un pasākumu plāna un tāmes atbilstību noteikumu projektā izvirzītajām prasībām attiecībā uz īstenojamiem pasākumiem un atbalsttiesīgajām izmaksām.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Lauku atbalsta dienests: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veikt nepieciešamos precizējumus anotācijas 1.1. apakšsadaļā. Vēršam uzmanību, ka anotācijas 1.1. apakšsadaļā skaidro noteikumu izstrādes pamatojumu, bet pašreizējais skaidrojums šķietami atbilst anotācijas 1.3. apakšsadaļai, jo skaidro noteikumu projekta saturu. Tāpat, pašreizējā skaidrojumā uzsvērts tikai tas, ka noteikumu projekts paredz kārtību, kādā Lauku atbalsta dienests piešķir atbalstu, bet no noteikumu projekta izriet arī atbalsta administrēšana un uzraudzība.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 apakšsadaļa pārveidota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iepriekšējā Finanšu ministrijas atzinuma sniegtajā iebildumā (ietverts izziņas 6.punktā) lūgto un to, ka anotācijā nav sniegts izvērtējums attiecībā uz finansējuma saņēmēju komercdarbības atbalsta kontekstā, lūdzam anotāciju papildināt ar informāciju, kādēļ finansējuma saņēmējs (biedrība) nekvalificējas kā komercdarbības atbalsta saņēmējs, ievērojot, to, ka nevar tikt izslēgts, ka šādu pakalpojumu var nodrošināt arī tirgus dalībnieki.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izziņas6. punktā minētajam, anotācijā papildināts risinājuma apraksts, pamatojot, kādēļ projektā paredzētais atbalsts saņēmējam nekvalificējas kā komercdarbības atbalsts. Proti, tā kā atbalstam varēs pieteikties jebkura biedrība, kas atbilst projektā noteiktajiem atbilstības kritērijiem, un tā kā atbalsta pasākumam ir vietēja ietekme, tam nav ekonomiska rakstura, tas pēc būtības ir sabiedriskā labuma projekts un tajā tiek popularizēts rudzu maizes patēriņš kopumā, turklāt atbalsta pretendents pats veiks darbības rudzu maizes programmā, tad publisko resursu piešķīrums šajā pasākumā nav kvalificējams kā komercdarbības atbalsts ne uz vienu no noteikumu projektā iesaistītajiem subjektiem.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"Risinājuma apraksts" pie kritērijiem rudzu maizei, ko plānots izdalīt izglītības iestādēs, minēt arī atbilstību Ministru kabineta 2012.gada 13.marta noteikumu Nr. 172 "Noteikumi par uztura normām izglītības iestāžu izglītojamiem, sociālās aprūpes un sociālās rehabilitācijas institūciju klientiem un ārstniecības iestāžu pacientiem" prasībām, tādējādi plašāk skaidrojot noteikumu projekta 7.6.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noteic virkni prasību rudzu maizei, ko pasākumu laikā paredzēts izdalīt izglītojamiem, piemēram, maizei jābūt ražotai Latvijā un saskaņā ar tradicionālajām rudzu maizes receptēm, proti, jābūt noteiktai formai, noteiktam rudzu miltu saturam, ar dabīgo ieraugu vai plaucējumu. Šādi gatavotai maizei jāatbilst arī Ministru kabineta noteikumu par uztura normām izglītības iestāžu izglītojamiem, sociālās aprūpes un sociālās rehabilitācijas institūciju klientiem un ārstniecības iestāžu pacientiem prasībām attiecībā uz pārtikas produktiem, ko izglītības iestādē atļauts izplatīt papildus kompeksajai un izvēles ēdienkartei.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teksts atbilstoši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norādīts, ka laikā no 2015. līdz 2022. gadam Latvijā saražots kopumā par 42 % mazāk maizes, tostarp par 69% mazāk rudzu maizes, bet nav skaidrs, pret kuru laika brīdi/posmu samazinājuma procents ir noteikts, attiecīgi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teksts anotācijā precizēts, lai skaidri noteiktu, ka norādītie ražošanas samazinājumi attiecas uz 2022. gada apjomiem salīdzinājumā ar 2015. gada apjomiem.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anotāciju atbilstoši juridiskās tehnikas prasībām, ievērojot, ka saīsinājumus piesaka pirmajā vietā juridiskajā tekstā, kur lietots attiecīgais saīsināmais jēdziens vai termins. Tāpat pieteiktie saīsinājumi konsekventi lietojami tālāk dokumenta tekstā. Minētais attiecas, piemēram, uz terminu "Zemkopības ministrija" un saīsinājumu "ZM", uz "rudzu maizes kā tradicionālā Latvijas pārtikas produkta popularizēšanas pasākumus izglītības iestādēs" un saīsinājumu "rudzu maizes programma", terminu "Centrālās Statistikas pārvalde" un saīsinājumu "CSP" u.tml.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lietotie saīsinājumi un apzīmējumi pārskatīti.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1.3. apakšsadaļas skaidrojumus, nodrošinot tiesību normu piemērotājam, pilnīgu un korektu noteikumu projekta izpratni,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precizējot formulējumu "</w:t>
            </w:r>
            <w:r w:rsidR="00000000" w:rsidRPr="00000000" w:rsidDel="00000000">
              <w:rPr>
                <w:i w:val="1"/>
                <w:rtl w:val="0"/>
              </w:rPr>
              <w:t xml:space="preserve">Noteikumu projekts paredz atbalstu [..].</w:t>
            </w:r>
            <w:r w:rsidR="00000000" w:rsidRPr="00000000" w:rsidDel="00000000">
              <w:rPr>
                <w:rtl w:val="0"/>
              </w:rPr>
              <w:t xml:space="preserve">", ņemot vēra, ka noteikumu projekts "</w:t>
            </w:r>
            <w:r w:rsidR="00000000" w:rsidRPr="00000000" w:rsidDel="00000000">
              <w:rPr>
                <w:i w:val="1"/>
                <w:rtl w:val="0"/>
              </w:rPr>
              <w:t xml:space="preserve">nosaka kārtību, kādā administrē, piešķir un uzrauga atbalstu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atsaucoties uz atbalstu, lūdzam lietot precīzus formulējumus, ņemot vērā, ka atbilstoši Lauksaimniecības un lauku attīstības likuma 5. panta ceturtajai un septītajai daļai, uz kuru pamata izstrādāts noteikumu projekts, ar atbalstu šķietami saprotams valsts un/vai Eiropas Savienības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izvēršot skaidrojumus par to, kā plānots nodrošināt atbilstības kontroli noteikumu projektā izvirzītajām prasībām, piemēram, 7. punktā noteiktajām prasībām rudzu maizei, kura tiek izdalīta izglītojamiem, lai nodrošinātu, ka prasības nav tikai formālas un tiks praktiski kontrolētas, uzraudzītas;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izvēršot skaidrojumus par prasībām atbalsta saņēmējiem, kas pašlaik skaidroti ļoti vispārīgi, lai potenciālajiem atbalsta saņēmējiem būt pilnībā saprotamas visas tiem izvirzītās prasības un ar tām saistītās nianses, kuras ir būtiskas un tiks vērtētas atbalsta piešķiršanas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pilnībā skaidrot noteikumu projektu, jo pašreizējā anotācijas 1.3. apakšsadaļā nav skaidrots viss no noteikumu projekta izrietošais. Piemēram, nepieciešamība paredzēt tiesības uz intelektuālo īpašumu Zemkopības ministrijai, vai tas, kā saprotama izvērstā informācija, kas apliecina atbalsta pretendentu atbilstību noteikumu projekta 3. punkta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pie risinājuma apraksta sniegtais noteikumu projektā ietvertā regulējuma skaidrojums ir pārskatīts un papildināts.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2.1. apakšsadaļu, izvērtējot, vai noteikumu projekta ietekmējamās sabiedrības grupās tiešām neietilpst juridiskas personas. Vēršam uzmanību, ka atbilstoši noteikumu projekta redakcijai tas attiecas uz un var ietekmēt arī, piemēram, atbalsta pretendentus, biedrības vai nodibinājumus, kas reģistrēti Biedrību un nodibinājumu reģistrā.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2.1. apakšsadaļā iekļauts arī apraksts par ietekmi uz juridiskajām personām - atbalsta pretendentiem.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attiecībā uz noteikumu projektam paredzēto finansējumu detalizētāk paskaidrot, kā noteikts atbalsta pasākuma finansējums 300 000 </w:t>
            </w:r>
            <w:r w:rsidR="00000000" w:rsidRPr="00000000" w:rsidDel="00000000">
              <w:rPr>
                <w:i w:val="1"/>
                <w:rtl w:val="0"/>
              </w:rPr>
              <w:t xml:space="preserve">euro </w:t>
            </w:r>
            <w:r w:rsidR="00000000" w:rsidRPr="00000000" w:rsidDel="00000000">
              <w:rPr>
                <w:rtl w:val="0"/>
              </w:rPr>
              <w:t xml:space="preserve">apmērā (ievērojot ZM 11.07.2024. e-pastā atsūtītos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papildu skaidrojums projektā paredzētajam pasākuma finansējumam.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2024.gadam ailē “izmaiņas kārtējā gadā, salīdzinot ar valsts budžetu kārtējam gadam” norādīt vērtību 300 000 </w:t>
            </w:r>
            <w:r w:rsidR="00000000" w:rsidRPr="00000000" w:rsidDel="00000000">
              <w:rPr>
                <w:i w:val="1"/>
                <w:rtl w:val="0"/>
              </w:rPr>
              <w:t xml:space="preserve">euro</w:t>
            </w:r>
            <w:r w:rsidR="00000000" w:rsidRPr="00000000" w:rsidDel="00000000">
              <w:rPr>
                <w:rtl w:val="0"/>
              </w:rPr>
              <w:t xml:space="preserve">, lai informācija par noteikumu projekta īstenošanas finansējumu sakrīt ar noteikumu projekta 4.punktā noteikto (ievērojot ZM 11.07.2024. e-pastā atsūtītos precizējumus, bet precizējot summas ne tika anotācijas 3.sadaļas 1.1. un 1.2.apakšpunktā, bet arī anotācijas 3.sadaļas 1. un 2.punktā).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 attiecīgi precizēta.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anotācijas 6. sadaļu, ievērojot Vadlīnijas tiesību akta projekta sākotnējās ietekmes novērtēšanai un novērtējuma ziņojuma sagatavošanai Vienotajā tiesību aktu izstrādes un saskaņošanas portālā. Vēršam uzmanību, ka pašlaik anotācijas 6. sadaļā ietverta pretrunīga informācija. Proti, norādīts uz to, ka uz noteikumu projektu neattiecas sabiedrības līdzdalības process, tajā pašā laikā skaidrojot, ka ir uzsākta sabiedriskās apspriešanas procedūra. Attiecīgi, lūdzam anotācijas 6. sadaļā norādīt pilnīgu un korektu informāciju par projekta izstrādē iesaistītajām institūcijām un sabiedrības līdzdalības procesu.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 sadaļa ir pārskatīta un precizēta atbilstoši priekšlikumam un sabiedrības līdzdalības rezultātiem.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anotācijas 7. sadaļu, izvērtējot tiesību akta projekta izpildes nodrošināšanu un tās ietekmi uz institūcijām. Vēršam uzmanību, ka atbilstoši noteikumu projekta redakcijai noteikumu projekta izpildē šķietami ir iesaistīta arī Zemkopības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daļēji ņemts vērā, izvērtējot nepieciešamību precizēt anotācijas 7. sadaļu, ietverot izvērtējumu par ietekmi uz Zemkopības ministrijas funkcijām, ņemot vērā noteikumu projekta 13. punktu, kas noteic, ka tiesībās uz rudzu maizes programmas pasākumos izstrādāto intelektuālo īpašumu pieder Zemkopības ministrijai.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skaidro, ka šāds regulējums projektā iekļauts, pārņemot līdzīgu praksi no programmas "Piens un augļi skolai", ko ievieš Ministru kabineta 2016. gada 17. augusta noteikumi Nr. 485 "Valsts un Eiropas Savienības atbalsta piešķiršanas, administrēšanas un uzraudzības kārtība augļu, dārzeņu un piena piegādei izglītības iestādēm" (54. punktā). Proti, ņemot vērā, ka programmā tiek piešķirti valsts budžeta līdzekļi dažādu materiālu izstrādei saistībā ar programmas pasākumiem, un tie var ietvert arī dažādus logo, saukļus utml. intelektuālo īpašumu, ir svarīgi nodrošināt, ka valstij Zemkopības ministrijas personā ir tiesības turpmāk šo intelektuālo īpašumu izmantot savām vajadzībām, piemēram, plašsaziņas līdzekļos, sociālo tīklu aktivitātēs saistībā ar rudzu maizes programmu utml.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Zemkopības ministrija skaidro, ka šāds regulējums Zemkopības ministrijai neradīs jaunas funkcijas vai ietekmi uz esošajām funkcijām.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anotācijas 7. sadaļa netiek pārskatīta.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8.1.11. uz veselību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uzsvērt, ka rudzu maize var būt viens no produktiem, ko iekļaut veselīgā un sabalansētā uzturā, ievērojot normatīvo aktu par uztura normām izglītības iestāžu izglītojamiem prasības. Veicinot pilngraudu produktu, tostarp rudzu maizes patēriņu, kā arī izglītojot par citiem veselīga uztura pamatprincipiem, iespējams saglabāt veselību un novērst atsevišķu slimību rašanos.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attiecīgais punkts papildināts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"Rudzu maize var būt viens no produktiem, ko iekļaut veselīgā un sabalansētā uzturā, ievērojot normatīvo aktu par uztura normām izglītības iestāžu izglītojamiem prasības. Izglītojot bērnus par ieguvumiem, ko var sniegt pilngraudu produktu, tostarp rudzu maizes, iekļaušana uzturā, kā arī izglītojot par citiem veselīga uztura pamatprincipiem, iespējams saglabāt veselību un novērst atsevišķu slimību rašanos."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8.1.11. uz veselību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24-TA-1488</w:t>
    </w:r>
    <w:r>
      <w:br/>
    </w:r>
    <w:r w:rsidR="00000000" w:rsidRPr="00000000" w:rsidDel="00000000">
      <w:rPr>
        <w:rtl w:val="0"/>
      </w:rPr>
      <w:t xml:space="preserve">01.08.2024. 11.36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24-TA-1488</w:t>
    </w:r>
    <w:r>
      <w:br/>
    </w:r>
    <w:r w:rsidR="00000000" w:rsidRPr="00000000" w:rsidDel="00000000">
      <w:rPr>
        <w:rtl w:val="0"/>
      </w:rPr>
      <w:t xml:space="preserve">01.08.2024. 11.36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Izziņa_24-TA-1488.docx</dc:title>
</cp:coreProperties>
</file>

<file path=docProps/custom.xml><?xml version="1.0" encoding="utf-8"?>
<Properties xmlns="http://schemas.openxmlformats.org/officeDocument/2006/custom-properties" xmlns:vt="http://schemas.openxmlformats.org/officeDocument/2006/docPropsVTypes"/>
</file>