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Kapseļu ielā 18,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(nekustamā īpašuma kadastra Nr. 4460 004 1389) – zemes vienību (zemes vienības kadastra apzīmējums 4460 004 1143) 1,3553 ha platībā – Komunālā ielā 104B, Kalkūnos, Kalkūnes pagastā, Augšdaugavas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1.punkta 1.3.apakšpunktu valsts akciju sabiedrībai „Valsts nekustamie īpašumi” (turpmāk - VNĪ)  saskaņā ar  Publiskas personas mantas atsavināšanas likuma (turpmāk - Atsavināšanas likums) 4. panta pirmo un otro daļu un 5. panta pirmo daļu atļauts pārdot izsolē nekustamo īpašumu (nekustamā īpašuma kadastra Nr. 4460 004 1389) – zemes vienību (zemes vienības kadastra apzīmējums 4460 004 1143) 1,3553 ha platībā – Komunālā ielā 104B, Kalkūnos, Kalkūnes pagastā, Augšdaugavas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minēto informāciju un atbilstoši rīkojuma projekta pielikumā pievienotajam Latgales rajona tiesas Kalkūnes pagasta zemesgrāmatas nodalījuma Nr.100000573503 norakstam uz rīkojuma projekta 1.3. apakšpunktā minētā valsts nekustamā īpašuma atrodas citai personai piederošas trīs būves vai būvju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skaidrot kādas tiesiskās attiecības pastāv starp valsti kā zemes īpašnieci un ar uz zemes esošo būvju īpašnieku. Vēršam uzmanību, ka gadījumā, ja starp zemes īpašnieku (publisku personu) un būvju īpašnieku pastāv zemes likumiskās lietošanas attiecības, tad atbilstoši Publiskas personas mantas atsavināšanas likuma 44.panta 4. un 5.daļā noteiktajam, zemes gabals nav atsavināms izsolē.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minētā valsts nekustamā īpašuma atrodas citai personai piederošas trīs būves vai būvju daļas, tad šobrīd nekustamais īpašums ar kadastra Nr. 4460 004 1389 (Komunālā iela 104B, Kalkūni, Kalkūnes pagasts, Augšdaugavas novads) netiks virzīts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un Latgales rajona tiesas Kalkūnes pagasta zemesgrāmatas nodalījuma Nr.100000573503 norakstam uz rīkojuma projekta 1.3. apakšpunktā minētā valsts nekustamā īpašuma atrodas citai personai piederošas būves vai būvju daļas. Lūdzam anotāciju papildināt ar informāciju vai minēto būvju īpašnieki maksā valstij zemes likumiskās lietošanas maksu un sedz valstij maksāšanas paziņojuma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starp zemes īpašnieku (publisku personu) un būvju īpašnieku pastāv zemes likumiskās lietošanas attiecības, tad atbilstoši Publiskas personas mantas atsavināšanas likuma 44.panta 4. un 5.daļā noteiktajam, zemes gabals nav atsavināms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minētā valsts nekustamā īpašuma atrodas citai personai piederošas trīs būves vai būvju daļas, tad šobrīd nekustamais īpašums ar kadastra Nr. 4460 004 1389 (Komunālā iela 104B, Kalkūni, Kalkūnes pagasts, Augšdaugavas novads) netiks virzīts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0900 013 0138) – zemes vienību (zemes vienības kadastra apzīmējums 0900 013 0138) 0,0448 ha platībā un būvi (būves kadastra apzīmējums 0900 013 0138 005) – Kalnciema ceļā 109, Jelgavā;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1.punkta 1.2.apakšpunktu valsts akciju sabiedrībai „Valsts nekustamie īpašumi” (turpmāk - VNĪ)  saskaņā ar  Publiskas personas mantas atsavināšanas likuma 4. panta pirmo un otro daļu un 5. panta pirmo daļu atļauts pārdot izsolē nekustamo īpašumu (nekustamā īpašuma kadastra Nr. 0900 013 0138) – zemes vienību (zemes vienības kadastra apzīmējums 0900 013 0138) 0,0448 ha platībā un būvi (būves kadastra apzīmējums 0900 013 0138 005) – Kalnciema ceļā 109, Jelgavā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universālā kadastrālā vērtība uz 01.01.2025. ir noteikta 1416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5.panta 3.</w:t>
            </w:r>
            <w:r w:rsidR="00000000" w:rsidRPr="00000000" w:rsidDel="00000000">
              <w:rPr>
                <w:vertAlign w:val="superscript"/>
                <w:rtl w:val="0"/>
              </w:rPr>
              <w:t xml:space="preserve">3 </w:t>
            </w:r>
            <w:r w:rsidR="00000000" w:rsidRPr="00000000" w:rsidDel="00000000">
              <w:rPr>
                <w:rtl w:val="0"/>
              </w:rPr>
              <w:t xml:space="preserve">noteic, ka Ministru kabineta atļauja nav nepieciešama tāda valsts nekustamā īpašuma pārdošanai, kura kadastrālā vērtība ir zemāka par 5000 euro un, ka lēmumu par šāda valsts nekustamā īpašuma pārdošanu pieņem attiecīgā nekustamā īpašuma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2025.gada 5.jūnijā Saeimā 3.lasījumā tika pieņemti grozījumi Publiskas personas mantas atsavināšanas likumā, kurā tostarp paredzēts, ka Ministru kabineta atļauja nav nepieciešama tāda valsts nekustamā īpašuma pārdošanai, kura kadastrālā vērtība ir zemāka par 10 000 euro. Ņemot vērā minēto, lai mazinātu administratīvo slogu, aicinām turpmāk vērtēt nepieciešamību virzīt Ministru kabinetā virzīt tādu lēmumu par nekustamā īpašuma pārdošanu, kura kadastrālā vērtība ir zem 5000 euro (pēc grozījumu stāšanās spēkā zem 10 000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ar kadastra Nr. 0900 013 0138 (Kalnciema ceļš 109, Jelgava) tiks atsavināts saskaņā ar Publiskas personas mantas atsavināšanas likuma  5. panta 3.</w:t>
            </w:r>
            <w:r w:rsidR="00000000" w:rsidRPr="00000000" w:rsidDel="00000000">
              <w:rPr>
                <w:vertAlign w:val="superscript"/>
                <w:rtl w:val="0"/>
              </w:rPr>
              <w:t xml:space="preserve">3 </w:t>
            </w:r>
            <w:r w:rsidR="00000000" w:rsidRPr="00000000" w:rsidDel="00000000">
              <w:rPr>
                <w:rtl w:val="0"/>
              </w:rPr>
              <w:t xml:space="preserve">daļu. Līdz ar to ar šo Ministru kabineta rīkojuma projektu minētais nekustamais īpašums netiks virzīts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un Tiesību akta lietai pievienotajam Latgales rajona tiesas Kalkūnes pagasta zemesgrāmatas nodalījuma Nr.100000573503 norakstam uz rīkojuma projekta 1.3. apakšpunktā minētā valsts nekustamā īpašuma atrodas citai personai piederošas būves vai būvju daļas. Tiesiskai skaidrībai lūdzam anotāciju papildināt ar informāciju par valsts kā zemes īpašnieka tiesiskajām attiecībām ar attiecīgo būvju īpašnieku vai īpašniekiem, tajā skaitā, vai minēto būvju īpašnieki maksā valstij zemes likumiskās lietošanas maksu un sedz valstij maksāšanas paziņojuma izmaksas un vai minēto būvju īpašniekiem ir pirmpirkuma tiesības rīkojuma projekta 1.3.apakšpunktā minētā valsts nekustamā īpašuma pārdošanas gadījumā. Ja ir pirmpirkuma tiesības, tad aicinām anotāciju papildināt ar informāciju par pirmpirkuma tiesību izmantošanas kārtību, kā arī rīkojuma projektu 1.3.apakšpunktā ietvert atsauci uz Publiskas personas mantas atsavināšanas likuma 14.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atjaunotā Latvijas Republikas 1937.gada Civillikuma ievada, mantojuma tiesību un lietu tiesību daļas spēkā stāšanās laiku un piemērošanas kārtību" 14. panta otro daļu, ja ēkas (būves) ir patstāvīgs īpašuma objekts, tā pirmpirkuma vai izpirkuma tiesības ir zemes īpašniekam. Tādas pašas pirmpirkuma vai izpirkuma tiesības ir ēku (būvju) īpašniekam, ja atsavina zemes gabalu. Turklāt minētā likuma 38. panta pirmā un otrā daļa noteic,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Maksāšanas paziņojuma sagatavošanas un nosūtīšanas izmaksas gadā katrs būves īpašnieks (kopīpašnieks, dzīvokļa īpašuma īpašnieks) sedz 15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minētā valsts nekustamā īpašuma atrodas citai personai piederošas trīs būves vai būvju daļas, tad šobrīd nekustamais īpašums ar kadastra Nr. 4460 004 1389 (Komunālā iela 104B, Kalkūni, Kalkūnes pagasts, Augšdaugavas novads) netiks virzīts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Tiesību akta lietai pievienot īpašuma tiesību apliecinošos dokumentus uz būvēm vai to daļām, kas atrodas uz rīkojuma projekta 1.3.apakšpunktā minētās zemes vienības (būvju kadastra apzīmējumi  44600040039001, 44600040039002 un 44600040585023), jo bez to esības nav iespējams pieņemt Ministru kabinetam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minētā valsts nekustamā īpašuma atrodas citai personai piederošas trīs būves vai būvju daļas, tad šobrīd nekustamais īpašums ar kadastra Nr. 4460 004 1389 (Komunālā iela 104B, Kalkūni, Kalkūnes pagasts, Augšdaugavas novads) netiks virzīts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rtl w:val="0"/>
              </w:rPr>
              <w:t xml:space="preserve"> aprakstā būtu precizējama būves (būves kadastra apzīmējums 0100 059 0231 001) kopējā platība. Atbilstoši Tiesību akta lietai pievienotajiem Nekustamā īpašuma valsts kadastra informācijas sistēmas datiem  tā ir </w:t>
            </w:r>
            <w:r w:rsidR="00000000" w:rsidRPr="00000000" w:rsidDel="00000000">
              <w:rPr>
                <w:u w:val="single"/>
                <w:rtl w:val="0"/>
              </w:rPr>
              <w:t xml:space="preserve">1163</w:t>
            </w:r>
            <w:r w:rsidR="00000000" w:rsidRPr="00000000" w:rsidDel="00000000">
              <w:rPr>
                <w:rtl w:val="0"/>
              </w:rPr>
              <w:t xml:space="preserve">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minētā valsts nekustamā īpašuma atrodas citai personai piederošas trīs būves vai būvju daļas, tad šobrīd nekustamais īpašums ar kadastra Nr. 4460 004 1389 (Komunālā iela 104B, Kalkūni, Kalkūnes pagasts, Augšdaugavas novads) netiks virzīts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25-TA-928</w:t>
    </w:r>
    <w:r>
      <w:br/>
    </w:r>
    <w:r w:rsidR="00000000" w:rsidRPr="00000000" w:rsidDel="00000000">
      <w:rPr>
        <w:rtl w:val="0"/>
      </w:rPr>
      <w:t xml:space="preserve">10.07.2025. 17.05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25-TA-928</w:t>
    </w:r>
    <w:r>
      <w:br/>
    </w:r>
    <w:r w:rsidR="00000000" w:rsidRPr="00000000" w:rsidDel="00000000">
      <w:rPr>
        <w:rtl w:val="0"/>
      </w:rPr>
      <w:t xml:space="preserve">10.07.2025. 17.05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Izziņa_25-TA-928.docx</dc:title>
</cp:coreProperties>
</file>

<file path=docProps/custom.xml><?xml version="1.0" encoding="utf-8"?>
<Properties xmlns="http://schemas.openxmlformats.org/officeDocument/2006/custom-properties" xmlns:vt="http://schemas.openxmlformats.org/officeDocument/2006/docPropsVTypes"/>
</file>