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D8C815" w14:textId="77777777" w:rsidR="00825EB0" w:rsidRDefault="00825EB0">
      <w:pPr>
        <w:sectPr w:rsidR="00825EB0" w:rsidSect="00B0700E">
          <w:headerReference w:type="even" r:id="rId11"/>
          <w:headerReference w:type="default" r:id="rId12"/>
          <w:footerReference w:type="default" r:id="rId13"/>
          <w:headerReference w:type="first" r:id="rId14"/>
          <w:pgSz w:w="12240" w:h="15840"/>
          <w:pgMar w:top="1440" w:right="1134" w:bottom="851" w:left="1797"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397"/>
        <w:gridCol w:w="3912"/>
      </w:tblGrid>
      <w:tr w:rsidR="00825EB0" w14:paraId="7F5E4989" w14:textId="77777777" w:rsidTr="00423A9A">
        <w:tc>
          <w:tcPr>
            <w:tcW w:w="9309" w:type="dxa"/>
            <w:gridSpan w:val="2"/>
          </w:tcPr>
          <w:p w14:paraId="15808AEC" w14:textId="12FC806E" w:rsidR="00825EB0" w:rsidRPr="00825EB0" w:rsidRDefault="00331837">
            <w:pPr>
              <w:rPr>
                <w:b/>
              </w:rPr>
            </w:pPr>
            <w:r w:rsidRPr="00B600E3">
              <w:rPr>
                <w:b/>
                <w:szCs w:val="24"/>
              </w:rPr>
              <w:t>22.06.2021.</w:t>
            </w:r>
            <w:r w:rsidRPr="00C267CB">
              <w:rPr>
                <w:b/>
              </w:rPr>
              <w:t>Nr.1-2.43/1762</w:t>
            </w:r>
          </w:p>
        </w:tc>
      </w:tr>
      <w:tr w:rsidR="00E3454D" w14:paraId="7140DE0B" w14:textId="77777777" w:rsidTr="00423A9A">
        <w:tc>
          <w:tcPr>
            <w:tcW w:w="9309" w:type="dxa"/>
            <w:gridSpan w:val="2"/>
          </w:tcPr>
          <w:p w14:paraId="0405E578" w14:textId="51C54DF9" w:rsidR="00E3454D" w:rsidRPr="00B600E3" w:rsidRDefault="00E3454D">
            <w:pPr>
              <w:rPr>
                <w:b/>
                <w:szCs w:val="24"/>
              </w:rPr>
            </w:pPr>
            <w:r>
              <w:t xml:space="preserve">Uz </w:t>
            </w:r>
            <w:sdt>
              <w:sdtPr>
                <w:id w:val="-1870905551"/>
                <w:placeholder>
                  <w:docPart w:val="93F94763B06948A89B1908B224115EA5"/>
                </w:placeholder>
                <w:date w:fullDate="2021-06-09T00:00:00Z">
                  <w:dateFormat w:val="DD.MM.yyyy."/>
                  <w:lid w:val="en-US"/>
                  <w:storeMappedDataAs w:val="dateTime"/>
                  <w:calendar w:val="gregorian"/>
                </w:date>
              </w:sdtPr>
              <w:sdtEndPr/>
              <w:sdtContent>
                <w:r w:rsidR="00D76876">
                  <w:rPr>
                    <w:lang w:val="en-US"/>
                  </w:rPr>
                  <w:t>09.06.2021.</w:t>
                </w:r>
              </w:sdtContent>
            </w:sdt>
            <w:r>
              <w:t xml:space="preserve"> Nr.</w:t>
            </w:r>
            <w:sdt>
              <w:sdtPr>
                <w:id w:val="-1947614033"/>
                <w:placeholder>
                  <w:docPart w:val="F51EA6D522924346BFADFBB52DB285E8"/>
                </w:placeholder>
                <w:showingPlcHdr/>
                <w:text w:multiLine="1"/>
              </w:sdtPr>
              <w:sdtEndPr/>
              <w:sdtContent>
                <w:r>
                  <w:rPr>
                    <w:rStyle w:val="PlaceholderText"/>
                  </w:rPr>
                  <w:t>[__]</w:t>
                </w:r>
              </w:sdtContent>
            </w:sdt>
          </w:p>
        </w:tc>
      </w:tr>
      <w:tr w:rsidR="00490CBE" w14:paraId="40EAE831" w14:textId="77777777" w:rsidTr="004A614C">
        <w:tc>
          <w:tcPr>
            <w:tcW w:w="9309" w:type="dxa"/>
            <w:gridSpan w:val="2"/>
          </w:tcPr>
          <w:sdt>
            <w:sdtPr>
              <w:rPr>
                <w:rFonts w:cs="Times New Roman"/>
                <w:b/>
                <w:szCs w:val="24"/>
              </w:rPr>
              <w:id w:val="188342190"/>
              <w:placeholder>
                <w:docPart w:val="E0FA106189BD4079B3E06921A748A2DC"/>
              </w:placeholder>
            </w:sdtPr>
            <w:sdtEndPr/>
            <w:sdtContent>
              <w:p w14:paraId="4BD18BBE" w14:textId="40327CDE" w:rsidR="00490CBE" w:rsidRPr="00D22148" w:rsidRDefault="00D76876" w:rsidP="00EA09DC">
                <w:pPr>
                  <w:jc w:val="right"/>
                  <w:rPr>
                    <w:rFonts w:cs="Times New Roman"/>
                    <w:b/>
                    <w:szCs w:val="24"/>
                  </w:rPr>
                </w:pPr>
                <w:r>
                  <w:rPr>
                    <w:rFonts w:cs="Times New Roman"/>
                    <w:b/>
                    <w:szCs w:val="24"/>
                  </w:rPr>
                  <w:t>Ekonomikas ministrija</w:t>
                </w:r>
              </w:p>
            </w:sdtContent>
          </w:sdt>
        </w:tc>
      </w:tr>
      <w:tr w:rsidR="00490CBE" w14:paraId="3AB45957" w14:textId="77777777" w:rsidTr="00490CBE">
        <w:tc>
          <w:tcPr>
            <w:tcW w:w="5397" w:type="dxa"/>
          </w:tcPr>
          <w:p w14:paraId="0EDA766C" w14:textId="77777777" w:rsidR="00490CBE" w:rsidRDefault="00490CBE" w:rsidP="00490CBE"/>
        </w:tc>
        <w:sdt>
          <w:sdtPr>
            <w:rPr>
              <w:rFonts w:cs="Times New Roman"/>
              <w:bCs/>
              <w:szCs w:val="24"/>
            </w:rPr>
            <w:id w:val="-877864045"/>
            <w:placeholder>
              <w:docPart w:val="5A35FFC4AB7E44D092ED0C1230261A3B"/>
            </w:placeholder>
            <w:text/>
          </w:sdtPr>
          <w:sdtEndPr/>
          <w:sdtContent>
            <w:tc>
              <w:tcPr>
                <w:tcW w:w="3912" w:type="dxa"/>
              </w:tcPr>
              <w:p w14:paraId="6DFDBFCF" w14:textId="235D1EC9" w:rsidR="00490CBE" w:rsidRPr="00537D34" w:rsidRDefault="00D76876" w:rsidP="00490CBE">
                <w:pPr>
                  <w:jc w:val="right"/>
                  <w:rPr>
                    <w:rFonts w:cs="Times New Roman"/>
                    <w:b/>
                    <w:szCs w:val="24"/>
                  </w:rPr>
                </w:pPr>
                <w:r w:rsidRPr="00B00D47">
                  <w:rPr>
                    <w:rFonts w:cs="Times New Roman"/>
                    <w:bCs/>
                    <w:szCs w:val="24"/>
                  </w:rPr>
                  <w:t>pasts@em.gov.lv</w:t>
                </w:r>
              </w:p>
            </w:tc>
          </w:sdtContent>
        </w:sdt>
      </w:tr>
      <w:tr w:rsidR="00490CBE" w14:paraId="13CA98A4" w14:textId="77777777" w:rsidTr="00DB7DE2">
        <w:trPr>
          <w:trHeight w:val="311"/>
        </w:trPr>
        <w:tc>
          <w:tcPr>
            <w:tcW w:w="9309" w:type="dxa"/>
            <w:gridSpan w:val="2"/>
            <w:tcMar>
              <w:top w:w="240" w:type="dxa"/>
              <w:bottom w:w="240" w:type="dxa"/>
            </w:tcMar>
          </w:tcPr>
          <w:p w14:paraId="71242C76" w14:textId="2868261A" w:rsidR="00490CBE" w:rsidRPr="009F2022" w:rsidRDefault="00490CBE" w:rsidP="00490CBE">
            <w:r w:rsidRPr="005E07A4">
              <w:rPr>
                <w:b/>
                <w:bCs/>
              </w:rPr>
              <w:t>Atzinums par likumprojektu “Grozījumi Enerģētikas likumā” (VSS – 307)</w:t>
            </w:r>
          </w:p>
        </w:tc>
      </w:tr>
    </w:tbl>
    <w:sdt>
      <w:sdtPr>
        <w:rPr>
          <w:rFonts w:eastAsia="Calibri" w:cs="Times New Roman"/>
          <w:szCs w:val="20"/>
          <w:lang w:eastAsia="ja-JP"/>
        </w:rPr>
        <w:id w:val="-1277478208"/>
        <w:placeholder>
          <w:docPart w:val="821BF0A9295242A588FE7A27C0C362B8"/>
        </w:placeholder>
      </w:sdtPr>
      <w:sdtEndPr/>
      <w:sdtContent>
        <w:sdt>
          <w:sdtPr>
            <w:rPr>
              <w:rFonts w:eastAsia="Calibri" w:cs="Times New Roman"/>
              <w:color w:val="538135" w:themeColor="accent6" w:themeShade="BF"/>
              <w:szCs w:val="24"/>
              <w:lang w:eastAsia="ja-JP"/>
            </w:rPr>
            <w:id w:val="776220530"/>
            <w:placeholder>
              <w:docPart w:val="2D9E75A0F42B48E89638F19507391D5C"/>
            </w:placeholder>
          </w:sdtPr>
          <w:sdtEndPr>
            <w:rPr>
              <w:color w:val="auto"/>
              <w:szCs w:val="20"/>
            </w:rPr>
          </w:sdtEndPr>
          <w:sdtContent>
            <w:p w14:paraId="1FEEFFAD" w14:textId="71DA2CA6" w:rsidR="00D76876" w:rsidRPr="00357DFD" w:rsidRDefault="00D76876" w:rsidP="00D76876">
              <w:pPr>
                <w:tabs>
                  <w:tab w:val="left" w:pos="993"/>
                </w:tabs>
                <w:spacing w:after="60"/>
                <w:ind w:left="142" w:firstLine="567"/>
                <w:rPr>
                  <w:rFonts w:cs="Times New Roman"/>
                  <w:color w:val="000000" w:themeColor="text1"/>
                  <w:szCs w:val="24"/>
                </w:rPr>
              </w:pPr>
              <w:r w:rsidRPr="00357DFD">
                <w:rPr>
                  <w:rFonts w:cs="Times New Roman"/>
                  <w:color w:val="000000" w:themeColor="text1"/>
                  <w:szCs w:val="24"/>
                </w:rPr>
                <w:t xml:space="preserve">Sabiedrisko pakalpojumu regulēšanas komisija (turpmāk </w:t>
              </w:r>
              <w:r w:rsidR="0088204C" w:rsidRPr="00357DFD">
                <w:rPr>
                  <w:rFonts w:cs="Times New Roman"/>
                  <w:color w:val="000000" w:themeColor="text1"/>
                  <w:szCs w:val="24"/>
                </w:rPr>
                <w:t xml:space="preserve">– </w:t>
              </w:r>
              <w:r w:rsidRPr="00357DFD">
                <w:rPr>
                  <w:rFonts w:cs="Times New Roman"/>
                  <w:color w:val="000000" w:themeColor="text1"/>
                  <w:szCs w:val="24"/>
                </w:rPr>
                <w:t xml:space="preserve">Regulators) savas kompetences ietvaros izvērtēja 2021.gada 9.jūnijā </w:t>
              </w:r>
              <w:r w:rsidRPr="00357DFD">
                <w:rPr>
                  <w:rFonts w:eastAsia="Times New Roman" w:cs="Times New Roman"/>
                  <w:color w:val="000000" w:themeColor="text1"/>
                  <w:szCs w:val="24"/>
                  <w:lang w:eastAsia="x-none"/>
                </w:rPr>
                <w:t xml:space="preserve">elektroniskai saskaņošanai sūtīto Ekonomikas ministrijas sagatavoto </w:t>
              </w:r>
              <w:r w:rsidRPr="00357DFD">
                <w:rPr>
                  <w:rFonts w:cs="Times New Roman"/>
                  <w:color w:val="000000" w:themeColor="text1"/>
                  <w:szCs w:val="24"/>
                </w:rPr>
                <w:t xml:space="preserve">precizēto </w:t>
              </w:r>
              <w:r w:rsidRPr="00357DFD">
                <w:rPr>
                  <w:rFonts w:cs="Times New Roman"/>
                  <w:color w:val="000000" w:themeColor="text1"/>
                  <w:szCs w:val="24"/>
                  <w:shd w:val="clear" w:color="auto" w:fill="FFFFFF"/>
                </w:rPr>
                <w:t xml:space="preserve">likumprojektu “Grozījumi Enerģētikas likumā” (VSS </w:t>
              </w:r>
              <w:r w:rsidR="0088204C" w:rsidRPr="00357DFD">
                <w:rPr>
                  <w:rFonts w:cs="Times New Roman"/>
                  <w:color w:val="000000" w:themeColor="text1"/>
                  <w:szCs w:val="24"/>
                </w:rPr>
                <w:t xml:space="preserve">– </w:t>
              </w:r>
              <w:r w:rsidRPr="00357DFD">
                <w:rPr>
                  <w:rFonts w:cs="Times New Roman"/>
                  <w:color w:val="000000" w:themeColor="text1"/>
                  <w:szCs w:val="24"/>
                  <w:shd w:val="clear" w:color="auto" w:fill="FFFFFF"/>
                </w:rPr>
                <w:t>307)</w:t>
              </w:r>
              <w:r w:rsidRPr="00357DFD">
                <w:rPr>
                  <w:rFonts w:cs="Times New Roman"/>
                  <w:color w:val="000000" w:themeColor="text1"/>
                  <w:szCs w:val="24"/>
                </w:rPr>
                <w:t xml:space="preserve"> (turpmāk – </w:t>
              </w:r>
              <w:bookmarkStart w:id="0" w:name="_Hlk45006215"/>
              <w:r w:rsidRPr="00357DFD">
                <w:rPr>
                  <w:rFonts w:cs="Times New Roman"/>
                  <w:color w:val="000000" w:themeColor="text1"/>
                  <w:szCs w:val="24"/>
                </w:rPr>
                <w:t>Likumprojekts</w:t>
              </w:r>
              <w:bookmarkEnd w:id="0"/>
              <w:r w:rsidRPr="00357DFD">
                <w:rPr>
                  <w:rFonts w:cs="Times New Roman"/>
                  <w:color w:val="000000" w:themeColor="text1"/>
                  <w:szCs w:val="24"/>
                </w:rPr>
                <w:t xml:space="preserve">) un tā sākotnējās ietekmes novērtējuma ziņojumu (anotāciju) un neiebilst pret Likumprojekta virzību, ja tiek ņemti vērā šādi iebildumi: </w:t>
              </w:r>
            </w:p>
            <w:p w14:paraId="2ED34845" w14:textId="546D1857" w:rsidR="00D76876" w:rsidRPr="00357DFD" w:rsidRDefault="00C46D22" w:rsidP="00D76876">
              <w:pPr>
                <w:pStyle w:val="ListParagraph"/>
                <w:numPr>
                  <w:ilvl w:val="0"/>
                  <w:numId w:val="1"/>
                </w:numPr>
                <w:spacing w:after="60"/>
                <w:ind w:left="426" w:hanging="425"/>
                <w:contextualSpacing w:val="0"/>
                <w:rPr>
                  <w:color w:val="000000" w:themeColor="text1"/>
                  <w:szCs w:val="24"/>
                </w:rPr>
              </w:pPr>
              <w:bookmarkStart w:id="1" w:name="_Hlk74990260"/>
              <w:r>
                <w:rPr>
                  <w:color w:val="000000" w:themeColor="text1"/>
                  <w:szCs w:val="24"/>
                </w:rPr>
                <w:t>A</w:t>
              </w:r>
              <w:r w:rsidR="00D76876" w:rsidRPr="00357DFD">
                <w:rPr>
                  <w:color w:val="000000" w:themeColor="text1"/>
                  <w:szCs w:val="24"/>
                </w:rPr>
                <w:t>ttiecībā uz Likumprojekta 1.pantu:</w:t>
              </w:r>
            </w:p>
            <w:bookmarkEnd w:id="1"/>
            <w:p w14:paraId="7A885049" w14:textId="77777777" w:rsidR="00D76876" w:rsidRPr="00357DFD" w:rsidRDefault="00D76876" w:rsidP="00D76876">
              <w:pPr>
                <w:pStyle w:val="ListParagraph"/>
                <w:numPr>
                  <w:ilvl w:val="1"/>
                  <w:numId w:val="1"/>
                </w:numPr>
                <w:spacing w:after="60"/>
                <w:contextualSpacing w:val="0"/>
                <w:rPr>
                  <w:color w:val="000000" w:themeColor="text1"/>
                  <w:szCs w:val="24"/>
                </w:rPr>
              </w:pPr>
              <w:r w:rsidRPr="00357DFD">
                <w:rPr>
                  <w:color w:val="000000" w:themeColor="text1"/>
                  <w:szCs w:val="24"/>
                </w:rPr>
                <w:t>Regulators atkārtoti norāda, ka, ņemot vērā Likumprojekta 1.pantā paredzēto Enerģētikas likuma 1.panta grozījumu skaitu</w:t>
              </w:r>
              <w:r>
                <w:rPr>
                  <w:color w:val="000000" w:themeColor="text1"/>
                </w:rPr>
                <w:t xml:space="preserve"> un to, ka ir paredzēts veidot </w:t>
              </w:r>
              <w:proofErr w:type="spellStart"/>
              <w:r>
                <w:rPr>
                  <w:color w:val="000000" w:themeColor="text1"/>
                </w:rPr>
                <w:t>prim</w:t>
              </w:r>
              <w:proofErr w:type="spellEnd"/>
              <w:r>
                <w:rPr>
                  <w:color w:val="000000" w:themeColor="text1"/>
                </w:rPr>
                <w:t xml:space="preserve"> vienības vairākās pakāpēs, kas apgrūtinās likuma turpmāku piemērošanu</w:t>
              </w:r>
              <w:r w:rsidRPr="00357DFD">
                <w:rPr>
                  <w:color w:val="000000" w:themeColor="text1"/>
                  <w:szCs w:val="24"/>
                </w:rPr>
                <w:t>, Enerģētikas likuma 1.pants būtu izsakāms jaunā redakcijā</w:t>
              </w:r>
              <w:r>
                <w:rPr>
                  <w:color w:val="000000" w:themeColor="text1"/>
                </w:rPr>
                <w:t>.</w:t>
              </w:r>
            </w:p>
            <w:p w14:paraId="5A7CFCD3" w14:textId="77777777" w:rsidR="00D76876" w:rsidRPr="00357DFD" w:rsidRDefault="00D76876" w:rsidP="00D76876">
              <w:pPr>
                <w:pStyle w:val="ListParagraph"/>
                <w:numPr>
                  <w:ilvl w:val="1"/>
                  <w:numId w:val="1"/>
                </w:numPr>
                <w:spacing w:after="60"/>
                <w:contextualSpacing w:val="0"/>
                <w:rPr>
                  <w:color w:val="000000" w:themeColor="text1"/>
                  <w:szCs w:val="24"/>
                </w:rPr>
              </w:pPr>
              <w:r w:rsidRPr="00357DFD">
                <w:rPr>
                  <w:color w:val="000000" w:themeColor="text1"/>
                  <w:szCs w:val="24"/>
                </w:rPr>
                <w:t>Regulators norāda, ka Likumprojekta 1.pantā nav ņemts vērā Ministru kabineta 2009.gada 3.februāra noteikumu Nr.108 “Normatīvo aktu projektu sagatavošanas noteikumi” (turpmāk – MK noteikumi Nr.108) 41.punktā noteiktais, ka likumprojektā terminus skaidro alfabētiskā vai loģiskā secībā</w:t>
              </w:r>
              <w:r>
                <w:rPr>
                  <w:color w:val="000000" w:themeColor="text1"/>
                  <w:szCs w:val="24"/>
                </w:rPr>
                <w:t>.</w:t>
              </w:r>
            </w:p>
            <w:p w14:paraId="07FC11AF" w14:textId="77777777" w:rsidR="00D76876" w:rsidRPr="00357DFD" w:rsidRDefault="00D76876" w:rsidP="00D76876">
              <w:pPr>
                <w:pStyle w:val="ListParagraph"/>
                <w:numPr>
                  <w:ilvl w:val="1"/>
                  <w:numId w:val="1"/>
                </w:numPr>
                <w:spacing w:after="60"/>
                <w:contextualSpacing w:val="0"/>
                <w:rPr>
                  <w:color w:val="000000" w:themeColor="text1"/>
                  <w:szCs w:val="24"/>
                </w:rPr>
              </w:pPr>
              <w:r w:rsidRPr="00357DFD">
                <w:rPr>
                  <w:color w:val="000000" w:themeColor="text1"/>
                  <w:szCs w:val="24"/>
                </w:rPr>
                <w:t>Regulatora ieskatā</w:t>
              </w:r>
              <w:r>
                <w:rPr>
                  <w:color w:val="000000" w:themeColor="text1"/>
                </w:rPr>
                <w:t>,</w:t>
              </w:r>
              <w:r w:rsidRPr="00357DFD">
                <w:rPr>
                  <w:color w:val="000000" w:themeColor="text1"/>
                  <w:szCs w:val="24"/>
                </w:rPr>
                <w:t xml:space="preserve"> nepieciešams precizēt Likumprojekta 1.pantā paredzēto Enerģētikas likuma 1.panta 1.</w:t>
              </w:r>
              <w:r w:rsidRPr="00D474A6">
                <w:rPr>
                  <w:color w:val="000000" w:themeColor="text1"/>
                  <w:vertAlign w:val="superscript"/>
                </w:rPr>
                <w:t>6</w:t>
              </w:r>
              <w:r>
                <w:rPr>
                  <w:color w:val="000000" w:themeColor="text1"/>
                </w:rPr>
                <w:t xml:space="preserve">punkta redakciju </w:t>
              </w:r>
              <w:r w:rsidRPr="00357DFD">
                <w:rPr>
                  <w:color w:val="000000" w:themeColor="text1"/>
                  <w:szCs w:val="24"/>
                </w:rPr>
                <w:t xml:space="preserve">atbilstoši Eiropas Parlamenta un Padomes 2018.gada 11.decembra Direktīvas Nr.2018/2001 par no atjaunojamajiem energoresursiem iegūtas enerģijas izmantošanas veicināšanu (turpmāk – Direktīva Nr.2018/2001) 2.panta 9.punktam, jo koģenerācijas process tiek vai var </w:t>
              </w:r>
              <w:r w:rsidRPr="00A74B70">
                <w:rPr>
                  <w:color w:val="000000" w:themeColor="text1"/>
                </w:rPr>
                <w:t>tik</w:t>
              </w:r>
              <w:r>
                <w:rPr>
                  <w:color w:val="000000" w:themeColor="text1"/>
                </w:rPr>
                <w:t>t</w:t>
              </w:r>
              <w:r w:rsidRPr="00A74B70">
                <w:rPr>
                  <w:color w:val="000000" w:themeColor="text1"/>
                </w:rPr>
                <w:t xml:space="preserve"> </w:t>
              </w:r>
              <w:r w:rsidRPr="00357DFD">
                <w:rPr>
                  <w:color w:val="000000" w:themeColor="text1"/>
                  <w:szCs w:val="24"/>
                </w:rPr>
                <w:t>izmantots centralizētās siltumapgādes sistēmā, nevis rūpniecības iekārtās, elektrostacijās vai terciārajā sektorā</w:t>
              </w:r>
              <w:r>
                <w:rPr>
                  <w:color w:val="000000" w:themeColor="text1"/>
                </w:rPr>
                <w:t>.</w:t>
              </w:r>
            </w:p>
            <w:p w14:paraId="6C3F10AE" w14:textId="51C0E450" w:rsidR="00D76876" w:rsidRPr="00357DFD" w:rsidRDefault="00D76876" w:rsidP="00D76876">
              <w:pPr>
                <w:pStyle w:val="ListParagraph"/>
                <w:numPr>
                  <w:ilvl w:val="1"/>
                  <w:numId w:val="1"/>
                </w:numPr>
                <w:spacing w:after="60"/>
                <w:contextualSpacing w:val="0"/>
                <w:rPr>
                  <w:color w:val="000000" w:themeColor="text1"/>
                  <w:szCs w:val="24"/>
                </w:rPr>
              </w:pPr>
              <w:r w:rsidRPr="00357DFD">
                <w:rPr>
                  <w:color w:val="000000" w:themeColor="text1"/>
                  <w:szCs w:val="24"/>
                </w:rPr>
                <w:t xml:space="preserve">Tā kā autonomā ražotāja pamatfunkcija ir siltumenerģijas vai dzesēšanai nepieciešamās </w:t>
              </w:r>
              <w:r w:rsidRPr="00765B86">
                <w:rPr>
                  <w:color w:val="000000" w:themeColor="text1"/>
                </w:rPr>
                <w:t>enerģij</w:t>
              </w:r>
              <w:r>
                <w:rPr>
                  <w:color w:val="000000" w:themeColor="text1"/>
                </w:rPr>
                <w:t>as</w:t>
              </w:r>
              <w:r w:rsidRPr="00357DFD">
                <w:rPr>
                  <w:color w:val="000000" w:themeColor="text1"/>
                  <w:szCs w:val="24"/>
                </w:rPr>
                <w:t xml:space="preserve"> ražošana patērēšanai paša vajadzībām, tad šāda komersanta darbību nav nepieciešams regulēt. Nodrošinot normas skaidrību u</w:t>
              </w:r>
              <w:r w:rsidR="00C46D22">
                <w:rPr>
                  <w:color w:val="000000" w:themeColor="text1"/>
                  <w:szCs w:val="24"/>
                </w:rPr>
                <w:t>n</w:t>
              </w:r>
              <w:r w:rsidRPr="00357DFD">
                <w:rPr>
                  <w:color w:val="000000" w:themeColor="text1"/>
                  <w:szCs w:val="24"/>
                </w:rPr>
                <w:t xml:space="preserve"> uztveramību</w:t>
              </w:r>
              <w:r>
                <w:rPr>
                  <w:color w:val="000000" w:themeColor="text1"/>
                </w:rPr>
                <w:t>,</w:t>
              </w:r>
              <w:r w:rsidRPr="00357DFD">
                <w:rPr>
                  <w:color w:val="000000" w:themeColor="text1"/>
                  <w:szCs w:val="24"/>
                </w:rPr>
                <w:t xml:space="preserve"> Likumprojekta 1.pantā paredzētā Enerģētikas likuma 1.panta 2.</w:t>
              </w:r>
              <w:r>
                <w:rPr>
                  <w:color w:val="000000" w:themeColor="text1"/>
                </w:rPr>
                <w:t xml:space="preserve">punkta redakcija </w:t>
              </w:r>
              <w:r w:rsidRPr="00357DFD">
                <w:rPr>
                  <w:color w:val="000000" w:themeColor="text1"/>
                  <w:szCs w:val="24"/>
                </w:rPr>
                <w:t>aiz vārdiem “juridiska persona” jāpapildina ar vārdiem “kas nav energoapgādes komersants un”.</w:t>
              </w:r>
            </w:p>
            <w:p w14:paraId="4A6FE68F" w14:textId="59EFCD5F" w:rsidR="00D76876" w:rsidRPr="00357DFD" w:rsidRDefault="00D76876" w:rsidP="00D76876">
              <w:pPr>
                <w:pStyle w:val="ListParagraph"/>
                <w:spacing w:after="60"/>
                <w:ind w:left="716"/>
                <w:contextualSpacing w:val="0"/>
                <w:rPr>
                  <w:color w:val="000000" w:themeColor="text1"/>
                  <w:szCs w:val="24"/>
                </w:rPr>
              </w:pPr>
              <w:r w:rsidRPr="00357DFD">
                <w:rPr>
                  <w:color w:val="000000" w:themeColor="text1"/>
                  <w:szCs w:val="24"/>
                </w:rPr>
                <w:t xml:space="preserve">Atbilstoši MK noteikumu Nr.108 39.punktam terminu skaidro, minot tajā izteiktā jēdziena būtiskās pazīmes. Ievērojot minēto un Likumprojekta 11.pantā paredzētajā Enerģētikas likuma 16.panta otrajā daļā noteikto attiecībā uz autonomā ražotāja tiesībām pārdot paša saražoto, bet nepatērēto siltumenerģijas apjomu, no Likumprojekta 1.pantā paredzētā Enerģētikas likuma 1.panta 2.punkta izslēdzami vārdi “un kas paša vajadzībām nepatērēto </w:t>
              </w:r>
              <w:r w:rsidRPr="00357DFD">
                <w:rPr>
                  <w:color w:val="000000" w:themeColor="text1"/>
                  <w:szCs w:val="24"/>
                </w:rPr>
                <w:lastRenderedPageBreak/>
                <w:t>atlikušo siltumenerģiju vai dzesēšanai nepieciešamo enerģiju var pārdot citiem enerģijas lietotājiem vai energoapgādes komersantiem”.</w:t>
              </w:r>
            </w:p>
            <w:p w14:paraId="41ECE5D3" w14:textId="77777777" w:rsidR="00D76876" w:rsidRPr="00357DFD" w:rsidRDefault="00D76876" w:rsidP="00D76876">
              <w:pPr>
                <w:pStyle w:val="ListParagraph"/>
                <w:spacing w:after="60"/>
                <w:ind w:left="716"/>
                <w:contextualSpacing w:val="0"/>
                <w:rPr>
                  <w:color w:val="000000" w:themeColor="text1"/>
                  <w:szCs w:val="24"/>
                </w:rPr>
              </w:pPr>
              <w:r w:rsidRPr="00357DFD">
                <w:rPr>
                  <w:color w:val="000000" w:themeColor="text1"/>
                  <w:szCs w:val="24"/>
                </w:rPr>
                <w:t>Ņemot vērā visu iepriekš minēto, Likumprojekta 1.pantā paredzētais Enerģētikas likuma 1.panta 2.punkts izsakāms šādā redakcijā:</w:t>
              </w:r>
            </w:p>
            <w:p w14:paraId="38399C61" w14:textId="77777777" w:rsidR="00D76876" w:rsidRPr="00357DFD" w:rsidRDefault="00D76876" w:rsidP="00D76876">
              <w:pPr>
                <w:pStyle w:val="ListParagraph"/>
                <w:spacing w:after="60"/>
                <w:ind w:left="716"/>
                <w:contextualSpacing w:val="0"/>
                <w:rPr>
                  <w:color w:val="000000" w:themeColor="text1"/>
                  <w:szCs w:val="24"/>
                </w:rPr>
              </w:pPr>
              <w:r w:rsidRPr="00357DFD">
                <w:rPr>
                  <w:color w:val="000000" w:themeColor="text1"/>
                  <w:szCs w:val="24"/>
                </w:rPr>
                <w:t>“2) autonomais ražotājs – fiziska vai juridiska persona, kas nav energoapgādes komersants un kas ražo siltumenerģiju vai dzesēšanai nepieciešamo enerģiju nolūkā patērēt to paša vajadzībām</w:t>
              </w:r>
              <w:r>
                <w:rPr>
                  <w:color w:val="000000" w:themeColor="text1"/>
                </w:rPr>
                <w:t xml:space="preserve">;”. </w:t>
              </w:r>
            </w:p>
            <w:p w14:paraId="15310F15" w14:textId="77777777" w:rsidR="00D76876" w:rsidRPr="00357DFD" w:rsidRDefault="00D76876" w:rsidP="00D76876">
              <w:pPr>
                <w:pStyle w:val="ListParagraph"/>
                <w:numPr>
                  <w:ilvl w:val="1"/>
                  <w:numId w:val="1"/>
                </w:numPr>
                <w:spacing w:after="60"/>
                <w:contextualSpacing w:val="0"/>
                <w:rPr>
                  <w:color w:val="000000" w:themeColor="text1"/>
                  <w:szCs w:val="24"/>
                </w:rPr>
              </w:pPr>
              <w:r w:rsidRPr="00357DFD">
                <w:rPr>
                  <w:color w:val="000000" w:themeColor="text1"/>
                  <w:szCs w:val="24"/>
                </w:rPr>
                <w:t>Attiecībā uz Likumprojekta 1.pantā paredzētā Enerģētikas likuma 1.panta 4.punktu, Regulators norāda, ka termina “biogāze” skaidrojums jābalsta uz biogāzes izcelsmi, nevis iespējamo izmantošanu, jo gāze rodas vēl pirms tā kļūst par kurināmo. Piemēram, poligonu gāzi ir pienākums savākt, un to var lietderīgi izmantot gan kā kurināmo, gan sadedzināt lāpā. Līdz ar to Likumprojekta 1.pantā paredzētais Enerģētikas likuma 1.panta 4.</w:t>
              </w:r>
              <w:r>
                <w:rPr>
                  <w:color w:val="000000" w:themeColor="text1"/>
                </w:rPr>
                <w:t xml:space="preserve">punkts </w:t>
              </w:r>
              <w:r w:rsidRPr="00357DFD">
                <w:rPr>
                  <w:color w:val="000000" w:themeColor="text1"/>
                  <w:szCs w:val="24"/>
                </w:rPr>
                <w:t>jāizsaka šādā redakcijā:</w:t>
              </w:r>
            </w:p>
            <w:p w14:paraId="161C43F1" w14:textId="77777777" w:rsidR="00D76876" w:rsidRPr="00357DFD" w:rsidRDefault="00D76876" w:rsidP="00D76876">
              <w:pPr>
                <w:pStyle w:val="ListParagraph"/>
                <w:spacing w:after="60"/>
                <w:ind w:left="714"/>
                <w:contextualSpacing w:val="0"/>
                <w:rPr>
                  <w:color w:val="000000" w:themeColor="text1"/>
                  <w:szCs w:val="24"/>
                </w:rPr>
              </w:pPr>
              <w:r w:rsidRPr="00357DFD">
                <w:rPr>
                  <w:color w:val="000000" w:themeColor="text1"/>
                  <w:szCs w:val="24"/>
                </w:rPr>
                <w:t>“4) biogāze – no biomasas ražota gāze, tai skaitā poligonu gāze un notekūdeņu dūņu gāze</w:t>
              </w:r>
              <w:r>
                <w:rPr>
                  <w:color w:val="000000" w:themeColor="text1"/>
                </w:rPr>
                <w:t>;”.</w:t>
              </w:r>
            </w:p>
            <w:p w14:paraId="55672793" w14:textId="77777777" w:rsidR="00D76876" w:rsidRPr="00357DFD" w:rsidRDefault="00D76876" w:rsidP="00D76876">
              <w:pPr>
                <w:pStyle w:val="ListParagraph"/>
                <w:numPr>
                  <w:ilvl w:val="1"/>
                  <w:numId w:val="1"/>
                </w:numPr>
                <w:spacing w:after="60"/>
                <w:ind w:left="714"/>
                <w:contextualSpacing w:val="0"/>
                <w:rPr>
                  <w:color w:val="000000" w:themeColor="text1"/>
                  <w:szCs w:val="24"/>
                </w:rPr>
              </w:pPr>
              <w:r w:rsidRPr="00357DFD">
                <w:rPr>
                  <w:color w:val="000000" w:themeColor="text1"/>
                  <w:szCs w:val="24"/>
                </w:rPr>
                <w:t xml:space="preserve">Tā kā enerģijas izmantošanas transportā regulējums neatbilst Enerģētikas likuma </w:t>
              </w:r>
              <w:r w:rsidRPr="00603FB7">
                <w:rPr>
                  <w:color w:val="000000" w:themeColor="text1"/>
                </w:rPr>
                <w:t>mērķi</w:t>
              </w:r>
              <w:r>
                <w:rPr>
                  <w:color w:val="000000" w:themeColor="text1"/>
                </w:rPr>
                <w:t>m</w:t>
              </w:r>
              <w:r w:rsidRPr="00357DFD">
                <w:rPr>
                  <w:color w:val="000000" w:themeColor="text1"/>
                  <w:szCs w:val="24"/>
                </w:rPr>
                <w:t>, no Likumprojekta 1.pantā paredzētā Enerģētikas likuma 1.panta 4.</w:t>
              </w:r>
              <w:r w:rsidRPr="00357DFD">
                <w:rPr>
                  <w:color w:val="000000" w:themeColor="text1"/>
                  <w:szCs w:val="24"/>
                  <w:vertAlign w:val="superscript"/>
                </w:rPr>
                <w:t>1</w:t>
              </w:r>
              <w:r w:rsidRPr="00357DFD">
                <w:rPr>
                  <w:color w:val="000000" w:themeColor="text1"/>
                  <w:szCs w:val="24"/>
                </w:rPr>
                <w:t>punkta izslēdzami vārdi “ko izmanto ar transportu nesaistītām enerģētiskām vajadzībām”.</w:t>
              </w:r>
            </w:p>
            <w:p w14:paraId="716626FD" w14:textId="77777777" w:rsidR="00D76876" w:rsidRPr="00357DFD" w:rsidRDefault="00D76876" w:rsidP="00D76876">
              <w:pPr>
                <w:pStyle w:val="ListParagraph"/>
                <w:numPr>
                  <w:ilvl w:val="1"/>
                  <w:numId w:val="1"/>
                </w:numPr>
                <w:spacing w:after="60"/>
                <w:contextualSpacing w:val="0"/>
                <w:rPr>
                  <w:color w:val="000000" w:themeColor="text1"/>
                  <w:szCs w:val="24"/>
                </w:rPr>
              </w:pPr>
              <w:r w:rsidRPr="00357DFD">
                <w:rPr>
                  <w:color w:val="000000" w:themeColor="text1"/>
                  <w:szCs w:val="24"/>
                </w:rPr>
                <w:t>Regulators atkārtoti vērš uzmanību uz nepieciešamību Likumprojekta 1.pantā paredzētajā Enerģētikas likuma 1.panta 4.</w:t>
              </w:r>
              <w:r w:rsidRPr="00357DFD">
                <w:rPr>
                  <w:color w:val="000000" w:themeColor="text1"/>
                  <w:szCs w:val="24"/>
                  <w:vertAlign w:val="superscript"/>
                </w:rPr>
                <w:t>3</w:t>
              </w:r>
              <w:r w:rsidRPr="00357DFD">
                <w:rPr>
                  <w:color w:val="000000" w:themeColor="text1"/>
                  <w:szCs w:val="24"/>
                </w:rPr>
                <w:t>punktā noteiktā termina “</w:t>
              </w:r>
              <w:proofErr w:type="spellStart"/>
              <w:r w:rsidRPr="00357DFD">
                <w:rPr>
                  <w:color w:val="000000" w:themeColor="text1"/>
                  <w:szCs w:val="24"/>
                </w:rPr>
                <w:t>biometāns</w:t>
              </w:r>
              <w:proofErr w:type="spellEnd"/>
              <w:r w:rsidRPr="00357DFD">
                <w:rPr>
                  <w:color w:val="000000" w:themeColor="text1"/>
                  <w:szCs w:val="24"/>
                </w:rPr>
                <w:t xml:space="preserve">” skaidrojumā precīzi norādīt metāna īpatsvaru gāzveida kurināmajā, tas ir, skaidrot, ko nozīmē galvenokārt metānu saturošs gāzveida kurināmais. Ja metāna īpatsvaru </w:t>
              </w:r>
              <w:proofErr w:type="spellStart"/>
              <w:r w:rsidRPr="00357DFD">
                <w:rPr>
                  <w:color w:val="000000" w:themeColor="text1"/>
                  <w:szCs w:val="24"/>
                </w:rPr>
                <w:t>biometānā</w:t>
              </w:r>
              <w:proofErr w:type="spellEnd"/>
              <w:r w:rsidRPr="00357DFD">
                <w:rPr>
                  <w:color w:val="000000" w:themeColor="text1"/>
                  <w:szCs w:val="24"/>
                </w:rPr>
                <w:t xml:space="preserve"> nav iespējams noteikt, vārds “galvenokārt” ir jāizslēdz</w:t>
              </w:r>
              <w:r>
                <w:rPr>
                  <w:color w:val="000000" w:themeColor="text1"/>
                </w:rPr>
                <w:t>.</w:t>
              </w:r>
            </w:p>
            <w:p w14:paraId="76F2AA06" w14:textId="77777777" w:rsidR="00D76876" w:rsidRPr="00357DFD" w:rsidRDefault="00D76876" w:rsidP="00D76876">
              <w:pPr>
                <w:pStyle w:val="ListParagraph"/>
                <w:numPr>
                  <w:ilvl w:val="1"/>
                  <w:numId w:val="1"/>
                </w:numPr>
                <w:spacing w:after="60"/>
                <w:contextualSpacing w:val="0"/>
                <w:rPr>
                  <w:color w:val="000000" w:themeColor="text1"/>
                  <w:szCs w:val="24"/>
                </w:rPr>
              </w:pPr>
              <w:r w:rsidRPr="00357DFD">
                <w:rPr>
                  <w:color w:val="000000" w:themeColor="text1"/>
                  <w:szCs w:val="24"/>
                </w:rPr>
                <w:t>Nedz Likumprojektā, nedz Enerģētikas likumā netiek lietots termins “centralizēta dzesēšana”. Ievērojot Likumprojekta 1.pantā paredzētos ar siltumapgādi saistītos terminus, Regulatora ieskatā, būtu pietiekami, ja Likumprojekta 1.pantā tiktu definēts tikai termins “centralizētā dzesēšanas sistēma”. Līdz ar to no Likumprojekta 1.panta jāizslēdz Enerģētikas likuma 1.panta 4.</w:t>
              </w:r>
              <w:r w:rsidRPr="00357DFD">
                <w:rPr>
                  <w:color w:val="000000" w:themeColor="text1"/>
                  <w:szCs w:val="24"/>
                  <w:vertAlign w:val="superscript"/>
                </w:rPr>
                <w:t>4</w:t>
              </w:r>
              <w:r w:rsidRPr="00357DFD">
                <w:rPr>
                  <w:color w:val="000000" w:themeColor="text1"/>
                  <w:szCs w:val="24"/>
                </w:rPr>
                <w:t>punkts, kas skaidro terminu “centralizēta dzesēšana</w:t>
              </w:r>
              <w:r>
                <w:rPr>
                  <w:color w:val="000000" w:themeColor="text1"/>
                </w:rPr>
                <w:t>”.</w:t>
              </w:r>
            </w:p>
            <w:p w14:paraId="56719A98" w14:textId="1465FAE7" w:rsidR="00D76876" w:rsidRPr="00357DFD" w:rsidRDefault="00D76876" w:rsidP="00D76876">
              <w:pPr>
                <w:pStyle w:val="ListParagraph"/>
                <w:numPr>
                  <w:ilvl w:val="1"/>
                  <w:numId w:val="1"/>
                </w:numPr>
                <w:spacing w:after="60"/>
                <w:contextualSpacing w:val="0"/>
                <w:rPr>
                  <w:color w:val="000000" w:themeColor="text1"/>
                  <w:szCs w:val="24"/>
                </w:rPr>
              </w:pPr>
              <w:r w:rsidRPr="00357DFD">
                <w:rPr>
                  <w:color w:val="000000" w:themeColor="text1"/>
                  <w:szCs w:val="24"/>
                </w:rPr>
                <w:t>Regulators atkārtoti norāda, ka enerģijas lietotāji, kas ir fiziskas vai juridiskas personas, nevar būt savienoti ar dzesēšanas vai siltumenerģijas pārvades un sadales tīklu</w:t>
              </w:r>
              <w:r>
                <w:rPr>
                  <w:color w:val="000000" w:themeColor="text1"/>
                  <w:szCs w:val="24"/>
                </w:rPr>
                <w:t>.</w:t>
              </w:r>
              <w:r w:rsidRPr="00357DFD">
                <w:rPr>
                  <w:color w:val="000000" w:themeColor="text1"/>
                  <w:szCs w:val="24"/>
                </w:rPr>
                <w:t xml:space="preserve"> </w:t>
              </w:r>
              <w:r>
                <w:rPr>
                  <w:color w:val="000000" w:themeColor="text1"/>
                  <w:szCs w:val="24"/>
                </w:rPr>
                <w:t>A</w:t>
              </w:r>
              <w:r w:rsidRPr="00B245B7">
                <w:rPr>
                  <w:color w:val="000000" w:themeColor="text1"/>
                  <w:szCs w:val="24"/>
                </w:rPr>
                <w:t>r</w:t>
              </w:r>
              <w:r w:rsidRPr="00357DFD">
                <w:rPr>
                  <w:color w:val="000000" w:themeColor="text1"/>
                  <w:szCs w:val="24"/>
                </w:rPr>
                <w:t xml:space="preserve"> minēto tīklu ir savienotas </w:t>
              </w:r>
              <w:r w:rsidRPr="00357DFD">
                <w:rPr>
                  <w:rFonts w:eastAsia="Times New Roman"/>
                  <w:color w:val="000000" w:themeColor="text1"/>
                  <w:szCs w:val="24"/>
                  <w:u w:val="single"/>
                  <w:lang w:eastAsia="lv-LV"/>
                </w:rPr>
                <w:t>lietotāju dzesēšanas vai siltumapgādes sistēmas</w:t>
              </w:r>
              <w:r w:rsidRPr="00357DFD">
                <w:rPr>
                  <w:rFonts w:eastAsia="Times New Roman"/>
                  <w:color w:val="000000" w:themeColor="text1"/>
                  <w:szCs w:val="24"/>
                  <w:lang w:eastAsia="lv-LV"/>
                </w:rPr>
                <w:t>. Tā kā centralizētās siltumapgādes sistēma ietver ne tikai siltumenerģijas pārvades un sadales sistēmas, tad nav pamatoti un ir iekšēji pretrunīgi šo terminu sasaistīt ar licences darbības zonu, kas attiecas tikai uz siltumapgādes sistēmas operatoriem. Ievērojot minēto</w:t>
              </w:r>
              <w:r w:rsidR="0090123F">
                <w:rPr>
                  <w:rFonts w:eastAsia="Times New Roman"/>
                  <w:color w:val="000000" w:themeColor="text1"/>
                  <w:szCs w:val="24"/>
                  <w:lang w:eastAsia="lv-LV"/>
                </w:rPr>
                <w:t xml:space="preserve"> un saskaņojot terminu “</w:t>
              </w:r>
              <w:r w:rsidR="0090123F" w:rsidRPr="00357DFD">
                <w:rPr>
                  <w:color w:val="000000" w:themeColor="text1"/>
                  <w:szCs w:val="24"/>
                </w:rPr>
                <w:t>centralizētā dzesēšanas sistēma</w:t>
              </w:r>
              <w:r w:rsidR="0090123F">
                <w:rPr>
                  <w:color w:val="000000" w:themeColor="text1"/>
                  <w:szCs w:val="24"/>
                </w:rPr>
                <w:t>” un “</w:t>
              </w:r>
              <w:r w:rsidR="0090123F" w:rsidRPr="00357DFD">
                <w:rPr>
                  <w:color w:val="000000" w:themeColor="text1"/>
                  <w:szCs w:val="24"/>
                </w:rPr>
                <w:t>centralizētā siltumapgādes sistēma</w:t>
              </w:r>
              <w:r w:rsidR="0090123F">
                <w:rPr>
                  <w:color w:val="000000" w:themeColor="text1"/>
                  <w:szCs w:val="24"/>
                </w:rPr>
                <w:t>” skaidrojumus</w:t>
              </w:r>
              <w:r w:rsidR="0090123F">
                <w:rPr>
                  <w:rFonts w:eastAsia="Times New Roman"/>
                  <w:color w:val="000000" w:themeColor="text1"/>
                  <w:szCs w:val="24"/>
                  <w:lang w:eastAsia="x-none"/>
                </w:rPr>
                <w:t xml:space="preserve"> Li</w:t>
              </w:r>
              <w:r w:rsidRPr="00357DFD">
                <w:rPr>
                  <w:rFonts w:eastAsia="Times New Roman"/>
                  <w:color w:val="000000" w:themeColor="text1"/>
                  <w:szCs w:val="24"/>
                  <w:lang w:eastAsia="x-none"/>
                </w:rPr>
                <w:t>kumprojekta 1.pantā paredzēto Enerģētikas likuma 1.panta 4.</w:t>
              </w:r>
              <w:r w:rsidRPr="00357DFD">
                <w:rPr>
                  <w:rFonts w:eastAsia="Times New Roman"/>
                  <w:color w:val="000000" w:themeColor="text1"/>
                  <w:szCs w:val="24"/>
                  <w:vertAlign w:val="superscript"/>
                  <w:lang w:eastAsia="x-none"/>
                </w:rPr>
                <w:t>5</w:t>
              </w:r>
              <w:r w:rsidRPr="00357DFD">
                <w:rPr>
                  <w:rFonts w:eastAsia="Times New Roman"/>
                  <w:color w:val="000000" w:themeColor="text1"/>
                  <w:szCs w:val="24"/>
                  <w:lang w:eastAsia="x-none"/>
                </w:rPr>
                <w:t xml:space="preserve"> un </w:t>
              </w:r>
              <w:r w:rsidRPr="00357DFD">
                <w:rPr>
                  <w:rFonts w:eastAsia="Times New Roman"/>
                  <w:color w:val="000000" w:themeColor="text1"/>
                  <w:szCs w:val="24"/>
                  <w:lang w:eastAsia="lv-LV"/>
                </w:rPr>
                <w:t>4.</w:t>
              </w:r>
              <w:r w:rsidRPr="00357DFD">
                <w:rPr>
                  <w:rFonts w:eastAsia="Times New Roman"/>
                  <w:color w:val="000000" w:themeColor="text1"/>
                  <w:szCs w:val="24"/>
                  <w:vertAlign w:val="superscript"/>
                  <w:lang w:eastAsia="lv-LV"/>
                </w:rPr>
                <w:t>6</w:t>
              </w:r>
              <w:r w:rsidRPr="00357DFD">
                <w:rPr>
                  <w:rFonts w:eastAsia="Times New Roman"/>
                  <w:color w:val="000000" w:themeColor="text1"/>
                  <w:szCs w:val="24"/>
                  <w:lang w:eastAsia="lv-LV"/>
                </w:rPr>
                <w:t>punktu jāizsaka šādā redakcijā:</w:t>
              </w:r>
            </w:p>
            <w:p w14:paraId="5F44A125" w14:textId="77777777" w:rsidR="00D76876" w:rsidRPr="00357DFD" w:rsidRDefault="00D76876" w:rsidP="00D76876">
              <w:pPr>
                <w:pStyle w:val="ListParagraph"/>
                <w:spacing w:after="60"/>
                <w:ind w:left="792"/>
                <w:contextualSpacing w:val="0"/>
                <w:rPr>
                  <w:color w:val="000000" w:themeColor="text1"/>
                  <w:szCs w:val="24"/>
                </w:rPr>
              </w:pPr>
              <w:r w:rsidRPr="00357DFD">
                <w:rPr>
                  <w:color w:val="000000" w:themeColor="text1"/>
                  <w:szCs w:val="24"/>
                </w:rPr>
                <w:t>“4</w:t>
              </w:r>
              <w:r w:rsidRPr="00357DFD">
                <w:rPr>
                  <w:color w:val="000000" w:themeColor="text1"/>
                  <w:szCs w:val="24"/>
                  <w:vertAlign w:val="superscript"/>
                </w:rPr>
                <w:t>5</w:t>
              </w:r>
              <w:r w:rsidRPr="00357DFD">
                <w:rPr>
                  <w:color w:val="000000" w:themeColor="text1"/>
                  <w:szCs w:val="24"/>
                </w:rPr>
                <w:t xml:space="preserve">) centralizētā dzesēšanas sistēma – dzesēšanas avotu, pārvades un sadales dzesēšanas tīklu un </w:t>
              </w:r>
              <w:r w:rsidRPr="00357DFD">
                <w:rPr>
                  <w:color w:val="000000" w:themeColor="text1"/>
                  <w:szCs w:val="24"/>
                  <w:u w:val="single"/>
                </w:rPr>
                <w:t>lietotāju dzesēšanas sistēmu</w:t>
              </w:r>
              <w:r w:rsidRPr="00357DFD">
                <w:rPr>
                  <w:color w:val="000000" w:themeColor="text1"/>
                  <w:szCs w:val="24"/>
                </w:rPr>
                <w:t xml:space="preserve"> kopums, kas saskaņoti ražo, pārveido, pārvada, sadala un patērē dzesēšanai nepieciešamo enerģiju;</w:t>
              </w:r>
            </w:p>
            <w:p w14:paraId="66E6DFCE" w14:textId="27573B13" w:rsidR="00D76876" w:rsidRPr="00357DFD" w:rsidRDefault="00D76876" w:rsidP="00D76876">
              <w:pPr>
                <w:pStyle w:val="ListParagraph"/>
                <w:spacing w:after="60"/>
                <w:ind w:left="792"/>
                <w:contextualSpacing w:val="0"/>
                <w:rPr>
                  <w:color w:val="000000" w:themeColor="text1"/>
                  <w:szCs w:val="24"/>
                </w:rPr>
              </w:pPr>
              <w:r w:rsidRPr="00357DFD">
                <w:rPr>
                  <w:color w:val="000000" w:themeColor="text1"/>
                  <w:szCs w:val="24"/>
                </w:rPr>
                <w:t>4</w:t>
              </w:r>
              <w:r w:rsidRPr="00357DFD">
                <w:rPr>
                  <w:color w:val="000000" w:themeColor="text1"/>
                  <w:szCs w:val="24"/>
                  <w:vertAlign w:val="superscript"/>
                </w:rPr>
                <w:t>6</w:t>
              </w:r>
              <w:r w:rsidRPr="00357DFD">
                <w:rPr>
                  <w:color w:val="000000" w:themeColor="text1"/>
                  <w:szCs w:val="24"/>
                </w:rPr>
                <w:t xml:space="preserve">) centralizētā siltumapgādes sistēma – </w:t>
              </w:r>
              <w:proofErr w:type="spellStart"/>
              <w:r w:rsidR="0090123F">
                <w:t>siltumavotu</w:t>
              </w:r>
              <w:proofErr w:type="spellEnd"/>
              <w:r w:rsidR="0090123F">
                <w:t>, siltumenerģijas pārvades un sadales sistēmas un siltumenerģijas lietotāju siltumapgādes sistēmu kopums saskaņotai siltumenerģijas ražošanai, pārvadei, sadalei un lietošanai;”.</w:t>
              </w:r>
            </w:p>
            <w:p w14:paraId="1ACFB904" w14:textId="5882027F" w:rsidR="00D76876" w:rsidRPr="00357DFD" w:rsidRDefault="00D76876" w:rsidP="00D76876">
              <w:pPr>
                <w:pStyle w:val="ListParagraph"/>
                <w:numPr>
                  <w:ilvl w:val="1"/>
                  <w:numId w:val="1"/>
                </w:numPr>
                <w:spacing w:after="60"/>
                <w:contextualSpacing w:val="0"/>
                <w:rPr>
                  <w:color w:val="000000" w:themeColor="text1"/>
                  <w:szCs w:val="24"/>
                </w:rPr>
              </w:pPr>
              <w:r w:rsidRPr="00357DFD">
                <w:rPr>
                  <w:color w:val="000000" w:themeColor="text1"/>
                  <w:szCs w:val="24"/>
                </w:rPr>
                <w:lastRenderedPageBreak/>
                <w:t>Likumprojekta 1.pantā paredzētajā Enerģētikas likuma 1.panta 4.</w:t>
              </w:r>
              <w:r w:rsidRPr="00357DFD">
                <w:rPr>
                  <w:color w:val="000000" w:themeColor="text1"/>
                  <w:szCs w:val="24"/>
                  <w:vertAlign w:val="superscript"/>
                </w:rPr>
                <w:t>5</w:t>
              </w:r>
              <w:r w:rsidRPr="00357DFD">
                <w:rPr>
                  <w:color w:val="000000" w:themeColor="text1"/>
                  <w:szCs w:val="24"/>
                </w:rPr>
                <w:t>punktā tiek skaidrots termins “centralizētā dzesēšanas sistēma”. Savukārt</w:t>
              </w:r>
              <w:r>
                <w:rPr>
                  <w:color w:val="000000" w:themeColor="text1"/>
                </w:rPr>
                <w:t xml:space="preserve"> spēkā esošā</w:t>
              </w:r>
              <w:r w:rsidRPr="00357DFD">
                <w:rPr>
                  <w:color w:val="000000" w:themeColor="text1"/>
                  <w:szCs w:val="24"/>
                </w:rPr>
                <w:t xml:space="preserve"> Enerģētikas likuma 1.panta 22.</w:t>
              </w:r>
              <w:r w:rsidRPr="00357DFD">
                <w:rPr>
                  <w:color w:val="000000" w:themeColor="text1"/>
                  <w:szCs w:val="24"/>
                  <w:vertAlign w:val="superscript"/>
                </w:rPr>
                <w:t>1</w:t>
              </w:r>
              <w:r w:rsidRPr="00357DFD">
                <w:rPr>
                  <w:color w:val="000000" w:themeColor="text1"/>
                  <w:szCs w:val="24"/>
                </w:rPr>
                <w:t xml:space="preserve">punktā tiek skaidrots termins “individuālā </w:t>
              </w:r>
              <w:proofErr w:type="spellStart"/>
              <w:r w:rsidRPr="00357DFD">
                <w:rPr>
                  <w:color w:val="000000" w:themeColor="text1"/>
                  <w:szCs w:val="24"/>
                </w:rPr>
                <w:t>aukstumapgādes</w:t>
              </w:r>
              <w:proofErr w:type="spellEnd"/>
              <w:r w:rsidRPr="00357DFD">
                <w:rPr>
                  <w:color w:val="000000" w:themeColor="text1"/>
                  <w:szCs w:val="24"/>
                </w:rPr>
                <w:t xml:space="preserve"> sistēma”, IX nodaļas, kuras nosaukums ir “Siltumapgādes un </w:t>
              </w:r>
              <w:proofErr w:type="spellStart"/>
              <w:r w:rsidRPr="00357DFD">
                <w:rPr>
                  <w:color w:val="000000" w:themeColor="text1"/>
                  <w:szCs w:val="24"/>
                </w:rPr>
                <w:t>aukstumapgādes</w:t>
              </w:r>
              <w:proofErr w:type="spellEnd"/>
              <w:r w:rsidRPr="00357DFD">
                <w:rPr>
                  <w:color w:val="000000" w:themeColor="text1"/>
                  <w:szCs w:val="24"/>
                </w:rPr>
                <w:t xml:space="preserve"> sistēma”, normās, kā arī Likumprojekta 1.pantā paredzētajā Enerģētikas likuma 1.panta 6.</w:t>
              </w:r>
              <w:r w:rsidRPr="00357DFD">
                <w:rPr>
                  <w:color w:val="000000" w:themeColor="text1"/>
                  <w:szCs w:val="24"/>
                  <w:vertAlign w:val="superscript"/>
                </w:rPr>
                <w:t>2</w:t>
              </w:r>
              <w:r w:rsidRPr="00357DFD">
                <w:rPr>
                  <w:color w:val="000000" w:themeColor="text1"/>
                  <w:szCs w:val="24"/>
                </w:rPr>
                <w:t xml:space="preserve"> punktā un 22.pantā paredzētajā Enerģētikas likuma 58.</w:t>
              </w:r>
              <w:r w:rsidRPr="00357DFD">
                <w:rPr>
                  <w:color w:val="000000" w:themeColor="text1"/>
                  <w:szCs w:val="24"/>
                  <w:vertAlign w:val="superscript"/>
                </w:rPr>
                <w:t>4</w:t>
              </w:r>
              <w:r w:rsidRPr="00357DFD">
                <w:rPr>
                  <w:color w:val="000000" w:themeColor="text1"/>
                  <w:szCs w:val="24"/>
                </w:rPr>
                <w:t>panta ceturtajā un piektajā daļā tiek izmantots termins “</w:t>
              </w:r>
              <w:proofErr w:type="spellStart"/>
              <w:r w:rsidRPr="00357DFD">
                <w:rPr>
                  <w:color w:val="000000" w:themeColor="text1"/>
                  <w:szCs w:val="24"/>
                </w:rPr>
                <w:t>aukstumapgāde</w:t>
              </w:r>
              <w:proofErr w:type="spellEnd"/>
              <w:r w:rsidRPr="00357DFD">
                <w:rPr>
                  <w:color w:val="000000" w:themeColor="text1"/>
                  <w:szCs w:val="24"/>
                </w:rPr>
                <w:t>” un “aukstums”. Nodrošinot normu uztveramību un skaidrību, nepieciešams saskaņot Enerģētikas likumā izmantojamos terminus un attiecībā uz vienu un to pašu procesu izmantot tikai vienu terminu.</w:t>
              </w:r>
            </w:p>
            <w:p w14:paraId="2DF99051" w14:textId="2BB22D4E" w:rsidR="00D76876" w:rsidRPr="00357DFD" w:rsidRDefault="00D76876" w:rsidP="00D76876">
              <w:pPr>
                <w:pStyle w:val="ListParagraph"/>
                <w:numPr>
                  <w:ilvl w:val="1"/>
                  <w:numId w:val="1"/>
                </w:numPr>
                <w:spacing w:after="60"/>
                <w:contextualSpacing w:val="0"/>
                <w:rPr>
                  <w:color w:val="000000" w:themeColor="text1"/>
                  <w:szCs w:val="24"/>
                </w:rPr>
              </w:pPr>
              <w:r w:rsidRPr="00357DFD">
                <w:rPr>
                  <w:color w:val="000000" w:themeColor="text1"/>
                  <w:szCs w:val="24"/>
                </w:rPr>
                <w:t>Regulators vērš uzmanību, ka Likumprojekta 1.pantā paredzētajā Enerģētikas likuma 1.panta 6.</w:t>
              </w:r>
              <w:r w:rsidRPr="00357DFD">
                <w:rPr>
                  <w:color w:val="000000" w:themeColor="text1"/>
                  <w:szCs w:val="24"/>
                  <w:vertAlign w:val="superscript"/>
                </w:rPr>
                <w:t>1</w:t>
              </w:r>
              <w:r w:rsidRPr="00357DFD">
                <w:rPr>
                  <w:color w:val="000000" w:themeColor="text1"/>
                  <w:szCs w:val="24"/>
                </w:rPr>
                <w:t xml:space="preserve"> un </w:t>
              </w:r>
              <w:bookmarkStart w:id="2" w:name="_Hlk74836582"/>
              <w:r w:rsidRPr="00357DFD">
                <w:rPr>
                  <w:color w:val="000000" w:themeColor="text1"/>
                  <w:szCs w:val="24"/>
                </w:rPr>
                <w:t>6.</w:t>
              </w:r>
              <w:r w:rsidRPr="00357DFD">
                <w:rPr>
                  <w:color w:val="000000" w:themeColor="text1"/>
                  <w:szCs w:val="24"/>
                  <w:vertAlign w:val="superscript"/>
                </w:rPr>
                <w:t>2</w:t>
              </w:r>
              <w:r w:rsidRPr="00357DFD">
                <w:rPr>
                  <w:color w:val="000000" w:themeColor="text1"/>
                  <w:szCs w:val="24"/>
                </w:rPr>
                <w:t xml:space="preserve"> punktā </w:t>
              </w:r>
              <w:bookmarkEnd w:id="2"/>
              <w:r w:rsidRPr="00357DFD">
                <w:rPr>
                  <w:color w:val="000000" w:themeColor="text1"/>
                  <w:szCs w:val="24"/>
                </w:rPr>
                <w:t xml:space="preserve">noteiktie termini “efektīva centralizētā siltumapgāde” un “efektīva centralizētā </w:t>
              </w:r>
              <w:proofErr w:type="spellStart"/>
              <w:r w:rsidRPr="00357DFD">
                <w:rPr>
                  <w:color w:val="000000" w:themeColor="text1"/>
                  <w:szCs w:val="24"/>
                </w:rPr>
                <w:t>aukstumapgāde</w:t>
              </w:r>
              <w:proofErr w:type="spellEnd"/>
              <w:r w:rsidRPr="00357DFD">
                <w:rPr>
                  <w:color w:val="000000" w:themeColor="text1"/>
                  <w:szCs w:val="24"/>
                </w:rPr>
                <w:t xml:space="preserve">” Likumprojektā netiek lietoti. Līdz ar to minētās normas atbilstoši MK Noteikumiem Nr.108 būtu izslēdzamas no Likumprojekta. Izziņā skaidrots, ka minētās definīcijas ir ietvertas Likumprojektā, lai atbalsta instrumentu izstrādes procesā nerastos interpretācijas par efektīvas centralizētās siltumapgādes un dzesēšanas lietojumu. Ņemot vērā minēto, prasības attiecībā uz efektīvu centralizētās siltumapgādes un </w:t>
              </w:r>
              <w:proofErr w:type="spellStart"/>
              <w:r w:rsidRPr="00357DFD">
                <w:rPr>
                  <w:color w:val="000000" w:themeColor="text1"/>
                  <w:szCs w:val="24"/>
                </w:rPr>
                <w:t>aukstumapgādes</w:t>
              </w:r>
              <w:proofErr w:type="spellEnd"/>
              <w:r w:rsidRPr="00357DFD">
                <w:rPr>
                  <w:color w:val="000000" w:themeColor="text1"/>
                  <w:szCs w:val="24"/>
                </w:rPr>
                <w:t xml:space="preserve"> darbību būtu nosakām</w:t>
              </w:r>
              <w:r w:rsidR="00451F45">
                <w:rPr>
                  <w:color w:val="000000" w:themeColor="text1"/>
                  <w:szCs w:val="24"/>
                </w:rPr>
                <w:t>a</w:t>
              </w:r>
              <w:r w:rsidRPr="00357DFD">
                <w:rPr>
                  <w:color w:val="000000" w:themeColor="text1"/>
                  <w:szCs w:val="24"/>
                </w:rPr>
                <w:t xml:space="preserve">s Enerģētikas likuma IX nodaļā, papildinot Likumprojektu ar </w:t>
              </w:r>
              <w:r>
                <w:rPr>
                  <w:color w:val="000000" w:themeColor="text1"/>
                </w:rPr>
                <w:t>jaunām normām</w:t>
              </w:r>
              <w:r w:rsidRPr="00357DFD">
                <w:rPr>
                  <w:color w:val="000000" w:themeColor="text1"/>
                  <w:szCs w:val="24"/>
                </w:rPr>
                <w:t xml:space="preserve"> šādā redakcijā: </w:t>
              </w:r>
            </w:p>
            <w:p w14:paraId="5A22404D" w14:textId="77777777" w:rsidR="00D76876" w:rsidRPr="00357DFD" w:rsidRDefault="00D76876" w:rsidP="00D76876">
              <w:pPr>
                <w:pStyle w:val="ListParagraph"/>
                <w:spacing w:after="60"/>
                <w:ind w:left="716"/>
                <w:contextualSpacing w:val="0"/>
                <w:rPr>
                  <w:color w:val="000000" w:themeColor="text1"/>
                  <w:szCs w:val="24"/>
                  <w:vertAlign w:val="superscript"/>
                </w:rPr>
              </w:pPr>
              <w:r w:rsidRPr="00357DFD">
                <w:rPr>
                  <w:color w:val="000000" w:themeColor="text1"/>
                  <w:szCs w:val="24"/>
                </w:rPr>
                <w:t>“49.</w:t>
              </w:r>
              <w:r w:rsidRPr="00357DFD">
                <w:rPr>
                  <w:color w:val="000000" w:themeColor="text1"/>
                  <w:szCs w:val="24"/>
                  <w:vertAlign w:val="superscript"/>
                </w:rPr>
                <w:t>1</w:t>
              </w:r>
              <w:r w:rsidRPr="00357DFD">
                <w:rPr>
                  <w:color w:val="000000" w:themeColor="text1"/>
                  <w:szCs w:val="24"/>
                </w:rPr>
                <w:t>pants</w:t>
              </w:r>
            </w:p>
            <w:p w14:paraId="6F09B1BF" w14:textId="29339AE9" w:rsidR="00D76876" w:rsidRPr="00357DFD" w:rsidRDefault="00D76876" w:rsidP="00D76876">
              <w:pPr>
                <w:pStyle w:val="ListParagraph"/>
                <w:spacing w:after="60"/>
                <w:ind w:left="716"/>
                <w:contextualSpacing w:val="0"/>
                <w:rPr>
                  <w:color w:val="000000" w:themeColor="text1"/>
                  <w:szCs w:val="24"/>
                </w:rPr>
              </w:pPr>
              <w:r w:rsidRPr="00357DFD">
                <w:rPr>
                  <w:color w:val="000000" w:themeColor="text1"/>
                  <w:szCs w:val="24"/>
                </w:rPr>
                <w:t xml:space="preserve">Centralizēta siltumapgādes sistēma atbilst efektivitātes kritērijiem, ja tās darbībā izmanto vismaz 50 procentus atjaunojamās enerģijas, 50 procentus </w:t>
              </w:r>
              <w:proofErr w:type="spellStart"/>
              <w:r w:rsidRPr="00357DFD">
                <w:rPr>
                  <w:color w:val="000000" w:themeColor="text1"/>
                  <w:szCs w:val="24"/>
                </w:rPr>
                <w:t>atlikumsiltuma</w:t>
              </w:r>
              <w:proofErr w:type="spellEnd"/>
              <w:r w:rsidRPr="00357DFD">
                <w:rPr>
                  <w:color w:val="000000" w:themeColor="text1"/>
                  <w:szCs w:val="24"/>
                </w:rPr>
                <w:t>,</w:t>
              </w:r>
              <w:r w:rsidR="00451F45">
                <w:rPr>
                  <w:color w:val="000000" w:themeColor="text1"/>
                  <w:szCs w:val="24"/>
                </w:rPr>
                <w:t xml:space="preserve"> </w:t>
              </w:r>
              <w:r w:rsidRPr="00357DFD">
                <w:rPr>
                  <w:color w:val="000000" w:themeColor="text1"/>
                  <w:szCs w:val="24"/>
                </w:rPr>
                <w:t xml:space="preserve">75 procentus </w:t>
              </w:r>
              <w:proofErr w:type="spellStart"/>
              <w:r w:rsidRPr="00357DFD">
                <w:rPr>
                  <w:color w:val="000000" w:themeColor="text1"/>
                  <w:szCs w:val="24"/>
                </w:rPr>
                <w:t>triģenerācijas</w:t>
              </w:r>
              <w:proofErr w:type="spellEnd"/>
              <w:r w:rsidRPr="00357DFD">
                <w:rPr>
                  <w:color w:val="000000" w:themeColor="text1"/>
                  <w:szCs w:val="24"/>
                </w:rPr>
                <w:t xml:space="preserve"> režīmā saražota siltuma, vai šādu enerģijas un siltuma veidu kombināciju 50 procentu apmērā.</w:t>
              </w:r>
            </w:p>
            <w:p w14:paraId="61F4DC2E" w14:textId="77777777" w:rsidR="00D76876" w:rsidRPr="00357DFD" w:rsidRDefault="00D76876" w:rsidP="00D76876">
              <w:pPr>
                <w:pStyle w:val="ListParagraph"/>
                <w:spacing w:after="60"/>
                <w:ind w:left="716"/>
                <w:contextualSpacing w:val="0"/>
                <w:rPr>
                  <w:color w:val="000000" w:themeColor="text1"/>
                  <w:szCs w:val="24"/>
                  <w:vertAlign w:val="superscript"/>
                </w:rPr>
              </w:pPr>
              <w:r w:rsidRPr="00357DFD">
                <w:rPr>
                  <w:color w:val="000000" w:themeColor="text1"/>
                  <w:szCs w:val="24"/>
                </w:rPr>
                <w:t>“49.</w:t>
              </w:r>
              <w:r w:rsidRPr="00357DFD">
                <w:rPr>
                  <w:color w:val="000000" w:themeColor="text1"/>
                  <w:szCs w:val="24"/>
                  <w:vertAlign w:val="superscript"/>
                </w:rPr>
                <w:t>2</w:t>
              </w:r>
              <w:r w:rsidRPr="00357DFD">
                <w:rPr>
                  <w:color w:val="000000" w:themeColor="text1"/>
                  <w:szCs w:val="24"/>
                </w:rPr>
                <w:t>pants</w:t>
              </w:r>
            </w:p>
            <w:p w14:paraId="09AFAADA" w14:textId="77777777" w:rsidR="00D76876" w:rsidRPr="00357DFD" w:rsidRDefault="00D76876" w:rsidP="00D76876">
              <w:pPr>
                <w:pStyle w:val="ListParagraph"/>
                <w:spacing w:after="60"/>
                <w:ind w:left="716"/>
                <w:contextualSpacing w:val="0"/>
                <w:rPr>
                  <w:color w:val="000000" w:themeColor="text1"/>
                  <w:szCs w:val="24"/>
                </w:rPr>
              </w:pPr>
              <w:r w:rsidRPr="00357DFD">
                <w:rPr>
                  <w:color w:val="000000" w:themeColor="text1"/>
                  <w:szCs w:val="24"/>
                </w:rPr>
                <w:t xml:space="preserve">Centralizēta </w:t>
              </w:r>
              <w:proofErr w:type="spellStart"/>
              <w:r w:rsidRPr="00357DFD">
                <w:rPr>
                  <w:color w:val="000000" w:themeColor="text1"/>
                  <w:szCs w:val="24"/>
                </w:rPr>
                <w:t>aukstumapgādes</w:t>
              </w:r>
              <w:proofErr w:type="spellEnd"/>
              <w:r w:rsidRPr="00357DFD">
                <w:rPr>
                  <w:color w:val="000000" w:themeColor="text1"/>
                  <w:szCs w:val="24"/>
                </w:rPr>
                <w:t xml:space="preserve"> sistēma atbilst efektivitātes kritērijiem, ja tās darbībā izmanto</w:t>
              </w:r>
              <w:r w:rsidRPr="00357DFD">
                <w:rPr>
                  <w:szCs w:val="24"/>
                </w:rPr>
                <w:t xml:space="preserve"> </w:t>
              </w:r>
              <w:r w:rsidRPr="00357DFD">
                <w:rPr>
                  <w:color w:val="000000" w:themeColor="text1"/>
                  <w:szCs w:val="24"/>
                </w:rPr>
                <w:t xml:space="preserve">50 procentus atjaunojamās enerģijas, 50 procentus </w:t>
              </w:r>
              <w:proofErr w:type="spellStart"/>
              <w:r w:rsidRPr="00357DFD">
                <w:rPr>
                  <w:color w:val="000000" w:themeColor="text1"/>
                  <w:szCs w:val="24"/>
                </w:rPr>
                <w:t>atlikumaukstuma</w:t>
              </w:r>
              <w:proofErr w:type="spellEnd"/>
              <w:r w:rsidRPr="00357DFD">
                <w:rPr>
                  <w:color w:val="000000" w:themeColor="text1"/>
                  <w:szCs w:val="24"/>
                </w:rPr>
                <w:t xml:space="preserve">, 75 procentus </w:t>
              </w:r>
              <w:proofErr w:type="spellStart"/>
              <w:r w:rsidRPr="00357DFD">
                <w:rPr>
                  <w:color w:val="000000" w:themeColor="text1"/>
                  <w:szCs w:val="24"/>
                </w:rPr>
                <w:t>triģenerācijas</w:t>
              </w:r>
              <w:proofErr w:type="spellEnd"/>
              <w:r w:rsidRPr="00357DFD">
                <w:rPr>
                  <w:color w:val="000000" w:themeColor="text1"/>
                  <w:szCs w:val="24"/>
                </w:rPr>
                <w:t xml:space="preserve"> režīmā saražota aukstuma vai koģenerācijas režīmā saražota siltuma, vai šādu enerģijas, siltuma un aukstuma veidu kombināciju 50 procentu apmērā</w:t>
              </w:r>
              <w:r>
                <w:rPr>
                  <w:color w:val="000000" w:themeColor="text1"/>
                </w:rPr>
                <w:t>.”.</w:t>
              </w:r>
            </w:p>
            <w:p w14:paraId="333A3461" w14:textId="28F9D4A6" w:rsidR="00D76876" w:rsidRPr="00357DFD" w:rsidRDefault="00D76876" w:rsidP="00D76876">
              <w:pPr>
                <w:pStyle w:val="ListParagraph"/>
                <w:numPr>
                  <w:ilvl w:val="1"/>
                  <w:numId w:val="1"/>
                </w:numPr>
                <w:spacing w:after="60"/>
                <w:contextualSpacing w:val="0"/>
                <w:rPr>
                  <w:color w:val="000000" w:themeColor="text1"/>
                  <w:szCs w:val="24"/>
                </w:rPr>
              </w:pPr>
              <w:r w:rsidRPr="00357DFD">
                <w:rPr>
                  <w:color w:val="000000" w:themeColor="text1"/>
                  <w:szCs w:val="24"/>
                </w:rPr>
                <w:t>Likumprojekta 1.pantā paredzētais Enerģētikas likuma 9.</w:t>
              </w:r>
              <w:r w:rsidRPr="00357DFD">
                <w:rPr>
                  <w:color w:val="000000" w:themeColor="text1"/>
                  <w:szCs w:val="24"/>
                  <w:vertAlign w:val="superscript"/>
                </w:rPr>
                <w:t>2</w:t>
              </w:r>
              <w:r w:rsidRPr="00357DFD">
                <w:rPr>
                  <w:color w:val="000000" w:themeColor="text1"/>
                  <w:szCs w:val="24"/>
                </w:rPr>
                <w:t xml:space="preserve">punkts noteic, ka energokopienas biedri vai daļu turētāji darbojas enerģijas, tai skaitā no atjaunojamiem energoresursiem, ražošanā, tirdzniecībā, elektroenerģijas kopīgošanā, patēriņā, pieprasījumu reakcijas pakalpojumu nodrošināšanā, energoresursu uzglabāšanā, elektrisko transportlīdzekļu uzlādes pakalpojumu sniegšanā, energoefektivitātes vai citu energopakalpojumu sniegšanā. Savukārt </w:t>
              </w:r>
              <w:r>
                <w:rPr>
                  <w:color w:val="000000" w:themeColor="text1"/>
                </w:rPr>
                <w:t>Eiropas Parlamenta un Padomes d</w:t>
              </w:r>
              <w:r w:rsidRPr="00751C72">
                <w:rPr>
                  <w:color w:val="000000" w:themeColor="text1"/>
                </w:rPr>
                <w:t>irektīvas</w:t>
              </w:r>
              <w:r>
                <w:rPr>
                  <w:color w:val="000000" w:themeColor="text1"/>
                </w:rPr>
                <w:t xml:space="preserve"> (ES)</w:t>
              </w:r>
              <w:r w:rsidRPr="00357DFD">
                <w:rPr>
                  <w:color w:val="000000" w:themeColor="text1"/>
                  <w:szCs w:val="24"/>
                </w:rPr>
                <w:t xml:space="preserve"> Nr.2019/944 </w:t>
              </w:r>
              <w:r>
                <w:rPr>
                  <w:color w:val="000000" w:themeColor="text1"/>
                </w:rPr>
                <w:t xml:space="preserve">par kopīgiem noteikumiem attiecībā uz elektroenerģijas iekšējo tirgu un ar ko groza Direktīvu 2012/27/ES (turpmāk – </w:t>
              </w:r>
              <w:r w:rsidRPr="006E668E">
                <w:rPr>
                  <w:color w:val="000000" w:themeColor="text1"/>
                </w:rPr>
                <w:t>Direktīva</w:t>
              </w:r>
              <w:r>
                <w:rPr>
                  <w:color w:val="000000" w:themeColor="text1"/>
                </w:rPr>
                <w:t xml:space="preserve"> </w:t>
              </w:r>
              <w:r w:rsidRPr="006E668E">
                <w:rPr>
                  <w:color w:val="000000" w:themeColor="text1"/>
                </w:rPr>
                <w:t>Nr.2019/944</w:t>
              </w:r>
              <w:r>
                <w:rPr>
                  <w:color w:val="000000" w:themeColor="text1"/>
                </w:rPr>
                <w:t xml:space="preserve">) </w:t>
              </w:r>
              <w:r w:rsidRPr="00357DFD">
                <w:rPr>
                  <w:color w:val="000000" w:themeColor="text1"/>
                  <w:szCs w:val="24"/>
                </w:rPr>
                <w:t xml:space="preserve">2.panta 11.punktā noteikts, ka iedzīvotāju energokopiena, nevis tās biedri </w:t>
              </w:r>
              <w:r>
                <w:rPr>
                  <w:color w:val="000000" w:themeColor="text1"/>
                </w:rPr>
                <w:t xml:space="preserve">vai </w:t>
              </w:r>
              <w:r w:rsidRPr="00357DFD">
                <w:rPr>
                  <w:color w:val="000000" w:themeColor="text1"/>
                  <w:szCs w:val="24"/>
                </w:rPr>
                <w:t xml:space="preserve">daļu turētāji, ir tiesību subjekts, kas var iesaistīties ražošanā, tostarp no atjaunojamiem energoresursiem, sadalē, piegādē, patēriņā, </w:t>
              </w:r>
              <w:proofErr w:type="spellStart"/>
              <w:r w:rsidRPr="00357DFD">
                <w:rPr>
                  <w:color w:val="000000" w:themeColor="text1"/>
                  <w:szCs w:val="24"/>
                </w:rPr>
                <w:t>agregēšanā</w:t>
              </w:r>
              <w:proofErr w:type="spellEnd"/>
              <w:r w:rsidRPr="00357DFD">
                <w:rPr>
                  <w:color w:val="000000" w:themeColor="text1"/>
                  <w:szCs w:val="24"/>
                </w:rPr>
                <w:t>, energoresursu uzglabāšanā, energoefektivitātes pakalpojumu sniegšanā vai elektrisko transportlīdzekļu uzlādes pakalpojumu sniegšanā.</w:t>
              </w:r>
            </w:p>
            <w:p w14:paraId="5AF83624" w14:textId="135FAFC3" w:rsidR="00D76876" w:rsidRPr="00357DFD" w:rsidRDefault="00D76876" w:rsidP="00D76876">
              <w:pPr>
                <w:pStyle w:val="ListParagraph"/>
                <w:spacing w:after="60"/>
                <w:ind w:left="716"/>
                <w:contextualSpacing w:val="0"/>
                <w:rPr>
                  <w:color w:val="000000" w:themeColor="text1"/>
                  <w:szCs w:val="24"/>
                </w:rPr>
              </w:pPr>
              <w:r w:rsidRPr="00357DFD">
                <w:rPr>
                  <w:color w:val="000000" w:themeColor="text1"/>
                  <w:szCs w:val="24"/>
                </w:rPr>
                <w:t xml:space="preserve">Bez tam Direktīvas Nr.2019/944 2.panta 11.punktā noteikts, ka iedzīvotāju </w:t>
              </w:r>
              <w:proofErr w:type="spellStart"/>
              <w:r w:rsidRPr="00357DFD">
                <w:rPr>
                  <w:color w:val="000000" w:themeColor="text1"/>
                  <w:szCs w:val="24"/>
                </w:rPr>
                <w:t>energokopienas</w:t>
              </w:r>
              <w:proofErr w:type="spellEnd"/>
              <w:r w:rsidRPr="00357DFD">
                <w:rPr>
                  <w:color w:val="000000" w:themeColor="text1"/>
                  <w:szCs w:val="24"/>
                </w:rPr>
                <w:t xml:space="preserve"> var iesaistīties </w:t>
              </w:r>
              <w:proofErr w:type="spellStart"/>
              <w:r w:rsidRPr="00357DFD">
                <w:rPr>
                  <w:color w:val="000000" w:themeColor="text1"/>
                  <w:szCs w:val="24"/>
                </w:rPr>
                <w:t>energuresursu</w:t>
              </w:r>
              <w:proofErr w:type="spellEnd"/>
              <w:r w:rsidRPr="00357DFD">
                <w:rPr>
                  <w:color w:val="000000" w:themeColor="text1"/>
                  <w:szCs w:val="24"/>
                </w:rPr>
                <w:t xml:space="preserve"> uzglabāšanā. Attiecīgi Likumprojekta 1.pantā paredzētajā Enerģētikas likuma 9.</w:t>
              </w:r>
              <w:r w:rsidRPr="00357DFD">
                <w:rPr>
                  <w:color w:val="000000" w:themeColor="text1"/>
                  <w:szCs w:val="24"/>
                  <w:vertAlign w:val="superscript"/>
                </w:rPr>
                <w:t>2</w:t>
              </w:r>
              <w:r w:rsidRPr="00357DFD">
                <w:rPr>
                  <w:color w:val="000000" w:themeColor="text1"/>
                  <w:szCs w:val="24"/>
                </w:rPr>
                <w:t>punktā noteikts, ka energokopiena darbojas energoresursu uzglabāšanā. Salīdzinot Direktīvas Nr.2019/944 tekstu latviešu un angļu valodā, Regulators secina, ka termins “</w:t>
              </w:r>
              <w:proofErr w:type="spellStart"/>
              <w:r w:rsidRPr="00357DFD">
                <w:rPr>
                  <w:color w:val="000000" w:themeColor="text1"/>
                  <w:szCs w:val="24"/>
                </w:rPr>
                <w:t>energy</w:t>
              </w:r>
              <w:proofErr w:type="spellEnd"/>
              <w:r w:rsidRPr="00357DFD">
                <w:rPr>
                  <w:color w:val="000000" w:themeColor="text1"/>
                  <w:szCs w:val="24"/>
                </w:rPr>
                <w:t xml:space="preserve"> </w:t>
              </w:r>
              <w:proofErr w:type="spellStart"/>
              <w:r w:rsidRPr="00357DFD">
                <w:rPr>
                  <w:color w:val="000000" w:themeColor="text1"/>
                  <w:szCs w:val="24"/>
                </w:rPr>
                <w:t>storage</w:t>
              </w:r>
              <w:proofErr w:type="spellEnd"/>
              <w:r w:rsidRPr="00357DFD">
                <w:rPr>
                  <w:color w:val="000000" w:themeColor="text1"/>
                  <w:szCs w:val="24"/>
                </w:rPr>
                <w:t xml:space="preserve">” ir tulkots gan kā “energoresursu </w:t>
              </w:r>
              <w:r w:rsidRPr="00357DFD">
                <w:rPr>
                  <w:color w:val="000000" w:themeColor="text1"/>
                  <w:szCs w:val="24"/>
                </w:rPr>
                <w:lastRenderedPageBreak/>
                <w:t xml:space="preserve">uzglabāšana”, gan kā “enerģijas uzkrāšana”. Regulatora ieskatā Direktīva Nr.2019/944 paredz, ka </w:t>
              </w:r>
              <w:proofErr w:type="spellStart"/>
              <w:r w:rsidRPr="00357DFD">
                <w:rPr>
                  <w:color w:val="000000" w:themeColor="text1"/>
                  <w:szCs w:val="24"/>
                </w:rPr>
                <w:t>energokopienas</w:t>
              </w:r>
              <w:proofErr w:type="spellEnd"/>
              <w:r w:rsidRPr="00357DFD">
                <w:rPr>
                  <w:color w:val="000000" w:themeColor="text1"/>
                  <w:szCs w:val="24"/>
                </w:rPr>
                <w:t xml:space="preserve"> izmantos enerģijas </w:t>
              </w:r>
              <w:proofErr w:type="spellStart"/>
              <w:r w:rsidRPr="00357DFD">
                <w:rPr>
                  <w:color w:val="000000" w:themeColor="text1"/>
                  <w:szCs w:val="24"/>
                </w:rPr>
                <w:t>uzkrātuves</w:t>
              </w:r>
              <w:proofErr w:type="spellEnd"/>
              <w:r w:rsidRPr="00357DFD">
                <w:rPr>
                  <w:color w:val="000000" w:themeColor="text1"/>
                  <w:szCs w:val="24"/>
                </w:rPr>
                <w:t xml:space="preserve"> enerģijas uzkrāšanai, nevis uzglabās energoresursus. Ievērojot minēto, kā arī to, ka</w:t>
              </w:r>
              <w:r w:rsidRPr="006E668E">
                <w:rPr>
                  <w:color w:val="000000" w:themeColor="text1"/>
                </w:rPr>
                <w:t xml:space="preserve"> </w:t>
              </w:r>
              <w:r>
                <w:rPr>
                  <w:color w:val="000000" w:themeColor="text1"/>
                </w:rPr>
                <w:t>šobrīd saskaņošanā esošajā</w:t>
              </w:r>
              <w:r w:rsidRPr="00357DFD">
                <w:rPr>
                  <w:color w:val="000000" w:themeColor="text1"/>
                  <w:szCs w:val="24"/>
                </w:rPr>
                <w:t xml:space="preserve"> likumprojektā “</w:t>
              </w:r>
              <w:r w:rsidRPr="006E668E">
                <w:rPr>
                  <w:color w:val="000000" w:themeColor="text1"/>
                </w:rPr>
                <w:t>Grozījum</w:t>
              </w:r>
              <w:r>
                <w:rPr>
                  <w:color w:val="000000" w:themeColor="text1"/>
                </w:rPr>
                <w:t>i</w:t>
              </w:r>
              <w:r w:rsidRPr="006E668E">
                <w:rPr>
                  <w:color w:val="000000" w:themeColor="text1"/>
                </w:rPr>
                <w:t xml:space="preserve"> Elektroenerģija</w:t>
              </w:r>
              <w:r>
                <w:rPr>
                  <w:color w:val="000000" w:themeColor="text1"/>
                </w:rPr>
                <w:t>s</w:t>
              </w:r>
              <w:r w:rsidRPr="00357DFD">
                <w:rPr>
                  <w:color w:val="000000" w:themeColor="text1"/>
                  <w:szCs w:val="24"/>
                </w:rPr>
                <w:t xml:space="preserve"> tirgus likumā” (VSS-455) tiek definēts termins “elektroenerģijas uzkrāšana” un “elektroenerģijas </w:t>
              </w:r>
              <w:proofErr w:type="spellStart"/>
              <w:r w:rsidRPr="00357DFD">
                <w:rPr>
                  <w:color w:val="000000" w:themeColor="text1"/>
                  <w:szCs w:val="24"/>
                </w:rPr>
                <w:t>uzkrātuve</w:t>
              </w:r>
              <w:proofErr w:type="spellEnd"/>
              <w:r w:rsidRPr="00357DFD">
                <w:rPr>
                  <w:color w:val="000000" w:themeColor="text1"/>
                  <w:szCs w:val="24"/>
                </w:rPr>
                <w:t>”, Likumprojekta 1.pantā paredzētais Enerģētikas likuma 9.</w:t>
              </w:r>
              <w:r w:rsidRPr="00357DFD">
                <w:rPr>
                  <w:color w:val="000000" w:themeColor="text1"/>
                  <w:szCs w:val="24"/>
                  <w:vertAlign w:val="superscript"/>
                </w:rPr>
                <w:t>2</w:t>
              </w:r>
              <w:r w:rsidRPr="00357DFD">
                <w:rPr>
                  <w:color w:val="000000" w:themeColor="text1"/>
                  <w:szCs w:val="24"/>
                </w:rPr>
                <w:t>punkts izsakāms šādā redakcijā:</w:t>
              </w:r>
            </w:p>
            <w:p w14:paraId="7F41F929" w14:textId="2AE38E37" w:rsidR="00D76876" w:rsidRPr="00357DFD" w:rsidRDefault="00D76876" w:rsidP="00D76876">
              <w:pPr>
                <w:pStyle w:val="ListParagraph"/>
                <w:spacing w:after="60"/>
                <w:ind w:left="716"/>
                <w:contextualSpacing w:val="0"/>
                <w:rPr>
                  <w:color w:val="000000" w:themeColor="text1"/>
                  <w:szCs w:val="24"/>
                </w:rPr>
              </w:pPr>
              <w:r w:rsidRPr="00357DFD">
                <w:rPr>
                  <w:color w:val="000000" w:themeColor="text1"/>
                  <w:szCs w:val="24"/>
                </w:rPr>
                <w:t>“9</w:t>
              </w:r>
              <w:r w:rsidRPr="00357DFD">
                <w:rPr>
                  <w:color w:val="000000" w:themeColor="text1"/>
                  <w:szCs w:val="24"/>
                  <w:vertAlign w:val="superscript"/>
                </w:rPr>
                <w:t>2</w:t>
              </w:r>
              <w:r w:rsidRPr="00357DFD">
                <w:rPr>
                  <w:color w:val="000000" w:themeColor="text1"/>
                  <w:szCs w:val="24"/>
                </w:rPr>
                <w:t>) energokopiena – juridiska persona ar atvērtu, demokrātisku un brīvprātīgu dalību, kas darbojas enerģijas, tai skaitā no atjaunojamiem energoresursiem, ražošanā, tirdzniecībā, elektroenerģijas kopīgošanā, patēriņā, pieprasījumu reakcijas pakalpojumu nodrošināšanā, elektroenerģijas uzkrāšanā, elektrisko transportlīdzekļu uzlādes pakalpojumu sniegšanā, energoefektivitātes vai citu energopakalpojumu sniegšanā ar mērķi, kam nav pelņas gūšanas rakstura, sniegt vides, ekonomiskus vai sociālus labumus saviem biedriem vai daļu turētājiem, vai teritorijām, kurās tās darbojas</w:t>
              </w:r>
              <w:r>
                <w:rPr>
                  <w:color w:val="000000" w:themeColor="text1"/>
                </w:rPr>
                <w:t>;”.</w:t>
              </w:r>
            </w:p>
            <w:p w14:paraId="2100A44A" w14:textId="16B74C56" w:rsidR="00D76876" w:rsidRPr="00357DFD" w:rsidRDefault="00D76876" w:rsidP="00D76876">
              <w:pPr>
                <w:pStyle w:val="ListParagraph"/>
                <w:numPr>
                  <w:ilvl w:val="1"/>
                  <w:numId w:val="1"/>
                </w:numPr>
                <w:spacing w:after="60"/>
                <w:contextualSpacing w:val="0"/>
                <w:rPr>
                  <w:color w:val="000000" w:themeColor="text1"/>
                  <w:szCs w:val="24"/>
                </w:rPr>
              </w:pPr>
              <w:r w:rsidRPr="00357DFD">
                <w:rPr>
                  <w:color w:val="000000" w:themeColor="text1"/>
                  <w:szCs w:val="24"/>
                </w:rPr>
                <w:t xml:space="preserve">Likumprojekta 1.pantā </w:t>
              </w:r>
              <w:r>
                <w:rPr>
                  <w:color w:val="000000" w:themeColor="text1"/>
                </w:rPr>
                <w:t xml:space="preserve">paredzēts, ka </w:t>
              </w:r>
              <w:r w:rsidRPr="00357DFD">
                <w:rPr>
                  <w:color w:val="000000" w:themeColor="text1"/>
                  <w:szCs w:val="24"/>
                </w:rPr>
                <w:t xml:space="preserve">Enerģētikas likuma 1.panta 12.punkts </w:t>
              </w:r>
              <w:r w:rsidRPr="002F540D">
                <w:rPr>
                  <w:color w:val="000000" w:themeColor="text1"/>
                </w:rPr>
                <w:t>notei</w:t>
              </w:r>
              <w:r>
                <w:rPr>
                  <w:color w:val="000000" w:themeColor="text1"/>
                </w:rPr>
                <w:t>ks</w:t>
              </w:r>
              <w:r w:rsidRPr="00357DFD">
                <w:rPr>
                  <w:color w:val="000000" w:themeColor="text1"/>
                  <w:szCs w:val="24"/>
                </w:rPr>
                <w:t xml:space="preserve">, ka enerģijas lietotājs ir fiziska vai juridiska persona, kas savām vajadzībām patērē konkrētā veida enerģiju vai kurināmo vai lieto to energoapgādē vai cita veida komercdarbībā, izslēdzot no spēkā esošā termina skaidrojuma nosacījumu, ka enerģijas lietotājs arī pērk enerģiju no energoapgādes komersanta. </w:t>
              </w:r>
              <w:r>
                <w:t xml:space="preserve">Veicot šādus grozījumus, tiks radīta situācija, kad jebkura persona, kas patērē vai lieto enerģiju vai kurināmo, kļūst par enerģijas lietotāju un attiecīgi uz to būs attiecināmas visas normatīvajos aktos noteiktās lietotāja tiesības un pienākumi. Šāds regulējums radīs neskaidrības un domstarpības attiecībā uz enerģijas piegādi un lietošanu, tostarp jautājumos par norēķiniem, enerģijas piegādes pārtraukšanu un atjaunošanu, lietotāju maiņu. </w:t>
              </w:r>
              <w:r w:rsidRPr="00357DFD">
                <w:rPr>
                  <w:color w:val="000000" w:themeColor="text1"/>
                  <w:szCs w:val="24"/>
                </w:rPr>
                <w:t xml:space="preserve">Ievērojot, ka Enerģētikas likuma regulējums ir attiecināms uz fizisku vai juridisku personu, kas ir noslēgusi līgumu ar attiecīgā pakalpojuma sniedzēju, </w:t>
              </w:r>
              <w:r w:rsidR="00E725E1">
                <w:rPr>
                  <w:color w:val="000000" w:themeColor="text1"/>
                  <w:szCs w:val="24"/>
                </w:rPr>
                <w:t xml:space="preserve">ja Likumprojekta mērķis ir termina </w:t>
              </w:r>
              <w:r w:rsidR="00E725E1">
                <w:t xml:space="preserve">“enerģijas lietotājs” </w:t>
              </w:r>
              <w:r w:rsidR="00E725E1">
                <w:rPr>
                  <w:color w:val="000000" w:themeColor="text1"/>
                  <w:szCs w:val="24"/>
                </w:rPr>
                <w:t>d</w:t>
              </w:r>
              <w:r w:rsidR="00E725E1">
                <w:t xml:space="preserve">efinīcijā iekļaut arī aktīvos lietotājus, tad </w:t>
              </w:r>
              <w:r w:rsidRPr="00357DFD">
                <w:rPr>
                  <w:color w:val="000000" w:themeColor="text1"/>
                  <w:szCs w:val="24"/>
                </w:rPr>
                <w:t>Likumprojekta 1.pantā Enerģētikas likuma 1.panta 12.punkts izsakāms šādā redakcijā:</w:t>
              </w:r>
            </w:p>
            <w:p w14:paraId="30AB713E" w14:textId="77777777" w:rsidR="00D76876" w:rsidRPr="00357DFD" w:rsidRDefault="00D76876" w:rsidP="00D76876">
              <w:pPr>
                <w:pStyle w:val="ListParagraph"/>
                <w:spacing w:after="60"/>
                <w:ind w:left="716"/>
                <w:contextualSpacing w:val="0"/>
                <w:rPr>
                  <w:color w:val="000000" w:themeColor="text1"/>
                  <w:szCs w:val="24"/>
                </w:rPr>
              </w:pPr>
              <w:r w:rsidRPr="00357DFD">
                <w:rPr>
                  <w:color w:val="000000" w:themeColor="text1"/>
                  <w:szCs w:val="24"/>
                </w:rPr>
                <w:t>“</w:t>
              </w:r>
              <w:bookmarkStart w:id="3" w:name="_Hlk74905062"/>
              <w:r w:rsidRPr="00357DFD">
                <w:rPr>
                  <w:color w:val="000000" w:themeColor="text1"/>
                  <w:szCs w:val="24"/>
                </w:rPr>
                <w:t xml:space="preserve">12) </w:t>
              </w:r>
              <w:bookmarkEnd w:id="3"/>
              <w:r w:rsidRPr="009D78C8">
                <w:rPr>
                  <w:color w:val="000000" w:themeColor="text1"/>
                  <w:szCs w:val="24"/>
                </w:rPr>
                <w:t>enerģijas lietotājs – fiziska vai juridiska, kas no energoapgādes komersantiem pērk un savām vajadzībām patērē konkrētā veida enerģiju vai kurināmo vai lieto to energoapgādē vai cita veida komercdarbībā, un aktīvais lietotājs</w:t>
              </w:r>
              <w:r>
                <w:rPr>
                  <w:color w:val="000000" w:themeColor="text1"/>
                  <w:szCs w:val="24"/>
                </w:rPr>
                <w:t xml:space="preserve"> Elektroenerģijas tirgus likuma izpratnē</w:t>
              </w:r>
              <w:r w:rsidRPr="00357DFD">
                <w:rPr>
                  <w:color w:val="000000" w:themeColor="text1"/>
                  <w:szCs w:val="24"/>
                </w:rPr>
                <w:t>;”.</w:t>
              </w:r>
            </w:p>
            <w:p w14:paraId="3C242081" w14:textId="42BDA5D8" w:rsidR="00D76876" w:rsidRPr="00357DFD" w:rsidRDefault="00D76876" w:rsidP="00D76876">
              <w:pPr>
                <w:pStyle w:val="ListParagraph"/>
                <w:numPr>
                  <w:ilvl w:val="1"/>
                  <w:numId w:val="1"/>
                </w:numPr>
                <w:spacing w:after="60"/>
                <w:contextualSpacing w:val="0"/>
                <w:rPr>
                  <w:color w:val="000000" w:themeColor="text1"/>
                  <w:szCs w:val="24"/>
                </w:rPr>
              </w:pPr>
              <w:bookmarkStart w:id="4" w:name="_Hlk74989717"/>
              <w:r w:rsidRPr="00357DFD">
                <w:rPr>
                  <w:color w:val="000000" w:themeColor="text1"/>
                  <w:szCs w:val="24"/>
                </w:rPr>
                <w:t xml:space="preserve">Likumprojekta 1.pantā paredzētajā Enerģētikas likuma 1.panta 13. un 15.punktā no termina </w:t>
              </w:r>
              <w:bookmarkStart w:id="5" w:name="_Hlk74900893"/>
              <w:r w:rsidRPr="00357DFD">
                <w:rPr>
                  <w:color w:val="000000" w:themeColor="text1"/>
                  <w:szCs w:val="24"/>
                </w:rPr>
                <w:t>“enerģija</w:t>
              </w:r>
              <w:r w:rsidR="00451F45">
                <w:rPr>
                  <w:color w:val="000000" w:themeColor="text1"/>
                  <w:szCs w:val="24"/>
                </w:rPr>
                <w:t>s</w:t>
              </w:r>
              <w:r w:rsidRPr="00357DFD">
                <w:rPr>
                  <w:color w:val="000000" w:themeColor="text1"/>
                  <w:szCs w:val="24"/>
                </w:rPr>
                <w:t xml:space="preserve"> pārvade” un “enerģijas sadale” </w:t>
              </w:r>
              <w:bookmarkEnd w:id="5"/>
              <w:r w:rsidRPr="00357DFD">
                <w:rPr>
                  <w:color w:val="000000" w:themeColor="text1"/>
                  <w:szCs w:val="24"/>
                </w:rPr>
                <w:t xml:space="preserve">ir izslēgts skaidrojums par elektroenerģijas transportēšanu, tādējādi sašaurinot terminu “enerģija” uz terminu “dabasgāze”. Regulators uztur savu iebildumu, ka termins “enerģijas pārvade” un “enerģijas sadale” ir saglabājams Enerģētikas likumā. Enerģētikas likums joprojām ir </w:t>
              </w:r>
              <w:r w:rsidR="00E533BE">
                <w:rPr>
                  <w:color w:val="000000" w:themeColor="text1"/>
                  <w:szCs w:val="24"/>
                </w:rPr>
                <w:t xml:space="preserve">visaptverošs </w:t>
              </w:r>
              <w:r w:rsidRPr="00357DFD">
                <w:rPr>
                  <w:color w:val="000000" w:themeColor="text1"/>
                  <w:szCs w:val="24"/>
                </w:rPr>
                <w:t>enerģētikas nozares</w:t>
              </w:r>
              <w:r w:rsidR="00E533BE">
                <w:rPr>
                  <w:color w:val="000000" w:themeColor="text1"/>
                  <w:szCs w:val="24"/>
                </w:rPr>
                <w:t xml:space="preserve"> likums (tā saucamais </w:t>
              </w:r>
              <w:r w:rsidRPr="00357DFD">
                <w:rPr>
                  <w:color w:val="000000" w:themeColor="text1"/>
                  <w:szCs w:val="24"/>
                </w:rPr>
                <w:t>“jumta” likums</w:t>
              </w:r>
              <w:r w:rsidR="00E533BE">
                <w:rPr>
                  <w:color w:val="000000" w:themeColor="text1"/>
                  <w:szCs w:val="24"/>
                </w:rPr>
                <w:t>)</w:t>
              </w:r>
              <w:r w:rsidRPr="00357DFD">
                <w:rPr>
                  <w:color w:val="000000" w:themeColor="text1"/>
                  <w:szCs w:val="24"/>
                </w:rPr>
                <w:t xml:space="preserve">, un daļa tā normu ir vispārīgas un attiecas uz visām enerģētikas nozarēm. </w:t>
              </w:r>
              <w:r>
                <w:rPr>
                  <w:color w:val="000000" w:themeColor="text1"/>
                </w:rPr>
                <w:t xml:space="preserve">Turklāt jāņem vērā, ka spēkā esošā Enerģētikas likuma 1.panta 33. un 35.punktā ietvertās definīcijas “pārvades sistēma” un “sadales sistēma” attiecas uz elektroenerģiju, dabasgāzi un siltumenerģiju un šīs definīcijas likumprojektā nav paredzēts mainīt. </w:t>
              </w:r>
              <w:r w:rsidRPr="00357DFD">
                <w:rPr>
                  <w:color w:val="000000" w:themeColor="text1"/>
                  <w:szCs w:val="24"/>
                </w:rPr>
                <w:t>Neskaidrojot terminu “enerģija</w:t>
              </w:r>
              <w:r w:rsidR="00451F45">
                <w:rPr>
                  <w:color w:val="000000" w:themeColor="text1"/>
                  <w:szCs w:val="24"/>
                </w:rPr>
                <w:t>s</w:t>
              </w:r>
              <w:r w:rsidRPr="00357DFD">
                <w:rPr>
                  <w:color w:val="000000" w:themeColor="text1"/>
                  <w:szCs w:val="24"/>
                </w:rPr>
                <w:t xml:space="preserve"> pārvade” un “enerģijas sadale”, nav saprotami Enerģētikas likuma 1.panta 32., 35., 43. 45., punktu skaidrojumi, kā arī Enerģētikas likuma 6.panta pirmā daļas, 7.panta otrā</w:t>
              </w:r>
              <w:r w:rsidR="00451F45">
                <w:rPr>
                  <w:color w:val="000000" w:themeColor="text1"/>
                  <w:szCs w:val="24"/>
                </w:rPr>
                <w:t>s</w:t>
              </w:r>
              <w:r w:rsidRPr="00357DFD">
                <w:rPr>
                  <w:color w:val="000000" w:themeColor="text1"/>
                  <w:szCs w:val="24"/>
                </w:rPr>
                <w:t xml:space="preserve"> daļas, 15.panta pirmās un sestās daļas regulējums. </w:t>
              </w:r>
              <w:bookmarkEnd w:id="4"/>
              <w:r w:rsidRPr="00357DFD">
                <w:rPr>
                  <w:color w:val="000000" w:themeColor="text1"/>
                  <w:szCs w:val="24"/>
                </w:rPr>
                <w:t>Ievērojot minēto, Regulatora ieskatā, Likumprojekta 1.pantā paredzētais Enerģētikas likuma 1.panta 13.punkts izsakāms šādā redakcijā:</w:t>
              </w:r>
            </w:p>
            <w:p w14:paraId="50FFCB8E" w14:textId="45875CA4" w:rsidR="00D76876" w:rsidRPr="00357DFD" w:rsidRDefault="00D76876" w:rsidP="00D76876">
              <w:pPr>
                <w:pStyle w:val="ListParagraph"/>
                <w:spacing w:after="60"/>
                <w:ind w:left="792"/>
                <w:contextualSpacing w:val="0"/>
                <w:rPr>
                  <w:color w:val="000000" w:themeColor="text1"/>
                  <w:szCs w:val="24"/>
                </w:rPr>
              </w:pPr>
              <w:r w:rsidRPr="00357DFD">
                <w:rPr>
                  <w:color w:val="000000" w:themeColor="text1"/>
                  <w:szCs w:val="24"/>
                </w:rPr>
                <w:lastRenderedPageBreak/>
                <w:t xml:space="preserve">“13) enerģijas pārvade – energoapgādes veids, kas ietver enerģijas transportēšanu </w:t>
              </w:r>
              <w:r w:rsidR="00E533BE">
                <w:rPr>
                  <w:color w:val="000000" w:themeColor="text1"/>
                  <w:szCs w:val="24"/>
                </w:rPr>
                <w:t xml:space="preserve">savstarpēji savienotā </w:t>
              </w:r>
              <w:r w:rsidRPr="00357DFD">
                <w:rPr>
                  <w:color w:val="000000" w:themeColor="text1"/>
                  <w:szCs w:val="24"/>
                </w:rPr>
                <w:t>augstsprieguma tīkl</w:t>
              </w:r>
              <w:r w:rsidR="00E533BE">
                <w:rPr>
                  <w:color w:val="000000" w:themeColor="text1"/>
                  <w:szCs w:val="24"/>
                </w:rPr>
                <w:t>ā</w:t>
              </w:r>
              <w:r w:rsidRPr="00357DFD">
                <w:rPr>
                  <w:color w:val="000000" w:themeColor="text1"/>
                  <w:szCs w:val="24"/>
                </w:rPr>
                <w:t xml:space="preserve"> vai augsta spiediena cauruļvad</w:t>
              </w:r>
              <w:r w:rsidR="00E533BE">
                <w:rPr>
                  <w:color w:val="000000" w:themeColor="text1"/>
                  <w:szCs w:val="24"/>
                </w:rPr>
                <w:t>u sistēmā</w:t>
              </w:r>
              <w:r w:rsidRPr="00357DFD">
                <w:rPr>
                  <w:color w:val="000000" w:themeColor="text1"/>
                  <w:szCs w:val="24"/>
                </w:rPr>
                <w:t xml:space="preserve"> ar darba spiedienu lielāku par 1,6 </w:t>
              </w:r>
              <w:proofErr w:type="spellStart"/>
              <w:r w:rsidRPr="00357DFD">
                <w:rPr>
                  <w:color w:val="000000" w:themeColor="text1"/>
                  <w:szCs w:val="24"/>
                </w:rPr>
                <w:t>MPa</w:t>
              </w:r>
              <w:proofErr w:type="spellEnd"/>
              <w:r w:rsidRPr="00357DFD">
                <w:rPr>
                  <w:color w:val="000000" w:themeColor="text1"/>
                  <w:szCs w:val="24"/>
                </w:rPr>
                <w:t xml:space="preserve"> (izņemot transportēšanu pa sākumposma cauruļvadiem), lai to piegādātu enerģijas lietotājiem vai sadales sistēmai, izņemot enerģijas tirdzniecību;”.</w:t>
              </w:r>
            </w:p>
            <w:p w14:paraId="0030E680" w14:textId="43793B7B" w:rsidR="00D76876" w:rsidRPr="00357DFD" w:rsidRDefault="00D76876" w:rsidP="00D76876">
              <w:pPr>
                <w:pStyle w:val="ListParagraph"/>
                <w:spacing w:after="60"/>
                <w:ind w:left="792"/>
                <w:contextualSpacing w:val="0"/>
                <w:rPr>
                  <w:color w:val="000000" w:themeColor="text1"/>
                  <w:szCs w:val="24"/>
                </w:rPr>
              </w:pPr>
              <w:r w:rsidRPr="00357DFD">
                <w:rPr>
                  <w:color w:val="000000" w:themeColor="text1"/>
                  <w:szCs w:val="24"/>
                </w:rPr>
                <w:t xml:space="preserve">Regulatora ieskatā </w:t>
              </w:r>
              <w:r w:rsidR="00BE19A6">
                <w:rPr>
                  <w:color w:val="000000" w:themeColor="text1"/>
                  <w:szCs w:val="24"/>
                </w:rPr>
                <w:t xml:space="preserve">attiecīgi </w:t>
              </w:r>
              <w:r w:rsidRPr="00357DFD">
                <w:rPr>
                  <w:color w:val="000000" w:themeColor="text1"/>
                  <w:szCs w:val="24"/>
                </w:rPr>
                <w:t>Likumprojekta 1.pantā paredzētais Enerģētikas likuma 1.panta 15.punkts izsakāms šādā redakcijā:</w:t>
              </w:r>
            </w:p>
            <w:p w14:paraId="6F075CCB" w14:textId="37791742" w:rsidR="00D76876" w:rsidRPr="00357DFD" w:rsidRDefault="00D76876" w:rsidP="00D76876">
              <w:pPr>
                <w:pStyle w:val="ListParagraph"/>
                <w:spacing w:after="60"/>
                <w:ind w:left="792"/>
                <w:contextualSpacing w:val="0"/>
                <w:rPr>
                  <w:color w:val="000000" w:themeColor="text1"/>
                  <w:szCs w:val="24"/>
                </w:rPr>
              </w:pPr>
              <w:r w:rsidRPr="00357DFD">
                <w:rPr>
                  <w:color w:val="000000" w:themeColor="text1"/>
                  <w:szCs w:val="24"/>
                </w:rPr>
                <w:t>“15) enerģijas sadale – energoapgādes veids, kas ietver enerģijas transportēšanu pa vidēja un zema sprieguma tīkliem ar spri</w:t>
              </w:r>
              <w:r w:rsidR="00240DD7">
                <w:rPr>
                  <w:color w:val="000000" w:themeColor="text1"/>
                  <w:szCs w:val="24"/>
                </w:rPr>
                <w:t>e</w:t>
              </w:r>
              <w:r w:rsidRPr="00357DFD">
                <w:rPr>
                  <w:color w:val="000000" w:themeColor="text1"/>
                  <w:szCs w:val="24"/>
                </w:rPr>
                <w:t xml:space="preserve">gumu līdz 110 </w:t>
              </w:r>
              <w:proofErr w:type="spellStart"/>
              <w:r w:rsidRPr="00357DFD">
                <w:rPr>
                  <w:color w:val="000000" w:themeColor="text1"/>
                  <w:szCs w:val="24"/>
                </w:rPr>
                <w:t>kV</w:t>
              </w:r>
              <w:proofErr w:type="spellEnd"/>
              <w:r w:rsidRPr="00357DFD">
                <w:rPr>
                  <w:color w:val="000000" w:themeColor="text1"/>
                  <w:szCs w:val="24"/>
                </w:rPr>
                <w:t xml:space="preserve"> vai dabasgāzes transportēšanu pa cauruļvadiem ar darba spiedienu līdz 1,6 </w:t>
              </w:r>
              <w:proofErr w:type="spellStart"/>
              <w:r w:rsidRPr="00357DFD">
                <w:rPr>
                  <w:color w:val="000000" w:themeColor="text1"/>
                  <w:szCs w:val="24"/>
                </w:rPr>
                <w:t>MPa</w:t>
              </w:r>
              <w:proofErr w:type="spellEnd"/>
              <w:r w:rsidRPr="00357DFD">
                <w:rPr>
                  <w:color w:val="000000" w:themeColor="text1"/>
                  <w:szCs w:val="24"/>
                </w:rPr>
                <w:t>, izņemot enerģijas tirdzniecību;”.</w:t>
              </w:r>
            </w:p>
            <w:p w14:paraId="087FBC9B" w14:textId="77777777" w:rsidR="00D76876" w:rsidRPr="00357DFD" w:rsidRDefault="00D76876" w:rsidP="00D76876">
              <w:pPr>
                <w:pStyle w:val="ListParagraph"/>
                <w:numPr>
                  <w:ilvl w:val="1"/>
                  <w:numId w:val="1"/>
                </w:numPr>
                <w:spacing w:after="60"/>
                <w:contextualSpacing w:val="0"/>
                <w:rPr>
                  <w:color w:val="000000" w:themeColor="text1"/>
                  <w:szCs w:val="24"/>
                </w:rPr>
              </w:pPr>
              <w:r w:rsidRPr="00357DFD">
                <w:rPr>
                  <w:color w:val="000000" w:themeColor="text1"/>
                  <w:szCs w:val="24"/>
                </w:rPr>
                <w:t xml:space="preserve">Tā kā par enerģijas vairumtirdzniecību uzskatāma arī enerģijas pārdošana </w:t>
              </w:r>
              <w:r>
                <w:rPr>
                  <w:color w:val="000000" w:themeColor="text1"/>
                  <w:szCs w:val="24"/>
                </w:rPr>
                <w:t>enerģijas</w:t>
              </w:r>
              <w:r w:rsidRPr="00357DFD">
                <w:rPr>
                  <w:color w:val="000000" w:themeColor="text1"/>
                  <w:szCs w:val="24"/>
                </w:rPr>
                <w:t xml:space="preserve"> biržā, Likumprojekta 1.pantā paredzētais Enerģētikas likuma 1.panta 16.</w:t>
              </w:r>
              <w:r w:rsidRPr="00357DFD">
                <w:rPr>
                  <w:color w:val="000000" w:themeColor="text1"/>
                  <w:szCs w:val="24"/>
                  <w:vertAlign w:val="superscript"/>
                </w:rPr>
                <w:t>1</w:t>
              </w:r>
              <w:r w:rsidRPr="00357DFD">
                <w:rPr>
                  <w:color w:val="000000" w:themeColor="text1"/>
                  <w:szCs w:val="24"/>
                </w:rPr>
                <w:t>punkts izsakāms šādā redakcijā:</w:t>
              </w:r>
            </w:p>
            <w:p w14:paraId="2773348B" w14:textId="771D6F6F" w:rsidR="00D76876" w:rsidRPr="00357DFD" w:rsidRDefault="00240DD7" w:rsidP="00BE19A6">
              <w:pPr>
                <w:pStyle w:val="ListParagraph"/>
                <w:spacing w:after="60"/>
                <w:ind w:left="716"/>
                <w:contextualSpacing w:val="0"/>
                <w:rPr>
                  <w:color w:val="000000" w:themeColor="text1"/>
                  <w:szCs w:val="24"/>
                </w:rPr>
              </w:pPr>
              <w:r>
                <w:rPr>
                  <w:color w:val="000000" w:themeColor="text1"/>
                  <w:szCs w:val="24"/>
                </w:rPr>
                <w:t>“</w:t>
              </w:r>
              <w:r w:rsidR="00D76876" w:rsidRPr="00357DFD">
                <w:rPr>
                  <w:color w:val="000000" w:themeColor="text1"/>
                  <w:szCs w:val="24"/>
                </w:rPr>
                <w:t>16</w:t>
              </w:r>
              <w:r w:rsidR="00D76876" w:rsidRPr="00357DFD">
                <w:rPr>
                  <w:color w:val="000000" w:themeColor="text1"/>
                  <w:szCs w:val="24"/>
                  <w:vertAlign w:val="superscript"/>
                </w:rPr>
                <w:t>1</w:t>
              </w:r>
              <w:r w:rsidR="00D76876" w:rsidRPr="00357DFD">
                <w:rPr>
                  <w:color w:val="000000" w:themeColor="text1"/>
                  <w:szCs w:val="24"/>
                </w:rPr>
                <w:t>) enerģijas vairumtirdzniecība – energoapgādes veids, kas ietver enerģijas iepirkšanu pārdošanai un pārdošanu enerģijas tirgotājiem vai enerģijas biržā;”</w:t>
              </w:r>
              <w:r w:rsidR="00D76876">
                <w:rPr>
                  <w:color w:val="000000" w:themeColor="text1"/>
                  <w:szCs w:val="24"/>
                </w:rPr>
                <w:t>.</w:t>
              </w:r>
            </w:p>
            <w:p w14:paraId="09B36EBF" w14:textId="6D729F37" w:rsidR="00D76876" w:rsidRPr="00357DFD" w:rsidRDefault="00D76876" w:rsidP="00D76876">
              <w:pPr>
                <w:pStyle w:val="ListParagraph"/>
                <w:numPr>
                  <w:ilvl w:val="1"/>
                  <w:numId w:val="1"/>
                </w:numPr>
                <w:spacing w:after="60"/>
                <w:contextualSpacing w:val="0"/>
                <w:rPr>
                  <w:color w:val="000000" w:themeColor="text1"/>
                  <w:szCs w:val="24"/>
                </w:rPr>
              </w:pPr>
              <w:r w:rsidRPr="00357DFD">
                <w:rPr>
                  <w:color w:val="000000" w:themeColor="text1"/>
                  <w:szCs w:val="24"/>
                </w:rPr>
                <w:t>Regulators vērš uzmanību</w:t>
              </w:r>
              <w:r w:rsidR="00240DD7">
                <w:rPr>
                  <w:color w:val="000000" w:themeColor="text1"/>
                  <w:szCs w:val="24"/>
                </w:rPr>
                <w:t xml:space="preserve"> ka</w:t>
              </w:r>
              <w:r w:rsidRPr="00357DFD">
                <w:rPr>
                  <w:color w:val="000000" w:themeColor="text1"/>
                  <w:szCs w:val="24"/>
                </w:rPr>
                <w:t>, enerģijas mazumtirdzniecība tāpat kā enerģijas vairumtirdzniecība nav iespējama bez enerģijas pirkšanas. Līdz ar to Likumprojekta 1.pantā paredzētais Enerģētikas likuma 1.panta 16.</w:t>
              </w:r>
              <w:r w:rsidRPr="00357DFD">
                <w:rPr>
                  <w:color w:val="000000" w:themeColor="text1"/>
                  <w:szCs w:val="24"/>
                  <w:vertAlign w:val="superscript"/>
                </w:rPr>
                <w:t>2</w:t>
              </w:r>
              <w:r w:rsidRPr="00357DFD">
                <w:rPr>
                  <w:color w:val="000000" w:themeColor="text1"/>
                  <w:szCs w:val="24"/>
                </w:rPr>
                <w:t xml:space="preserve">punkts izsakāms šādā redakcijā: </w:t>
              </w:r>
            </w:p>
            <w:p w14:paraId="43AC5C58" w14:textId="74F9D5BE" w:rsidR="00D76876" w:rsidRPr="00357DFD" w:rsidRDefault="00D76876" w:rsidP="00D76876">
              <w:pPr>
                <w:pStyle w:val="ListParagraph"/>
                <w:spacing w:after="60"/>
                <w:ind w:left="716"/>
                <w:contextualSpacing w:val="0"/>
                <w:rPr>
                  <w:color w:val="000000" w:themeColor="text1"/>
                  <w:szCs w:val="24"/>
                </w:rPr>
              </w:pPr>
              <w:r w:rsidRPr="00357DFD">
                <w:rPr>
                  <w:color w:val="000000" w:themeColor="text1"/>
                  <w:szCs w:val="24"/>
                </w:rPr>
                <w:t>“16</w:t>
              </w:r>
              <w:r w:rsidRPr="00357DFD">
                <w:rPr>
                  <w:color w:val="000000" w:themeColor="text1"/>
                  <w:szCs w:val="24"/>
                  <w:vertAlign w:val="superscript"/>
                </w:rPr>
                <w:t>2</w:t>
              </w:r>
              <w:r w:rsidRPr="00357DFD">
                <w:rPr>
                  <w:color w:val="000000" w:themeColor="text1"/>
                  <w:szCs w:val="24"/>
                </w:rPr>
                <w:t>) enerģijas mazumtirdzniecība – energoapgādes veids, kas ietver enerģijas iepirkšanu pārdošanai un pārdošanu galalietotājiem</w:t>
              </w:r>
              <w:r w:rsidR="00E725E1" w:rsidRPr="00357DFD">
                <w:rPr>
                  <w:color w:val="000000" w:themeColor="text1"/>
                  <w:szCs w:val="24"/>
                </w:rPr>
                <w:t>;”</w:t>
              </w:r>
              <w:r w:rsidR="00E725E1">
                <w:rPr>
                  <w:color w:val="000000" w:themeColor="text1"/>
                  <w:szCs w:val="24"/>
                </w:rPr>
                <w:t>.</w:t>
              </w:r>
            </w:p>
            <w:p w14:paraId="465F7655" w14:textId="1CEBA910" w:rsidR="00D76876" w:rsidRPr="00357DFD" w:rsidRDefault="00D76876" w:rsidP="00D76876">
              <w:pPr>
                <w:pStyle w:val="ListParagraph"/>
                <w:numPr>
                  <w:ilvl w:val="1"/>
                  <w:numId w:val="1"/>
                </w:numPr>
                <w:spacing w:after="60"/>
                <w:contextualSpacing w:val="0"/>
                <w:rPr>
                  <w:color w:val="000000" w:themeColor="text1"/>
                  <w:szCs w:val="24"/>
                </w:rPr>
              </w:pPr>
              <w:r w:rsidRPr="00357DFD">
                <w:rPr>
                  <w:color w:val="000000" w:themeColor="text1"/>
                  <w:szCs w:val="24"/>
                  <w:shd w:val="clear" w:color="auto" w:fill="FFFFFF"/>
                </w:rPr>
                <w:t>Likumprojekta 1.pantā paredzētajā Enerģētikas likuma 1.panta 22.</w:t>
              </w:r>
              <w:r w:rsidRPr="00357DFD">
                <w:rPr>
                  <w:color w:val="000000" w:themeColor="text1"/>
                  <w:szCs w:val="24"/>
                  <w:shd w:val="clear" w:color="auto" w:fill="FFFFFF"/>
                  <w:vertAlign w:val="superscript"/>
                </w:rPr>
                <w:t>3</w:t>
              </w:r>
              <w:r w:rsidRPr="00357DFD">
                <w:rPr>
                  <w:color w:val="000000" w:themeColor="text1"/>
                  <w:szCs w:val="24"/>
                  <w:shd w:val="clear" w:color="auto" w:fill="FFFFFF"/>
                </w:rPr>
                <w:t>punktā, kas skaidro terminu “izcelsmes apliecinājums”, ir ietverta atsauce uz degvielas apjomu</w:t>
              </w:r>
              <w:r w:rsidRPr="00357DFD">
                <w:rPr>
                  <w:color w:val="000000" w:themeColor="text1"/>
                  <w:szCs w:val="24"/>
                </w:rPr>
                <w:t>. Regulators atkārtoti nor</w:t>
              </w:r>
              <w:r w:rsidR="00240DD7">
                <w:rPr>
                  <w:color w:val="000000" w:themeColor="text1"/>
                  <w:szCs w:val="24"/>
                </w:rPr>
                <w:t>ā</w:t>
              </w:r>
              <w:r w:rsidRPr="00357DFD">
                <w:rPr>
                  <w:color w:val="000000" w:themeColor="text1"/>
                  <w:szCs w:val="24"/>
                </w:rPr>
                <w:t>da, ka Enerģētikas likums nenosaka degvielas ražošanas regulējumu, līdz ar to atsauce uz degvielu, kas saražota no atjaunojamiem energoresursiem, ir izslēdzama no termina “izcelsmes apliecinājums” skaidrojuma. Degvielas, kas saražota no atjaunojamiem energoresursiem, izcelsmes apliecinājuma regulējums ir nosakāms likumprojektā “Transporta enerģijas likums”.</w:t>
              </w:r>
            </w:p>
            <w:p w14:paraId="574B76F7" w14:textId="3A91DF27" w:rsidR="00D76876" w:rsidRPr="00357DFD" w:rsidRDefault="00D76876" w:rsidP="00D76876">
              <w:pPr>
                <w:pStyle w:val="ListParagraph"/>
                <w:numPr>
                  <w:ilvl w:val="1"/>
                  <w:numId w:val="1"/>
                </w:numPr>
                <w:spacing w:after="60"/>
                <w:contextualSpacing w:val="0"/>
                <w:rPr>
                  <w:color w:val="000000" w:themeColor="text1"/>
                  <w:szCs w:val="24"/>
                </w:rPr>
              </w:pPr>
              <w:r w:rsidRPr="00357DFD">
                <w:rPr>
                  <w:color w:val="000000" w:themeColor="text1"/>
                  <w:szCs w:val="24"/>
                </w:rPr>
                <w:t xml:space="preserve">Ievērojot, ka Enerģētikas likumā tiek lietots termins </w:t>
              </w:r>
              <w:r w:rsidRPr="00DB14A1">
                <w:rPr>
                  <w:color w:val="000000" w:themeColor="text1"/>
                  <w:szCs w:val="24"/>
                </w:rPr>
                <w:t>“</w:t>
              </w:r>
              <w:r w:rsidRPr="00357DFD">
                <w:rPr>
                  <w:color w:val="000000" w:themeColor="text1"/>
                  <w:szCs w:val="24"/>
                </w:rPr>
                <w:t xml:space="preserve">tirdzniecība” un “tirgotājs”, </w:t>
              </w:r>
              <w:r w:rsidRPr="00357DFD">
                <w:rPr>
                  <w:color w:val="000000" w:themeColor="text1"/>
                  <w:szCs w:val="24"/>
                  <w:shd w:val="clear" w:color="auto" w:fill="FFFFFF"/>
                </w:rPr>
                <w:t>Likumprojekta 1.pantā paredzētajā Enerģētikas likuma 1.panta 24.</w:t>
              </w:r>
              <w:r w:rsidRPr="00357DFD">
                <w:rPr>
                  <w:color w:val="000000" w:themeColor="text1"/>
                  <w:szCs w:val="24"/>
                  <w:shd w:val="clear" w:color="auto" w:fill="FFFFFF"/>
                  <w:vertAlign w:val="superscript"/>
                </w:rPr>
                <w:t>1</w:t>
              </w:r>
              <w:r w:rsidRPr="00357DFD">
                <w:rPr>
                  <w:color w:val="000000" w:themeColor="text1"/>
                  <w:szCs w:val="24"/>
                  <w:shd w:val="clear" w:color="auto" w:fill="FFFFFF"/>
                </w:rPr>
                <w:t>punktā vārds “realizē” jāaizstāj ar vārdu “pārdod”. Bez tam minētajā punktā izmantoto</w:t>
              </w:r>
              <w:r w:rsidR="00EF7572">
                <w:rPr>
                  <w:color w:val="000000" w:themeColor="text1"/>
                  <w:szCs w:val="24"/>
                  <w:shd w:val="clear" w:color="auto" w:fill="FFFFFF"/>
                </w:rPr>
                <w:t>s</w:t>
              </w:r>
              <w:r w:rsidRPr="00357DFD">
                <w:rPr>
                  <w:color w:val="000000" w:themeColor="text1"/>
                  <w:szCs w:val="24"/>
                  <w:shd w:val="clear" w:color="auto" w:fill="FFFFFF"/>
                </w:rPr>
                <w:t xml:space="preserve">, Likumprojektā </w:t>
              </w:r>
              <w:r>
                <w:rPr>
                  <w:color w:val="000000" w:themeColor="text1"/>
                  <w:szCs w:val="24"/>
                  <w:shd w:val="clear" w:color="auto" w:fill="FFFFFF"/>
                </w:rPr>
                <w:t>nedefinētos</w:t>
              </w:r>
              <w:r w:rsidRPr="00357DFD">
                <w:rPr>
                  <w:color w:val="000000" w:themeColor="text1"/>
                  <w:szCs w:val="24"/>
                  <w:shd w:val="clear" w:color="auto" w:fill="FFFFFF"/>
                </w:rPr>
                <w:t xml:space="preserve"> terminus “mazumtirgotājs” un </w:t>
              </w:r>
              <w:r>
                <w:rPr>
                  <w:color w:val="000000" w:themeColor="text1"/>
                  <w:szCs w:val="24"/>
                  <w:shd w:val="clear" w:color="auto" w:fill="FFFFFF"/>
                </w:rPr>
                <w:t>“</w:t>
              </w:r>
              <w:r w:rsidRPr="00357DFD">
                <w:rPr>
                  <w:color w:val="000000" w:themeColor="text1"/>
                  <w:szCs w:val="24"/>
                  <w:shd w:val="clear" w:color="auto" w:fill="FFFFFF"/>
                </w:rPr>
                <w:t>vairumtirgotājs” jāaizstāj attiecīgi ar terminiem “tirgotājs, kas darbojas vairumtirdzniecībā” un “tirgotājs, kas darbojas mazumtirdzniecībā”.</w:t>
              </w:r>
            </w:p>
            <w:p w14:paraId="051FC4A4" w14:textId="77777777" w:rsidR="00D76876" w:rsidRPr="00357DFD" w:rsidRDefault="00D76876" w:rsidP="00D76876">
              <w:pPr>
                <w:pStyle w:val="ListParagraph"/>
                <w:numPr>
                  <w:ilvl w:val="1"/>
                  <w:numId w:val="1"/>
                </w:numPr>
                <w:spacing w:after="60"/>
                <w:contextualSpacing w:val="0"/>
                <w:rPr>
                  <w:color w:val="000000" w:themeColor="text1"/>
                  <w:szCs w:val="24"/>
                </w:rPr>
              </w:pPr>
              <w:r w:rsidRPr="00357DFD">
                <w:rPr>
                  <w:color w:val="000000" w:themeColor="text1"/>
                  <w:szCs w:val="24"/>
                  <w:shd w:val="clear" w:color="auto" w:fill="FFFFFF"/>
                </w:rPr>
                <w:t>Likumprojekta 1.pantā paredzētajā Enerģētikas likuma 1.panta 29.punktā noteikts, ka mājsaimniecības lietotājs ir galalietotājs, fiziska persona, kurš pērk vai izlieto enerģiju savā mājsaimniecībā tikai paša vajadzībām (</w:t>
              </w:r>
              <w:proofErr w:type="spellStart"/>
              <w:r w:rsidRPr="00357DFD">
                <w:rPr>
                  <w:color w:val="000000" w:themeColor="text1"/>
                  <w:szCs w:val="24"/>
                  <w:shd w:val="clear" w:color="auto" w:fill="FFFFFF"/>
                </w:rPr>
                <w:t>galapatēriņam</w:t>
              </w:r>
              <w:proofErr w:type="spellEnd"/>
              <w:r w:rsidRPr="00357DFD">
                <w:rPr>
                  <w:color w:val="000000" w:themeColor="text1"/>
                  <w:szCs w:val="24"/>
                  <w:shd w:val="clear" w:color="auto" w:fill="FFFFFF"/>
                </w:rPr>
                <w:t xml:space="preserve">), izņemot komercdarbības vai cita veida profesionālās darbības vajadzībām. Saskaņojot </w:t>
              </w:r>
              <w:r>
                <w:rPr>
                  <w:color w:val="000000" w:themeColor="text1"/>
                  <w:szCs w:val="24"/>
                  <w:shd w:val="clear" w:color="auto" w:fill="FFFFFF"/>
                </w:rPr>
                <w:t>termina</w:t>
              </w:r>
              <w:r w:rsidRPr="00357DFD">
                <w:rPr>
                  <w:color w:val="000000" w:themeColor="text1"/>
                  <w:szCs w:val="24"/>
                  <w:shd w:val="clear" w:color="auto" w:fill="FFFFFF"/>
                </w:rPr>
                <w:t xml:space="preserve"> “galalietotājs” un “mājsaimniecības lietotājs” </w:t>
              </w:r>
              <w:r>
                <w:rPr>
                  <w:color w:val="000000" w:themeColor="text1"/>
                  <w:szCs w:val="24"/>
                  <w:shd w:val="clear" w:color="auto" w:fill="FFFFFF"/>
                </w:rPr>
                <w:t>skaidrojumu</w:t>
              </w:r>
              <w:r w:rsidRPr="00357DFD">
                <w:rPr>
                  <w:color w:val="000000" w:themeColor="text1"/>
                  <w:szCs w:val="24"/>
                  <w:shd w:val="clear" w:color="auto" w:fill="FFFFFF"/>
                </w:rPr>
                <w:t>, Likumprojekta 1.pantā paredzētais Enerģētikas likuma 1.panta 29.punkts izsakāms šādā redakcijā:</w:t>
              </w:r>
            </w:p>
            <w:p w14:paraId="2EC77210" w14:textId="3F2C7981" w:rsidR="00D76876" w:rsidRPr="00357DFD" w:rsidRDefault="00D76876" w:rsidP="00D76876">
              <w:pPr>
                <w:pStyle w:val="ListParagraph"/>
                <w:spacing w:after="60"/>
                <w:ind w:left="716"/>
                <w:contextualSpacing w:val="0"/>
                <w:rPr>
                  <w:color w:val="000000" w:themeColor="text1"/>
                  <w:szCs w:val="24"/>
                </w:rPr>
              </w:pPr>
              <w:r w:rsidRPr="00357DFD">
                <w:rPr>
                  <w:color w:val="000000" w:themeColor="text1"/>
                  <w:szCs w:val="24"/>
                  <w:shd w:val="clear" w:color="auto" w:fill="FFFFFF"/>
                </w:rPr>
                <w:t>“</w:t>
              </w:r>
              <w:bookmarkStart w:id="6" w:name="_Hlk74905143"/>
              <w:r w:rsidRPr="00357DFD">
                <w:rPr>
                  <w:color w:val="000000" w:themeColor="text1"/>
                  <w:szCs w:val="24"/>
                  <w:shd w:val="clear" w:color="auto" w:fill="FFFFFF"/>
                </w:rPr>
                <w:t xml:space="preserve">29) mājsaimniecības lietotājs </w:t>
              </w:r>
              <w:r w:rsidRPr="00357DFD">
                <w:rPr>
                  <w:color w:val="000000" w:themeColor="text1"/>
                  <w:szCs w:val="24"/>
                </w:rPr>
                <w:t xml:space="preserve">– </w:t>
              </w:r>
              <w:r w:rsidRPr="00357DFD">
                <w:rPr>
                  <w:color w:val="000000" w:themeColor="text1"/>
                  <w:szCs w:val="24"/>
                  <w:shd w:val="clear" w:color="auto" w:fill="FFFFFF"/>
                </w:rPr>
                <w:t>galalietotājs, fiziska persona, kurš patērē enerģiju savā mājsaimniecībā tikai paša vajadzībām (</w:t>
              </w:r>
              <w:proofErr w:type="spellStart"/>
              <w:r w:rsidRPr="00357DFD">
                <w:rPr>
                  <w:color w:val="000000" w:themeColor="text1"/>
                  <w:szCs w:val="24"/>
                  <w:shd w:val="clear" w:color="auto" w:fill="FFFFFF"/>
                </w:rPr>
                <w:t>galapatēriņam</w:t>
              </w:r>
              <w:proofErr w:type="spellEnd"/>
              <w:r w:rsidRPr="00357DFD">
                <w:rPr>
                  <w:color w:val="000000" w:themeColor="text1"/>
                  <w:szCs w:val="24"/>
                  <w:shd w:val="clear" w:color="auto" w:fill="FFFFFF"/>
                </w:rPr>
                <w:t>), izņemot komercdarbības vai cita veida profesionālās darbības vajadzības;”</w:t>
              </w:r>
              <w:bookmarkEnd w:id="6"/>
            </w:p>
            <w:p w14:paraId="346FA947" w14:textId="2F89D5E2" w:rsidR="00D76876" w:rsidRPr="00357DFD" w:rsidRDefault="00D76876" w:rsidP="00D76876">
              <w:pPr>
                <w:pStyle w:val="ListParagraph"/>
                <w:numPr>
                  <w:ilvl w:val="1"/>
                  <w:numId w:val="1"/>
                </w:numPr>
                <w:spacing w:after="60"/>
                <w:contextualSpacing w:val="0"/>
                <w:rPr>
                  <w:color w:val="000000" w:themeColor="text1"/>
                  <w:szCs w:val="24"/>
                </w:rPr>
              </w:pPr>
              <w:r w:rsidRPr="00357DFD">
                <w:rPr>
                  <w:color w:val="000000" w:themeColor="text1"/>
                  <w:szCs w:val="24"/>
                </w:rPr>
                <w:t xml:space="preserve">Likumprojekta 1.pantā paredzētajā Enerģētikas likuma 1.panta 35.punktā noteikts, ka sadales sistēma ir enerģijas sadales tīkls vai cauruļvadu sistēma ar visiem sadales </w:t>
              </w:r>
              <w:r w:rsidRPr="00357DFD">
                <w:rPr>
                  <w:color w:val="000000" w:themeColor="text1"/>
                  <w:szCs w:val="24"/>
                </w:rPr>
                <w:lastRenderedPageBreak/>
                <w:t>funkciju veikšanai nepieciešamajiem energoapgādes komersanta objektiem, kurus izmanto enerģijas transportēšanai no enerģijas pārvades sistēmas</w:t>
              </w:r>
              <w:r w:rsidRPr="00357DFD">
                <w:rPr>
                  <w:color w:val="000000" w:themeColor="text1"/>
                  <w:szCs w:val="24"/>
                  <w:u w:val="single"/>
                </w:rPr>
                <w:t>, enerģijas ražošanas vai enerģijas termināļa (iekārtas)</w:t>
              </w:r>
              <w:r w:rsidRPr="00357DFD">
                <w:rPr>
                  <w:color w:val="000000" w:themeColor="text1"/>
                  <w:szCs w:val="24"/>
                </w:rPr>
                <w:t xml:space="preserve"> līdz lietotāja energoapgādes sistēmas piederības robežai. Ievērojot, ka Likumprojektā tiek noteikts tikai sašķidrinātās dabasgāzes termināļa un iekārtas regulējums, Likumprojekta 1.pantā </w:t>
              </w:r>
              <w:r w:rsidR="00D04DA0" w:rsidRPr="00357DFD">
                <w:rPr>
                  <w:color w:val="000000" w:themeColor="text1"/>
                  <w:szCs w:val="24"/>
                </w:rPr>
                <w:t>paredzēta</w:t>
              </w:r>
              <w:r w:rsidR="00D04DA0">
                <w:rPr>
                  <w:color w:val="000000" w:themeColor="text1"/>
                  <w:szCs w:val="24"/>
                </w:rPr>
                <w:t>is</w:t>
              </w:r>
              <w:r w:rsidR="00D04DA0" w:rsidRPr="00357DFD">
                <w:rPr>
                  <w:color w:val="000000" w:themeColor="text1"/>
                  <w:szCs w:val="24"/>
                </w:rPr>
                <w:t xml:space="preserve"> </w:t>
              </w:r>
              <w:r w:rsidRPr="00357DFD">
                <w:rPr>
                  <w:color w:val="000000" w:themeColor="text1"/>
                  <w:szCs w:val="24"/>
                </w:rPr>
                <w:t>Enerģētikas likuma 1.panta 35.punkts jāizsaka šādā redakcijā:</w:t>
              </w:r>
            </w:p>
            <w:p w14:paraId="3ABDDDFD" w14:textId="77777777" w:rsidR="00D76876" w:rsidRPr="00357DFD" w:rsidRDefault="00D76876" w:rsidP="00D76876">
              <w:pPr>
                <w:pStyle w:val="ListParagraph"/>
                <w:spacing w:after="60"/>
                <w:ind w:left="716"/>
                <w:contextualSpacing w:val="0"/>
                <w:rPr>
                  <w:color w:val="000000" w:themeColor="text1"/>
                  <w:szCs w:val="24"/>
                </w:rPr>
              </w:pPr>
              <w:r w:rsidRPr="00357DFD">
                <w:rPr>
                  <w:color w:val="000000" w:themeColor="text1"/>
                  <w:szCs w:val="24"/>
                </w:rPr>
                <w:t xml:space="preserve">“35) sadales sistēma – enerģijas sadales tīkls vai cauruļvadu sistēma ar visiem sadales funkciju veikšanai nepieciešamajiem energoapgādes komersanta objektiem, kurus izmanto enerģijas transportēšanai no pārvades sistēmas, enerģijas ražošanas objekta vai sašķidrinātās dabasgāzes termināļa līdz enerģijas lietotāja energoapgādes sistēmas piederības robežai;”. </w:t>
              </w:r>
            </w:p>
            <w:p w14:paraId="20F9FA8B" w14:textId="66CC68CB" w:rsidR="00D76876" w:rsidRPr="00357DFD" w:rsidRDefault="00D76876" w:rsidP="00D76876">
              <w:pPr>
                <w:pStyle w:val="ListParagraph"/>
                <w:spacing w:after="60"/>
                <w:ind w:left="716"/>
                <w:contextualSpacing w:val="0"/>
                <w:rPr>
                  <w:color w:val="000000" w:themeColor="text1"/>
                  <w:szCs w:val="24"/>
                </w:rPr>
              </w:pPr>
              <w:r w:rsidRPr="00357DFD">
                <w:rPr>
                  <w:color w:val="000000" w:themeColor="text1"/>
                  <w:szCs w:val="24"/>
                </w:rPr>
                <w:t>Ņemot vērā veikto</w:t>
              </w:r>
              <w:r w:rsidR="00D04DA0">
                <w:rPr>
                  <w:color w:val="000000" w:themeColor="text1"/>
                  <w:szCs w:val="24"/>
                </w:rPr>
                <w:t>s</w:t>
              </w:r>
              <w:r w:rsidRPr="00357DFD">
                <w:rPr>
                  <w:color w:val="000000" w:themeColor="text1"/>
                  <w:szCs w:val="24"/>
                </w:rPr>
                <w:t xml:space="preserve"> grozījumus termina “sadales sistēma” skaidrojumā, Regulatora ieskatā</w:t>
              </w:r>
              <w:r>
                <w:rPr>
                  <w:color w:val="000000" w:themeColor="text1"/>
                  <w:szCs w:val="24"/>
                </w:rPr>
                <w:t>,</w:t>
              </w:r>
              <w:r w:rsidRPr="00357DFD">
                <w:rPr>
                  <w:color w:val="000000" w:themeColor="text1"/>
                  <w:szCs w:val="24"/>
                </w:rPr>
                <w:t xml:space="preserve"> būtu lietderīgi veikt grozījumus Enerģētikas likuma 1.panta 32.punktā, norādot avotus, no kuriem tie</w:t>
              </w:r>
              <w:r w:rsidR="00D04DA0">
                <w:rPr>
                  <w:color w:val="000000" w:themeColor="text1"/>
                  <w:szCs w:val="24"/>
                </w:rPr>
                <w:t>k</w:t>
              </w:r>
              <w:r w:rsidRPr="00357DFD">
                <w:rPr>
                  <w:color w:val="000000" w:themeColor="text1"/>
                  <w:szCs w:val="24"/>
                </w:rPr>
                <w:t xml:space="preserve"> saņemta enerģija transportēšanai pārvades sistēmā.</w:t>
              </w:r>
            </w:p>
            <w:p w14:paraId="310D72D9" w14:textId="77777777" w:rsidR="00D76876" w:rsidRPr="00357DFD" w:rsidRDefault="00D76876" w:rsidP="00D76876">
              <w:pPr>
                <w:pStyle w:val="ListParagraph"/>
                <w:numPr>
                  <w:ilvl w:val="1"/>
                  <w:numId w:val="1"/>
                </w:numPr>
                <w:spacing w:after="60"/>
                <w:contextualSpacing w:val="0"/>
                <w:rPr>
                  <w:color w:val="000000" w:themeColor="text1"/>
                  <w:szCs w:val="24"/>
                </w:rPr>
              </w:pPr>
              <w:r w:rsidRPr="00357DFD">
                <w:rPr>
                  <w:color w:val="000000" w:themeColor="text1"/>
                  <w:szCs w:val="24"/>
                </w:rPr>
                <w:t>Likumprojekta 1.pantā paredzēto Enerģētikas likuma 1.panta 31.</w:t>
              </w:r>
              <w:r w:rsidRPr="00357DFD">
                <w:rPr>
                  <w:color w:val="000000" w:themeColor="text1"/>
                  <w:szCs w:val="24"/>
                  <w:vertAlign w:val="superscript"/>
                </w:rPr>
                <w:t>1</w:t>
              </w:r>
              <w:r w:rsidRPr="00357DFD">
                <w:rPr>
                  <w:color w:val="000000" w:themeColor="text1"/>
                  <w:szCs w:val="24"/>
                </w:rPr>
                <w:t xml:space="preserve">punktu nepieciešams precizēt, jo plūsmām nav iespējams ražot šķidro vai gāzveida kurināmo. </w:t>
              </w:r>
            </w:p>
            <w:p w14:paraId="6BFBCC31" w14:textId="283E317E" w:rsidR="00D76876" w:rsidRPr="00357DFD" w:rsidRDefault="00D76876" w:rsidP="00D76876">
              <w:pPr>
                <w:pStyle w:val="ListParagraph"/>
                <w:numPr>
                  <w:ilvl w:val="1"/>
                  <w:numId w:val="1"/>
                </w:numPr>
                <w:spacing w:after="60"/>
                <w:contextualSpacing w:val="0"/>
                <w:rPr>
                  <w:color w:val="000000" w:themeColor="text1"/>
                  <w:szCs w:val="24"/>
                </w:rPr>
              </w:pPr>
              <w:r w:rsidRPr="00357DFD">
                <w:rPr>
                  <w:color w:val="000000" w:themeColor="text1"/>
                  <w:szCs w:val="24"/>
                </w:rPr>
                <w:t xml:space="preserve">Regulators atkārtoti norāda, ka Enerģētikas likuma 1.panta 36.punktā </w:t>
              </w:r>
              <w:r w:rsidRPr="00357DFD">
                <w:rPr>
                  <w:color w:val="000000" w:themeColor="text1"/>
                  <w:szCs w:val="24"/>
                  <w:shd w:val="clear" w:color="auto" w:fill="FFFFFF"/>
                </w:rPr>
                <w:t>ietvertais saistītā lietotāja regulējums ir sasaistīts ar Enerģētikas likuma 107.panta otrajā daļā noteikto. Izsakot šo normu jaunā redakcijā, jaunā redakcijā ir jāizsaka arī Enerģētikas likuma 107.panta otrā daļa. Regulators aicina neveikt izmaiņas minētajās normās</w:t>
              </w:r>
              <w:r w:rsidR="00D04DA0">
                <w:rPr>
                  <w:color w:val="000000" w:themeColor="text1"/>
                  <w:szCs w:val="24"/>
                  <w:shd w:val="clear" w:color="auto" w:fill="FFFFFF"/>
                </w:rPr>
                <w:t>.</w:t>
              </w:r>
            </w:p>
            <w:p w14:paraId="35D55A14" w14:textId="3D1E661A" w:rsidR="00D76876" w:rsidRPr="00357DFD" w:rsidRDefault="00D76876" w:rsidP="00D76876">
              <w:pPr>
                <w:pStyle w:val="ListParagraph"/>
                <w:numPr>
                  <w:ilvl w:val="1"/>
                  <w:numId w:val="1"/>
                </w:numPr>
                <w:spacing w:after="60"/>
                <w:contextualSpacing w:val="0"/>
                <w:rPr>
                  <w:color w:val="000000" w:themeColor="text1"/>
                  <w:szCs w:val="24"/>
                </w:rPr>
              </w:pPr>
              <w:r w:rsidRPr="00357DFD">
                <w:rPr>
                  <w:color w:val="000000" w:themeColor="text1"/>
                  <w:szCs w:val="24"/>
                </w:rPr>
                <w:t xml:space="preserve">Likumprojekta 1.pantā paredzēto Enerģētikas likuma 1.panta 39.punktu nepieciešams precizēt, ievērojot, ka sašķidrinātās dabasgāzes terminālī saņemto sašķidrināto dabasgāzi var arī nepārvērst gāzveida stāvoklī, lai ievadītu sašķidrinātās dabasgāzes iekārtā, kā arī ņemot vērā, ka sašķidrinātās </w:t>
              </w:r>
              <w:r w:rsidR="00855D97" w:rsidRPr="00357DFD">
                <w:rPr>
                  <w:color w:val="000000" w:themeColor="text1"/>
                  <w:szCs w:val="24"/>
                </w:rPr>
                <w:t xml:space="preserve">dabasgāzes </w:t>
              </w:r>
              <w:r w:rsidRPr="00357DFD">
                <w:rPr>
                  <w:color w:val="000000" w:themeColor="text1"/>
                  <w:szCs w:val="24"/>
                </w:rPr>
                <w:t>terminālis var būt savienots ar</w:t>
              </w:r>
              <w:r w:rsidR="00D04DA0">
                <w:rPr>
                  <w:color w:val="000000" w:themeColor="text1"/>
                </w:rPr>
                <w:t xml:space="preserve"> </w:t>
              </w:r>
              <w:r w:rsidRPr="00357DFD">
                <w:rPr>
                  <w:color w:val="000000" w:themeColor="text1"/>
                  <w:szCs w:val="24"/>
                </w:rPr>
                <w:t xml:space="preserve">iekārtu. </w:t>
              </w:r>
            </w:p>
            <w:p w14:paraId="54ED88DB" w14:textId="1BAC4FAB" w:rsidR="00D76876" w:rsidRPr="003728A7" w:rsidRDefault="00D76876" w:rsidP="00D76876">
              <w:pPr>
                <w:pStyle w:val="ListParagraph"/>
                <w:numPr>
                  <w:ilvl w:val="1"/>
                  <w:numId w:val="1"/>
                </w:numPr>
                <w:spacing w:after="60"/>
                <w:contextualSpacing w:val="0"/>
                <w:rPr>
                  <w:color w:val="000000" w:themeColor="text1"/>
                  <w:szCs w:val="24"/>
                </w:rPr>
              </w:pPr>
              <w:r w:rsidRPr="00357DFD">
                <w:rPr>
                  <w:color w:val="000000" w:themeColor="text1"/>
                  <w:szCs w:val="24"/>
                </w:rPr>
                <w:t>Likumprojekta 1.pantā paredzēt</w:t>
              </w:r>
              <w:r>
                <w:rPr>
                  <w:color w:val="000000" w:themeColor="text1"/>
                  <w:szCs w:val="24"/>
                </w:rPr>
                <w:t xml:space="preserve">ajā </w:t>
              </w:r>
              <w:r w:rsidRPr="00357DFD">
                <w:rPr>
                  <w:color w:val="000000" w:themeColor="text1"/>
                  <w:szCs w:val="24"/>
                </w:rPr>
                <w:t xml:space="preserve">Enerģētikas likuma </w:t>
              </w:r>
              <w:r w:rsidRPr="00357DFD">
                <w:rPr>
                  <w:szCs w:val="24"/>
                </w:rPr>
                <w:t>39.</w:t>
              </w:r>
              <w:r w:rsidRPr="00357DFD">
                <w:rPr>
                  <w:szCs w:val="24"/>
                  <w:vertAlign w:val="superscript"/>
                </w:rPr>
                <w:t>1</w:t>
              </w:r>
              <w:r w:rsidRPr="00357DFD">
                <w:rPr>
                  <w:szCs w:val="24"/>
                </w:rPr>
                <w:t>punktā definēts termins “sašķidrinātās dabasgāzes iekārta”. Ievērojot minēto, Likumprojektu nepieciešamas papildināt ar normām, kas nosaka sašķidrinātas dabasgāzes iekārtu darbības regulējumu</w:t>
              </w:r>
              <w:r w:rsidRPr="009D78C8">
                <w:t>.</w:t>
              </w:r>
            </w:p>
            <w:p w14:paraId="37A8205C" w14:textId="4F6D31DB" w:rsidR="00D76876" w:rsidRDefault="00D76876" w:rsidP="00D76876">
              <w:pPr>
                <w:pStyle w:val="ListParagraph"/>
                <w:numPr>
                  <w:ilvl w:val="1"/>
                  <w:numId w:val="1"/>
                </w:numPr>
                <w:spacing w:after="60"/>
                <w:contextualSpacing w:val="0"/>
                <w:rPr>
                  <w:color w:val="000000" w:themeColor="text1"/>
                  <w:szCs w:val="24"/>
                </w:rPr>
              </w:pPr>
              <w:r>
                <w:rPr>
                  <w:rFonts w:cstheme="minorHAnsi"/>
                  <w:color w:val="000000" w:themeColor="text1"/>
                  <w:shd w:val="clear" w:color="auto" w:fill="FFFFFF"/>
                </w:rPr>
                <w:t xml:space="preserve">Regulators norāda, ka termins “pētniecība” ir noteikts Zinātniskās darbības likumā. Tādēļ </w:t>
              </w:r>
              <w:r w:rsidRPr="009D78C8">
                <w:t xml:space="preserve">Likumprojekta 1.pantā </w:t>
              </w:r>
              <w:r w:rsidR="00755355" w:rsidRPr="00842908">
                <w:rPr>
                  <w:color w:val="000000" w:themeColor="text1"/>
                  <w:szCs w:val="24"/>
                </w:rPr>
                <w:t>paredzēt</w:t>
              </w:r>
              <w:r w:rsidR="00755355">
                <w:rPr>
                  <w:color w:val="000000" w:themeColor="text1"/>
                  <w:szCs w:val="24"/>
                </w:rPr>
                <w:t xml:space="preserve">ais </w:t>
              </w:r>
              <w:r w:rsidRPr="009D78C8">
                <w:t xml:space="preserve">Enerģētikas likuma 1.panta </w:t>
              </w:r>
              <w:r>
                <w:rPr>
                  <w:color w:val="000000" w:themeColor="text1"/>
                  <w:szCs w:val="24"/>
                </w:rPr>
                <w:t>55.</w:t>
              </w:r>
              <w:r w:rsidRPr="00842908">
                <w:rPr>
                  <w:color w:val="000000" w:themeColor="text1"/>
                  <w:szCs w:val="24"/>
                </w:rPr>
                <w:t>punkt</w:t>
              </w:r>
              <w:r>
                <w:rPr>
                  <w:color w:val="000000" w:themeColor="text1"/>
                  <w:szCs w:val="24"/>
                </w:rPr>
                <w:t>s ir jāizslēdz no Likumprojekta.</w:t>
              </w:r>
            </w:p>
            <w:p w14:paraId="47EE4B5A" w14:textId="7B2E1EFD" w:rsidR="00D76876" w:rsidRDefault="00D76876" w:rsidP="00D76876">
              <w:pPr>
                <w:pStyle w:val="ListParagraph"/>
                <w:numPr>
                  <w:ilvl w:val="1"/>
                  <w:numId w:val="1"/>
                </w:numPr>
                <w:spacing w:after="60"/>
                <w:contextualSpacing w:val="0"/>
                <w:rPr>
                  <w:color w:val="000000" w:themeColor="text1"/>
                  <w:szCs w:val="24"/>
                </w:rPr>
              </w:pPr>
              <w:r w:rsidRPr="00357DFD">
                <w:rPr>
                  <w:color w:val="000000" w:themeColor="text1"/>
                  <w:szCs w:val="24"/>
                </w:rPr>
                <w:t xml:space="preserve">Likumprojekta 1.pantā jāparedz aizstāt Enerģētikas likuma </w:t>
              </w:r>
              <w:r w:rsidR="00855D97" w:rsidRPr="009D78C8">
                <w:t xml:space="preserve">1.panta </w:t>
              </w:r>
              <w:r w:rsidRPr="00357DFD">
                <w:rPr>
                  <w:color w:val="000000" w:themeColor="text1"/>
                  <w:szCs w:val="24"/>
                </w:rPr>
                <w:t xml:space="preserve">47.punktā vārdus “dabasgāzes (tostarp </w:t>
              </w:r>
              <w:proofErr w:type="spellStart"/>
              <w:r w:rsidRPr="00357DFD">
                <w:rPr>
                  <w:color w:val="000000" w:themeColor="text1"/>
                  <w:szCs w:val="24"/>
                </w:rPr>
                <w:t>biometāna</w:t>
              </w:r>
              <w:proofErr w:type="spellEnd"/>
              <w:r w:rsidRPr="00357DFD">
                <w:rPr>
                  <w:color w:val="000000" w:themeColor="text1"/>
                  <w:szCs w:val="24"/>
                </w:rPr>
                <w:t xml:space="preserve">)” ar vārdiem “dabasgāzes vai </w:t>
              </w:r>
              <w:proofErr w:type="spellStart"/>
              <w:r w:rsidRPr="00357DFD">
                <w:rPr>
                  <w:color w:val="000000" w:themeColor="text1"/>
                  <w:szCs w:val="24"/>
                </w:rPr>
                <w:t>biometāna</w:t>
              </w:r>
              <w:proofErr w:type="spellEnd"/>
              <w:r w:rsidRPr="00357DFD">
                <w:rPr>
                  <w:color w:val="000000" w:themeColor="text1"/>
                  <w:szCs w:val="24"/>
                </w:rPr>
                <w:t>”.</w:t>
              </w:r>
            </w:p>
            <w:p w14:paraId="1BCDA50C" w14:textId="277B8FBF" w:rsidR="00D76876" w:rsidRPr="00357DFD" w:rsidRDefault="00D76876" w:rsidP="00D76876">
              <w:pPr>
                <w:pStyle w:val="ListParagraph"/>
                <w:numPr>
                  <w:ilvl w:val="0"/>
                  <w:numId w:val="1"/>
                </w:numPr>
                <w:spacing w:after="60"/>
                <w:contextualSpacing w:val="0"/>
                <w:rPr>
                  <w:color w:val="000000" w:themeColor="text1"/>
                  <w:szCs w:val="24"/>
                </w:rPr>
              </w:pPr>
              <w:r w:rsidRPr="00357DFD">
                <w:rPr>
                  <w:color w:val="000000" w:themeColor="text1"/>
                  <w:szCs w:val="24"/>
                </w:rPr>
                <w:t>Regulatora ieskatā</w:t>
              </w:r>
              <w:r>
                <w:rPr>
                  <w:color w:val="000000" w:themeColor="text1"/>
                  <w:szCs w:val="24"/>
                </w:rPr>
                <w:t xml:space="preserve">, </w:t>
              </w:r>
              <w:r>
                <w:rPr>
                  <w:color w:val="000000" w:themeColor="text1"/>
                </w:rPr>
                <w:t>nav pamata grozīt</w:t>
              </w:r>
              <w:r w:rsidRPr="000C4C30">
                <w:rPr>
                  <w:color w:val="000000" w:themeColor="text1"/>
                </w:rPr>
                <w:t xml:space="preserve"> </w:t>
              </w:r>
              <w:r w:rsidRPr="00357DFD">
                <w:rPr>
                  <w:color w:val="000000" w:themeColor="text1"/>
                  <w:szCs w:val="24"/>
                </w:rPr>
                <w:t>Enerģētikas likuma 2.pant</w:t>
              </w:r>
              <w:r>
                <w:rPr>
                  <w:color w:val="000000" w:themeColor="text1"/>
                  <w:szCs w:val="24"/>
                </w:rPr>
                <w:t>u</w:t>
              </w:r>
              <w:r w:rsidRPr="00357DFD">
                <w:rPr>
                  <w:color w:val="000000" w:themeColor="text1"/>
                  <w:szCs w:val="24"/>
                </w:rPr>
                <w:t xml:space="preserve">, nosakot, ka likuma normas, kas attiecas uz dabasgāzi, nediskriminējošā veidā tiek attiecinātas arī uz </w:t>
              </w:r>
              <w:proofErr w:type="spellStart"/>
              <w:r w:rsidRPr="00357DFD">
                <w:rPr>
                  <w:color w:val="000000" w:themeColor="text1"/>
                  <w:szCs w:val="24"/>
                </w:rPr>
                <w:t>biometānu</w:t>
              </w:r>
              <w:proofErr w:type="spellEnd"/>
              <w:r w:rsidRPr="00357DFD">
                <w:rPr>
                  <w:color w:val="000000" w:themeColor="text1"/>
                  <w:szCs w:val="24"/>
                </w:rPr>
                <w:t>, ūdeņradi un citu veidu gāzveida kurināmo. Regulators atkārtoti norāda, lai nodrošinātu, ka normas, kas attiecas uz dabasgāzi</w:t>
              </w:r>
              <w:r w:rsidR="00F257F4">
                <w:rPr>
                  <w:color w:val="000000" w:themeColor="text1"/>
                  <w:szCs w:val="24"/>
                </w:rPr>
                <w:t>,</w:t>
              </w:r>
              <w:r w:rsidRPr="00357DFD">
                <w:rPr>
                  <w:color w:val="000000" w:themeColor="text1"/>
                  <w:szCs w:val="24"/>
                </w:rPr>
                <w:t xml:space="preserve"> </w:t>
              </w:r>
              <w:r w:rsidR="00F257F4">
                <w:rPr>
                  <w:color w:val="000000" w:themeColor="text1"/>
                  <w:szCs w:val="24"/>
                </w:rPr>
                <w:t>būtu</w:t>
              </w:r>
              <w:r w:rsidRPr="00357DFD">
                <w:rPr>
                  <w:color w:val="000000" w:themeColor="text1"/>
                  <w:szCs w:val="24"/>
                </w:rPr>
                <w:t xml:space="preserve"> attiecināmas, piemēram, uz ūdeņradi, nepieciešams grozīt Enerģētikas likuma 1.panta 11.punktu, izsakot to šādā redakcijā:</w:t>
              </w:r>
            </w:p>
            <w:p w14:paraId="3B417FAC" w14:textId="77777777" w:rsidR="00D76876" w:rsidRPr="00357DFD" w:rsidRDefault="00D76876" w:rsidP="00D76876">
              <w:pPr>
                <w:pStyle w:val="ListParagraph"/>
                <w:spacing w:after="60"/>
                <w:ind w:left="360"/>
                <w:contextualSpacing w:val="0"/>
                <w:rPr>
                  <w:color w:val="000000" w:themeColor="text1"/>
                  <w:szCs w:val="24"/>
                </w:rPr>
              </w:pPr>
              <w:r w:rsidRPr="00357DFD">
                <w:rPr>
                  <w:color w:val="000000" w:themeColor="text1"/>
                  <w:szCs w:val="24"/>
                </w:rPr>
                <w:t xml:space="preserve">“11) enerģija – prece ar noteiktu vērtību – iegūtā elektroenerģija vai siltumenerģija, kā arī dabasgāze (tostarp sašķidrinātā dabasgāze), </w:t>
              </w:r>
              <w:proofErr w:type="spellStart"/>
              <w:r w:rsidRPr="00357DFD">
                <w:rPr>
                  <w:color w:val="000000" w:themeColor="text1"/>
                  <w:szCs w:val="24"/>
                </w:rPr>
                <w:t>biometāns</w:t>
              </w:r>
              <w:proofErr w:type="spellEnd"/>
              <w:r w:rsidRPr="00357DFD">
                <w:rPr>
                  <w:color w:val="000000" w:themeColor="text1"/>
                  <w:szCs w:val="24"/>
                </w:rPr>
                <w:t xml:space="preserve"> un ūdeņradis;”.</w:t>
              </w:r>
            </w:p>
            <w:p w14:paraId="5ACBB9CE" w14:textId="0A0D2F45" w:rsidR="00D76876" w:rsidRPr="00357DFD" w:rsidRDefault="00D76876" w:rsidP="00D76876">
              <w:pPr>
                <w:pStyle w:val="ListParagraph"/>
                <w:spacing w:after="60"/>
                <w:ind w:left="360"/>
                <w:contextualSpacing w:val="0"/>
                <w:rPr>
                  <w:color w:val="000000" w:themeColor="text1"/>
                  <w:szCs w:val="24"/>
                </w:rPr>
              </w:pPr>
              <w:r w:rsidRPr="00357DFD">
                <w:rPr>
                  <w:color w:val="000000" w:themeColor="text1"/>
                  <w:szCs w:val="24"/>
                </w:rPr>
                <w:t>Bez tam nepieciešams veikt grozījumus attiecīgās Enerģētikas likuma dabasgāzes apgādi regulējošās normā</w:t>
              </w:r>
              <w:r w:rsidR="00F257F4">
                <w:rPr>
                  <w:color w:val="000000" w:themeColor="text1"/>
                  <w:szCs w:val="24"/>
                </w:rPr>
                <w:t>s</w:t>
              </w:r>
              <w:r w:rsidRPr="00357DFD">
                <w:rPr>
                  <w:color w:val="000000" w:themeColor="text1"/>
                  <w:szCs w:val="24"/>
                </w:rPr>
                <w:t xml:space="preserve">, kuras būtu piemērojamas attiecībā uz </w:t>
              </w:r>
              <w:proofErr w:type="spellStart"/>
              <w:r w:rsidRPr="00357DFD">
                <w:rPr>
                  <w:color w:val="000000" w:themeColor="text1"/>
                  <w:szCs w:val="24"/>
                </w:rPr>
                <w:t>biometāna</w:t>
              </w:r>
              <w:proofErr w:type="spellEnd"/>
              <w:r w:rsidRPr="00357DFD">
                <w:rPr>
                  <w:color w:val="000000" w:themeColor="text1"/>
                  <w:szCs w:val="24"/>
                </w:rPr>
                <w:t xml:space="preserve"> vai ūdeņraža apgādi, iekļaujot atsauci uz </w:t>
              </w:r>
              <w:proofErr w:type="spellStart"/>
              <w:r w:rsidRPr="00357DFD">
                <w:rPr>
                  <w:color w:val="000000" w:themeColor="text1"/>
                  <w:szCs w:val="24"/>
                </w:rPr>
                <w:t>biometāna</w:t>
              </w:r>
              <w:proofErr w:type="spellEnd"/>
              <w:r w:rsidRPr="00357DFD">
                <w:rPr>
                  <w:color w:val="000000" w:themeColor="text1"/>
                  <w:szCs w:val="24"/>
                </w:rPr>
                <w:t xml:space="preserve"> vai ūdeņraža apgādi.</w:t>
              </w:r>
            </w:p>
            <w:p w14:paraId="54A4093F" w14:textId="77777777" w:rsidR="00D76876" w:rsidRPr="00357DFD" w:rsidRDefault="00D76876" w:rsidP="00D76876">
              <w:pPr>
                <w:pStyle w:val="ListParagraph"/>
                <w:spacing w:after="60"/>
                <w:ind w:left="360"/>
                <w:contextualSpacing w:val="0"/>
                <w:rPr>
                  <w:color w:val="000000" w:themeColor="text1"/>
                  <w:szCs w:val="24"/>
                </w:rPr>
              </w:pPr>
              <w:r w:rsidRPr="00357DFD">
                <w:rPr>
                  <w:color w:val="000000" w:themeColor="text1"/>
                  <w:szCs w:val="24"/>
                </w:rPr>
                <w:lastRenderedPageBreak/>
                <w:t xml:space="preserve">Turklāt Enerģētikas likuma 2.pants nebūtu grozāms, nosakot, ka likums reglamentē arī pētniecību enerģētikas jomā sabiedrības interesēm atbilstošai nozares attīstībai. Atbilstoši Zinātniskās darbības likuma 2.pantam minētā likuma mērķis ir nostiprināt valsts rūpes par zinātni kā īpaši svarīgu sabiedrības attīstības faktoru un tas nosaka valsts institūciju kompetenci un saistības zinātniskās darbības nodrošināšanā. Saskaņā ar Zinātniskās darbības likuma 13.panta otrās daļas trešo punktu Ministru kabinets apstiprina prioritāros zinātņu virzienus un valsts pētījumu programmas. </w:t>
              </w:r>
            </w:p>
            <w:p w14:paraId="3403A7EE" w14:textId="77777777" w:rsidR="00D76876" w:rsidRPr="00357DFD" w:rsidRDefault="00D76876" w:rsidP="00D76876">
              <w:pPr>
                <w:pStyle w:val="ListParagraph"/>
                <w:spacing w:after="60"/>
                <w:ind w:left="360"/>
                <w:contextualSpacing w:val="0"/>
                <w:rPr>
                  <w:color w:val="000000" w:themeColor="text1"/>
                  <w:szCs w:val="24"/>
                </w:rPr>
              </w:pPr>
              <w:r w:rsidRPr="00357DFD">
                <w:rPr>
                  <w:color w:val="000000" w:themeColor="text1"/>
                  <w:szCs w:val="24"/>
                </w:rPr>
                <w:t>Ņemot vērā minēto, Likumprojekta 2. un 3.pants, kā arī Likumprojekta 39.pantā paredzētais Enerģētikas likuma 123.pants ir jāizslēdz no Likumprojekta.</w:t>
              </w:r>
            </w:p>
            <w:p w14:paraId="0B4E1A79" w14:textId="38E29516" w:rsidR="00D76876" w:rsidRPr="00357DFD" w:rsidRDefault="00D76876" w:rsidP="00D76876">
              <w:pPr>
                <w:pStyle w:val="ListParagraph"/>
                <w:numPr>
                  <w:ilvl w:val="0"/>
                  <w:numId w:val="1"/>
                </w:numPr>
                <w:spacing w:after="60"/>
                <w:contextualSpacing w:val="0"/>
                <w:rPr>
                  <w:color w:val="000000" w:themeColor="text1"/>
                  <w:szCs w:val="24"/>
                </w:rPr>
              </w:pPr>
              <w:r w:rsidRPr="00357DFD">
                <w:rPr>
                  <w:color w:val="000000" w:themeColor="text1"/>
                  <w:szCs w:val="24"/>
                </w:rPr>
                <w:t>Likumprojekta 4.pantā paredzētajā Enerģētikas likuma 5.panta trešajā daļā vārds “regulatoram” ir jāaizstāj ar vārdiem “Sabiedrisko pakalpojumu regulēšanas komisijai (turpmāk – regulators)”, nodrošinot Enerģētikas likumā lietotā termina “regulators” skaidrojumu.</w:t>
              </w:r>
            </w:p>
            <w:p w14:paraId="4E5A5299" w14:textId="77777777" w:rsidR="00D76876" w:rsidRPr="00357DFD" w:rsidRDefault="00D76876" w:rsidP="00D76876">
              <w:pPr>
                <w:pStyle w:val="ListParagraph"/>
                <w:numPr>
                  <w:ilvl w:val="0"/>
                  <w:numId w:val="1"/>
                </w:numPr>
                <w:spacing w:after="60"/>
                <w:contextualSpacing w:val="0"/>
                <w:rPr>
                  <w:color w:val="000000" w:themeColor="text1"/>
                  <w:szCs w:val="24"/>
                </w:rPr>
              </w:pPr>
              <w:r w:rsidRPr="00357DFD">
                <w:rPr>
                  <w:color w:val="000000" w:themeColor="text1"/>
                  <w:szCs w:val="24"/>
                </w:rPr>
                <w:t>Regulators iebilst pret Likumprojekta 7.pantā paredzētajiem grozījumiem Enerģētikas likuma 9.panta otrajā daļā. Minētā norma nebūtu jāattiecina uz sistēmas operatoriem, jo sistēmas operatoru pienākumi attiecībā uz enerģijas piegādes drošuma un tehniskas drošības prasībām jau noteikt</w:t>
              </w:r>
              <w:r>
                <w:rPr>
                  <w:color w:val="000000" w:themeColor="text1"/>
                  <w:szCs w:val="24"/>
                </w:rPr>
                <w:t>i</w:t>
              </w:r>
              <w:r w:rsidRPr="00357DFD">
                <w:rPr>
                  <w:color w:val="000000" w:themeColor="text1"/>
                  <w:szCs w:val="24"/>
                </w:rPr>
                <w:t xml:space="preserve"> Enerģētikas likuma 6.panta pirmajā daļā, 9.panta pirmajā daļā un 15.panta sestajā daļā. Turklāt atbilstoši Eiropas </w:t>
              </w:r>
              <w:r>
                <w:rPr>
                  <w:color w:val="000000" w:themeColor="text1"/>
                  <w:szCs w:val="24"/>
                </w:rPr>
                <w:t>S</w:t>
              </w:r>
              <w:r w:rsidRPr="00357DFD">
                <w:rPr>
                  <w:color w:val="000000" w:themeColor="text1"/>
                  <w:szCs w:val="24"/>
                </w:rPr>
                <w:t xml:space="preserve">avienības enerģijas tirgus regulējumam sistēmas operatori nevar nodarboties ar enerģijas ražošanu vai uzkrāšanu. </w:t>
              </w:r>
            </w:p>
            <w:p w14:paraId="7A1F8BB9" w14:textId="69568216" w:rsidR="00D76876" w:rsidRPr="00357DFD" w:rsidRDefault="00D76876" w:rsidP="00D76876">
              <w:pPr>
                <w:pStyle w:val="ListParagraph"/>
                <w:spacing w:after="60"/>
                <w:ind w:left="360"/>
                <w:contextualSpacing w:val="0"/>
                <w:rPr>
                  <w:color w:val="000000" w:themeColor="text1"/>
                  <w:szCs w:val="24"/>
                </w:rPr>
              </w:pPr>
              <w:r w:rsidRPr="00357DFD">
                <w:rPr>
                  <w:color w:val="000000" w:themeColor="text1"/>
                  <w:szCs w:val="24"/>
                </w:rPr>
                <w:t>Regulators skaidro, ka grozījumi</w:t>
              </w:r>
              <w:r>
                <w:rPr>
                  <w:color w:val="000000" w:themeColor="text1"/>
                  <w:szCs w:val="24"/>
                </w:rPr>
                <w:t xml:space="preserve"> </w:t>
              </w:r>
              <w:r w:rsidRPr="00357DFD">
                <w:rPr>
                  <w:color w:val="000000" w:themeColor="text1"/>
                  <w:szCs w:val="24"/>
                </w:rPr>
                <w:t>Enerģētikas likuma 9.panta otrajā daļ</w:t>
              </w:r>
              <w:r>
                <w:rPr>
                  <w:color w:val="000000" w:themeColor="text1"/>
                  <w:szCs w:val="24"/>
                </w:rPr>
                <w:t>ā</w:t>
              </w:r>
              <w:r w:rsidRPr="00357DFD">
                <w:rPr>
                  <w:color w:val="000000" w:themeColor="text1"/>
                  <w:szCs w:val="24"/>
                </w:rPr>
                <w:t xml:space="preserve"> neattiecas uz sistēmas lietotājiem, kā minēts izziņā attiecībā uz grozījumu nepieciešamību, bet uz enerģijas lietotājiem </w:t>
              </w:r>
              <w:r w:rsidR="00F257F4">
                <w:rPr>
                  <w:color w:val="000000" w:themeColor="text1"/>
                  <w:szCs w:val="24"/>
                </w:rPr>
                <w:t>–</w:t>
              </w:r>
              <w:r w:rsidRPr="00357DFD">
                <w:rPr>
                  <w:color w:val="000000" w:themeColor="text1"/>
                  <w:szCs w:val="24"/>
                </w:rPr>
                <w:t xml:space="preserve"> fiziskām vai juridiskām personām, kas no energoapgādes komersantiem pērk un savām vajadzībām patērē konkrētā veida enerģiju vai kurināmo vai lieto to energoapgādē vai cita veida komercdarbībā. Lai patērētu no energoapgādes komersantiem iegādāto enerģiju, enerģijas lietotāji izmanto savas elektroapgādes, dabasgāzes apgādes vai siltumapgādes sistēmas. Enerģētikas likuma 9.panta otr</w:t>
              </w:r>
              <w:r>
                <w:rPr>
                  <w:color w:val="000000" w:themeColor="text1"/>
                  <w:szCs w:val="24"/>
                </w:rPr>
                <w:t>ā</w:t>
              </w:r>
              <w:r w:rsidRPr="00357DFD">
                <w:rPr>
                  <w:color w:val="000000" w:themeColor="text1"/>
                  <w:szCs w:val="24"/>
                </w:rPr>
                <w:t xml:space="preserve"> daļ</w:t>
              </w:r>
              <w:r>
                <w:rPr>
                  <w:color w:val="000000" w:themeColor="text1"/>
                  <w:szCs w:val="24"/>
                </w:rPr>
                <w:t>a</w:t>
              </w:r>
              <w:r w:rsidRPr="00357DFD">
                <w:rPr>
                  <w:color w:val="000000" w:themeColor="text1"/>
                  <w:szCs w:val="24"/>
                </w:rPr>
                <w:t xml:space="preserve"> noteic enerģijas lietotāja pienākumu nodrošināt tā elektroenerģijas apgādes, dabasgāzes apgādes vai siltumapgādes sistēmas tehnisko apkalpi un apkopi, </w:t>
              </w:r>
              <w:r w:rsidR="00F257F4">
                <w:rPr>
                  <w:color w:val="000000" w:themeColor="text1"/>
                  <w:szCs w:val="24"/>
                </w:rPr>
                <w:t xml:space="preserve">lai </w:t>
              </w:r>
              <w:r w:rsidRPr="00357DFD">
                <w:rPr>
                  <w:color w:val="000000" w:themeColor="text1"/>
                  <w:szCs w:val="24"/>
                </w:rPr>
                <w:t>tādējādi nodrošinātu enerģētikā noteikto drošības prasību ievērošanu.</w:t>
              </w:r>
            </w:p>
            <w:p w14:paraId="274037BD" w14:textId="77777777" w:rsidR="00D76876" w:rsidRPr="00357DFD" w:rsidRDefault="00D76876" w:rsidP="00D76876">
              <w:pPr>
                <w:pStyle w:val="ListParagraph"/>
                <w:numPr>
                  <w:ilvl w:val="0"/>
                  <w:numId w:val="1"/>
                </w:numPr>
                <w:spacing w:after="60"/>
                <w:contextualSpacing w:val="0"/>
                <w:rPr>
                  <w:color w:val="000000" w:themeColor="text1"/>
                  <w:szCs w:val="24"/>
                </w:rPr>
              </w:pPr>
              <w:r w:rsidRPr="00357DFD">
                <w:rPr>
                  <w:color w:val="000000" w:themeColor="text1"/>
                  <w:szCs w:val="24"/>
                </w:rPr>
                <w:t>Regulatora ieskatā, Likumprojekta 9.pantā paredzēto Enerģētikas likuma 12.panta 2.</w:t>
              </w:r>
              <w:r w:rsidRPr="00357DFD">
                <w:rPr>
                  <w:color w:val="000000" w:themeColor="text1"/>
                  <w:szCs w:val="24"/>
                  <w:vertAlign w:val="superscript"/>
                </w:rPr>
                <w:t>1</w:t>
              </w:r>
              <w:r w:rsidRPr="00357DFD">
                <w:rPr>
                  <w:color w:val="000000" w:themeColor="text1"/>
                  <w:szCs w:val="24"/>
                </w:rPr>
                <w:t xml:space="preserve">daļu nepieciešams precizēt, nosakot </w:t>
              </w:r>
              <w:proofErr w:type="spellStart"/>
              <w:r w:rsidRPr="00357DFD">
                <w:rPr>
                  <w:color w:val="000000" w:themeColor="text1"/>
                  <w:szCs w:val="24"/>
                </w:rPr>
                <w:t>škērssubsīdiju</w:t>
              </w:r>
              <w:proofErr w:type="spellEnd"/>
              <w:r w:rsidRPr="00357DFD">
                <w:rPr>
                  <w:color w:val="000000" w:themeColor="text1"/>
                  <w:szCs w:val="24"/>
                </w:rPr>
                <w:t xml:space="preserve"> aizliegumu arī starp energoapgādes veidiem, nevis starp kurināmā un enerģijas piegādi. Līdz ar to Likumprojekta 9.pantā paredzētā Enerģētikas likuma 12.panta 2.</w:t>
              </w:r>
              <w:r w:rsidRPr="00357DFD">
                <w:rPr>
                  <w:color w:val="000000" w:themeColor="text1"/>
                  <w:szCs w:val="24"/>
                  <w:vertAlign w:val="superscript"/>
                </w:rPr>
                <w:t>1</w:t>
              </w:r>
              <w:r w:rsidRPr="00357DFD">
                <w:rPr>
                  <w:color w:val="000000" w:themeColor="text1"/>
                  <w:szCs w:val="24"/>
                </w:rPr>
                <w:t>daļa izsakāma šādā redakcijā:</w:t>
              </w:r>
            </w:p>
            <w:p w14:paraId="65A70721" w14:textId="77777777" w:rsidR="00D76876" w:rsidRPr="00357DFD" w:rsidRDefault="00D76876" w:rsidP="00D76876">
              <w:pPr>
                <w:pStyle w:val="ListParagraph"/>
                <w:spacing w:after="60"/>
                <w:ind w:left="360"/>
                <w:contextualSpacing w:val="0"/>
                <w:rPr>
                  <w:color w:val="000000" w:themeColor="text1"/>
                  <w:szCs w:val="24"/>
                </w:rPr>
              </w:pPr>
              <w:r w:rsidRPr="00357DFD">
                <w:rPr>
                  <w:color w:val="000000" w:themeColor="text1"/>
                  <w:szCs w:val="24"/>
                </w:rPr>
                <w:t>“(2</w:t>
              </w:r>
              <w:r w:rsidRPr="00357DFD">
                <w:rPr>
                  <w:color w:val="000000" w:themeColor="text1"/>
                  <w:szCs w:val="24"/>
                  <w:vertAlign w:val="superscript"/>
                </w:rPr>
                <w:t>1</w:t>
              </w:r>
              <w:r w:rsidRPr="00357DFD">
                <w:rPr>
                  <w:color w:val="000000" w:themeColor="text1"/>
                  <w:szCs w:val="24"/>
                </w:rPr>
                <w:t xml:space="preserve">) Energoapgādē ir aizliegtas </w:t>
              </w:r>
              <w:proofErr w:type="spellStart"/>
              <w:r w:rsidRPr="00357DFD">
                <w:rPr>
                  <w:color w:val="000000" w:themeColor="text1"/>
                  <w:szCs w:val="24"/>
                </w:rPr>
                <w:t>šķērssubsīdijas</w:t>
              </w:r>
              <w:proofErr w:type="spellEnd"/>
              <w:r w:rsidRPr="00357DFD">
                <w:rPr>
                  <w:color w:val="000000" w:themeColor="text1"/>
                  <w:szCs w:val="24"/>
                </w:rPr>
                <w:t>, tas ir, darbības, ko energoapgādes komersants veic, pārvietodams izmaksas vai citas saistības starp attiecīgās enerģijas veida ražošanu, uzglabāšanu, pārvadi, sadali vai tirdzniecību vai cita veida komercdarbību.”</w:t>
              </w:r>
            </w:p>
            <w:p w14:paraId="53C9630A" w14:textId="677E337F" w:rsidR="00D76876" w:rsidRPr="00357DFD" w:rsidRDefault="00D76876" w:rsidP="00D76876">
              <w:pPr>
                <w:pStyle w:val="ListParagraph"/>
                <w:numPr>
                  <w:ilvl w:val="0"/>
                  <w:numId w:val="1"/>
                </w:numPr>
                <w:spacing w:after="60"/>
                <w:ind w:left="357" w:hanging="357"/>
                <w:contextualSpacing w:val="0"/>
                <w:rPr>
                  <w:color w:val="000000" w:themeColor="text1"/>
                  <w:szCs w:val="24"/>
                </w:rPr>
              </w:pPr>
              <w:r w:rsidRPr="00357DFD">
                <w:rPr>
                  <w:color w:val="000000" w:themeColor="text1"/>
                  <w:szCs w:val="24"/>
                </w:rPr>
                <w:t>Regulators pretēji izziņā no</w:t>
              </w:r>
              <w:r>
                <w:rPr>
                  <w:color w:val="000000" w:themeColor="text1"/>
                  <w:szCs w:val="24"/>
                </w:rPr>
                <w:t>rādītajam</w:t>
              </w:r>
              <w:r w:rsidRPr="00357DFD">
                <w:rPr>
                  <w:color w:val="000000" w:themeColor="text1"/>
                  <w:szCs w:val="24"/>
                </w:rPr>
                <w:t xml:space="preserve"> uztur iebildumu attiecībā uz Likumprojekta 10.pant</w:t>
              </w:r>
              <w:r>
                <w:rPr>
                  <w:color w:val="000000" w:themeColor="text1"/>
                  <w:szCs w:val="24"/>
                </w:rPr>
                <w:t>u</w:t>
              </w:r>
              <w:r w:rsidRPr="00357DFD">
                <w:rPr>
                  <w:color w:val="000000" w:themeColor="text1"/>
                  <w:szCs w:val="24"/>
                </w:rPr>
                <w:t xml:space="preserve"> daļ</w:t>
              </w:r>
              <w:r>
                <w:rPr>
                  <w:color w:val="000000" w:themeColor="text1"/>
                  <w:szCs w:val="24"/>
                </w:rPr>
                <w:t>ā</w:t>
              </w:r>
              <w:r w:rsidRPr="00357DFD">
                <w:rPr>
                  <w:color w:val="000000" w:themeColor="text1"/>
                  <w:szCs w:val="24"/>
                </w:rPr>
                <w:t>, kas paredz papildināt Enerģētikas likuma 15.pantu ar 6.</w:t>
              </w:r>
              <w:r w:rsidRPr="00357DFD">
                <w:rPr>
                  <w:color w:val="000000" w:themeColor="text1"/>
                  <w:szCs w:val="24"/>
                  <w:vertAlign w:val="superscript"/>
                </w:rPr>
                <w:t>1</w:t>
              </w:r>
              <w:r w:rsidRPr="00357DFD">
                <w:rPr>
                  <w:color w:val="000000" w:themeColor="text1"/>
                  <w:szCs w:val="24"/>
                </w:rPr>
                <w:t>daļu, kas noteic, ka pieeja sadales sistēmai paredz arī pārvades sistēmas pakalpojumu izmantošanu Latvijas teritorijā. Minētā norma skar visas enerģētikas nozares, taču nav skaidrs, kā šādu regulējumu iespējams attiecināt uz elektroenerģijas nozarē pastāvošo sistēmu, kur ne visi sadales tīkli ir pieslēgti tieši pārvades sistēmai (daļa pieslēgta pie cita sadales sistēmas operatora). Šādas normas redakcija var radīt neskaidrību par to, kā elektroenerģijas pārvades sistēmas operatora izmaksas tiek attiecinātas uz elektroenerģijas sadales sistēmas operatoriem, kuru sistēmas ir pieslēgtas cita elektroenerģijas sadales sistēmas operatora sistēmai, nevis elektroenerģijas pārvades sistēmai.</w:t>
              </w:r>
            </w:p>
            <w:p w14:paraId="6FE95F9B" w14:textId="6F8A8C6A" w:rsidR="00D76876" w:rsidRPr="00357DFD" w:rsidRDefault="00D76876" w:rsidP="00D76876">
              <w:pPr>
                <w:pStyle w:val="ListParagraph"/>
                <w:spacing w:after="60"/>
                <w:ind w:left="357"/>
                <w:contextualSpacing w:val="0"/>
                <w:rPr>
                  <w:szCs w:val="24"/>
                </w:rPr>
              </w:pPr>
              <w:r w:rsidRPr="00357DFD">
                <w:rPr>
                  <w:color w:val="000000" w:themeColor="text1"/>
                  <w:szCs w:val="24"/>
                </w:rPr>
                <w:lastRenderedPageBreak/>
                <w:t>Attiecībā uz dabasgāzes nozari, šād</w:t>
              </w:r>
              <w:r>
                <w:rPr>
                  <w:color w:val="000000" w:themeColor="text1"/>
                  <w:szCs w:val="24"/>
                </w:rPr>
                <w:t>s</w:t>
              </w:r>
              <w:r w:rsidRPr="00357DFD">
                <w:rPr>
                  <w:color w:val="000000" w:themeColor="text1"/>
                  <w:szCs w:val="24"/>
                </w:rPr>
                <w:t xml:space="preserve"> regulējums būtu ieviešams, ja tehniski </w:t>
              </w:r>
              <w:r>
                <w:rPr>
                  <w:color w:val="000000" w:themeColor="text1"/>
                  <w:szCs w:val="24"/>
                </w:rPr>
                <w:t>būtu</w:t>
              </w:r>
              <w:r w:rsidR="00F93987">
                <w:rPr>
                  <w:color w:val="000000" w:themeColor="text1"/>
                  <w:szCs w:val="24"/>
                </w:rPr>
                <w:t xml:space="preserve"> </w:t>
              </w:r>
              <w:r w:rsidRPr="00357DFD">
                <w:rPr>
                  <w:color w:val="000000" w:themeColor="text1"/>
                  <w:szCs w:val="24"/>
                </w:rPr>
                <w:t xml:space="preserve">iespējams ievadīt dabasgāzi no dabasgāzes sadales sistēmas pārvades sistēmā. Turklāt nebūtu pamats minēto </w:t>
              </w:r>
              <w:r w:rsidRPr="00357DFD">
                <w:rPr>
                  <w:szCs w:val="24"/>
                </w:rPr>
                <w:t xml:space="preserve">normu attiecināt, piemēram, uz tehniski nodalītām, slēgtām sadales sistēmām, kurās dabasgāze tiek ievadīta no sašķidrinātās dabasgāzes iekārtas, kura nav savienota ar dabasgāzes pārvades tīklu, kā arī uz slēgtu sadales sistēmu, pa kuru tiek nodrošināta saražotā </w:t>
              </w:r>
              <w:proofErr w:type="spellStart"/>
              <w:r w:rsidRPr="00357DFD">
                <w:rPr>
                  <w:szCs w:val="24"/>
                </w:rPr>
                <w:t>biometāna</w:t>
              </w:r>
              <w:proofErr w:type="spellEnd"/>
              <w:r w:rsidRPr="00357DFD">
                <w:rPr>
                  <w:szCs w:val="24"/>
                </w:rPr>
                <w:t xml:space="preserve"> piegāde galalietotājiem. Ja minētais netiek ņemts vērā, norma diskriminēs dabasgāzes apgādes sistēmas lietotājus, jo paredz to pienākumu norēķināties par tādiem sistēmas pakalpojumiem, kurus tie, iespējams, neizmanto.</w:t>
              </w:r>
            </w:p>
            <w:p w14:paraId="6705A981" w14:textId="4A465FDD" w:rsidR="00D76876" w:rsidRPr="00357DFD" w:rsidRDefault="00D76876" w:rsidP="00D76876">
              <w:pPr>
                <w:pStyle w:val="ListParagraph"/>
                <w:numPr>
                  <w:ilvl w:val="0"/>
                  <w:numId w:val="1"/>
                </w:numPr>
                <w:spacing w:after="60"/>
                <w:contextualSpacing w:val="0"/>
                <w:rPr>
                  <w:szCs w:val="24"/>
                </w:rPr>
              </w:pPr>
              <w:bookmarkStart w:id="7" w:name="_Hlk74926168"/>
              <w:r w:rsidRPr="00357DFD">
                <w:rPr>
                  <w:szCs w:val="24"/>
                </w:rPr>
                <w:t xml:space="preserve">Likumprojekta 11.pantā paredzētajā Enerģētikas likuma 16.panta otrajā daļā noteikts, ka autonomais ražotājs var pārdot to saražotās siltumenerģijas apjomu </w:t>
              </w:r>
              <w:r w:rsidRPr="00357DFD">
                <w:rPr>
                  <w:szCs w:val="24"/>
                  <w:u w:val="single"/>
                </w:rPr>
                <w:t>vai atlikumsiltumu</w:t>
              </w:r>
              <w:r w:rsidRPr="00357DFD">
                <w:rPr>
                  <w:szCs w:val="24"/>
                </w:rPr>
                <w:t>, ko tas nav patērējis paša vajadzībām. Atbilstoši Likumprojekta 1.pantā paredzētajam Enerģētikas likuma 1.panta 1</w:t>
              </w:r>
              <w:r w:rsidRPr="00357DFD">
                <w:rPr>
                  <w:szCs w:val="24"/>
                  <w:vertAlign w:val="superscript"/>
                </w:rPr>
                <w:t>6</w:t>
              </w:r>
              <w:r w:rsidRPr="00357DFD">
                <w:rPr>
                  <w:szCs w:val="24"/>
                </w:rPr>
                <w:t xml:space="preserve">.punktam atlikumsiltums ir siltums, kas kā blakusprodukts nenovēršami radies rūpnieciskās iekārtās, elektrostacijās vai terciārajā sektorā, bet saskaņā ar Likumprojekta 1.pantā paredzētā Enerģētikas likuma 1.panta 2.punktu autonomais ražotājs ražo siltumenerģiju paša patēriņam. Regulators norāda, ka, tā kā atlikumsiltums rodas rūpnieciskās iekārtās, elektrostacijās vai terciārajā sektorā un to nerada autonomais ražotājs, kas izmanto siltumenerģijas ražošanas iekārtas, Likumprojektā nepieciešams arī noteikt rūpniecības, pakalpojumu sniegšanas komersantu un elektroenerģijas ražotāju tiesības attiecībā uz atlikumsiltumu. Regulatora ieskatā, ņemot vērā, ka siltumenerģijas tirdzniecībā faktiski nepastāv konkurence, optimālākais siltumenerģijas gala tarifs tiktu nodrošināts, ja autonomā ražotāja paša nepatērēto siltumu un atlikumsiltumu pirktu vertikāli integrētais komersants, </w:t>
              </w:r>
              <w:r w:rsidR="00B337D9">
                <w:rPr>
                  <w:szCs w:val="24"/>
                </w:rPr>
                <w:t xml:space="preserve">kas vienlaicīgi </w:t>
              </w:r>
              <w:r w:rsidR="00FF6CE9">
                <w:rPr>
                  <w:szCs w:val="24"/>
                </w:rPr>
                <w:t>pilda tirgotāja un</w:t>
              </w:r>
              <w:r w:rsidRPr="00357DFD">
                <w:rPr>
                  <w:szCs w:val="24"/>
                </w:rPr>
                <w:t xml:space="preserve"> siltumapgādes sistēmas operator</w:t>
              </w:r>
              <w:r w:rsidR="00FF6CE9">
                <w:rPr>
                  <w:szCs w:val="24"/>
                </w:rPr>
                <w:t>a funkcijas</w:t>
              </w:r>
              <w:r w:rsidRPr="00357DFD">
                <w:rPr>
                  <w:szCs w:val="24"/>
                </w:rPr>
                <w:t>.</w:t>
              </w:r>
            </w:p>
            <w:p w14:paraId="5F449ECA" w14:textId="535C4614" w:rsidR="00D76876" w:rsidRPr="00357DFD" w:rsidRDefault="00D76876" w:rsidP="00D76876">
              <w:pPr>
                <w:pStyle w:val="ListParagraph"/>
                <w:spacing w:after="60"/>
                <w:ind w:left="360"/>
                <w:contextualSpacing w:val="0"/>
                <w:rPr>
                  <w:szCs w:val="24"/>
                </w:rPr>
              </w:pPr>
              <w:r w:rsidRPr="00357DFD">
                <w:rPr>
                  <w:szCs w:val="24"/>
                </w:rPr>
                <w:t>Tādējādi Likumprojekta 11.pantā paredzētā Enerģētikas likuma 16.panta otrā un trešā daļa ir izsakāma šādā redakcijā</w:t>
              </w:r>
              <w:r w:rsidR="0051196B">
                <w:rPr>
                  <w:szCs w:val="24"/>
                </w:rPr>
                <w:t>:</w:t>
              </w:r>
            </w:p>
            <w:p w14:paraId="668C9EEC" w14:textId="00221340" w:rsidR="00D76876" w:rsidRPr="00357DFD" w:rsidRDefault="0051196B" w:rsidP="00D76876">
              <w:pPr>
                <w:pStyle w:val="ListParagraph"/>
                <w:spacing w:after="60"/>
                <w:ind w:left="360"/>
                <w:contextualSpacing w:val="0"/>
                <w:rPr>
                  <w:szCs w:val="24"/>
                </w:rPr>
              </w:pPr>
              <w:r>
                <w:rPr>
                  <w:szCs w:val="24"/>
                </w:rPr>
                <w:t>“</w:t>
              </w:r>
              <w:r w:rsidR="00D76876" w:rsidRPr="00357DFD">
                <w:rPr>
                  <w:szCs w:val="24"/>
                </w:rPr>
                <w:t>(2)</w:t>
              </w:r>
              <w:r w:rsidR="00D76876">
                <w:rPr>
                  <w:szCs w:val="24"/>
                </w:rPr>
                <w:t xml:space="preserve"> </w:t>
              </w:r>
              <w:r w:rsidR="00D76876" w:rsidRPr="00357DFD">
                <w:rPr>
                  <w:szCs w:val="24"/>
                </w:rPr>
                <w:t>Siltumapgādes sistēmas operators, ja to pieļauj siltumenerģijas pārvades un sadales sistēmas tehniskās iespējas, savā licences darbības zonā nodrošina iespēju autonomajam ražotājam ievadīt saražotās siltumenerģijas apjomu, ko tas nav patērējis paša vajadzībā</w:t>
              </w:r>
              <w:r w:rsidR="00D76876">
                <w:rPr>
                  <w:szCs w:val="24"/>
                </w:rPr>
                <w:t>m</w:t>
              </w:r>
              <w:r w:rsidR="00D76876" w:rsidRPr="00357DFD">
                <w:rPr>
                  <w:szCs w:val="24"/>
                </w:rPr>
                <w:t xml:space="preserve">, siltumenerģijas pārvades un sadales sistēmā. Siltumapgādes sistēmas operators, ja to pieļauj siltumenerģijas pārvades un sadales sistēmas tehniskās iespējas, savā licences darbības zonā nodrošina komersantiem, kuru darbības rezultātā rodas atlikumsiltums, iespēju ievadīt atlikumsiltumu siltumenerģijas pārvades un sadales sistēmā. </w:t>
              </w:r>
            </w:p>
            <w:p w14:paraId="3BB9A105" w14:textId="5EE30059" w:rsidR="00D76876" w:rsidRPr="00357DFD" w:rsidRDefault="00D76876" w:rsidP="00D76876">
              <w:pPr>
                <w:pStyle w:val="ListParagraph"/>
                <w:spacing w:after="60"/>
                <w:ind w:left="360"/>
                <w:contextualSpacing w:val="0"/>
                <w:rPr>
                  <w:szCs w:val="24"/>
                </w:rPr>
              </w:pPr>
              <w:r w:rsidRPr="00357DFD">
                <w:rPr>
                  <w:szCs w:val="24"/>
                </w:rPr>
                <w:t>(3) Vertikāli integrēts komersants pērk autonomā ražotāja ražotās siltumenerģijas apjomu, ko tas nav patērējis paša vajadzībā</w:t>
              </w:r>
              <w:r w:rsidR="00B337D9">
                <w:rPr>
                  <w:szCs w:val="24"/>
                </w:rPr>
                <w:t>m</w:t>
              </w:r>
              <w:r w:rsidRPr="00357DFD">
                <w:rPr>
                  <w:szCs w:val="24"/>
                </w:rPr>
                <w:t>, un atlikumsiltumu par vienošanās cenu, ja tas nerada siltumenerģijas gala tarifa pieaugumu.</w:t>
              </w:r>
              <w:r>
                <w:rPr>
                  <w:szCs w:val="24"/>
                </w:rPr>
                <w:t>”</w:t>
              </w:r>
            </w:p>
            <w:p w14:paraId="5B631C20" w14:textId="77777777" w:rsidR="00D76876" w:rsidRPr="00357DFD" w:rsidRDefault="00D76876" w:rsidP="00D76876">
              <w:pPr>
                <w:pStyle w:val="ListParagraph"/>
                <w:numPr>
                  <w:ilvl w:val="0"/>
                  <w:numId w:val="1"/>
                </w:numPr>
                <w:spacing w:after="60"/>
                <w:contextualSpacing w:val="0"/>
                <w:rPr>
                  <w:szCs w:val="24"/>
                </w:rPr>
              </w:pPr>
              <w:r w:rsidRPr="00357DFD">
                <w:rPr>
                  <w:szCs w:val="24"/>
                </w:rPr>
                <w:t>Regulators attiecībā uz Likumprojekta 12.pantu norāda:</w:t>
              </w:r>
            </w:p>
            <w:p w14:paraId="043AD344" w14:textId="77777777" w:rsidR="00D76876" w:rsidRPr="00357DFD" w:rsidRDefault="00D76876" w:rsidP="00D76876">
              <w:pPr>
                <w:pStyle w:val="ListParagraph"/>
                <w:numPr>
                  <w:ilvl w:val="1"/>
                  <w:numId w:val="1"/>
                </w:numPr>
                <w:spacing w:after="60"/>
                <w:contextualSpacing w:val="0"/>
                <w:rPr>
                  <w:szCs w:val="24"/>
                </w:rPr>
              </w:pPr>
              <w:r w:rsidRPr="00357DFD">
                <w:rPr>
                  <w:szCs w:val="24"/>
                </w:rPr>
                <w:t>Ievērojot, ka atbilstoši Likumprojekta 12.pantā paredzētajai Enerģētikas likuma 17.</w:t>
              </w:r>
              <w:r w:rsidRPr="00357DFD">
                <w:rPr>
                  <w:szCs w:val="24"/>
                  <w:vertAlign w:val="superscript"/>
                </w:rPr>
                <w:t>1</w:t>
              </w:r>
              <w:r w:rsidRPr="00357DFD">
                <w:rPr>
                  <w:szCs w:val="24"/>
                </w:rPr>
                <w:t>panta septītajai daļai Ministru kabinets nosaka kārtību, kāda darbojas energokopienas, Likumprojekta 12.pantā paredzētā Enerģētikas likuma 17.</w:t>
              </w:r>
              <w:r w:rsidRPr="00357DFD">
                <w:rPr>
                  <w:szCs w:val="24"/>
                  <w:vertAlign w:val="superscript"/>
                </w:rPr>
                <w:t>1</w:t>
              </w:r>
              <w:r w:rsidRPr="00357DFD">
                <w:rPr>
                  <w:szCs w:val="24"/>
                </w:rPr>
                <w:t>panta pirmā daļa ir izsakāma šādā redakcijā:</w:t>
              </w:r>
            </w:p>
            <w:p w14:paraId="5FC790CC" w14:textId="0DA13186" w:rsidR="00D76876" w:rsidRPr="00357DFD" w:rsidRDefault="00D76876" w:rsidP="00D76876">
              <w:pPr>
                <w:pStyle w:val="ListParagraph"/>
                <w:spacing w:after="60"/>
                <w:ind w:left="716"/>
                <w:contextualSpacing w:val="0"/>
                <w:rPr>
                  <w:szCs w:val="24"/>
                </w:rPr>
              </w:pPr>
              <w:r w:rsidRPr="00357DFD">
                <w:rPr>
                  <w:szCs w:val="24"/>
                </w:rPr>
                <w:t xml:space="preserve">“(1) Energokopienas atbilst atjaunojamās enerģijas kopienas vai elektroenerģijas energokopienas statusam, vai arī vienlaikus abiem statusiem. Energokopienas darbojas saskaņā ar šo likumu un Elektroenerģijas tirgus likumu.” </w:t>
              </w:r>
            </w:p>
            <w:p w14:paraId="060ACBB0" w14:textId="08D87416" w:rsidR="00D76876" w:rsidRPr="00357DFD" w:rsidRDefault="00D76876" w:rsidP="00D76876">
              <w:pPr>
                <w:pStyle w:val="ListParagraph"/>
                <w:numPr>
                  <w:ilvl w:val="1"/>
                  <w:numId w:val="1"/>
                </w:numPr>
                <w:spacing w:after="60"/>
                <w:contextualSpacing w:val="0"/>
                <w:rPr>
                  <w:szCs w:val="24"/>
                </w:rPr>
              </w:pPr>
              <w:r w:rsidRPr="00357DFD">
                <w:rPr>
                  <w:szCs w:val="24"/>
                </w:rPr>
                <w:t>Ņemto vērā, ka šī atzinuma 1.12.apkšpunktā rosināts termina “</w:t>
              </w:r>
              <w:r w:rsidRPr="00357DFD">
                <w:rPr>
                  <w:color w:val="000000" w:themeColor="text1"/>
                  <w:szCs w:val="24"/>
                </w:rPr>
                <w:t xml:space="preserve">energokopiena” skaidrojumā norādīt, ka energokopiena ir juridiska persona, kura darbojas ar mērķi, kam </w:t>
              </w:r>
              <w:r w:rsidRPr="00357DFD">
                <w:rPr>
                  <w:color w:val="000000" w:themeColor="text1"/>
                  <w:szCs w:val="24"/>
                </w:rPr>
                <w:lastRenderedPageBreak/>
                <w:t xml:space="preserve">nav pelņas gūšanas rakstura, </w:t>
              </w:r>
              <w:r w:rsidRPr="00357DFD">
                <w:rPr>
                  <w:szCs w:val="24"/>
                </w:rPr>
                <w:t>Likumprojekta 12.pantā paredzētā Enerģētikas likuma 17.</w:t>
              </w:r>
              <w:r w:rsidRPr="00357DFD">
                <w:rPr>
                  <w:szCs w:val="24"/>
                  <w:vertAlign w:val="superscript"/>
                </w:rPr>
                <w:t>1</w:t>
              </w:r>
              <w:r w:rsidRPr="00357DFD">
                <w:rPr>
                  <w:szCs w:val="24"/>
                </w:rPr>
                <w:t>panta otrā daļa ir jāizslēdz.</w:t>
              </w:r>
            </w:p>
            <w:p w14:paraId="6734CFCA" w14:textId="7BF5A842" w:rsidR="00D76876" w:rsidRPr="00357DFD" w:rsidRDefault="00D76876" w:rsidP="00D76876">
              <w:pPr>
                <w:pStyle w:val="ListParagraph"/>
                <w:numPr>
                  <w:ilvl w:val="1"/>
                  <w:numId w:val="1"/>
                </w:numPr>
                <w:spacing w:after="60"/>
                <w:contextualSpacing w:val="0"/>
                <w:rPr>
                  <w:szCs w:val="24"/>
                </w:rPr>
              </w:pPr>
              <w:r w:rsidRPr="00357DFD">
                <w:rPr>
                  <w:szCs w:val="24"/>
                </w:rPr>
                <w:t>Attiecībā uz Likumprojekta 12.pantā paredzēto Enerģētikas likuma 17.</w:t>
              </w:r>
              <w:r w:rsidRPr="00357DFD">
                <w:rPr>
                  <w:szCs w:val="24"/>
                  <w:vertAlign w:val="superscript"/>
                </w:rPr>
                <w:t>1</w:t>
              </w:r>
              <w:r w:rsidRPr="00357DFD">
                <w:rPr>
                  <w:szCs w:val="24"/>
                </w:rPr>
                <w:t xml:space="preserve">panta trešo daļu Regulators norāda, ka saskaņā ar MK </w:t>
              </w:r>
              <w:r w:rsidR="0051196B" w:rsidRPr="00357DFD">
                <w:rPr>
                  <w:szCs w:val="24"/>
                </w:rPr>
                <w:t>noteikum</w:t>
              </w:r>
              <w:r w:rsidR="0051196B">
                <w:rPr>
                  <w:szCs w:val="24"/>
                </w:rPr>
                <w:t>u</w:t>
              </w:r>
              <w:r w:rsidR="0051196B" w:rsidRPr="00357DFD">
                <w:rPr>
                  <w:szCs w:val="24"/>
                </w:rPr>
                <w:t xml:space="preserve"> </w:t>
              </w:r>
              <w:r w:rsidRPr="00357DFD">
                <w:rPr>
                  <w:szCs w:val="24"/>
                </w:rPr>
                <w:t xml:space="preserve">Nr.108 21.5.apakšpunku Likumprojekta teksta iedalījuma vienības punktus apzīmē (numurē) ar arābu cipariem, liekot aiz tiem iekavu, nevis ar burtiem. Turklāt atbilstoši Komerclikuma 18.pantam priekšlikumā par peļņas izlietošanu norāda kapitālsabiedrības pārskata gada peļņas apmēru, dividendēs izmaksājamo peļņas daļu un peļņas izlietošanu citiem mērķiem. Līdz ar to nav pamatoti minētajā normā </w:t>
              </w:r>
              <w:proofErr w:type="spellStart"/>
              <w:r w:rsidRPr="00357DFD">
                <w:rPr>
                  <w:szCs w:val="24"/>
                </w:rPr>
                <w:t>energokopienai</w:t>
              </w:r>
              <w:proofErr w:type="spellEnd"/>
              <w:r w:rsidRPr="00357DFD">
                <w:rPr>
                  <w:szCs w:val="24"/>
                </w:rPr>
                <w:t>, kas ir kapitālsabiedrība, paredzēt pienākumu statūtos noteikt, ka tā iegūto peļņu nesadala. Energokopienas, kas ir kapitālsabiedrība, statūtos būtu jānorāda, ka tā iegūto peļņu neizmaksā dividendēs</w:t>
              </w:r>
              <w:r w:rsidR="0051196B">
                <w:rPr>
                  <w:szCs w:val="24"/>
                </w:rPr>
                <w:t>.</w:t>
              </w:r>
            </w:p>
            <w:p w14:paraId="701462B4" w14:textId="09D3CF33" w:rsidR="00D76876" w:rsidRPr="00357DFD" w:rsidRDefault="00D76876" w:rsidP="00D76876">
              <w:pPr>
                <w:pStyle w:val="ListParagraph"/>
                <w:numPr>
                  <w:ilvl w:val="1"/>
                  <w:numId w:val="1"/>
                </w:numPr>
                <w:spacing w:after="60"/>
                <w:contextualSpacing w:val="0"/>
                <w:rPr>
                  <w:szCs w:val="24"/>
                </w:rPr>
              </w:pPr>
              <w:r w:rsidRPr="00357DFD">
                <w:rPr>
                  <w:szCs w:val="24"/>
                </w:rPr>
                <w:t>Likumprojekta 12.pantā paredzētajā Enerģētikas likuma 17.</w:t>
              </w:r>
              <w:r w:rsidRPr="00357DFD">
                <w:rPr>
                  <w:szCs w:val="24"/>
                  <w:vertAlign w:val="superscript"/>
                </w:rPr>
                <w:t>1</w:t>
              </w:r>
              <w:r w:rsidRPr="00357DFD">
                <w:rPr>
                  <w:szCs w:val="24"/>
                </w:rPr>
                <w:t>panta ceturtajā daļā precīzi jānorāda, kāds uzņēmums atbilst maza un vidēja uzņēmuma statusam, tas ir</w:t>
              </w:r>
              <w:r w:rsidR="00537C02">
                <w:rPr>
                  <w:szCs w:val="24"/>
                </w:rPr>
                <w:t>,</w:t>
              </w:r>
              <w:r w:rsidRPr="00357DFD">
                <w:rPr>
                  <w:szCs w:val="24"/>
                </w:rPr>
                <w:t xml:space="preserve"> jānorāda attiecīgais darbinieki skaits, gada apgrozījums vai gada bilances kopsumma. Bez tam anotācijā nepieciešams skaidrot, kāpēc atjaunojamās enerģijas kopienas biedri vai daļu turētāji var būt arī vidējie uzņēmumi, bet pārējiem energokopienu veidiem tika</w:t>
              </w:r>
              <w:r w:rsidR="0051196B">
                <w:rPr>
                  <w:szCs w:val="24"/>
                </w:rPr>
                <w:t>i</w:t>
              </w:r>
              <w:r w:rsidRPr="00357DFD">
                <w:rPr>
                  <w:szCs w:val="24"/>
                </w:rPr>
                <w:t xml:space="preserve"> mazie uzņēmumi</w:t>
              </w:r>
              <w:r w:rsidR="0051196B">
                <w:rPr>
                  <w:szCs w:val="24"/>
                </w:rPr>
                <w:t>.</w:t>
              </w:r>
            </w:p>
            <w:p w14:paraId="591B89ED" w14:textId="7C54318B" w:rsidR="00D76876" w:rsidRPr="00357DFD" w:rsidRDefault="00D76876" w:rsidP="00D76876">
              <w:pPr>
                <w:pStyle w:val="ListParagraph"/>
                <w:numPr>
                  <w:ilvl w:val="1"/>
                  <w:numId w:val="1"/>
                </w:numPr>
                <w:spacing w:after="60"/>
                <w:contextualSpacing w:val="0"/>
                <w:rPr>
                  <w:szCs w:val="24"/>
                </w:rPr>
              </w:pPr>
              <w:r w:rsidRPr="00357DFD">
                <w:rPr>
                  <w:szCs w:val="24"/>
                </w:rPr>
                <w:t>Likumprojekta 12.pantā paredzētajā Enerģētikas likuma 17.</w:t>
              </w:r>
              <w:r w:rsidRPr="00357DFD">
                <w:rPr>
                  <w:szCs w:val="24"/>
                  <w:vertAlign w:val="superscript"/>
                </w:rPr>
                <w:t>1</w:t>
              </w:r>
              <w:r w:rsidRPr="00357DFD">
                <w:rPr>
                  <w:szCs w:val="24"/>
                </w:rPr>
                <w:t xml:space="preserve">panta piektajā daļā </w:t>
              </w:r>
              <w:bookmarkEnd w:id="7"/>
              <w:r w:rsidRPr="00357DFD">
                <w:rPr>
                  <w:szCs w:val="24"/>
                </w:rPr>
                <w:t>un Likumprojekta 22.pantā paredzētajā Enerģētikas likuma 58.</w:t>
              </w:r>
              <w:r w:rsidRPr="00357DFD">
                <w:rPr>
                  <w:szCs w:val="24"/>
                  <w:vertAlign w:val="superscript"/>
                </w:rPr>
                <w:t>5</w:t>
              </w:r>
              <w:r w:rsidRPr="00357DFD">
                <w:rPr>
                  <w:szCs w:val="24"/>
                </w:rPr>
                <w:t>panta ceturtās daļas 1.punktā ir lietots termins “aktīvais lietotājs”. Regulators vērš uzmanību, ka termins “aktīvais lietotājs” nav definēts, kā arī aktīvā lietotāja tiesības un pienākumi nav noteikti Enerģētikas likumā, nedz Likumprojektā. Tā kā normatīv</w:t>
              </w:r>
              <w:r w:rsidR="00537C02">
                <w:rPr>
                  <w:szCs w:val="24"/>
                </w:rPr>
                <w:t>aj</w:t>
              </w:r>
              <w:r w:rsidRPr="00357DFD">
                <w:rPr>
                  <w:szCs w:val="24"/>
                </w:rPr>
                <w:t>os aktos nevar lietot tajos nedefinētus terminus, Likumprojekts jāpapildina ar aktīvā lietotāja termina skaidrojumu, vai ar norādi uz normatīvo aktu, kura izpratnē termins tiek lietots</w:t>
              </w:r>
              <w:r w:rsidR="0051196B">
                <w:rPr>
                  <w:szCs w:val="24"/>
                </w:rPr>
                <w:t>.</w:t>
              </w:r>
            </w:p>
            <w:p w14:paraId="108730BA" w14:textId="30AB4A51" w:rsidR="00D76876" w:rsidRPr="00357DFD" w:rsidRDefault="00D76876" w:rsidP="00D76876">
              <w:pPr>
                <w:pStyle w:val="ListParagraph"/>
                <w:numPr>
                  <w:ilvl w:val="1"/>
                  <w:numId w:val="1"/>
                </w:numPr>
                <w:spacing w:after="60"/>
                <w:contextualSpacing w:val="0"/>
                <w:rPr>
                  <w:szCs w:val="24"/>
                </w:rPr>
              </w:pPr>
              <w:r w:rsidRPr="00357DFD">
                <w:rPr>
                  <w:szCs w:val="24"/>
                </w:rPr>
                <w:t>Likumprojekta 12.pantā paredzētajā Enerģētikas likuma 17.</w:t>
              </w:r>
              <w:r w:rsidRPr="00357DFD">
                <w:rPr>
                  <w:szCs w:val="24"/>
                  <w:vertAlign w:val="superscript"/>
                </w:rPr>
                <w:t>1</w:t>
              </w:r>
              <w:r w:rsidRPr="00357DFD">
                <w:rPr>
                  <w:szCs w:val="24"/>
                </w:rPr>
                <w:t>panta sestajā daļā ir skaidrota energokopienas biedru vai daļu turētāju kontroles nozīme. Regulators norāda uz nepieciešamību Likumprojektu papildināt ar normu, kas nosaka, k</w:t>
              </w:r>
              <w:r w:rsidR="00537C02">
                <w:rPr>
                  <w:szCs w:val="24"/>
                </w:rPr>
                <w:t>ā</w:t>
              </w:r>
              <w:r w:rsidRPr="00357DFD">
                <w:rPr>
                  <w:szCs w:val="24"/>
                </w:rPr>
                <w:t xml:space="preserve"> energokopienas biedru vai daļu turētāju kontrole tiek īstenota. Ja tas netiek darīt</w:t>
              </w:r>
              <w:r w:rsidR="00B337D9">
                <w:rPr>
                  <w:szCs w:val="24"/>
                </w:rPr>
                <w:t>s</w:t>
              </w:r>
              <w:r w:rsidRPr="00357DFD">
                <w:rPr>
                  <w:szCs w:val="24"/>
                </w:rPr>
                <w:t>, minēt</w:t>
              </w:r>
              <w:r w:rsidR="00B337D9">
                <w:rPr>
                  <w:szCs w:val="24"/>
                </w:rPr>
                <w:t>ā</w:t>
              </w:r>
              <w:r w:rsidRPr="00357DFD">
                <w:rPr>
                  <w:szCs w:val="24"/>
                </w:rPr>
                <w:t xml:space="preserve"> daļa būtu izslēdzama no Likumprojekta</w:t>
              </w:r>
              <w:r w:rsidR="0051196B">
                <w:rPr>
                  <w:szCs w:val="24"/>
                </w:rPr>
                <w:t>.</w:t>
              </w:r>
            </w:p>
            <w:p w14:paraId="2D650B11" w14:textId="364ED021" w:rsidR="00D76876" w:rsidRPr="00357DFD" w:rsidRDefault="00D76876" w:rsidP="00D76876">
              <w:pPr>
                <w:pStyle w:val="ListParagraph"/>
                <w:numPr>
                  <w:ilvl w:val="1"/>
                  <w:numId w:val="1"/>
                </w:numPr>
                <w:spacing w:after="60"/>
                <w:contextualSpacing w:val="0"/>
                <w:rPr>
                  <w:szCs w:val="24"/>
                </w:rPr>
              </w:pPr>
              <w:r w:rsidRPr="00357DFD">
                <w:rPr>
                  <w:szCs w:val="24"/>
                </w:rPr>
                <w:t>Likumprojekta 12.pantā paredzētā Enerģētikas likuma 17.</w:t>
              </w:r>
              <w:r w:rsidRPr="00357DFD">
                <w:rPr>
                  <w:szCs w:val="24"/>
                  <w:vertAlign w:val="superscript"/>
                </w:rPr>
                <w:t>1</w:t>
              </w:r>
              <w:r w:rsidRPr="00357DFD">
                <w:rPr>
                  <w:szCs w:val="24"/>
                </w:rPr>
                <w:t xml:space="preserve">panta septītā daļa paredz, ka Ministru kabinets nosaka kritērijus atjaunojamās enerģijas kopienas teritoriālajai saistībai ar </w:t>
              </w:r>
              <w:r w:rsidRPr="00357DFD">
                <w:rPr>
                  <w:szCs w:val="24"/>
                  <w:u w:val="single"/>
                </w:rPr>
                <w:t xml:space="preserve">atjaunojamās enerģijas iekārtu. </w:t>
              </w:r>
              <w:r w:rsidRPr="00357DFD">
                <w:rPr>
                  <w:szCs w:val="24"/>
                </w:rPr>
                <w:t xml:space="preserve">Nepieciešams precīzi noteikt, kas tā ir par iekārtu </w:t>
              </w:r>
              <w:r w:rsidR="00537C02">
                <w:rPr>
                  <w:szCs w:val="24"/>
                </w:rPr>
                <w:t>–</w:t>
              </w:r>
              <w:r w:rsidRPr="00357DFD">
                <w:rPr>
                  <w:szCs w:val="24"/>
                </w:rPr>
                <w:t xml:space="preserve"> enerģijas ražošanas vai cita iekārta, kā arī jāpilnvaro Ministru kabinets noteikt jebkuras energokopienas teritoriālās saistības kritērijus, piemēram, ar enerģijas ražošanas iekārtu. </w:t>
              </w:r>
            </w:p>
            <w:p w14:paraId="18664732" w14:textId="09600394" w:rsidR="00D76876" w:rsidRPr="00357DFD" w:rsidRDefault="00D76876" w:rsidP="00D76876">
              <w:pPr>
                <w:pStyle w:val="ListParagraph"/>
                <w:spacing w:after="60"/>
                <w:ind w:left="716"/>
                <w:contextualSpacing w:val="0"/>
                <w:rPr>
                  <w:szCs w:val="24"/>
                </w:rPr>
              </w:pPr>
              <w:r w:rsidRPr="00357DFD">
                <w:rPr>
                  <w:szCs w:val="24"/>
                </w:rPr>
                <w:t>Attiecības starp energokopienas biedriem tiks noteikt</w:t>
              </w:r>
              <w:r w:rsidR="00B337D9">
                <w:rPr>
                  <w:szCs w:val="24"/>
                </w:rPr>
                <w:t>as</w:t>
              </w:r>
              <w:r w:rsidRPr="00357DFD">
                <w:rPr>
                  <w:szCs w:val="24"/>
                </w:rPr>
                <w:t xml:space="preserve"> energokopienas statūtos, par ko lems energok</w:t>
              </w:r>
              <w:r w:rsidR="00B337D9">
                <w:rPr>
                  <w:szCs w:val="24"/>
                </w:rPr>
                <w:t>o</w:t>
              </w:r>
              <w:r w:rsidRPr="00357DFD">
                <w:rPr>
                  <w:szCs w:val="24"/>
                </w:rPr>
                <w:t>pienas biedri. Tādējādi Likumprojekta 12.pantā paredzētajā Enerģētikas likuma 17.</w:t>
              </w:r>
              <w:r w:rsidRPr="00357DFD">
                <w:rPr>
                  <w:szCs w:val="24"/>
                  <w:vertAlign w:val="superscript"/>
                </w:rPr>
                <w:t>1</w:t>
              </w:r>
              <w:r w:rsidRPr="00357DFD">
                <w:rPr>
                  <w:szCs w:val="24"/>
                </w:rPr>
                <w:t>panta septīt</w:t>
              </w:r>
              <w:r w:rsidR="00371A43">
                <w:rPr>
                  <w:szCs w:val="24"/>
                </w:rPr>
                <w:t>aj</w:t>
              </w:r>
              <w:r w:rsidRPr="00357DFD">
                <w:rPr>
                  <w:szCs w:val="24"/>
                </w:rPr>
                <w:t>ā daļā būtu iekļaujams deleģējums Ministru kabinetam noteikt energokopienu statūtos obligāti iekļaujamās prasības.</w:t>
              </w:r>
            </w:p>
            <w:p w14:paraId="26C60F99" w14:textId="18C37F5A" w:rsidR="00D76876" w:rsidRPr="00357DFD" w:rsidRDefault="00D76876" w:rsidP="00D76876">
              <w:pPr>
                <w:pStyle w:val="ListParagraph"/>
                <w:spacing w:after="60"/>
                <w:ind w:left="716"/>
                <w:contextualSpacing w:val="0"/>
                <w:rPr>
                  <w:szCs w:val="24"/>
                </w:rPr>
              </w:pPr>
              <w:r w:rsidRPr="00357DFD">
                <w:rPr>
                  <w:szCs w:val="24"/>
                </w:rPr>
                <w:t xml:space="preserve">Direktīvas Nr.2019/944 46.apsvērums noteic, ka iedzīvotāju energokopienas ir jauns vienības veids, ņemot vērā to dalības uzbūvi, pārvaldības prasības un mērķi. Tām būtu jāļauj darboties tirgū ar vienlīdzīgiem noteikumiem, nekropļojot konkurenci, un iedzīvotāju energokopienām būtu jāpiemēro tiesības un pienākumi, kas piemērojami citiem elektroenerģijas uzņēmumiem tirgū, nediskriminējošā un samērīgā veidā. Minētās tiesības un pienākumi būtu jāpiemēro atbilstīgi lomai, kādu tās uzņemas, piemēram, galalietotāju, ražotāju, piegādātāju vai sadales sistēmu operatoru loma. Ņemot vērā </w:t>
              </w:r>
              <w:r w:rsidRPr="00357DFD">
                <w:rPr>
                  <w:szCs w:val="24"/>
                </w:rPr>
                <w:lastRenderedPageBreak/>
                <w:t>minēto</w:t>
              </w:r>
              <w:r w:rsidR="00371A43">
                <w:rPr>
                  <w:szCs w:val="24"/>
                </w:rPr>
                <w:t>,</w:t>
              </w:r>
              <w:r w:rsidRPr="00357DFD">
                <w:rPr>
                  <w:szCs w:val="24"/>
                </w:rPr>
                <w:t xml:space="preserve"> Likumprojekta 12.pantā paredzētajā Enerģētikas likuma 17.</w:t>
              </w:r>
              <w:r w:rsidRPr="00357DFD">
                <w:rPr>
                  <w:szCs w:val="24"/>
                  <w:vertAlign w:val="superscript"/>
                </w:rPr>
                <w:t>1</w:t>
              </w:r>
              <w:r w:rsidRPr="00357DFD">
                <w:rPr>
                  <w:szCs w:val="24"/>
                </w:rPr>
                <w:t>panta septīt</w:t>
              </w:r>
              <w:r w:rsidR="00371A43">
                <w:rPr>
                  <w:szCs w:val="24"/>
                </w:rPr>
                <w:t>aj</w:t>
              </w:r>
              <w:r w:rsidRPr="00357DFD">
                <w:rPr>
                  <w:szCs w:val="24"/>
                </w:rPr>
                <w:t>ā daļā būtu iekļaujams deleģējums Ministru kabinetam noteikt energokopienas kā galalietotāja, enerģijas ražotāja, tirgotāja, agregatora tiesības un pienākum</w:t>
              </w:r>
              <w:r w:rsidR="002B056A">
                <w:rPr>
                  <w:szCs w:val="24"/>
                </w:rPr>
                <w:t>us</w:t>
              </w:r>
              <w:r w:rsidRPr="00357DFD">
                <w:rPr>
                  <w:szCs w:val="24"/>
                </w:rPr>
                <w:t>, kā arī kārtīb</w:t>
              </w:r>
              <w:r w:rsidR="002B056A">
                <w:rPr>
                  <w:szCs w:val="24"/>
                </w:rPr>
                <w:t>u</w:t>
              </w:r>
              <w:r w:rsidRPr="00357DFD">
                <w:rPr>
                  <w:szCs w:val="24"/>
                </w:rPr>
                <w:t>, kādā energokopiena maina tirgotāju un agregatoru</w:t>
              </w:r>
              <w:r w:rsidR="00371A43">
                <w:rPr>
                  <w:szCs w:val="24"/>
                </w:rPr>
                <w:t>.</w:t>
              </w:r>
            </w:p>
            <w:p w14:paraId="17513089" w14:textId="77777777" w:rsidR="00D76876" w:rsidRPr="00357DFD" w:rsidRDefault="00D76876" w:rsidP="00D76876">
              <w:pPr>
                <w:pStyle w:val="ListParagraph"/>
                <w:numPr>
                  <w:ilvl w:val="1"/>
                  <w:numId w:val="1"/>
                </w:numPr>
                <w:spacing w:after="60"/>
                <w:contextualSpacing w:val="0"/>
                <w:rPr>
                  <w:szCs w:val="24"/>
                </w:rPr>
              </w:pPr>
              <w:r w:rsidRPr="00357DFD">
                <w:rPr>
                  <w:szCs w:val="24"/>
                </w:rPr>
                <w:t>Ņemot vērā Likumprojekta 1.pantā paredzētajā Enerģētikas likuma 1.panta 1.</w:t>
              </w:r>
              <w:r w:rsidRPr="00357DFD">
                <w:rPr>
                  <w:szCs w:val="24"/>
                  <w:vertAlign w:val="superscript"/>
                </w:rPr>
                <w:t>2</w:t>
              </w:r>
              <w:r w:rsidRPr="00357DFD">
                <w:rPr>
                  <w:szCs w:val="24"/>
                </w:rPr>
                <w:t>punktā sniegto termina “atjaunojamās enerģijas kopiena” skaidrojumu, Likumprojekta 12.pantā paredzētajā Enerģētikas likuma 17.</w:t>
              </w:r>
              <w:r w:rsidRPr="00357DFD">
                <w:rPr>
                  <w:szCs w:val="24"/>
                  <w:vertAlign w:val="superscript"/>
                </w:rPr>
                <w:t>2</w:t>
              </w:r>
              <w:r w:rsidRPr="00357DFD">
                <w:rPr>
                  <w:szCs w:val="24"/>
                </w:rPr>
                <w:t>panta ceturtajā daļā jāaizstāj vārdi “energokopienām, kuras izmanto tikai atjaunojamos energoresursus” ar vārdiem “atjaunojamās enerģijas kopienām”.</w:t>
              </w:r>
            </w:p>
            <w:p w14:paraId="20BFA3FB" w14:textId="27D47862" w:rsidR="00D76876" w:rsidRPr="00357DFD" w:rsidRDefault="00D76876" w:rsidP="00D76876">
              <w:pPr>
                <w:pStyle w:val="ListParagraph"/>
                <w:numPr>
                  <w:ilvl w:val="0"/>
                  <w:numId w:val="1"/>
                </w:numPr>
                <w:spacing w:after="60"/>
                <w:contextualSpacing w:val="0"/>
                <w:rPr>
                  <w:color w:val="000000" w:themeColor="text1"/>
                  <w:szCs w:val="24"/>
                </w:rPr>
              </w:pPr>
              <w:r w:rsidRPr="00357DFD">
                <w:rPr>
                  <w:color w:val="000000" w:themeColor="text1"/>
                  <w:szCs w:val="24"/>
                </w:rPr>
                <w:t>Ievērojot, ka</w:t>
              </w:r>
              <w:r w:rsidR="00371A43">
                <w:rPr>
                  <w:color w:val="000000" w:themeColor="text1"/>
                  <w:szCs w:val="24"/>
                </w:rPr>
                <w:t xml:space="preserve"> spēkā esošā</w:t>
              </w:r>
              <w:r w:rsidRPr="00357DFD">
                <w:rPr>
                  <w:color w:val="000000" w:themeColor="text1"/>
                  <w:szCs w:val="24"/>
                </w:rPr>
                <w:t xml:space="preserve"> Enerģētikas likuma 19.panta pirmā daļa regulē jaunu energoapgādes komersantu objektu ierīkošanu, Likumprojekta 13.pantā jānoteic, ka Enerģētikas likuma 19. panta pirmā daļa tiek papildināta aiz vārdiem “energoapgādes komersantu objektu” ar vārdiem “izņemot enerģijas ražotāju un tirgotāju objektus”.</w:t>
              </w:r>
            </w:p>
            <w:p w14:paraId="73028E1A" w14:textId="622300AD" w:rsidR="00D76876" w:rsidRPr="00357DFD" w:rsidRDefault="00D76876" w:rsidP="00D76876">
              <w:pPr>
                <w:pStyle w:val="ListParagraph"/>
                <w:numPr>
                  <w:ilvl w:val="0"/>
                  <w:numId w:val="1"/>
                </w:numPr>
                <w:spacing w:after="60"/>
                <w:ind w:left="357"/>
                <w:contextualSpacing w:val="0"/>
                <w:rPr>
                  <w:szCs w:val="24"/>
                </w:rPr>
              </w:pPr>
              <w:r w:rsidRPr="00357DFD">
                <w:rPr>
                  <w:szCs w:val="24"/>
                </w:rPr>
                <w:t>Regulators uztur savu iebildum</w:t>
              </w:r>
              <w:r w:rsidR="00B337D9">
                <w:rPr>
                  <w:szCs w:val="24"/>
                </w:rPr>
                <w:t>u</w:t>
              </w:r>
              <w:r w:rsidRPr="00357DFD">
                <w:rPr>
                  <w:szCs w:val="24"/>
                </w:rPr>
                <w:t>, ka Likumprojekta 15.pantā paredzētā Enerģētikas likuma 23.panta ceturtā daļa ir izslēdzama no Likumprojekta, ņemot vērā, ka Enerģētikas likuma 107.panta septītā daļa nosaka, ka dabasgāzes sistēmas operatora tiesību noteikšana ir Ministru kabineta kompetence. Turklāt, ievērojot, ka dabasgāzes sadales un pārvades sistēmas operatoram ir jānodrošina droša dabasgāzes apgāde, Regulators uzskata, ka piecu gadu periods ir nepamatoti garš periods, kurā dabasgāzi ir iespējams lietot, neievērojot normatīv</w:t>
              </w:r>
              <w:r w:rsidR="002B056A">
                <w:rPr>
                  <w:szCs w:val="24"/>
                </w:rPr>
                <w:t>aj</w:t>
              </w:r>
              <w:r w:rsidRPr="00357DFD">
                <w:rPr>
                  <w:szCs w:val="24"/>
                </w:rPr>
                <w:t xml:space="preserve">os aktos noteiktās drošuma prasības. Tam jābūt ne garākam kā gads, ja norma tiek saglabāta Likumprojektā. Vienlaikus Regulators vērš uzmanību uz nepieciešamību precizēt izziņu, kurā noteikts, ka Regulatora iebildums attiecībā </w:t>
              </w:r>
              <w:r w:rsidR="00371A43">
                <w:rPr>
                  <w:szCs w:val="24"/>
                </w:rPr>
                <w:t xml:space="preserve">uz </w:t>
              </w:r>
              <w:r w:rsidRPr="00357DFD">
                <w:rPr>
                  <w:szCs w:val="24"/>
                </w:rPr>
                <w:t>Enerģētikas likuma 23.panta papildināšanu ar ceturto daļu ir ņemts vērā, norādot, ka iebildums nav ņemts vērā</w:t>
              </w:r>
              <w:r w:rsidR="00371A43">
                <w:rPr>
                  <w:szCs w:val="24"/>
                </w:rPr>
                <w:t>,</w:t>
              </w:r>
              <w:r w:rsidRPr="00357DFD">
                <w:rPr>
                  <w:szCs w:val="24"/>
                </w:rPr>
                <w:t xml:space="preserve"> un skaidrojot, kāpēc norma nav izslēgta no Likumprojekta.</w:t>
              </w:r>
            </w:p>
            <w:p w14:paraId="441264F2" w14:textId="77777777" w:rsidR="00D76876" w:rsidRPr="00357DFD" w:rsidRDefault="00D76876" w:rsidP="00D76876">
              <w:pPr>
                <w:pStyle w:val="ListParagraph"/>
                <w:numPr>
                  <w:ilvl w:val="0"/>
                  <w:numId w:val="1"/>
                </w:numPr>
                <w:spacing w:after="60"/>
                <w:ind w:left="357"/>
                <w:contextualSpacing w:val="0"/>
                <w:rPr>
                  <w:szCs w:val="24"/>
                </w:rPr>
              </w:pPr>
              <w:r w:rsidRPr="00357DFD">
                <w:rPr>
                  <w:color w:val="000000" w:themeColor="text1"/>
                  <w:szCs w:val="24"/>
                </w:rPr>
                <w:t>Regulators attiecībā uz Likumprojekta 16.pantu norāda:</w:t>
              </w:r>
            </w:p>
            <w:p w14:paraId="10B7682A" w14:textId="1D34FE9C" w:rsidR="00D76876" w:rsidRPr="00357DFD" w:rsidRDefault="00D76876" w:rsidP="00D76876">
              <w:pPr>
                <w:pStyle w:val="ListParagraph"/>
                <w:numPr>
                  <w:ilvl w:val="1"/>
                  <w:numId w:val="1"/>
                </w:numPr>
                <w:spacing w:after="60"/>
                <w:contextualSpacing w:val="0"/>
                <w:rPr>
                  <w:szCs w:val="24"/>
                </w:rPr>
              </w:pPr>
              <w:r w:rsidRPr="00357DFD">
                <w:rPr>
                  <w:color w:val="000000" w:themeColor="text1"/>
                  <w:szCs w:val="24"/>
                </w:rPr>
                <w:t xml:space="preserve">Nodrošinot normas uztveramību, </w:t>
              </w:r>
              <w:r w:rsidRPr="00357DFD">
                <w:rPr>
                  <w:szCs w:val="24"/>
                </w:rPr>
                <w:t xml:space="preserve">Likumprojekta 16.pantā paredzētajā Enerģētikas likuma 46.panta pirmajā daļā deleģējums Ministru kabinetam attiecībā uz siltumenerģijas lietošanu un </w:t>
              </w:r>
              <w:proofErr w:type="spellStart"/>
              <w:r w:rsidRPr="00357DFD">
                <w:rPr>
                  <w:szCs w:val="24"/>
                </w:rPr>
                <w:t>aukstumenerģijas</w:t>
              </w:r>
              <w:proofErr w:type="spellEnd"/>
              <w:r w:rsidRPr="00357DFD">
                <w:rPr>
                  <w:szCs w:val="24"/>
                </w:rPr>
                <w:t xml:space="preserve"> lietošanu būtu jānosaka </w:t>
              </w:r>
              <w:r w:rsidR="00B337D9">
                <w:rPr>
                  <w:szCs w:val="24"/>
                </w:rPr>
                <w:t>atsevišķos</w:t>
              </w:r>
              <w:r w:rsidR="00537C02">
                <w:rPr>
                  <w:szCs w:val="24"/>
                </w:rPr>
                <w:t xml:space="preserve"> </w:t>
              </w:r>
              <w:r w:rsidRPr="00357DFD">
                <w:rPr>
                  <w:szCs w:val="24"/>
                </w:rPr>
                <w:t>teikum</w:t>
              </w:r>
              <w:r w:rsidR="00B337D9">
                <w:rPr>
                  <w:szCs w:val="24"/>
                </w:rPr>
                <w:t>os</w:t>
              </w:r>
              <w:r w:rsidRPr="00357DFD">
                <w:rPr>
                  <w:szCs w:val="24"/>
                </w:rPr>
                <w:t>, j</w:t>
              </w:r>
              <w:r w:rsidR="00B337D9">
                <w:rPr>
                  <w:szCs w:val="24"/>
                </w:rPr>
                <w:t>o</w:t>
              </w:r>
              <w:r w:rsidRPr="00357DFD">
                <w:rPr>
                  <w:szCs w:val="24"/>
                </w:rPr>
                <w:t xml:space="preserve"> no pašreizējās redakcijas secināms, piemēram, ka siltumenerģiju izmanto gan ēku un būvju apsildei, gan dzesēšanai. </w:t>
              </w:r>
            </w:p>
            <w:p w14:paraId="6723DB56" w14:textId="64218023" w:rsidR="00D76876" w:rsidRPr="00357DFD" w:rsidRDefault="00D76876" w:rsidP="00D76876">
              <w:pPr>
                <w:pStyle w:val="ListParagraph"/>
                <w:spacing w:after="60"/>
                <w:ind w:left="716"/>
                <w:contextualSpacing w:val="0"/>
                <w:rPr>
                  <w:szCs w:val="24"/>
                </w:rPr>
              </w:pPr>
              <w:r w:rsidRPr="00357DFD">
                <w:rPr>
                  <w:szCs w:val="24"/>
                </w:rPr>
                <w:t>Regulators vērš uzmanību, ka minētajā daļā tiek lietots termins “</w:t>
              </w:r>
              <w:proofErr w:type="spellStart"/>
              <w:r w:rsidRPr="00357DFD">
                <w:rPr>
                  <w:szCs w:val="24"/>
                </w:rPr>
                <w:t>aukstumapgādes</w:t>
              </w:r>
              <w:proofErr w:type="spellEnd"/>
              <w:r w:rsidRPr="00357DFD">
                <w:rPr>
                  <w:szCs w:val="24"/>
                </w:rPr>
                <w:t xml:space="preserve"> sistēmas operators”. Līdz ar to Likumprojekts ir jāpapildina ar normām, kas nosaka </w:t>
              </w:r>
              <w:proofErr w:type="spellStart"/>
              <w:r w:rsidRPr="00357DFD">
                <w:rPr>
                  <w:szCs w:val="24"/>
                </w:rPr>
                <w:t>aukstumapgādes</w:t>
              </w:r>
              <w:proofErr w:type="spellEnd"/>
              <w:r w:rsidRPr="00357DFD">
                <w:rPr>
                  <w:szCs w:val="24"/>
                </w:rPr>
                <w:t xml:space="preserve"> sistēmas operatora tiesības un pienākumus. Ievērojot nepilnīgo </w:t>
              </w:r>
              <w:proofErr w:type="spellStart"/>
              <w:r w:rsidRPr="00357DFD">
                <w:rPr>
                  <w:szCs w:val="24"/>
                </w:rPr>
                <w:t>aukstumapgādes</w:t>
              </w:r>
              <w:proofErr w:type="spellEnd"/>
              <w:r w:rsidRPr="00357DFD">
                <w:rPr>
                  <w:szCs w:val="24"/>
                </w:rPr>
                <w:t xml:space="preserve"> regulējumu Enerģētikas likumā, iespējams tas būtu izslēdzams no Enerģētikas likuma un Likumprojekta.</w:t>
              </w:r>
            </w:p>
            <w:p w14:paraId="65A26867" w14:textId="70DEDA12" w:rsidR="00D76876" w:rsidRPr="00357DFD" w:rsidRDefault="00D76876" w:rsidP="00D76876">
              <w:pPr>
                <w:pStyle w:val="ListParagraph"/>
                <w:numPr>
                  <w:ilvl w:val="1"/>
                  <w:numId w:val="1"/>
                </w:numPr>
                <w:spacing w:after="60"/>
                <w:contextualSpacing w:val="0"/>
                <w:rPr>
                  <w:szCs w:val="24"/>
                </w:rPr>
              </w:pPr>
              <w:r w:rsidRPr="00357DFD">
                <w:rPr>
                  <w:szCs w:val="24"/>
                </w:rPr>
                <w:t xml:space="preserve">Likumprojekta 16.pantā paredzētajā Enerģētikas likuma 46.panta sestajā daļā ir noteikts </w:t>
              </w:r>
              <w:r w:rsidRPr="00357DFD">
                <w:rPr>
                  <w:szCs w:val="24"/>
                  <w:u w:val="single"/>
                </w:rPr>
                <w:t>centrālās siltumapgādes sistēmas operatora</w:t>
              </w:r>
              <w:r w:rsidRPr="00357DFD">
                <w:rPr>
                  <w:szCs w:val="24"/>
                </w:rPr>
                <w:t xml:space="preserve"> pienākums publicēt informāciju par atjaunojamās enerģijas īpatsvaru centralizētajā siltumapgādes sistēmā. Regulators vērš uzmanību, ka Likumprojekta 1.pantā paredzētajā Enerģētikas likuma 1.panta 42.</w:t>
              </w:r>
              <w:r w:rsidRPr="00357DFD">
                <w:rPr>
                  <w:szCs w:val="24"/>
                  <w:vertAlign w:val="superscript"/>
                </w:rPr>
                <w:t>1</w:t>
              </w:r>
              <w:r w:rsidRPr="00357DFD">
                <w:rPr>
                  <w:szCs w:val="24"/>
                </w:rPr>
                <w:t>punktā tiek definēts termins “siltumapgādes sistēmas operators” un siltumapgādes sistēmas operators nodrošina siltumenerģijas transportēšanu centralizētajā siltumapgādes sistēmā. Ņemot vēra minēto</w:t>
              </w:r>
              <w:r w:rsidR="00B337D9">
                <w:rPr>
                  <w:szCs w:val="24"/>
                </w:rPr>
                <w:t>,</w:t>
              </w:r>
              <w:r w:rsidRPr="00357DFD">
                <w:rPr>
                  <w:szCs w:val="24"/>
                </w:rPr>
                <w:t xml:space="preserve"> Likumprojekta 16.pantā paredzētā Enerģētikas likuma 46.panta sestā daļa izsakāma šādā redakcijā:</w:t>
              </w:r>
            </w:p>
            <w:p w14:paraId="228C226B" w14:textId="73DDCBDB" w:rsidR="00D76876" w:rsidRPr="00357DFD" w:rsidRDefault="00D76876" w:rsidP="00D76876">
              <w:pPr>
                <w:pStyle w:val="ListParagraph"/>
                <w:spacing w:after="60"/>
                <w:ind w:left="716"/>
                <w:contextualSpacing w:val="0"/>
                <w:rPr>
                  <w:szCs w:val="24"/>
                </w:rPr>
              </w:pPr>
              <w:r w:rsidRPr="00357DFD">
                <w:rPr>
                  <w:szCs w:val="24"/>
                </w:rPr>
                <w:t xml:space="preserve">“(6) Siltumapgādes sistēmas operators savā tīmekļvietnē reizi mēnesī </w:t>
              </w:r>
              <w:r w:rsidR="002B056A" w:rsidRPr="00357DFD">
                <w:rPr>
                  <w:szCs w:val="24"/>
                </w:rPr>
                <w:t xml:space="preserve">publicē </w:t>
              </w:r>
              <w:r w:rsidRPr="00357DFD">
                <w:rPr>
                  <w:szCs w:val="24"/>
                </w:rPr>
                <w:t xml:space="preserve">informāciju par iepriekšējā mēneša atjaunojamās enerģijas īpatsvaru centralizētajā siltumapgādes </w:t>
              </w:r>
              <w:r w:rsidRPr="00357DFD">
                <w:rPr>
                  <w:szCs w:val="24"/>
                </w:rPr>
                <w:lastRenderedPageBreak/>
                <w:t xml:space="preserve">sistēmā pārvadītajā siltumenerģijā un reizi pusgadā </w:t>
              </w:r>
              <w:r w:rsidR="003F1D0E">
                <w:rPr>
                  <w:szCs w:val="24"/>
                </w:rPr>
                <w:t xml:space="preserve">– </w:t>
              </w:r>
              <w:r w:rsidRPr="00357DFD">
                <w:rPr>
                  <w:szCs w:val="24"/>
                </w:rPr>
                <w:t>par veiktajiem energoefektivitātes uzlabošanas pasākumiem un to rezultātā sasniegtajiem enerģijas ietaupījumiem.”</w:t>
              </w:r>
            </w:p>
            <w:p w14:paraId="75112508" w14:textId="77777777" w:rsidR="00D76876" w:rsidRPr="00357DFD" w:rsidRDefault="00D76876" w:rsidP="00D76876">
              <w:pPr>
                <w:pStyle w:val="ListParagraph"/>
                <w:numPr>
                  <w:ilvl w:val="0"/>
                  <w:numId w:val="1"/>
                </w:numPr>
                <w:spacing w:after="60"/>
                <w:ind w:left="357"/>
                <w:contextualSpacing w:val="0"/>
                <w:rPr>
                  <w:szCs w:val="24"/>
                </w:rPr>
              </w:pPr>
              <w:r w:rsidRPr="00357DFD">
                <w:rPr>
                  <w:color w:val="000000" w:themeColor="text1"/>
                  <w:szCs w:val="24"/>
                </w:rPr>
                <w:t>Regulators attiecībā uz Likumprojekta 17.pantu norāda:</w:t>
              </w:r>
            </w:p>
            <w:p w14:paraId="2DC68CA8" w14:textId="0BF2E7FF" w:rsidR="00D76876" w:rsidRPr="00357DFD" w:rsidRDefault="00D76876" w:rsidP="00D76876">
              <w:pPr>
                <w:pStyle w:val="ListParagraph"/>
                <w:numPr>
                  <w:ilvl w:val="1"/>
                  <w:numId w:val="1"/>
                </w:numPr>
                <w:spacing w:after="60"/>
                <w:contextualSpacing w:val="0"/>
                <w:rPr>
                  <w:szCs w:val="24"/>
                </w:rPr>
              </w:pPr>
              <w:r w:rsidRPr="00357DFD">
                <w:rPr>
                  <w:szCs w:val="24"/>
                </w:rPr>
                <w:t xml:space="preserve">Likumprojekta 17.pantā paredzētajā Enerģētikas likuma 47.panta pirmajā un otrajā daļā tiek lietots termins “energoapgādes komersants”, savukārt trešajā daļā termins “siltumapgādes komersants”. Lai nodrošinātu </w:t>
              </w:r>
              <w:proofErr w:type="spellStart"/>
              <w:r w:rsidRPr="00357DFD">
                <w:rPr>
                  <w:szCs w:val="24"/>
                </w:rPr>
                <w:t>sistēmiskumu</w:t>
              </w:r>
              <w:proofErr w:type="spellEnd"/>
              <w:r w:rsidRPr="00357DFD">
                <w:rPr>
                  <w:szCs w:val="24"/>
                </w:rPr>
                <w:t>, viennozīmīgumu visā Enerģētikas likuma 47.pantā nepieciešams lietot terminu “siltumapgādes komersants”;</w:t>
              </w:r>
            </w:p>
            <w:p w14:paraId="350EE079" w14:textId="743DA2AB" w:rsidR="00D76876" w:rsidRPr="00357DFD" w:rsidRDefault="00D76876" w:rsidP="00D76876">
              <w:pPr>
                <w:pStyle w:val="ListParagraph"/>
                <w:numPr>
                  <w:ilvl w:val="1"/>
                  <w:numId w:val="1"/>
                </w:numPr>
                <w:spacing w:after="60"/>
                <w:contextualSpacing w:val="0"/>
                <w:rPr>
                  <w:szCs w:val="24"/>
                </w:rPr>
              </w:pPr>
              <w:r w:rsidRPr="00357DFD">
                <w:rPr>
                  <w:szCs w:val="24"/>
                </w:rPr>
                <w:t xml:space="preserve">Ievērojot, ka Likumprojekta 1.pantā paredzētajā Enerģētikas likuma 1.panta 29.punktā noteikts, ka mājsaimniecības lietotājs ir </w:t>
              </w:r>
              <w:r w:rsidR="00A26843">
                <w:rPr>
                  <w:szCs w:val="24"/>
                </w:rPr>
                <w:t>fiziska</w:t>
              </w:r>
              <w:r w:rsidRPr="00357DFD">
                <w:rPr>
                  <w:szCs w:val="24"/>
                </w:rPr>
                <w:t xml:space="preserve"> persona, bet mājsaimniecības siltumenerģij</w:t>
              </w:r>
              <w:r w:rsidR="00470ECD">
                <w:rPr>
                  <w:szCs w:val="24"/>
                </w:rPr>
                <w:t>u</w:t>
              </w:r>
              <w:r w:rsidRPr="00357DFD">
                <w:rPr>
                  <w:szCs w:val="24"/>
                </w:rPr>
                <w:t xml:space="preserve"> var saņemt ne tikai tieši no siltumapgādes komersanta, bet izmantojot, piemēram, </w:t>
              </w:r>
              <w:r w:rsidR="00A26843" w:rsidRPr="00A26843">
                <w:rPr>
                  <w:szCs w:val="24"/>
                </w:rPr>
                <w:t>pārvaldniek</w:t>
              </w:r>
              <w:r w:rsidR="00A26843">
                <w:rPr>
                  <w:szCs w:val="24"/>
                </w:rPr>
                <w:t xml:space="preserve">u vai </w:t>
              </w:r>
              <w:proofErr w:type="spellStart"/>
              <w:r w:rsidRPr="00357DFD">
                <w:rPr>
                  <w:szCs w:val="24"/>
                </w:rPr>
                <w:t>energoservisa</w:t>
              </w:r>
              <w:proofErr w:type="spellEnd"/>
              <w:r w:rsidR="00A26843">
                <w:rPr>
                  <w:szCs w:val="24"/>
                </w:rPr>
                <w:t xml:space="preserve"> </w:t>
              </w:r>
              <w:r w:rsidR="00470ECD">
                <w:rPr>
                  <w:szCs w:val="24"/>
                </w:rPr>
                <w:t>komersantu</w:t>
              </w:r>
              <w:r w:rsidRPr="00357DFD">
                <w:rPr>
                  <w:szCs w:val="24"/>
                </w:rPr>
                <w:t>, nodrošinot vienādu regulējumu attiecībā uz visām mājsaimniecībām, Likumprojekta 16.pantā paredzētajā Enerģētikas likuma 47.panta otrajā daļā vārdi “mājsaimniecības lietotāji” jāaizstāj ar vārdu “mājsa</w:t>
              </w:r>
              <w:r w:rsidR="00470ECD">
                <w:rPr>
                  <w:szCs w:val="24"/>
                </w:rPr>
                <w:t>i</w:t>
              </w:r>
              <w:r w:rsidRPr="00357DFD">
                <w:rPr>
                  <w:szCs w:val="24"/>
                </w:rPr>
                <w:t>mniecības”;</w:t>
              </w:r>
            </w:p>
            <w:p w14:paraId="16C65AD3" w14:textId="00BAD9B0" w:rsidR="00D76876" w:rsidRPr="00357DFD" w:rsidRDefault="00D76876" w:rsidP="00D76876">
              <w:pPr>
                <w:pStyle w:val="ListParagraph"/>
                <w:numPr>
                  <w:ilvl w:val="1"/>
                  <w:numId w:val="1"/>
                </w:numPr>
                <w:spacing w:after="60"/>
                <w:contextualSpacing w:val="0"/>
                <w:rPr>
                  <w:szCs w:val="24"/>
                </w:rPr>
              </w:pPr>
              <w:bookmarkStart w:id="8" w:name="_Hlk75156349"/>
              <w:r w:rsidRPr="00357DFD">
                <w:rPr>
                  <w:szCs w:val="24"/>
                </w:rPr>
                <w:t>Likumprojekta 17.pantā paredzētajā Enerģētikas likuma 48.panta pirmajā un otrajā daļā tiek lietots termins “siltumenerģijas sistēmas operators”, savukārt trešajā daļā termins “siltumapgādes komersants”. Likumprojekta 1.pantu paredzēts papildināt ar Enerģētikas likuma 1.panta 42.</w:t>
              </w:r>
              <w:r w:rsidRPr="00357DFD">
                <w:rPr>
                  <w:szCs w:val="24"/>
                  <w:vertAlign w:val="superscript"/>
                </w:rPr>
                <w:t>1</w:t>
              </w:r>
              <w:r w:rsidRPr="00357DFD">
                <w:rPr>
                  <w:szCs w:val="24"/>
                </w:rPr>
                <w:t>punktu, skaidrojot terminu “siltumapgādes sistēmas operators”. Lai nodrošinātu vienotu terminu lietošanu</w:t>
              </w:r>
              <w:r w:rsidR="003F1D0E">
                <w:rPr>
                  <w:szCs w:val="24"/>
                </w:rPr>
                <w:t>,</w:t>
              </w:r>
              <w:r w:rsidRPr="00357DFD">
                <w:rPr>
                  <w:szCs w:val="24"/>
                </w:rPr>
                <w:t xml:space="preserve"> visā Enerģētikas likuma 48.panta pirmajā un otrajā daļā vārdi “siltumenerģijas sistēmas operators” attiecīgā locījuma jāaizstāj ar vārdiem “siltumapgādes sistēmas operators”.</w:t>
              </w:r>
            </w:p>
            <w:p w14:paraId="52971476" w14:textId="1EE276B0" w:rsidR="00D76876" w:rsidRPr="00357DFD" w:rsidRDefault="00D76876" w:rsidP="00D76876">
              <w:pPr>
                <w:pStyle w:val="ListParagraph"/>
                <w:spacing w:after="60"/>
                <w:ind w:left="716"/>
                <w:contextualSpacing w:val="0"/>
                <w:rPr>
                  <w:szCs w:val="24"/>
                </w:rPr>
              </w:pPr>
              <w:r w:rsidRPr="00357DFD">
                <w:rPr>
                  <w:szCs w:val="24"/>
                </w:rPr>
                <w:t xml:space="preserve">Regulators norāda, ka </w:t>
              </w:r>
              <w:r w:rsidR="009C4782" w:rsidRPr="00357DFD">
                <w:rPr>
                  <w:szCs w:val="24"/>
                </w:rPr>
                <w:t>vertikāli integrēt</w:t>
              </w:r>
              <w:r w:rsidR="009C4782">
                <w:rPr>
                  <w:szCs w:val="24"/>
                </w:rPr>
                <w:t>s</w:t>
              </w:r>
              <w:r w:rsidR="009C4782" w:rsidRPr="00357DFD">
                <w:rPr>
                  <w:szCs w:val="24"/>
                </w:rPr>
                <w:t xml:space="preserve"> komersant</w:t>
              </w:r>
              <w:r w:rsidR="009C4782">
                <w:rPr>
                  <w:szCs w:val="24"/>
                </w:rPr>
                <w:t xml:space="preserve">s vienlaikus pilda siltumenerģijas tirgotāja un siltumapgādes sistēmas operatora pienākumus. Atbilstoši Enerģētikas likumā noteiktajai tirgotāja definīcijai, </w:t>
              </w:r>
              <w:r w:rsidRPr="00357DFD">
                <w:rPr>
                  <w:szCs w:val="24"/>
                </w:rPr>
                <w:t>siltumenerģiju no siltumenerģijas ražotājiem iepērk</w:t>
              </w:r>
              <w:r w:rsidR="009C4782">
                <w:rPr>
                  <w:szCs w:val="24"/>
                </w:rPr>
                <w:t xml:space="preserve"> un</w:t>
              </w:r>
              <w:r w:rsidRPr="00357DFD">
                <w:rPr>
                  <w:szCs w:val="24"/>
                </w:rPr>
                <w:t xml:space="preserve"> līgumu ar siltumenerģijas lietotāju par siltumenerģijas piegādi</w:t>
              </w:r>
              <w:r w:rsidR="009C4782">
                <w:rPr>
                  <w:szCs w:val="24"/>
                </w:rPr>
                <w:t xml:space="preserve"> </w:t>
              </w:r>
              <w:r w:rsidR="003F1D0E" w:rsidRPr="00357DFD">
                <w:rPr>
                  <w:szCs w:val="24"/>
                </w:rPr>
                <w:t xml:space="preserve">noslēdz </w:t>
              </w:r>
              <w:r w:rsidR="009C4782">
                <w:rPr>
                  <w:szCs w:val="24"/>
                </w:rPr>
                <w:t>tirgotājs</w:t>
              </w:r>
              <w:r w:rsidRPr="00357DFD">
                <w:rPr>
                  <w:szCs w:val="24"/>
                </w:rPr>
                <w:t>, nevis siltumenerģijas sistēmas operators, kura pienākums ir tikai transportēt siltumenerģiju no siltumenerģijas ražotāja līdz lietotājam. Regulatora ieskatā, nosakot ražotājiem tiesības pārdot siltumenerģiju citiem enerģijas lietotājiem, tajā skaitā gala lietotājiem, būtiski var pieaugt siltumenerģijas gala tarifs tiem siltumenerģijas lietotājiem, kuriem siltumenerģij</w:t>
              </w:r>
              <w:r w:rsidR="009C4782">
                <w:rPr>
                  <w:szCs w:val="24"/>
                </w:rPr>
                <w:t>u piegādā vertikāli integrēts komersants</w:t>
              </w:r>
              <w:r w:rsidRPr="00357DFD">
                <w:rPr>
                  <w:szCs w:val="24"/>
                </w:rPr>
                <w:t xml:space="preserve">. Kā norādīts šī atzinuma 7.punktā, attiecībā </w:t>
              </w:r>
              <w:r w:rsidR="00D83CE6">
                <w:rPr>
                  <w:szCs w:val="24"/>
                </w:rPr>
                <w:t xml:space="preserve">uz </w:t>
              </w:r>
              <w:r w:rsidRPr="00357DFD">
                <w:rPr>
                  <w:szCs w:val="24"/>
                </w:rPr>
                <w:t xml:space="preserve">autonomā ražotāja paša nepatērēto siltumu un atlikumsiltumu, ņemot vērā, ka siltumenerģijas tirdzniecībā faktiski nepastāv konkurence, optimālākais siltumenerģijas gala tarifs tiktu nodrošināts, ja siltumenerģiju arī no siltumenerģijas ražotājiem pirktu tikai vertikāli integrētais komersants, </w:t>
              </w:r>
              <w:r w:rsidR="00D83CE6">
                <w:rPr>
                  <w:szCs w:val="24"/>
                </w:rPr>
                <w:t xml:space="preserve">kas ir vienlaicīgi </w:t>
              </w:r>
              <w:r w:rsidRPr="00357DFD">
                <w:rPr>
                  <w:szCs w:val="24"/>
                </w:rPr>
                <w:t>siltumapgādes sistēmas operators. Ievērojot minēto, Likumprojekta 17.pantā paredzēt</w:t>
              </w:r>
              <w:r w:rsidR="00D83CE6">
                <w:rPr>
                  <w:szCs w:val="24"/>
                </w:rPr>
                <w:t>ais</w:t>
              </w:r>
              <w:r w:rsidRPr="00357DFD">
                <w:rPr>
                  <w:szCs w:val="24"/>
                </w:rPr>
                <w:t xml:space="preserve"> Enerģētikas likuma 48.pants izsakāms šādā redakcijā:</w:t>
              </w:r>
            </w:p>
            <w:p w14:paraId="08F8DB79" w14:textId="77777777" w:rsidR="00D76876" w:rsidRPr="00357DFD" w:rsidRDefault="00D76876" w:rsidP="00D76876">
              <w:pPr>
                <w:pStyle w:val="ListParagraph"/>
                <w:spacing w:after="60"/>
                <w:ind w:left="716"/>
                <w:contextualSpacing w:val="0"/>
                <w:rPr>
                  <w:szCs w:val="24"/>
                </w:rPr>
              </w:pPr>
              <w:r w:rsidRPr="00357DFD">
                <w:rPr>
                  <w:szCs w:val="24"/>
                </w:rPr>
                <w:t>“48.pants</w:t>
              </w:r>
            </w:p>
            <w:p w14:paraId="4E0853F3" w14:textId="77777777" w:rsidR="00D76876" w:rsidRPr="00357DFD" w:rsidRDefault="00D76876" w:rsidP="00D76876">
              <w:pPr>
                <w:pStyle w:val="ListParagraph"/>
                <w:spacing w:after="60"/>
                <w:ind w:left="716"/>
                <w:contextualSpacing w:val="0"/>
                <w:rPr>
                  <w:szCs w:val="24"/>
                </w:rPr>
              </w:pPr>
              <w:r w:rsidRPr="00357DFD">
                <w:rPr>
                  <w:szCs w:val="24"/>
                </w:rPr>
                <w:t>(1) Siltumapgādes sistēmas operatoru licenču darbības zonu pārklāšanās nav pieļaujama.</w:t>
              </w:r>
            </w:p>
            <w:p w14:paraId="30896473" w14:textId="77777777" w:rsidR="00D76876" w:rsidRPr="00357DFD" w:rsidRDefault="00D76876" w:rsidP="00D76876">
              <w:pPr>
                <w:pStyle w:val="ListParagraph"/>
                <w:spacing w:after="60"/>
                <w:ind w:left="716"/>
                <w:contextualSpacing w:val="0"/>
                <w:rPr>
                  <w:szCs w:val="24"/>
                </w:rPr>
              </w:pPr>
              <w:r w:rsidRPr="00357DFD">
                <w:rPr>
                  <w:szCs w:val="24"/>
                </w:rPr>
                <w:t xml:space="preserve">(2) Siltumapgādes sistēmas operators, ja to pieļauj siltumenerģijas pārvades un sadales sistēmas tehniskās iespējas, savā licences darbības zonā nodrošina siltumenerģijas ražotājam pieeju siltumenerģijas pārvades un sadales sistēmai, atbilstoši siltumenerģijas sistēmas operatora izsniegtajiem tehniskajiem noteikumiem. </w:t>
              </w:r>
            </w:p>
            <w:p w14:paraId="21DF5B15" w14:textId="41E12431" w:rsidR="00D76876" w:rsidRPr="00357DFD" w:rsidRDefault="00D76876" w:rsidP="00D76876">
              <w:pPr>
                <w:pStyle w:val="ListParagraph"/>
                <w:spacing w:after="60"/>
                <w:ind w:left="714"/>
                <w:contextualSpacing w:val="0"/>
                <w:rPr>
                  <w:szCs w:val="24"/>
                </w:rPr>
              </w:pPr>
              <w:r w:rsidRPr="00357DFD">
                <w:rPr>
                  <w:szCs w:val="24"/>
                </w:rPr>
                <w:t xml:space="preserve">(3) Vertikāli integrēts komersants savā licences darbības zonā iepērk siltumenerģiju no siltumenerģijas ražotājiem, tajā skaitā no neatkarīgajiem siltumenerģijas ražotājiem, </w:t>
              </w:r>
              <w:r w:rsidRPr="00357DFD">
                <w:rPr>
                  <w:szCs w:val="24"/>
                </w:rPr>
                <w:lastRenderedPageBreak/>
                <w:t xml:space="preserve">nodrošina siltumenerģijas lietotājiem drošu un kvalitatīvu siltumapgādi. Šim mērķim vertikāli integrēts komersants izveido optimālu sistēmas operatīvās vadības struktūru.” </w:t>
              </w:r>
            </w:p>
            <w:bookmarkEnd w:id="8"/>
            <w:p w14:paraId="10B5FD2A" w14:textId="70F00797" w:rsidR="00D76876" w:rsidRPr="00357DFD" w:rsidRDefault="00D76876" w:rsidP="00D76876">
              <w:pPr>
                <w:pStyle w:val="ListParagraph"/>
                <w:numPr>
                  <w:ilvl w:val="0"/>
                  <w:numId w:val="1"/>
                </w:numPr>
                <w:spacing w:after="60"/>
                <w:contextualSpacing w:val="0"/>
                <w:rPr>
                  <w:szCs w:val="24"/>
                </w:rPr>
              </w:pPr>
              <w:r w:rsidRPr="00357DFD">
                <w:rPr>
                  <w:szCs w:val="24"/>
                </w:rPr>
                <w:t>Likumprojekta 20.pantā paredzētajā Enerģētikas likuma 51.panta otrajā daļā noteiks, ka pašvaldības, nodrošinot siltumapgādi administratīvās teritorijas ietvaros, izvērtē vietēj</w:t>
              </w:r>
              <w:r w:rsidR="003F1D0E">
                <w:rPr>
                  <w:szCs w:val="24"/>
                </w:rPr>
                <w:t>ās</w:t>
              </w:r>
              <w:r w:rsidRPr="00357DFD">
                <w:rPr>
                  <w:szCs w:val="24"/>
                </w:rPr>
                <w:t xml:space="preserve"> koģenerācijas izmantošanas iespējas. Regulatora ieskatā minētajā daļā nepieciešams noteikt, ka pašvaldības, nodrošinot siltumapgādi administratīvās teritorijas ietvaros</w:t>
              </w:r>
              <w:r w:rsidR="003F1D0E">
                <w:rPr>
                  <w:szCs w:val="24"/>
                </w:rPr>
                <w:t>,</w:t>
              </w:r>
              <w:r w:rsidRPr="00357DFD">
                <w:rPr>
                  <w:szCs w:val="24"/>
                </w:rPr>
                <w:t xml:space="preserve"> vērtē arī </w:t>
              </w:r>
              <w:proofErr w:type="spellStart"/>
              <w:r w:rsidRPr="00357DFD">
                <w:rPr>
                  <w:szCs w:val="24"/>
                </w:rPr>
                <w:t>triģenerācijas</w:t>
              </w:r>
              <w:proofErr w:type="spellEnd"/>
              <w:r w:rsidRPr="00357DFD">
                <w:rPr>
                  <w:szCs w:val="24"/>
                </w:rPr>
                <w:t xml:space="preserve"> izmantošanas iespējas.</w:t>
              </w:r>
            </w:p>
            <w:p w14:paraId="30BDE124" w14:textId="6B23D384" w:rsidR="00D76876" w:rsidRPr="00357DFD" w:rsidRDefault="00D76876" w:rsidP="00D76876">
              <w:pPr>
                <w:pStyle w:val="ListParagraph"/>
                <w:numPr>
                  <w:ilvl w:val="0"/>
                  <w:numId w:val="1"/>
                </w:numPr>
                <w:spacing w:after="60"/>
                <w:contextualSpacing w:val="0"/>
                <w:rPr>
                  <w:szCs w:val="24"/>
                </w:rPr>
              </w:pPr>
              <w:r w:rsidRPr="00357DFD">
                <w:rPr>
                  <w:szCs w:val="24"/>
                </w:rPr>
                <w:t>Statistikas likuma 4.panta trešā daļa noteic, ka Centrālā statistikas pārvalde, kura darbojas Ekonomikas ministrijas pārraudzībā, ir oficiālās statistikas sistēmas vadošā iestāde. Atbilstoši Ministru kabineta 2018.gada 27.novembra noteikumu Nr. 732 “Centrālās statistikas pārvaldes nolikums” 2.punktam Centrālā</w:t>
              </w:r>
              <w:r w:rsidR="003F1D0E">
                <w:rPr>
                  <w:szCs w:val="24"/>
                </w:rPr>
                <w:t>s</w:t>
              </w:r>
              <w:r w:rsidRPr="00357DFD">
                <w:rPr>
                  <w:szCs w:val="24"/>
                </w:rPr>
                <w:t xml:space="preserve"> statistikas pārvaldes darbības mērķis ir nodrošināt oficiālo statistiku un koordinēt oficiālās statistikas sistēmu, ievērojot starptautiski atzītus principus, nodrošināt statistiskās informācijas lietotājus ar neatkarīgu augstas kvalitātes oficiālo statistiku, kā arī īstenot funkcionālo pakļautību attiecībā uz citām statistikas iestādēm oficiālās statistikas nodrošināšanas jomā. Ņemot vērā minēto</w:t>
              </w:r>
              <w:r w:rsidR="008975B8">
                <w:rPr>
                  <w:szCs w:val="24"/>
                </w:rPr>
                <w:t>,</w:t>
              </w:r>
              <w:r w:rsidRPr="00357DFD">
                <w:rPr>
                  <w:szCs w:val="24"/>
                </w:rPr>
                <w:t xml:space="preserve"> Regulatora ieskatā</w:t>
              </w:r>
              <w:r w:rsidR="008975B8">
                <w:rPr>
                  <w:szCs w:val="24"/>
                </w:rPr>
                <w:t>,</w:t>
              </w:r>
              <w:r w:rsidRPr="00357DFD">
                <w:rPr>
                  <w:szCs w:val="24"/>
                </w:rPr>
                <w:t xml:space="preserve"> arī atjaunojamās enerģijas statistika ir uzskatāma par oficiālo statistiku un uz to būtu attiecināms vispārējais statistikas regulējums. Attiecīgi Likumprojekta 22.pantā paredzētā Enerģētikas likuma 58.</w:t>
              </w:r>
              <w:r w:rsidRPr="00357DFD">
                <w:rPr>
                  <w:szCs w:val="24"/>
                  <w:vertAlign w:val="superscript"/>
                </w:rPr>
                <w:t>1</w:t>
              </w:r>
              <w:r w:rsidRPr="00357DFD">
                <w:rPr>
                  <w:szCs w:val="24"/>
                </w:rPr>
                <w:t>panta trešā daļa, kas noteic, ka atjaunojamās enerģijas statistika ir valsts īpašums, kura</w:t>
              </w:r>
              <w:r w:rsidR="003F1D0E">
                <w:rPr>
                  <w:szCs w:val="24"/>
                </w:rPr>
                <w:t>s</w:t>
              </w:r>
              <w:r w:rsidRPr="00357DFD">
                <w:rPr>
                  <w:szCs w:val="24"/>
                </w:rPr>
                <w:t xml:space="preserve"> tiesiskais valdītājs ir Ekonomikas ministrija</w:t>
              </w:r>
              <w:r w:rsidR="008975B8">
                <w:rPr>
                  <w:szCs w:val="24"/>
                </w:rPr>
                <w:t>,</w:t>
              </w:r>
              <w:r w:rsidRPr="00357DFD">
                <w:rPr>
                  <w:szCs w:val="24"/>
                </w:rPr>
                <w:t xml:space="preserve"> būtu izslēdzama no Likumprojekta.</w:t>
              </w:r>
            </w:p>
            <w:p w14:paraId="7F72F459" w14:textId="4E5CCDF3" w:rsidR="00D76876" w:rsidRPr="00357DFD" w:rsidRDefault="00D76876" w:rsidP="00D76876">
              <w:pPr>
                <w:pStyle w:val="ListParagraph"/>
                <w:numPr>
                  <w:ilvl w:val="0"/>
                  <w:numId w:val="1"/>
                </w:numPr>
                <w:spacing w:after="60"/>
                <w:contextualSpacing w:val="0"/>
                <w:rPr>
                  <w:szCs w:val="24"/>
                </w:rPr>
              </w:pPr>
              <w:r w:rsidRPr="00357DFD">
                <w:rPr>
                  <w:szCs w:val="24"/>
                </w:rPr>
                <w:t>Likumprojekta 22.pantā paredzētā Enerģētikas likuma 58.</w:t>
              </w:r>
              <w:r w:rsidRPr="00357DFD">
                <w:rPr>
                  <w:szCs w:val="24"/>
                  <w:vertAlign w:val="superscript"/>
                </w:rPr>
                <w:t>3</w:t>
              </w:r>
              <w:r w:rsidRPr="00357DFD">
                <w:rPr>
                  <w:szCs w:val="24"/>
                </w:rPr>
                <w:t>panta astotā daļa noteic, ka kurināmā piegādātājiem vai tirgotājam ir pienākums nodrošināt, ka konkrēta piegādātās enerģijas daļa ir atjaunojamā enerģija. Tā kā atbilstoši nosaukumam kurināmā piegādātājs nepiegādā enerģiju, bet kurināmo, tad minēto normu nepieciešams precizēt.</w:t>
              </w:r>
            </w:p>
            <w:p w14:paraId="7814E51A" w14:textId="5955B792" w:rsidR="00D76876" w:rsidRPr="00357DFD" w:rsidRDefault="00D76876" w:rsidP="00D76876">
              <w:pPr>
                <w:pStyle w:val="ListParagraph"/>
                <w:numPr>
                  <w:ilvl w:val="0"/>
                  <w:numId w:val="1"/>
                </w:numPr>
                <w:spacing w:after="60"/>
                <w:contextualSpacing w:val="0"/>
                <w:rPr>
                  <w:szCs w:val="24"/>
                </w:rPr>
              </w:pPr>
              <w:r w:rsidRPr="00357DFD">
                <w:rPr>
                  <w:szCs w:val="24"/>
                </w:rPr>
                <w:t>Likumprojekta 22.pantā paredzētā Enerģētikas likuma 58.</w:t>
              </w:r>
              <w:r w:rsidRPr="00357DFD">
                <w:rPr>
                  <w:szCs w:val="24"/>
                  <w:vertAlign w:val="superscript"/>
                </w:rPr>
                <w:t>3</w:t>
              </w:r>
              <w:r w:rsidRPr="00357DFD">
                <w:rPr>
                  <w:szCs w:val="24"/>
                </w:rPr>
                <w:t xml:space="preserve">panta </w:t>
              </w:r>
              <w:r w:rsidR="008975B8">
                <w:rPr>
                  <w:szCs w:val="24"/>
                </w:rPr>
                <w:t xml:space="preserve">desmitā, vienpadsmitā un divpadsmitā </w:t>
              </w:r>
              <w:r w:rsidRPr="00357DFD">
                <w:rPr>
                  <w:szCs w:val="24"/>
                </w:rPr>
                <w:t>daļa noteic, ka Ministru kabinets pieņem lēmumu par Latvijā īstenotās atbalsta shēmas apvienošanu ar vienā vai vairākās citās Eiropas Savienības dalībvalstīs īstenoto atbalsta shēmu, kā arī nosaka atbalsta shēmu apvienošanas vai koordinēšanas nosacījumus. Šādiem lēmumiem par atbalsta shēmām ir liela ietekme uz tautsaimniecību un iedzīvotājiem, tāpēc</w:t>
              </w:r>
              <w:r w:rsidR="008975B8">
                <w:rPr>
                  <w:szCs w:val="24"/>
                </w:rPr>
                <w:t>,</w:t>
              </w:r>
              <w:r w:rsidRPr="00357DFD">
                <w:rPr>
                  <w:szCs w:val="24"/>
                </w:rPr>
                <w:t xml:space="preserve"> Regulatora ieskatā, šādus lēmumus būtu jāpieņem Saeimai.</w:t>
              </w:r>
            </w:p>
            <w:p w14:paraId="54A61081" w14:textId="5E1B75B5" w:rsidR="00D76876" w:rsidRPr="00357DFD" w:rsidRDefault="00D76876" w:rsidP="00D76876">
              <w:pPr>
                <w:pStyle w:val="ListParagraph"/>
                <w:numPr>
                  <w:ilvl w:val="0"/>
                  <w:numId w:val="1"/>
                </w:numPr>
                <w:spacing w:after="60"/>
                <w:contextualSpacing w:val="0"/>
                <w:rPr>
                  <w:szCs w:val="24"/>
                </w:rPr>
              </w:pPr>
              <w:r w:rsidRPr="00357DFD">
                <w:rPr>
                  <w:szCs w:val="24"/>
                </w:rPr>
                <w:t>Regulatora ieskatā</w:t>
              </w:r>
              <w:r w:rsidR="008975B8">
                <w:rPr>
                  <w:szCs w:val="24"/>
                </w:rPr>
                <w:t>,</w:t>
              </w:r>
              <w:r w:rsidRPr="00357DFD">
                <w:rPr>
                  <w:szCs w:val="24"/>
                </w:rPr>
                <w:t xml:space="preserve"> no Likumprojekta 22.pantā paredzētās Enerģētikas likuma 58.</w:t>
              </w:r>
              <w:r w:rsidRPr="00357DFD">
                <w:rPr>
                  <w:szCs w:val="24"/>
                  <w:vertAlign w:val="superscript"/>
                </w:rPr>
                <w:t>4</w:t>
              </w:r>
              <w:r w:rsidRPr="00357DFD">
                <w:rPr>
                  <w:szCs w:val="24"/>
                </w:rPr>
                <w:t xml:space="preserve">panta pirmās daļas ir izslēdzama atsauce uz biodegvielu un biomasas degvielu, kā arī transporta enerģiju, nosakot atjaunojamās enerģijas statistikas un atbalsta shēmas prasības attiecībā uz biodegvielu, biomasas degvielu un transporta enerģiju likumprojektā “Transporta enerģijas likums”. </w:t>
              </w:r>
            </w:p>
            <w:p w14:paraId="01D3FAA9" w14:textId="5E7F83F5" w:rsidR="00D76876" w:rsidRPr="00357DFD" w:rsidRDefault="00D76876" w:rsidP="00D76876">
              <w:pPr>
                <w:pStyle w:val="ListParagraph"/>
                <w:numPr>
                  <w:ilvl w:val="0"/>
                  <w:numId w:val="1"/>
                </w:numPr>
                <w:spacing w:after="60"/>
                <w:contextualSpacing w:val="0"/>
                <w:rPr>
                  <w:szCs w:val="24"/>
                </w:rPr>
              </w:pPr>
              <w:r w:rsidRPr="00357DFD">
                <w:rPr>
                  <w:szCs w:val="24"/>
                </w:rPr>
                <w:t>Nodrošinot normas uztveramību un norādot veidu, kādā jāsniedz informācija, Regulatora ieskatā</w:t>
              </w:r>
              <w:r w:rsidR="008975B8">
                <w:rPr>
                  <w:szCs w:val="24"/>
                </w:rPr>
                <w:t>,</w:t>
              </w:r>
              <w:r w:rsidRPr="00357DFD">
                <w:rPr>
                  <w:szCs w:val="24"/>
                </w:rPr>
                <w:t xml:space="preserve"> Likumprojekta 22.pantā paredzētā Enerģētikas likuma 58.</w:t>
              </w:r>
              <w:r w:rsidRPr="00357DFD">
                <w:rPr>
                  <w:szCs w:val="24"/>
                  <w:vertAlign w:val="superscript"/>
                </w:rPr>
                <w:t>5</w:t>
              </w:r>
              <w:r w:rsidRPr="00357DFD">
                <w:rPr>
                  <w:szCs w:val="24"/>
                </w:rPr>
                <w:t>panta otrā daļa ir izsakāma šādā redakcijā:</w:t>
              </w:r>
            </w:p>
            <w:p w14:paraId="3C43D80C" w14:textId="77777777" w:rsidR="00D76876" w:rsidRPr="00357DFD" w:rsidRDefault="00D76876" w:rsidP="00D76876">
              <w:pPr>
                <w:pStyle w:val="ListParagraph"/>
                <w:spacing w:after="60"/>
                <w:ind w:left="360"/>
                <w:contextualSpacing w:val="0"/>
                <w:rPr>
                  <w:szCs w:val="24"/>
                </w:rPr>
              </w:pPr>
              <w:r w:rsidRPr="00357DFD">
                <w:rPr>
                  <w:szCs w:val="24"/>
                </w:rPr>
                <w:t xml:space="preserve">“(2) Atjaunojamās siltumenerģijas, </w:t>
              </w:r>
              <w:proofErr w:type="spellStart"/>
              <w:r w:rsidRPr="00357DFD">
                <w:rPr>
                  <w:szCs w:val="24"/>
                </w:rPr>
                <w:t>aukstumenerģijas</w:t>
              </w:r>
              <w:proofErr w:type="spellEnd"/>
              <w:r w:rsidRPr="00357DFD">
                <w:rPr>
                  <w:szCs w:val="24"/>
                </w:rPr>
                <w:t xml:space="preserve"> un elektroenerģijas izmantošanas aprīkojuma vai sistēmu tirgotāji un uzstādītāji savā tīmekļvietnē publicē informāciju par aprīkojuma un sistēmu sniegtajiem neto ieguvumiem, izmaksu efektivitāti un energoefektivitāti.”</w:t>
              </w:r>
            </w:p>
            <w:p w14:paraId="11C4161D" w14:textId="77777777" w:rsidR="00D76876" w:rsidRPr="00357DFD" w:rsidRDefault="00D76876" w:rsidP="00D76876">
              <w:pPr>
                <w:pStyle w:val="ListParagraph"/>
                <w:spacing w:after="60"/>
                <w:ind w:left="360"/>
                <w:contextualSpacing w:val="0"/>
                <w:rPr>
                  <w:szCs w:val="24"/>
                </w:rPr>
              </w:pPr>
              <w:r w:rsidRPr="00357DFD">
                <w:rPr>
                  <w:szCs w:val="24"/>
                </w:rPr>
                <w:t>Minēto Enerģētikas likuma pantu nepieciešams papildināt ar normu, nosakot, kā tiek aprēķināti neto ieguvumi.</w:t>
              </w:r>
            </w:p>
            <w:p w14:paraId="2A91012C" w14:textId="6795843F" w:rsidR="00D76876" w:rsidRPr="00357DFD" w:rsidRDefault="00D76876" w:rsidP="00D76876">
              <w:pPr>
                <w:pStyle w:val="ListParagraph"/>
                <w:numPr>
                  <w:ilvl w:val="0"/>
                  <w:numId w:val="1"/>
                </w:numPr>
                <w:spacing w:after="60"/>
                <w:ind w:left="357"/>
                <w:contextualSpacing w:val="0"/>
                <w:rPr>
                  <w:szCs w:val="24"/>
                </w:rPr>
              </w:pPr>
              <w:r w:rsidRPr="00357DFD">
                <w:rPr>
                  <w:szCs w:val="24"/>
                </w:rPr>
                <w:t>Nodrošinot normas skaidrību</w:t>
              </w:r>
              <w:r w:rsidR="006D0557">
                <w:rPr>
                  <w:szCs w:val="24"/>
                </w:rPr>
                <w:t>,</w:t>
              </w:r>
              <w:r w:rsidRPr="00357DFD">
                <w:rPr>
                  <w:szCs w:val="24"/>
                </w:rPr>
                <w:t xml:space="preserve"> no Likumprojekta 22.pantā paredzētā Enerģētikas likuma 58.</w:t>
              </w:r>
              <w:r w:rsidRPr="00357DFD">
                <w:rPr>
                  <w:szCs w:val="24"/>
                  <w:vertAlign w:val="superscript"/>
                </w:rPr>
                <w:t>5</w:t>
              </w:r>
              <w:r w:rsidRPr="00357DFD">
                <w:rPr>
                  <w:szCs w:val="24"/>
                </w:rPr>
                <w:t>panta otrā</w:t>
              </w:r>
              <w:r w:rsidR="006D0557">
                <w:rPr>
                  <w:szCs w:val="24"/>
                </w:rPr>
                <w:t>s</w:t>
              </w:r>
              <w:r w:rsidRPr="00357DFD">
                <w:rPr>
                  <w:szCs w:val="24"/>
                </w:rPr>
                <w:t xml:space="preserve"> daļas pirmā punkta izslēdzams vārds “savas”.</w:t>
              </w:r>
            </w:p>
            <w:p w14:paraId="17E6B606" w14:textId="6D37BA8C" w:rsidR="00D76876" w:rsidRPr="00357DFD" w:rsidRDefault="00D76876" w:rsidP="00D76876">
              <w:pPr>
                <w:pStyle w:val="ListParagraph"/>
                <w:numPr>
                  <w:ilvl w:val="0"/>
                  <w:numId w:val="1"/>
                </w:numPr>
                <w:spacing w:after="60"/>
                <w:ind w:left="357"/>
                <w:contextualSpacing w:val="0"/>
                <w:rPr>
                  <w:szCs w:val="24"/>
                </w:rPr>
              </w:pPr>
              <w:r w:rsidRPr="00357DFD">
                <w:rPr>
                  <w:szCs w:val="24"/>
                </w:rPr>
                <w:lastRenderedPageBreak/>
                <w:t>Likumprojekta 22.pantā paredzētā Enerģētikas likuma 58.</w:t>
              </w:r>
              <w:r w:rsidRPr="00357DFD">
                <w:rPr>
                  <w:szCs w:val="24"/>
                  <w:vertAlign w:val="superscript"/>
                </w:rPr>
                <w:t>6</w:t>
              </w:r>
              <w:r w:rsidRPr="00357DFD">
                <w:rPr>
                  <w:szCs w:val="24"/>
                </w:rPr>
                <w:t>panta trešā daļa noteic, ka Ekonomikas ministrija nodrošina šā panta otrajā daļā minēto finanšu avotu pārskaitīšanu valsts atbalsta programmu īstenošanai vai citu pasākumu īstenošana. Normu nepieciešams precizēt, jo atjaunojamās enerģijas un energoefektivitātes fonda finanšu avotus nav iespējams pārskaitīt. Pārskaitīti tiks minētā fonda līdzekļi. Turklāt Regulators norāda, ka Likumprojekta 22.pantā paredzētā Enerģētikas likuma 58.</w:t>
              </w:r>
              <w:r w:rsidRPr="00357DFD">
                <w:rPr>
                  <w:szCs w:val="24"/>
                  <w:vertAlign w:val="superscript"/>
                </w:rPr>
                <w:t>6</w:t>
              </w:r>
              <w:r w:rsidRPr="00357DFD">
                <w:rPr>
                  <w:szCs w:val="24"/>
                </w:rPr>
                <w:t>panta trešā daļa ir pretrunā Likumprojekta 22.pantā paredzētajai Enerģētikas likuma 58.</w:t>
              </w:r>
              <w:r w:rsidRPr="00357DFD">
                <w:rPr>
                  <w:szCs w:val="24"/>
                  <w:vertAlign w:val="superscript"/>
                </w:rPr>
                <w:t>6</w:t>
              </w:r>
              <w:r w:rsidRPr="00357DFD">
                <w:rPr>
                  <w:szCs w:val="24"/>
                </w:rPr>
                <w:t xml:space="preserve">panta piektajai un sestajai daļai. Minētajās daļās ir dots deleģējums Ministru kabinetam noteikt iestādi, kas izveido un administrē atjaunojamās enerģijas un energoefektivitātes fondu, kā arī kārtību, kādā tiek izmantoti atjaunojamās enerģijas un energoefektivitātes fonda līdzekļi. </w:t>
              </w:r>
            </w:p>
            <w:p w14:paraId="08E1D122" w14:textId="15CC9386" w:rsidR="00D76876" w:rsidRPr="00357DFD" w:rsidRDefault="00D76876" w:rsidP="00D76876">
              <w:pPr>
                <w:pStyle w:val="ListParagraph"/>
                <w:numPr>
                  <w:ilvl w:val="0"/>
                  <w:numId w:val="1"/>
                </w:numPr>
                <w:spacing w:after="60"/>
                <w:contextualSpacing w:val="0"/>
                <w:rPr>
                  <w:szCs w:val="24"/>
                </w:rPr>
              </w:pPr>
              <w:r w:rsidRPr="00357DFD">
                <w:rPr>
                  <w:szCs w:val="24"/>
                </w:rPr>
                <w:t>Regulators attiecībā uz Likumprojekta 22.pantā paredzēto Enerģētikas likuma 58.</w:t>
              </w:r>
              <w:r w:rsidRPr="00357DFD">
                <w:rPr>
                  <w:szCs w:val="24"/>
                  <w:vertAlign w:val="superscript"/>
                </w:rPr>
                <w:t>8</w:t>
              </w:r>
              <w:r w:rsidRPr="00357DFD">
                <w:rPr>
                  <w:szCs w:val="24"/>
                </w:rPr>
                <w:t>pantu norāda:</w:t>
              </w:r>
            </w:p>
            <w:p w14:paraId="5A20CDBB" w14:textId="0DFC89EB" w:rsidR="00D76876" w:rsidRPr="00357DFD" w:rsidRDefault="00D76876" w:rsidP="00D76876">
              <w:pPr>
                <w:pStyle w:val="ListParagraph"/>
                <w:numPr>
                  <w:ilvl w:val="1"/>
                  <w:numId w:val="1"/>
                </w:numPr>
                <w:spacing w:after="60"/>
                <w:contextualSpacing w:val="0"/>
                <w:rPr>
                  <w:szCs w:val="24"/>
                </w:rPr>
              </w:pPr>
              <w:r w:rsidRPr="00357DFD">
                <w:rPr>
                  <w:szCs w:val="24"/>
                </w:rPr>
                <w:t>Tā kā Enerģētikas likuma 58.</w:t>
              </w:r>
              <w:r w:rsidRPr="00357DFD">
                <w:rPr>
                  <w:szCs w:val="24"/>
                  <w:vertAlign w:val="superscript"/>
                </w:rPr>
                <w:t>8</w:t>
              </w:r>
              <w:r w:rsidRPr="00357DFD">
                <w:rPr>
                  <w:szCs w:val="24"/>
                </w:rPr>
                <w:t xml:space="preserve">panta pirmā daļa dublē Likumprojekta 1.pantā paredzēto Enerģētikas likuma 1.panta </w:t>
              </w:r>
              <w:bookmarkStart w:id="9" w:name="_Hlk74750102"/>
              <w:r w:rsidRPr="00357DFD">
                <w:rPr>
                  <w:szCs w:val="24"/>
                </w:rPr>
                <w:t>22.</w:t>
              </w:r>
              <w:r w:rsidRPr="00357DFD">
                <w:rPr>
                  <w:szCs w:val="24"/>
                  <w:vertAlign w:val="superscript"/>
                </w:rPr>
                <w:t>3</w:t>
              </w:r>
              <w:bookmarkEnd w:id="9"/>
              <w:r w:rsidRPr="00357DFD">
                <w:rPr>
                  <w:szCs w:val="24"/>
                </w:rPr>
                <w:t>punktu, kas skaidro terminu “izcelsmes apliecinājums”, minētā daļa ir izslēdzama no Likumprojekta</w:t>
              </w:r>
              <w:r w:rsidR="00BC5604">
                <w:rPr>
                  <w:szCs w:val="24"/>
                </w:rPr>
                <w:t>.</w:t>
              </w:r>
            </w:p>
            <w:p w14:paraId="37816A9B" w14:textId="2C43B5FE" w:rsidR="00D76876" w:rsidRPr="00357DFD" w:rsidRDefault="00D76876" w:rsidP="00D76876">
              <w:pPr>
                <w:pStyle w:val="ListParagraph"/>
                <w:numPr>
                  <w:ilvl w:val="1"/>
                  <w:numId w:val="1"/>
                </w:numPr>
                <w:spacing w:after="60"/>
                <w:contextualSpacing w:val="0"/>
                <w:rPr>
                  <w:szCs w:val="24"/>
                </w:rPr>
              </w:pPr>
              <w:r w:rsidRPr="00357DFD">
                <w:rPr>
                  <w:szCs w:val="24"/>
                </w:rPr>
                <w:t>Lai nodrošinātu normas skaidrību un uztveramību, Regulatora ieskatā</w:t>
              </w:r>
              <w:r w:rsidR="00BC5604">
                <w:rPr>
                  <w:szCs w:val="24"/>
                </w:rPr>
                <w:t>,</w:t>
              </w:r>
              <w:r w:rsidRPr="00357DFD">
                <w:rPr>
                  <w:szCs w:val="24"/>
                </w:rPr>
                <w:t xml:space="preserve"> Enerģētikas likuma 58.</w:t>
              </w:r>
              <w:r w:rsidRPr="00357DFD">
                <w:rPr>
                  <w:szCs w:val="24"/>
                  <w:vertAlign w:val="superscript"/>
                </w:rPr>
                <w:t>8</w:t>
              </w:r>
              <w:r w:rsidRPr="00357DFD">
                <w:rPr>
                  <w:szCs w:val="24"/>
                </w:rPr>
                <w:t>panta otrā daļa ir izsakāma šādā redakcijā:</w:t>
              </w:r>
            </w:p>
            <w:p w14:paraId="7AE396D2" w14:textId="4B1B9740" w:rsidR="00D76876" w:rsidRPr="00357DFD" w:rsidRDefault="00D76876" w:rsidP="00D76876">
              <w:pPr>
                <w:pStyle w:val="ListParagraph"/>
                <w:spacing w:after="60"/>
                <w:ind w:left="716"/>
                <w:contextualSpacing w:val="0"/>
                <w:rPr>
                  <w:szCs w:val="24"/>
                </w:rPr>
              </w:pPr>
              <w:r w:rsidRPr="00357DFD">
                <w:rPr>
                  <w:szCs w:val="24"/>
                </w:rPr>
                <w:t>“(2) Enerģijas ražotājs, kas ražo gāzveida kurināmo no atjaunojamajiem energoresursiem, par saražoto gāzveida kurināmā apjomu var saņemt izcelsmes apliecinājumu.”</w:t>
              </w:r>
            </w:p>
            <w:p w14:paraId="081DE051" w14:textId="3CA99EE6" w:rsidR="00D76876" w:rsidRPr="00357DFD" w:rsidRDefault="00D76876" w:rsidP="00D76876">
              <w:pPr>
                <w:pStyle w:val="ListParagraph"/>
                <w:numPr>
                  <w:ilvl w:val="1"/>
                  <w:numId w:val="1"/>
                </w:numPr>
                <w:spacing w:after="60"/>
                <w:contextualSpacing w:val="0"/>
                <w:rPr>
                  <w:szCs w:val="24"/>
                </w:rPr>
              </w:pPr>
              <w:r w:rsidRPr="00357DFD">
                <w:rPr>
                  <w:szCs w:val="24"/>
                </w:rPr>
                <w:t xml:space="preserve"> Nodrošinot vienotu terminu lietošanu visā Enerģētikas likuma 58.</w:t>
              </w:r>
              <w:r w:rsidRPr="00357DFD">
                <w:rPr>
                  <w:szCs w:val="24"/>
                  <w:vertAlign w:val="superscript"/>
                </w:rPr>
                <w:t>8</w:t>
              </w:r>
              <w:r w:rsidRPr="00357DFD">
                <w:rPr>
                  <w:szCs w:val="24"/>
                </w:rPr>
                <w:t>pantā, tā sestajā daļā jāaizstāj vārds “enerģija” attiecīgā locījumā ar vārdiem “gāzveida kurināmais” attiecīgā locījumā</w:t>
              </w:r>
              <w:r w:rsidR="00BC5604">
                <w:rPr>
                  <w:szCs w:val="24"/>
                </w:rPr>
                <w:t>.</w:t>
              </w:r>
            </w:p>
            <w:p w14:paraId="7D3337CC" w14:textId="5241BE49" w:rsidR="00D76876" w:rsidRPr="00357DFD" w:rsidRDefault="00D76876" w:rsidP="00D76876">
              <w:pPr>
                <w:pStyle w:val="ListParagraph"/>
                <w:numPr>
                  <w:ilvl w:val="1"/>
                  <w:numId w:val="1"/>
                </w:numPr>
                <w:spacing w:after="60"/>
                <w:contextualSpacing w:val="0"/>
                <w:rPr>
                  <w:szCs w:val="24"/>
                </w:rPr>
              </w:pPr>
              <w:r w:rsidRPr="00357DFD">
                <w:rPr>
                  <w:szCs w:val="24"/>
                </w:rPr>
                <w:t>Ievērojot, ka Likumprojekta 1.pantā paredzētajā Enerģētikas likuma 1.panta 22.</w:t>
              </w:r>
              <w:r w:rsidRPr="00357DFD">
                <w:rPr>
                  <w:szCs w:val="24"/>
                  <w:vertAlign w:val="superscript"/>
                </w:rPr>
                <w:t>3</w:t>
              </w:r>
              <w:r w:rsidRPr="00357DFD">
                <w:rPr>
                  <w:szCs w:val="24"/>
                </w:rPr>
                <w:t>punktā ir noteikts termins “izcelsmes apliecinājums” un tā skaidrojumā jau ir noradīts, ka ar tā palīdzību pierāda, ka attiecīgais gāzveida kurināmā apjoms ir ražots no atjaunojamajiem energoresursiem, no Enerģētikas likuma 58.</w:t>
              </w:r>
              <w:r w:rsidRPr="00357DFD">
                <w:rPr>
                  <w:szCs w:val="24"/>
                  <w:vertAlign w:val="superscript"/>
                </w:rPr>
                <w:t>8</w:t>
              </w:r>
              <w:r w:rsidRPr="00357DFD">
                <w:rPr>
                  <w:szCs w:val="24"/>
                </w:rPr>
                <w:t>panta astotās un devītās daļas izslēdzami vārdi “no atjaunojamiem energoresursiem iegūtai gāzei</w:t>
              </w:r>
              <w:r w:rsidR="00BC5604" w:rsidRPr="00357DFD">
                <w:rPr>
                  <w:szCs w:val="24"/>
                </w:rPr>
                <w:t>”</w:t>
              </w:r>
              <w:r w:rsidR="00BC5604">
                <w:rPr>
                  <w:szCs w:val="24"/>
                </w:rPr>
                <w:t>.</w:t>
              </w:r>
            </w:p>
            <w:p w14:paraId="17392A16" w14:textId="330B2827" w:rsidR="00D76876" w:rsidRPr="00357DFD" w:rsidRDefault="00D76876" w:rsidP="00D76876">
              <w:pPr>
                <w:pStyle w:val="ListParagraph"/>
                <w:numPr>
                  <w:ilvl w:val="1"/>
                  <w:numId w:val="1"/>
                </w:numPr>
                <w:spacing w:after="60"/>
                <w:contextualSpacing w:val="0"/>
                <w:rPr>
                  <w:szCs w:val="24"/>
                </w:rPr>
              </w:pPr>
              <w:r w:rsidRPr="00357DFD">
                <w:rPr>
                  <w:szCs w:val="24"/>
                </w:rPr>
                <w:t>Lai saskaņotu likumprojektā “Elektroenerģijas tirgus likums</w:t>
              </w:r>
              <w:r w:rsidR="00B14610">
                <w:rPr>
                  <w:szCs w:val="24"/>
                </w:rPr>
                <w:t>”</w:t>
              </w:r>
              <w:r w:rsidRPr="00357DFD">
                <w:rPr>
                  <w:szCs w:val="24"/>
                </w:rPr>
                <w:t xml:space="preserve"> (VSS</w:t>
              </w:r>
              <w:r w:rsidR="00484049">
                <w:rPr>
                  <w:szCs w:val="24"/>
                </w:rPr>
                <w:t xml:space="preserve"> – </w:t>
              </w:r>
              <w:r w:rsidRPr="00357DFD">
                <w:rPr>
                  <w:szCs w:val="24"/>
                </w:rPr>
                <w:t>455) noteikto elektroenerģijas izcelsmes apliecinājuma un Likumprojektā noteikto izcelsmes apliecinājuma regulējumu un ievērojot, ka Enerģētikas likumā nav noteikt</w:t>
              </w:r>
              <w:r w:rsidR="00BC5604">
                <w:rPr>
                  <w:szCs w:val="24"/>
                </w:rPr>
                <w:t>s</w:t>
              </w:r>
              <w:r w:rsidRPr="00357DFD">
                <w:rPr>
                  <w:szCs w:val="24"/>
                </w:rPr>
                <w:t xml:space="preserve"> termins “lietotājs”, Enerģētikas likuma 58.</w:t>
              </w:r>
              <w:r w:rsidRPr="00357DFD">
                <w:rPr>
                  <w:szCs w:val="24"/>
                  <w:vertAlign w:val="superscript"/>
                </w:rPr>
                <w:t>3</w:t>
              </w:r>
              <w:r w:rsidRPr="00357DFD">
                <w:rPr>
                  <w:szCs w:val="24"/>
                </w:rPr>
                <w:t xml:space="preserve">panta </w:t>
              </w:r>
              <w:r w:rsidR="00BC5604">
                <w:rPr>
                  <w:szCs w:val="24"/>
                </w:rPr>
                <w:t xml:space="preserve">vienpadsmitajā </w:t>
              </w:r>
              <w:r w:rsidRPr="00357DFD">
                <w:rPr>
                  <w:szCs w:val="24"/>
                </w:rPr>
                <w:t>daļā jānoteic tirgus dalībnieka pienākums informēt vienoto dabasgāzes pārvades un uzglabāšanas sistēmas operatoru par izcelsmes apliecinājuma nodošanu citam tirgus dalībniekam trīs darba dienu laikā no nodošanas brīža. Turklāt Enerģētikas likuma 58.</w:t>
              </w:r>
              <w:r w:rsidRPr="00357DFD">
                <w:rPr>
                  <w:szCs w:val="24"/>
                  <w:vertAlign w:val="superscript"/>
                </w:rPr>
                <w:t>3</w:t>
              </w:r>
              <w:r w:rsidRPr="00357DFD">
                <w:rPr>
                  <w:szCs w:val="24"/>
                </w:rPr>
                <w:t>pants papildināms ar jaunu daļu šādā redakcijā:</w:t>
              </w:r>
            </w:p>
            <w:p w14:paraId="0710484A" w14:textId="77777777" w:rsidR="00D76876" w:rsidRPr="00357DFD" w:rsidRDefault="00D76876" w:rsidP="00D76876">
              <w:pPr>
                <w:pStyle w:val="ListParagraph"/>
                <w:spacing w:after="60"/>
                <w:ind w:left="716"/>
                <w:contextualSpacing w:val="0"/>
                <w:rPr>
                  <w:szCs w:val="24"/>
                </w:rPr>
              </w:pPr>
              <w:r w:rsidRPr="00357DFD">
                <w:rPr>
                  <w:szCs w:val="24"/>
                </w:rPr>
                <w:t>“(12) Vienotais dabasgāzes pārvades un uzglabāšanas sistēmas operators informāciju par izsniegtajiem, nodotajiem citiem tirgus dalībniekiem un izlietotajiem izcelsmes apliecinājumiem publicē savā tīmekļvietnē vai tajā norāda atsauci uz vietu, kur šī informācija ir pieejama.”</w:t>
              </w:r>
            </w:p>
            <w:p w14:paraId="16B1FE80" w14:textId="4A499BB0" w:rsidR="00D76876" w:rsidRPr="00357DFD" w:rsidRDefault="00D76876" w:rsidP="00D76876">
              <w:pPr>
                <w:pStyle w:val="ListParagraph"/>
                <w:numPr>
                  <w:ilvl w:val="1"/>
                  <w:numId w:val="1"/>
                </w:numPr>
                <w:spacing w:after="60"/>
                <w:contextualSpacing w:val="0"/>
                <w:rPr>
                  <w:szCs w:val="24"/>
                </w:rPr>
              </w:pPr>
              <w:r w:rsidRPr="00357DFD">
                <w:rPr>
                  <w:szCs w:val="24"/>
                </w:rPr>
                <w:t>Regulators uztur iebil</w:t>
              </w:r>
              <w:r w:rsidR="00BC5604">
                <w:rPr>
                  <w:szCs w:val="24"/>
                </w:rPr>
                <w:t>dumu</w:t>
              </w:r>
              <w:r w:rsidRPr="00357DFD">
                <w:rPr>
                  <w:szCs w:val="24"/>
                </w:rPr>
                <w:t xml:space="preserve"> pret Enerģētikas likuma 58.</w:t>
              </w:r>
              <w:r w:rsidRPr="00357DFD">
                <w:rPr>
                  <w:szCs w:val="24"/>
                  <w:vertAlign w:val="superscript"/>
                </w:rPr>
                <w:t>8</w:t>
              </w:r>
              <w:r w:rsidRPr="00357DFD">
                <w:rPr>
                  <w:szCs w:val="24"/>
                </w:rPr>
                <w:t xml:space="preserve">panta </w:t>
              </w:r>
              <w:r w:rsidR="00BC5604">
                <w:rPr>
                  <w:szCs w:val="24"/>
                </w:rPr>
                <w:t xml:space="preserve">desmitajā </w:t>
              </w:r>
              <w:r w:rsidRPr="00357DFD">
                <w:rPr>
                  <w:szCs w:val="24"/>
                </w:rPr>
                <w:t xml:space="preserve">daļā noteikto, ka ar izcelsmes apliecinājumu elektroniskās sistēmas ieviešanu un darbības nodrošināšanu saistītās pamatotās izmaksas vienotais dabasgāzes pārvades un uzglabāšanas sistēmas operators iekļauj pārvades sistēmas pakalpojumu tarifos, jo izziņā norādīts, ka minētais iebildums nav ņemts vērā, nesniedzot nekādu skaidrojumu, kāpēc tas tā tiek darīts. Regulators atkārtoti norāda, ka </w:t>
              </w:r>
              <w:r w:rsidR="00BC5604">
                <w:rPr>
                  <w:szCs w:val="24"/>
                </w:rPr>
                <w:t xml:space="preserve">ar </w:t>
              </w:r>
              <w:r w:rsidRPr="00357DFD">
                <w:rPr>
                  <w:szCs w:val="24"/>
                </w:rPr>
                <w:t xml:space="preserve">izcelsmes apliecinājumiem saistīto </w:t>
              </w:r>
              <w:r w:rsidRPr="00357DFD">
                <w:rPr>
                  <w:szCs w:val="24"/>
                </w:rPr>
                <w:lastRenderedPageBreak/>
                <w:t xml:space="preserve">izmaksu attiecināšanā ir izmantojams tāds pats princips kā elektroenerģijas nozarē, nodrošinot vienādu abu nozaru regulējumu un vienlīdzīgu attieksmi pret elektroenerģijas un dabasgāzes lietotājiem. Līdz ar to izmaksas, kas saistītas ar dabasgāzes izcelsmes apliecinājumu izsniegšanu, ir attiecināmas tikai uz tiem subjektiem, kuri darbojas ar dabasgāzes izcelsmes apliecinājumiem, un vienotajam dabasgāzes pārvades un uzglabāšanas sistēmas operatoram, lai segtu visas ar izcelsmes apliecinājuma izsniegšanu un elektroniskās sistēmas ieviešanu un uzturēšanu saistītās izmaksas, </w:t>
              </w:r>
              <w:r w:rsidR="003D0758">
                <w:rPr>
                  <w:szCs w:val="24"/>
                </w:rPr>
                <w:t xml:space="preserve">šīs izmaksas </w:t>
              </w:r>
              <w:r w:rsidRPr="00357DFD">
                <w:rPr>
                  <w:szCs w:val="24"/>
                </w:rPr>
                <w:t xml:space="preserve">jāietver maksā par izcelsmes apliecinājumu izsniegšanu. </w:t>
              </w:r>
            </w:p>
            <w:p w14:paraId="457D3025" w14:textId="04E6814A" w:rsidR="00D76876" w:rsidRPr="00357DFD" w:rsidRDefault="00D76876" w:rsidP="00D76876">
              <w:pPr>
                <w:pStyle w:val="ListParagraph"/>
                <w:numPr>
                  <w:ilvl w:val="0"/>
                  <w:numId w:val="1"/>
                </w:numPr>
                <w:spacing w:after="60"/>
                <w:ind w:left="357"/>
                <w:contextualSpacing w:val="0"/>
                <w:rPr>
                  <w:szCs w:val="24"/>
                </w:rPr>
              </w:pPr>
              <w:r w:rsidRPr="00357DFD">
                <w:rPr>
                  <w:szCs w:val="24"/>
                </w:rPr>
                <w:t>No Likumprojekt</w:t>
              </w:r>
              <w:r w:rsidR="003D0758">
                <w:rPr>
                  <w:szCs w:val="24"/>
                </w:rPr>
                <w:t>a</w:t>
              </w:r>
              <w:r w:rsidRPr="00357DFD">
                <w:rPr>
                  <w:szCs w:val="24"/>
                </w:rPr>
                <w:t xml:space="preserve"> 27.pantā paredzētās Enerģētikas likuma 84.</w:t>
              </w:r>
              <w:r w:rsidRPr="00357DFD">
                <w:rPr>
                  <w:szCs w:val="24"/>
                  <w:vertAlign w:val="superscript"/>
                </w:rPr>
                <w:t>1</w:t>
              </w:r>
              <w:r w:rsidRPr="00357DFD">
                <w:rPr>
                  <w:szCs w:val="24"/>
                </w:rPr>
                <w:t xml:space="preserve">panta pirmās daļas izriet, ka dabasgāzes pārvades sistēmas operatora izstrādātie pieslēguma noteikumi vairs nevarēs ietvert regulējumu, kas attiecas uz dabasgāzes lietotāju objektu pieslēgšanu pārvades sistēmai. Līdz ar to, atšķirībā no spēkā esošā regulējuma, kuru atbalstīja arī Ekonomikas ministrija, dabasgāzes lietotāju objektu tieša pieslēgšana pārvades sistēmai turpmāk </w:t>
              </w:r>
              <w:r w:rsidR="003D0758" w:rsidRPr="00357DFD">
                <w:rPr>
                  <w:szCs w:val="24"/>
                </w:rPr>
                <w:t>bū</w:t>
              </w:r>
              <w:r w:rsidR="003D0758">
                <w:rPr>
                  <w:szCs w:val="24"/>
                </w:rPr>
                <w:t>s</w:t>
              </w:r>
              <w:r w:rsidR="003D0758" w:rsidRPr="00357DFD">
                <w:rPr>
                  <w:szCs w:val="24"/>
                </w:rPr>
                <w:t xml:space="preserve"> </w:t>
              </w:r>
              <w:r w:rsidRPr="00357DFD">
                <w:rPr>
                  <w:szCs w:val="24"/>
                </w:rPr>
                <w:t xml:space="preserve">liegta. </w:t>
              </w:r>
            </w:p>
            <w:p w14:paraId="6EACC565" w14:textId="3A0E889E" w:rsidR="00D76876" w:rsidRPr="00357DFD" w:rsidRDefault="00D76876" w:rsidP="00D76876">
              <w:pPr>
                <w:pStyle w:val="ListParagraph"/>
                <w:spacing w:after="60"/>
                <w:ind w:left="357"/>
                <w:contextualSpacing w:val="0"/>
                <w:rPr>
                  <w:szCs w:val="24"/>
                </w:rPr>
              </w:pPr>
              <w:r w:rsidRPr="00357DFD">
                <w:rPr>
                  <w:szCs w:val="24"/>
                </w:rPr>
                <w:t xml:space="preserve">Regulators vērš uzmanību, ka, pretēji vairākos atzinumos minētajam, Eiropas Savienības tiesību akti neliedz dabasgāzes lietotāju objektu tiešu pieslēgšanu pārvades sistēmai. Atbilstoši Eiropas Savienības Tiesas spriedumam elektroenerģijas nozarē dalībvalstīm, nosakot nacionālo regulējumu, ir izvēles iespējas elektroenerģijas sistēmas lietotājus virzīt uz pārvades vai sadales sistēmas lietošanu ar nosacījumu, ka tas tiek darīts ar motivāciju, kas nav diskriminējoša, un atbilstoši objektīviem apsvērumiem. Eiropas Savienības Tiesa norādījusi, ka sistēmas lietotājiem ir tiesības uz pieeju elektroenerģijas sistēmai, bet dalībvalstis var nolemt, ka pieslēgums notiks pārvades vai sadales sistēmai. Regulatora ieskatā, minētās atziņas būtu jāņem vērā arī, nosakot regulējumu dabasgāzes nozarē. </w:t>
              </w:r>
            </w:p>
            <w:p w14:paraId="751D983E" w14:textId="48120302" w:rsidR="00D76876" w:rsidRPr="00357DFD" w:rsidRDefault="00D76876" w:rsidP="00D76876">
              <w:pPr>
                <w:pStyle w:val="ListParagraph"/>
                <w:spacing w:after="60"/>
                <w:ind w:left="357"/>
                <w:contextualSpacing w:val="0"/>
                <w:rPr>
                  <w:szCs w:val="24"/>
                </w:rPr>
              </w:pPr>
              <w:r w:rsidRPr="00357DFD">
                <w:rPr>
                  <w:szCs w:val="24"/>
                </w:rPr>
                <w:t>Ievērojot iepriekš minēto, ja</w:t>
              </w:r>
              <w:r w:rsidR="003D0758">
                <w:rPr>
                  <w:szCs w:val="24"/>
                </w:rPr>
                <w:t>,</w:t>
              </w:r>
              <w:r w:rsidRPr="00357DFD">
                <w:rPr>
                  <w:szCs w:val="24"/>
                </w:rPr>
                <w:t xml:space="preserve"> Ekonomikas ministrijas ieskatā</w:t>
              </w:r>
              <w:r w:rsidR="003D0758">
                <w:rPr>
                  <w:szCs w:val="24"/>
                </w:rPr>
                <w:t>,</w:t>
              </w:r>
              <w:r w:rsidRPr="00357DFD">
                <w:rPr>
                  <w:szCs w:val="24"/>
                </w:rPr>
                <w:t xml:space="preserve"> dabasgāzes lietotāju objektu tiešu pieslēgšanu pārvades sistēmai turpmāk ir pamats liegt, pamatojumu šādam aizliegumam ir jānorāda Likumprojekta anotācijā.</w:t>
              </w:r>
            </w:p>
            <w:p w14:paraId="0B6679BD" w14:textId="77777777" w:rsidR="00D76876" w:rsidRPr="00357DFD" w:rsidRDefault="00D76876" w:rsidP="00D76876">
              <w:pPr>
                <w:pStyle w:val="ListParagraph"/>
                <w:spacing w:after="60"/>
                <w:ind w:left="357"/>
                <w:contextualSpacing w:val="0"/>
                <w:rPr>
                  <w:szCs w:val="24"/>
                </w:rPr>
              </w:pPr>
              <w:r w:rsidRPr="00357DFD">
                <w:rPr>
                  <w:szCs w:val="24"/>
                </w:rPr>
                <w:t>Ievērojot līdzšinējo praksi elektroenerģijas un dabasgāzes pieslēgumu regulējuma izstrādāšanā, Enerģētikas likumā nav pamata noteikt termiņu, kādā attiecīgajam dabasgāzes sistēmas operatoram pēc Regulatora pieprasījuma jāiesniedz dabasgāzes sistēmas pieslēguma noteikumu projektu. Termiņu, kādā dabasgāzes un elektroenerģijas sistēmu operatoriem jāiesniedz priekšlikumi izmaiņām normatīvajos aktos, Regulators nosaka, ņemot vērā regulējuma būtību un iespējamo apjomu. Ievērojot, ka pamata regulējums parasti jau pastāv un tajā visbiežāk tiek veikti grozījumi, kuru apjoms var būt atšķirīgs, Likumprojektā noteiktais termiņš ir arī nesamērīgi ilgs. Piemēram, elektroenerģijas pārvades un sadales sistēmu operatori priekšlikumus izmaiņām pieslēguma regulējumam spēj sagatavot termiņā, kas nepārsniedz vienu mēnesi. Turklāt, termiņš, kādā sistēmas operatori iesniedz priekšlikumus, nekādi nav saistīts ar pārejas posmu, kurā iesaistītajām pusēm būs jāpielāgojas jaunajam regulējumam, jo pārejas posma regulējums vienmēr tiek noteikts attiecīgā Regulatora lēmuma noslēguma jautājumos. Ievērojot minēto, ja termiņš, kādā sistēmas operatoram jāiesniedz priekšlikumi saistībā ar pieslēgumu regulējumu, tiks noteikts likumā, tas varētu ievērojami paildzināt attiecīgā regulējuma izstrādāšanas laiku.</w:t>
              </w:r>
            </w:p>
            <w:p w14:paraId="7558FAD5" w14:textId="4E103C8E" w:rsidR="00D76876" w:rsidRPr="00357DFD" w:rsidRDefault="00D76876" w:rsidP="00D76876">
              <w:pPr>
                <w:pStyle w:val="ListParagraph"/>
                <w:numPr>
                  <w:ilvl w:val="0"/>
                  <w:numId w:val="1"/>
                </w:numPr>
                <w:spacing w:after="60"/>
                <w:contextualSpacing w:val="0"/>
                <w:rPr>
                  <w:szCs w:val="24"/>
                </w:rPr>
              </w:pPr>
              <w:r w:rsidRPr="00357DFD">
                <w:rPr>
                  <w:szCs w:val="24"/>
                </w:rPr>
                <w:t xml:space="preserve">Enerģētikas </w:t>
              </w:r>
              <w:bookmarkStart w:id="10" w:name="_Hlk75262665"/>
              <w:r w:rsidRPr="00357DFD">
                <w:rPr>
                  <w:szCs w:val="24"/>
                </w:rPr>
                <w:t xml:space="preserve">likuma </w:t>
              </w:r>
              <w:bookmarkEnd w:id="10"/>
              <w:r w:rsidRPr="00357DFD">
                <w:rPr>
                  <w:szCs w:val="24"/>
                </w:rPr>
                <w:t>101.</w:t>
              </w:r>
              <w:r w:rsidRPr="00357DFD">
                <w:rPr>
                  <w:szCs w:val="24"/>
                  <w:vertAlign w:val="superscript"/>
                </w:rPr>
                <w:t>1</w:t>
              </w:r>
              <w:r w:rsidRPr="00357DFD">
                <w:rPr>
                  <w:szCs w:val="24"/>
                </w:rPr>
                <w:t>panta 2.punktā jau ir noteikts, ka Regulators ir tiesīgs vienotajam dabasgāzes pārvades un uzglabāšanas sistēmas operatoram uzlikt soda naudu, ja tas neievēro dabasgāzes krātuves lietošanas noteikumus. Ievērojot minēto Likumprojekta 31.pantā jānoteic, ka Enerģētikas</w:t>
              </w:r>
              <w:r w:rsidR="00B14610" w:rsidRPr="00B14610">
                <w:rPr>
                  <w:szCs w:val="24"/>
                </w:rPr>
                <w:t xml:space="preserve"> </w:t>
              </w:r>
              <w:r w:rsidR="00B14610" w:rsidRPr="00357DFD">
                <w:rPr>
                  <w:szCs w:val="24"/>
                </w:rPr>
                <w:t>likuma</w:t>
              </w:r>
              <w:r w:rsidRPr="00357DFD">
                <w:rPr>
                  <w:szCs w:val="24"/>
                </w:rPr>
                <w:t xml:space="preserve"> </w:t>
              </w:r>
              <w:r w:rsidRPr="00357DFD">
                <w:rPr>
                  <w:color w:val="000000" w:themeColor="text1"/>
                  <w:szCs w:val="24"/>
                </w:rPr>
                <w:t>101.</w:t>
              </w:r>
              <w:r w:rsidRPr="00357DFD">
                <w:rPr>
                  <w:color w:val="000000" w:themeColor="text1"/>
                  <w:szCs w:val="24"/>
                  <w:vertAlign w:val="superscript"/>
                </w:rPr>
                <w:t xml:space="preserve">1 </w:t>
              </w:r>
              <w:r w:rsidRPr="00357DFD">
                <w:rPr>
                  <w:color w:val="000000" w:themeColor="text1"/>
                  <w:szCs w:val="24"/>
                </w:rPr>
                <w:t>panta 2.punkt</w:t>
              </w:r>
              <w:r w:rsidR="00B14610">
                <w:rPr>
                  <w:color w:val="000000" w:themeColor="text1"/>
                  <w:szCs w:val="24"/>
                </w:rPr>
                <w:t>u</w:t>
              </w:r>
              <w:r w:rsidRPr="00357DFD">
                <w:rPr>
                  <w:color w:val="000000" w:themeColor="text1"/>
                  <w:szCs w:val="24"/>
                </w:rPr>
                <w:t xml:space="preserve"> papildina pēc vārda “apstiprinātos” ar vārdiem “vai saskaņotos dabasgāzes pārvades sistēmas un”.</w:t>
              </w:r>
            </w:p>
            <w:p w14:paraId="719BBFE7" w14:textId="77777777" w:rsidR="00D76876" w:rsidRPr="00357DFD" w:rsidRDefault="00D76876" w:rsidP="00D76876">
              <w:pPr>
                <w:pStyle w:val="ListParagraph"/>
                <w:numPr>
                  <w:ilvl w:val="0"/>
                  <w:numId w:val="1"/>
                </w:numPr>
                <w:spacing w:after="60"/>
                <w:contextualSpacing w:val="0"/>
                <w:rPr>
                  <w:szCs w:val="24"/>
                </w:rPr>
              </w:pPr>
              <w:r w:rsidRPr="00357DFD">
                <w:rPr>
                  <w:szCs w:val="24"/>
                </w:rPr>
                <w:lastRenderedPageBreak/>
                <w:t>Regulators iebilst pret Likumprojekta 32.pantā paredzēto Enerģētikas likuma 106.panta papildināšanu ar 2.</w:t>
              </w:r>
              <w:r w:rsidRPr="00357DFD">
                <w:rPr>
                  <w:szCs w:val="24"/>
                  <w:vertAlign w:val="superscript"/>
                </w:rPr>
                <w:t>2</w:t>
              </w:r>
              <w:r w:rsidRPr="00357DFD">
                <w:rPr>
                  <w:szCs w:val="24"/>
                </w:rPr>
                <w:t>daļu, kas paredz dabasgāzes ražotājiem, sašķidrinātās dabasgāzes sistēmas operatoriem un dabasgāzes lietotājiem jaunu maksājumu par dabasgāzes pārvades sistēmas pakalpojumiem. Regulators norāda, ka dabasgāzes pārvades sistēmas operators atbilstoši Enerģētikas likuma 15.panta 1.</w:t>
              </w:r>
              <w:r w:rsidRPr="00357DFD">
                <w:rPr>
                  <w:szCs w:val="24"/>
                  <w:vertAlign w:val="superscript"/>
                </w:rPr>
                <w:t>1</w:t>
              </w:r>
              <w:r w:rsidRPr="00357DFD">
                <w:rPr>
                  <w:szCs w:val="24"/>
                </w:rPr>
                <w:t xml:space="preserve">daļā noteiktajam sniedz dabasgāzes pārvades sistēmas pakalpojumu par Regulatora noteiktiem tarifiem, kas nosedz visas pārvades sistēmas operatora pamatotās izmaksas. </w:t>
              </w:r>
            </w:p>
            <w:p w14:paraId="7F1DEAF0" w14:textId="3DC87F0E" w:rsidR="00D76876" w:rsidRPr="00357DFD" w:rsidRDefault="00D76876" w:rsidP="00D76876">
              <w:pPr>
                <w:pStyle w:val="ListParagraph"/>
                <w:spacing w:after="60"/>
                <w:ind w:left="360"/>
                <w:contextualSpacing w:val="0"/>
                <w:rPr>
                  <w:szCs w:val="24"/>
                </w:rPr>
              </w:pPr>
              <w:r w:rsidRPr="00357DFD">
                <w:rPr>
                  <w:szCs w:val="24"/>
                </w:rPr>
                <w:t>Dabasgāzes pārvades sistēmas pakalpojuma tarifu noteikšanas regulējums paredz divu veidu tarifus – ieejas tarifs un izejas tarifs. Latvijā tiek nošķirts arī nacionālās pārvades sistēmas izejas tarifs (tarifs izejas punktā Latvijas lietotāju apgādei) un pārrobežu pārvades sistēmas (tranzīta) izejas tarifs (tarifs izejas punktiem uz citu dabasgāzes pārvades ieejas-izejas sistēmu).</w:t>
              </w:r>
            </w:p>
            <w:p w14:paraId="39CAFA4A" w14:textId="6F1DE943" w:rsidR="00D76876" w:rsidRPr="00357DFD" w:rsidRDefault="00D76876" w:rsidP="00D76876">
              <w:pPr>
                <w:pStyle w:val="ListParagraph"/>
                <w:spacing w:after="60"/>
                <w:ind w:left="360"/>
                <w:contextualSpacing w:val="0"/>
                <w:rPr>
                  <w:szCs w:val="24"/>
                </w:rPr>
              </w:pPr>
              <w:r w:rsidRPr="00357DFD">
                <w:rPr>
                  <w:szCs w:val="24"/>
                </w:rPr>
                <w:t xml:space="preserve">Esošā viena rēķina pieeja dabasgāzes apgādē paredz, ka par dabasgāzes pārvades sistēmas pakalpojumu ar dabasgāzes pārvades sistēmas operatoru norēķinās dabasgāzes tirgotāji (dabasgāzes pārvades sistēmas lietotāji), kuru uzdevumā dabasgāze tiek transportēta dabasgāzes pārvades sistēmā no ieejas punkta dabasgāzes pārvades sistēmā, piemēram, no dabasgāzes ražotāja vai sašķidrinātas dabasgāzes ieejas punkta, līdz dabasgāzes tirgotāja (dabasgāzes pārvades sistēmas lietotāja) noteiktajam izejas punktam. </w:t>
              </w:r>
            </w:p>
            <w:p w14:paraId="3AF0C186" w14:textId="77777777" w:rsidR="00D76876" w:rsidRPr="00357DFD" w:rsidRDefault="00D76876" w:rsidP="00D76876">
              <w:pPr>
                <w:pStyle w:val="ListParagraph"/>
                <w:spacing w:after="60"/>
                <w:ind w:left="360"/>
                <w:contextualSpacing w:val="0"/>
                <w:rPr>
                  <w:szCs w:val="24"/>
                </w:rPr>
              </w:pPr>
              <w:r w:rsidRPr="00357DFD">
                <w:rPr>
                  <w:szCs w:val="24"/>
                </w:rPr>
                <w:t>Ņemot vērā minēto, nav pamata noteikt dabasgāzes pārvades sistēmas maksu dabasgāzes ražotājiem, sašķidrinātās dabasgāzes sistēmas operatoriem un dabasgāzes lietotājiem.</w:t>
              </w:r>
            </w:p>
            <w:p w14:paraId="413D06F3" w14:textId="71E0CC92" w:rsidR="00D76876" w:rsidRPr="00357DFD" w:rsidRDefault="00D76876" w:rsidP="00D76876">
              <w:pPr>
                <w:pStyle w:val="ListParagraph"/>
                <w:numPr>
                  <w:ilvl w:val="0"/>
                  <w:numId w:val="1"/>
                </w:numPr>
                <w:spacing w:after="60"/>
                <w:contextualSpacing w:val="0"/>
                <w:rPr>
                  <w:szCs w:val="24"/>
                </w:rPr>
              </w:pPr>
              <w:r w:rsidRPr="00357DFD">
                <w:rPr>
                  <w:szCs w:val="24"/>
                </w:rPr>
                <w:t>Ar Likumprojekta 33.pantu paredzēts papildināt Enerģētikas likuma 107. panta septītajā daļā noteikto deleģējumu Ministru kabinetam attiecībā uz kārtību, kādā dabasgāzes lietotājiem piegādā dabasgāzi</w:t>
              </w:r>
              <w:r w:rsidR="00B14610">
                <w:rPr>
                  <w:szCs w:val="24"/>
                </w:rPr>
                <w:t>,</w:t>
              </w:r>
              <w:r w:rsidRPr="00357DFD">
                <w:rPr>
                  <w:szCs w:val="24"/>
                </w:rPr>
                <w:t xml:space="preserve"> ar prasību noteikt pēdējās garantētās piegādes pakalpojuma saņēmēja tiesības un pienākumu</w:t>
              </w:r>
              <w:r w:rsidR="00B14610">
                <w:rPr>
                  <w:szCs w:val="24"/>
                </w:rPr>
                <w:t>s</w:t>
              </w:r>
              <w:r w:rsidRPr="00357DFD">
                <w:rPr>
                  <w:szCs w:val="24"/>
                </w:rPr>
                <w:t>, kā arī prasību noteikt tarifu piemērošanas kārtību. Regulatora ieskatā</w:t>
              </w:r>
              <w:r w:rsidR="003D0758">
                <w:rPr>
                  <w:szCs w:val="24"/>
                </w:rPr>
                <w:t>,</w:t>
              </w:r>
              <w:r w:rsidRPr="00357DFD">
                <w:rPr>
                  <w:szCs w:val="24"/>
                </w:rPr>
                <w:t xml:space="preserve"> minēto deleģējumu nepieciešams paplašināt, deleģējot Ministru kabinetam pienākumu noteikt pēdējās garantētās piegādes pakalpojuma sniegšanas kārtību, tādējādi ap</w:t>
              </w:r>
              <w:r w:rsidR="00B14610">
                <w:rPr>
                  <w:szCs w:val="24"/>
                </w:rPr>
                <w:t>t</w:t>
              </w:r>
              <w:r w:rsidRPr="00357DFD">
                <w:rPr>
                  <w:szCs w:val="24"/>
                </w:rPr>
                <w:t xml:space="preserve">verot arī pēdējās garantētās piegādes pakalpojuma sniedzēja tiesības un pienākumus. </w:t>
              </w:r>
            </w:p>
            <w:p w14:paraId="5D4066E0" w14:textId="5FEFEC00" w:rsidR="00D76876" w:rsidRPr="00357DFD" w:rsidRDefault="00D76876" w:rsidP="00D76876">
              <w:pPr>
                <w:pStyle w:val="ListParagraph"/>
                <w:spacing w:after="60"/>
                <w:ind w:left="360"/>
                <w:contextualSpacing w:val="0"/>
                <w:rPr>
                  <w:szCs w:val="24"/>
                  <w:u w:val="single"/>
                </w:rPr>
              </w:pPr>
              <w:r w:rsidRPr="00357DFD">
                <w:rPr>
                  <w:szCs w:val="24"/>
                </w:rPr>
                <w:t>Regulators neatbalsta deleģējuma noteikšanu Ministru kabinetam attiecībā uz tarifu piemērošanas kārtību. Atbilstoši likuma “Par sabiedrisko pakalpojumu regulatoriem</w:t>
              </w:r>
              <w:r w:rsidR="00B14610">
                <w:rPr>
                  <w:szCs w:val="24"/>
                </w:rPr>
                <w:t>”</w:t>
              </w:r>
              <w:r w:rsidRPr="00357DFD">
                <w:rPr>
                  <w:szCs w:val="24"/>
                </w:rPr>
                <w:t xml:space="preserve"> 9.panta pirmās daļas 2.punktam Regulators nosaka tarifu vai tarifu augšējās robežas aprēķināšanas un noteikšanas metodiku, </w:t>
              </w:r>
              <w:r w:rsidRPr="00357DFD">
                <w:rPr>
                  <w:szCs w:val="24"/>
                  <w:u w:val="single"/>
                </w:rPr>
                <w:t>kā arī tarifu vai tarifu augšējās robežas piemērošanas kārtību.</w:t>
              </w:r>
            </w:p>
            <w:p w14:paraId="2AE22AED" w14:textId="03EEA30E" w:rsidR="00C70418" w:rsidRPr="00357DFD" w:rsidRDefault="00C70418" w:rsidP="00C70418">
              <w:pPr>
                <w:pStyle w:val="ListParagraph"/>
                <w:numPr>
                  <w:ilvl w:val="0"/>
                  <w:numId w:val="1"/>
                </w:numPr>
                <w:spacing w:after="60"/>
                <w:contextualSpacing w:val="0"/>
                <w:rPr>
                  <w:szCs w:val="24"/>
                </w:rPr>
              </w:pPr>
              <w:r w:rsidRPr="00357DFD">
                <w:rPr>
                  <w:color w:val="000000" w:themeColor="text1"/>
                  <w:szCs w:val="24"/>
                </w:rPr>
                <w:t>Ievērojot, ka Enerģētikas likuma 1.panta 50.punktā ir noteikts termins “tirgus dalībnieks”</w:t>
              </w:r>
              <w:r>
                <w:rPr>
                  <w:color w:val="000000" w:themeColor="text1"/>
                  <w:szCs w:val="24"/>
                </w:rPr>
                <w:t>,</w:t>
              </w:r>
              <w:r w:rsidR="00FF6CE9">
                <w:rPr>
                  <w:color w:val="000000" w:themeColor="text1"/>
                  <w:szCs w:val="24"/>
                </w:rPr>
                <w:t xml:space="preserve"> </w:t>
              </w:r>
              <w:r w:rsidR="00FF6CE9" w:rsidRPr="00FF6CE9">
                <w:rPr>
                  <w:color w:val="000000" w:themeColor="text1"/>
                  <w:szCs w:val="24"/>
                </w:rPr>
                <w:t>kas jau pēc definīcijas attiecas tikai uz dabasgāzi</w:t>
              </w:r>
              <w:r w:rsidR="00FF6CE9">
                <w:rPr>
                  <w:color w:val="000000" w:themeColor="text1"/>
                  <w:szCs w:val="24"/>
                </w:rPr>
                <w:t>,</w:t>
              </w:r>
              <w:r w:rsidRPr="00357DFD">
                <w:rPr>
                  <w:color w:val="000000" w:themeColor="text1"/>
                  <w:szCs w:val="24"/>
                </w:rPr>
                <w:t xml:space="preserve"> Likumprojektu nepieciešams papildināt ar jaunu </w:t>
              </w:r>
              <w:r>
                <w:rPr>
                  <w:color w:val="000000" w:themeColor="text1"/>
                  <w:szCs w:val="24"/>
                </w:rPr>
                <w:t>normu</w:t>
              </w:r>
              <w:r w:rsidRPr="00357DFD">
                <w:rPr>
                  <w:color w:val="000000" w:themeColor="text1"/>
                  <w:szCs w:val="24"/>
                </w:rPr>
                <w:t xml:space="preserve">, ar kuru Enerģētikas likuma 106.panta otrajā un trešajā daļā vārdi “dabasgāzes tirgus dalībnieki” attiecīgā locījumā tiek aizstāti ar vārdiem “tirgus dalībnieki” attiecīgā locījumā. </w:t>
              </w:r>
            </w:p>
            <w:p w14:paraId="0AB78DF9" w14:textId="77777777" w:rsidR="00D76876" w:rsidRPr="00357DFD" w:rsidRDefault="00D76876" w:rsidP="00D76876">
              <w:pPr>
                <w:pStyle w:val="ListParagraph"/>
                <w:numPr>
                  <w:ilvl w:val="0"/>
                  <w:numId w:val="1"/>
                </w:numPr>
                <w:spacing w:after="60"/>
                <w:contextualSpacing w:val="0"/>
                <w:rPr>
                  <w:szCs w:val="24"/>
                </w:rPr>
              </w:pPr>
              <w:r w:rsidRPr="00357DFD">
                <w:rPr>
                  <w:szCs w:val="24"/>
                </w:rPr>
                <w:t>Regulators attiecībā uz Likumprojekta 34.pantu norāda:</w:t>
              </w:r>
            </w:p>
            <w:p w14:paraId="3ECE40D4" w14:textId="0E55D7B2" w:rsidR="00D76876" w:rsidRPr="00357DFD" w:rsidRDefault="00D76876" w:rsidP="00D76876">
              <w:pPr>
                <w:pStyle w:val="ListParagraph"/>
                <w:numPr>
                  <w:ilvl w:val="1"/>
                  <w:numId w:val="1"/>
                </w:numPr>
                <w:spacing w:after="60"/>
                <w:contextualSpacing w:val="0"/>
                <w:rPr>
                  <w:szCs w:val="24"/>
                </w:rPr>
              </w:pPr>
              <w:r w:rsidRPr="00357DFD">
                <w:rPr>
                  <w:szCs w:val="24"/>
                </w:rPr>
                <w:t>Likumprojekta 34.pants paredz Enerģētikas likuma 109.panta otro daļu, ar kuru tiek noteikts pēdējās garantētās piegādes regulējums dabasgāzes galalietotājiem, kuri nav saistītie lietotāji, izteikt jaunā redakcijā. Minēt</w:t>
              </w:r>
              <w:r w:rsidR="003D0758">
                <w:rPr>
                  <w:szCs w:val="24"/>
                </w:rPr>
                <w:t>aj</w:t>
              </w:r>
              <w:r w:rsidRPr="00357DFD">
                <w:rPr>
                  <w:szCs w:val="24"/>
                </w:rPr>
                <w:t xml:space="preserve">ā </w:t>
              </w:r>
              <w:r w:rsidR="003D0758" w:rsidRPr="00357DFD">
                <w:rPr>
                  <w:szCs w:val="24"/>
                </w:rPr>
                <w:t>norm</w:t>
              </w:r>
              <w:r w:rsidR="003D0758">
                <w:rPr>
                  <w:szCs w:val="24"/>
                </w:rPr>
                <w:t>ā</w:t>
              </w:r>
              <w:r w:rsidR="003D0758" w:rsidRPr="00357DFD">
                <w:rPr>
                  <w:szCs w:val="24"/>
                </w:rPr>
                <w:t xml:space="preserve"> </w:t>
              </w:r>
              <w:r w:rsidRPr="00357DFD">
                <w:rPr>
                  <w:szCs w:val="24"/>
                </w:rPr>
                <w:t>būtu jāpapildina pēdējās garantētās piegādes regulējums saistītajiem lietotājiem, jo nedz Enerģētikas likumā, nedz Likumprojektā šāds regulējums nav noteikts.</w:t>
              </w:r>
            </w:p>
            <w:p w14:paraId="0999E7C6" w14:textId="19EC03AE" w:rsidR="00D76876" w:rsidRPr="00357DFD" w:rsidRDefault="00D76876" w:rsidP="00D76876">
              <w:pPr>
                <w:pStyle w:val="ListParagraph"/>
                <w:numPr>
                  <w:ilvl w:val="1"/>
                  <w:numId w:val="1"/>
                </w:numPr>
                <w:spacing w:after="60"/>
                <w:contextualSpacing w:val="0"/>
                <w:rPr>
                  <w:szCs w:val="24"/>
                </w:rPr>
              </w:pPr>
              <w:r w:rsidRPr="00357DFD">
                <w:rPr>
                  <w:szCs w:val="24"/>
                </w:rPr>
                <w:t xml:space="preserve">Likumprojekta 34.pantā paredzētā Enerģētikas likuma 109.panta </w:t>
              </w:r>
              <w:r w:rsidR="00E61130" w:rsidRPr="00357DFD">
                <w:rPr>
                  <w:szCs w:val="24"/>
                </w:rPr>
                <w:t>otr</w:t>
              </w:r>
              <w:r w:rsidR="00E61130">
                <w:rPr>
                  <w:szCs w:val="24"/>
                </w:rPr>
                <w:t>ā</w:t>
              </w:r>
              <w:r w:rsidR="00E61130" w:rsidRPr="00357DFD">
                <w:rPr>
                  <w:szCs w:val="24"/>
                </w:rPr>
                <w:t xml:space="preserve"> </w:t>
              </w:r>
              <w:r w:rsidRPr="00357DFD">
                <w:rPr>
                  <w:szCs w:val="24"/>
                </w:rPr>
                <w:t>daļa noteic, ka pēdēj</w:t>
              </w:r>
              <w:r w:rsidR="00B14610">
                <w:rPr>
                  <w:szCs w:val="24"/>
                </w:rPr>
                <w:t>o</w:t>
              </w:r>
              <w:r w:rsidRPr="00357DFD">
                <w:rPr>
                  <w:szCs w:val="24"/>
                </w:rPr>
                <w:t xml:space="preserve"> garantēt</w:t>
              </w:r>
              <w:r w:rsidR="00B14610">
                <w:rPr>
                  <w:szCs w:val="24"/>
                </w:rPr>
                <w:t>o</w:t>
              </w:r>
              <w:r w:rsidRPr="00357DFD">
                <w:rPr>
                  <w:szCs w:val="24"/>
                </w:rPr>
                <w:t xml:space="preserve"> piegādi var saņemt tikai tie lietotāji, kuru gazificētie objekti ir </w:t>
              </w:r>
              <w:r w:rsidR="00E61130" w:rsidRPr="00357DFD">
                <w:rPr>
                  <w:szCs w:val="24"/>
                </w:rPr>
                <w:t>pieslēgt</w:t>
              </w:r>
              <w:r w:rsidR="00E61130">
                <w:rPr>
                  <w:szCs w:val="24"/>
                </w:rPr>
                <w:t>i</w:t>
              </w:r>
              <w:r w:rsidR="00E61130" w:rsidRPr="00357DFD">
                <w:rPr>
                  <w:szCs w:val="24"/>
                </w:rPr>
                <w:t xml:space="preserve"> </w:t>
              </w:r>
              <w:r w:rsidRPr="00357DFD">
                <w:rPr>
                  <w:szCs w:val="24"/>
                </w:rPr>
                <w:t xml:space="preserve">dabasgāzes sadales sistēmai. Regulators norāda, ka, atbilstoši Regulatora 2019.gada 18.aprīļa lēmumam Nr.1/7 “Dabasgāzes pārvades sistēmas </w:t>
              </w:r>
              <w:proofErr w:type="spellStart"/>
              <w:r w:rsidRPr="00357DFD">
                <w:rPr>
                  <w:szCs w:val="24"/>
                </w:rPr>
                <w:t>pieslēguma</w:t>
              </w:r>
              <w:proofErr w:type="spellEnd"/>
              <w:r w:rsidRPr="00357DFD">
                <w:rPr>
                  <w:szCs w:val="24"/>
                </w:rPr>
                <w:t xml:space="preserve"> noteikumi </w:t>
              </w:r>
              <w:proofErr w:type="spellStart"/>
              <w:r w:rsidRPr="00357DFD">
                <w:rPr>
                  <w:szCs w:val="24"/>
                </w:rPr>
                <w:lastRenderedPageBreak/>
                <w:t>biometāna</w:t>
              </w:r>
              <w:proofErr w:type="spellEnd"/>
              <w:r w:rsidRPr="00357DFD">
                <w:rPr>
                  <w:szCs w:val="24"/>
                </w:rPr>
                <w:t xml:space="preserve"> ražotājiem, sašķidrinātās dabasgāzes sistēmas operatoriem un dabasgāzes lietotājiem”, kas pieņemts s</w:t>
              </w:r>
              <w:r w:rsidR="00E61130">
                <w:rPr>
                  <w:szCs w:val="24"/>
                </w:rPr>
                <w:t>a</w:t>
              </w:r>
              <w:r w:rsidRPr="00357DFD">
                <w:rPr>
                  <w:szCs w:val="24"/>
                </w:rPr>
                <w:t>skaņā ar Enerģētikas likuma 84.</w:t>
              </w:r>
              <w:r w:rsidRPr="00357DFD">
                <w:rPr>
                  <w:szCs w:val="24"/>
                  <w:vertAlign w:val="superscript"/>
                </w:rPr>
                <w:t>1</w:t>
              </w:r>
              <w:r w:rsidRPr="00357DFD">
                <w:rPr>
                  <w:szCs w:val="24"/>
                </w:rPr>
                <w:t>panta pirmo daļu</w:t>
              </w:r>
              <w:r w:rsidR="00E61130">
                <w:rPr>
                  <w:szCs w:val="24"/>
                </w:rPr>
                <w:t>,</w:t>
              </w:r>
              <w:r w:rsidRPr="00357DFD">
                <w:rPr>
                  <w:szCs w:val="24"/>
                </w:rPr>
                <w:t xml:space="preserve"> dabasgāzes pārvades sistēmai ir pieslēgts dabasgāzes lietotāja gazificēts objekts. Regulators uzskata, ka arī šādam dabasgāzes lietotājam ir jāsaņem pēdējā garantētā piegāde, ja dabasgāzes tirgotājs, ar kuru dabasgāzes lietotājam ir spēkā esošs dabasgāzes tirdzniecības līgums, izbeidz dabasgāzes tirdzniecību.</w:t>
              </w:r>
            </w:p>
            <w:p w14:paraId="705D59D7" w14:textId="55750229" w:rsidR="00D76876" w:rsidRPr="00357DFD" w:rsidRDefault="00D76876" w:rsidP="00D76876">
              <w:pPr>
                <w:pStyle w:val="ListParagraph"/>
                <w:numPr>
                  <w:ilvl w:val="1"/>
                  <w:numId w:val="1"/>
                </w:numPr>
                <w:spacing w:after="60"/>
                <w:contextualSpacing w:val="0"/>
                <w:rPr>
                  <w:szCs w:val="24"/>
                </w:rPr>
              </w:pPr>
              <w:r w:rsidRPr="00357DFD">
                <w:rPr>
                  <w:szCs w:val="24"/>
                </w:rPr>
                <w:t xml:space="preserve">Likumprojekta 34.pantā paredzēts </w:t>
              </w:r>
              <w:r w:rsidR="00E61130" w:rsidRPr="00357DFD">
                <w:rPr>
                  <w:szCs w:val="24"/>
                </w:rPr>
                <w:t xml:space="preserve">veikt grozījumus </w:t>
              </w:r>
              <w:r w:rsidRPr="00357DFD">
                <w:rPr>
                  <w:szCs w:val="24"/>
                </w:rPr>
                <w:t>Enerģētikas likuma 109.panta ceturtajā daļā, paredzot Ministru kabineta deleģējumu noteikt ne tikai kārtību, kādā nosaka un publicē pēdējās garantētās piegādes cenu, bet arī cenas noteikšanas kārtību dabasgāzes zudumu segšanai dabasgāzes sadales sistēmas operatoram. Regulatora ieskatā</w:t>
              </w:r>
              <w:r w:rsidR="00E61130">
                <w:rPr>
                  <w:szCs w:val="24"/>
                </w:rPr>
                <w:t>,</w:t>
              </w:r>
              <w:r w:rsidRPr="00357DFD">
                <w:rPr>
                  <w:szCs w:val="24"/>
                </w:rPr>
                <w:t xml:space="preserve"> minētā prasība ir izslēdzama no Likumprojekta, jo šāda kompetence jau ir noteikta Ministru kabinetam</w:t>
              </w:r>
              <w:r w:rsidR="00E61130">
                <w:rPr>
                  <w:szCs w:val="24"/>
                </w:rPr>
                <w:t xml:space="preserve"> – </w:t>
              </w:r>
              <w:r w:rsidRPr="00357DFD">
                <w:rPr>
                  <w:szCs w:val="24"/>
                </w:rPr>
                <w:t xml:space="preserve">Ministru kabinets, ja nepieciešams, kārtībā, kādā nosaka pēdējās garantētās piegādes cenu, var paredzēt, ka pēdējās garantētās piegādes cenai ir jāsedz arī dabasgāzes sadales sistēmas operatora ar dabasgāzes zudumiem saistītās izmaksas, piegādājot dabasgāzi </w:t>
              </w:r>
              <w:r w:rsidR="00E61130" w:rsidRPr="00357DFD">
                <w:rPr>
                  <w:szCs w:val="24"/>
                </w:rPr>
                <w:t>lietot</w:t>
              </w:r>
              <w:r w:rsidR="00E61130">
                <w:rPr>
                  <w:szCs w:val="24"/>
                </w:rPr>
                <w:t>ā</w:t>
              </w:r>
              <w:r w:rsidR="00E61130" w:rsidRPr="00357DFD">
                <w:rPr>
                  <w:szCs w:val="24"/>
                </w:rPr>
                <w:t>jiem</w:t>
              </w:r>
              <w:r w:rsidRPr="00357DFD">
                <w:rPr>
                  <w:szCs w:val="24"/>
                </w:rPr>
                <w:t>, kuri nav noslēguši dabasgāzes tirdzniecības līgumu.</w:t>
              </w:r>
            </w:p>
            <w:p w14:paraId="3743F602" w14:textId="005ABFC0" w:rsidR="00D76876" w:rsidRPr="00357DFD" w:rsidRDefault="00D76876" w:rsidP="00D76876">
              <w:pPr>
                <w:pStyle w:val="ListParagraph"/>
                <w:numPr>
                  <w:ilvl w:val="0"/>
                  <w:numId w:val="1"/>
                </w:numPr>
                <w:spacing w:after="60"/>
                <w:contextualSpacing w:val="0"/>
                <w:rPr>
                  <w:szCs w:val="24"/>
                </w:rPr>
              </w:pPr>
              <w:r w:rsidRPr="00357DFD">
                <w:rPr>
                  <w:szCs w:val="24"/>
                </w:rPr>
                <w:t>Likumprojekta 39.pantā paredzētā Enerģētikas likuma 124.panta ceturtā daļa noteic, ka Ministru kabineta noteiktā atbildīgā iestāde enerģētikas politikas administrēšanas jomā, kas darbojas kā vienotais kontaktpunkts</w:t>
              </w:r>
              <w:r w:rsidR="003F5FA1">
                <w:rPr>
                  <w:szCs w:val="24"/>
                </w:rPr>
                <w:t>,</w:t>
              </w:r>
              <w:r w:rsidRPr="00357DFD">
                <w:rPr>
                  <w:szCs w:val="24"/>
                </w:rPr>
                <w:t xml:space="preserve"> var piemērot pakalpojuma maksu. Likumprojekta 39.pantā paredzēt</w:t>
              </w:r>
              <w:r w:rsidR="0010042E">
                <w:rPr>
                  <w:szCs w:val="24"/>
                </w:rPr>
                <w:t>aj</w:t>
              </w:r>
              <w:r w:rsidRPr="00357DFD">
                <w:rPr>
                  <w:szCs w:val="24"/>
                </w:rPr>
                <w:t>ā Enerģētikas likuma 124.panta treš</w:t>
              </w:r>
              <w:r w:rsidR="0010042E">
                <w:rPr>
                  <w:szCs w:val="24"/>
                </w:rPr>
                <w:t>aj</w:t>
              </w:r>
              <w:r w:rsidRPr="00357DFD">
                <w:rPr>
                  <w:szCs w:val="24"/>
                </w:rPr>
                <w:t>ā daļā noteikts, kādos gadījumos vienotā kontaktpunkta pienākum</w:t>
              </w:r>
              <w:r w:rsidR="0010042E">
                <w:rPr>
                  <w:szCs w:val="24"/>
                </w:rPr>
                <w:t>u</w:t>
              </w:r>
              <w:r w:rsidRPr="00357DFD">
                <w:rPr>
                  <w:szCs w:val="24"/>
                </w:rPr>
                <w:t>s pilda elektroenerģijas sadales sistēmas operators vai elektroenerģijas tirgotājs. Regulatora ieskatā</w:t>
              </w:r>
              <w:r w:rsidR="0010042E">
                <w:rPr>
                  <w:szCs w:val="24"/>
                </w:rPr>
                <w:t>,</w:t>
              </w:r>
              <w:r w:rsidRPr="00357DFD">
                <w:rPr>
                  <w:szCs w:val="24"/>
                </w:rPr>
                <w:t xml:space="preserve"> arī elektroenerģijas sadales sistēmas operatoram vai elektroenerģijas tirgotājam, darbojoties kā vienotajam kontaktpunktam, ir jābūt tiesībām piemērot pakalpojuma maksu.</w:t>
              </w:r>
            </w:p>
            <w:p w14:paraId="45417967" w14:textId="04E0C194" w:rsidR="00D76876" w:rsidRPr="00357DFD" w:rsidRDefault="00D76876" w:rsidP="00D76876">
              <w:pPr>
                <w:pStyle w:val="ListParagraph"/>
                <w:numPr>
                  <w:ilvl w:val="0"/>
                  <w:numId w:val="1"/>
                </w:numPr>
                <w:spacing w:after="60"/>
                <w:contextualSpacing w:val="0"/>
                <w:rPr>
                  <w:szCs w:val="24"/>
                </w:rPr>
              </w:pPr>
              <w:r w:rsidRPr="00357DFD">
                <w:rPr>
                  <w:szCs w:val="24"/>
                </w:rPr>
                <w:t>Regulators norāda, ka Likumprojekta 39.pantā paredzētā</w:t>
              </w:r>
              <w:r w:rsidR="0010042E">
                <w:rPr>
                  <w:szCs w:val="24"/>
                </w:rPr>
                <w:t>s</w:t>
              </w:r>
              <w:r w:rsidRPr="00357DFD">
                <w:rPr>
                  <w:szCs w:val="24"/>
                </w:rPr>
                <w:t xml:space="preserve"> Enerģētikas likuma XXI nodaļas virsrakstu </w:t>
              </w:r>
              <w:r w:rsidR="00E533BE">
                <w:rPr>
                  <w:szCs w:val="24"/>
                </w:rPr>
                <w:t>“</w:t>
              </w:r>
              <w:r w:rsidRPr="00357DFD">
                <w:rPr>
                  <w:szCs w:val="24"/>
                </w:rPr>
                <w:t>Dabasgāzes komersantu, kompetento iestāžu un citu struktūru loma un atbildība dabasgāzes piegādes traucējumu gadījumā” nepieciešams precizēt, jo tas ir plašāks, nekā minētajā nodaļā esošo pantu tvērums. Turklāt nepieciešams mainīt nodaļā esošo pantu numerāciju no 135. un 136.panta uz 125. un 126.pantu.</w:t>
              </w:r>
            </w:p>
            <w:p w14:paraId="695C9A4E" w14:textId="7949BE2F" w:rsidR="006C6AB1" w:rsidRPr="00A9436B" w:rsidRDefault="00C46EC4" w:rsidP="006C6AB1">
              <w:pPr>
                <w:pStyle w:val="ListParagraph"/>
                <w:numPr>
                  <w:ilvl w:val="0"/>
                  <w:numId w:val="1"/>
                </w:numPr>
                <w:rPr>
                  <w:szCs w:val="24"/>
                  <w:highlight w:val="yellow"/>
                  <w:rPrChange w:id="11" w:author="Inese Karpoviča" w:date="2021-07-14T16:28:00Z">
                    <w:rPr>
                      <w:szCs w:val="24"/>
                    </w:rPr>
                  </w:rPrChange>
                </w:rPr>
              </w:pPr>
              <w:r w:rsidRPr="00A9436B">
                <w:rPr>
                  <w:szCs w:val="24"/>
                  <w:highlight w:val="yellow"/>
                  <w:rPrChange w:id="12" w:author="Inese Karpoviča" w:date="2021-07-14T16:28:00Z">
                    <w:rPr>
                      <w:szCs w:val="24"/>
                    </w:rPr>
                  </w:rPrChange>
                </w:rPr>
                <w:t>A</w:t>
              </w:r>
              <w:r w:rsidR="006C6AB1" w:rsidRPr="00A9436B">
                <w:rPr>
                  <w:szCs w:val="24"/>
                  <w:highlight w:val="yellow"/>
                  <w:rPrChange w:id="13" w:author="Inese Karpoviča" w:date="2021-07-14T16:28:00Z">
                    <w:rPr>
                      <w:szCs w:val="24"/>
                    </w:rPr>
                  </w:rPrChange>
                </w:rPr>
                <w:t>ttiecībā uz Likumprojekta 40.pantā paredzētajiem pārejas noteikumiem:</w:t>
              </w:r>
            </w:p>
            <w:p w14:paraId="5565917D" w14:textId="77777777" w:rsidR="006C6AB1" w:rsidRPr="00A9436B" w:rsidRDefault="006C6AB1" w:rsidP="006C6AB1">
              <w:pPr>
                <w:pStyle w:val="ListParagraph"/>
                <w:numPr>
                  <w:ilvl w:val="1"/>
                  <w:numId w:val="1"/>
                </w:numPr>
                <w:spacing w:after="60"/>
                <w:contextualSpacing w:val="0"/>
                <w:rPr>
                  <w:szCs w:val="24"/>
                  <w:highlight w:val="yellow"/>
                  <w:rPrChange w:id="14" w:author="Inese Karpoviča" w:date="2021-07-14T16:28:00Z">
                    <w:rPr>
                      <w:szCs w:val="24"/>
                    </w:rPr>
                  </w:rPrChange>
                </w:rPr>
              </w:pPr>
              <w:r w:rsidRPr="00A9436B">
                <w:rPr>
                  <w:szCs w:val="24"/>
                  <w:highlight w:val="yellow"/>
                  <w:rPrChange w:id="15" w:author="Inese Karpoviča" w:date="2021-07-14T16:28:00Z">
                    <w:rPr>
                      <w:szCs w:val="24"/>
                    </w:rPr>
                  </w:rPrChange>
                </w:rPr>
                <w:t>Regulators norāda uz nepieciešamību saskaņot Likumprojekta 40.pantā noteikto par pārejas noteikumu papildināšu ar attiecīgiem pārejas noteikumu punktiem un papildināmo pārejas noteikumu punktu numerāciju.</w:t>
              </w:r>
            </w:p>
            <w:p w14:paraId="7BDB339D" w14:textId="5DCF9F0A" w:rsidR="00D76876" w:rsidRDefault="00D76876" w:rsidP="006C6AB1">
              <w:pPr>
                <w:pStyle w:val="ListParagraph"/>
                <w:numPr>
                  <w:ilvl w:val="1"/>
                  <w:numId w:val="1"/>
                </w:numPr>
                <w:spacing w:after="60"/>
                <w:contextualSpacing w:val="0"/>
                <w:rPr>
                  <w:szCs w:val="24"/>
                </w:rPr>
              </w:pPr>
              <w:r w:rsidRPr="006C6AB1">
                <w:rPr>
                  <w:szCs w:val="24"/>
                </w:rPr>
                <w:t xml:space="preserve">Regulators uzskata, ka Likumprojekta 40.pantā paredzētajā pārejas noteikumu 63.punktā ir jānorāda konkrēts </w:t>
              </w:r>
              <w:r w:rsidR="0010042E" w:rsidRPr="006C6AB1">
                <w:rPr>
                  <w:szCs w:val="24"/>
                </w:rPr>
                <w:t>datums</w:t>
              </w:r>
              <w:r w:rsidRPr="006C6AB1">
                <w:rPr>
                  <w:szCs w:val="24"/>
                </w:rPr>
                <w:t xml:space="preserve">, kurā tirgotājs tirgoja dabasgāzi lietotājam, kura gazificētais objekts ir pieslēgts pie ar Latvijas pārvades sistēmu nesavienota gāzesvada. Ja attiecīgajā </w:t>
              </w:r>
              <w:r w:rsidR="0010042E" w:rsidRPr="006C6AB1">
                <w:rPr>
                  <w:szCs w:val="24"/>
                </w:rPr>
                <w:t xml:space="preserve">datumā </w:t>
              </w:r>
              <w:r w:rsidRPr="006C6AB1">
                <w:rPr>
                  <w:szCs w:val="24"/>
                </w:rPr>
                <w:t>šāda tirdzniecība tika veikta, tad attiecīgais tirgotājs ir atbildīgs par dabasgāzes piegādi sadales gāzesvadam, kas nav savienots ar Latvijas dabasgāzes pārvades sistēmu.</w:t>
              </w:r>
            </w:p>
            <w:p w14:paraId="011539D9" w14:textId="55D304B2" w:rsidR="006C6AB1" w:rsidRDefault="006C6AB1" w:rsidP="006C6AB1">
              <w:pPr>
                <w:pStyle w:val="ListParagraph"/>
                <w:numPr>
                  <w:ilvl w:val="1"/>
                  <w:numId w:val="1"/>
                </w:numPr>
                <w:spacing w:after="60"/>
                <w:contextualSpacing w:val="0"/>
                <w:rPr>
                  <w:szCs w:val="24"/>
                </w:rPr>
              </w:pPr>
              <w:r>
                <w:rPr>
                  <w:szCs w:val="24"/>
                </w:rPr>
                <w:t>Nepieciešams izslēgt</w:t>
              </w:r>
              <w:r w:rsidRPr="006C6AB1">
                <w:rPr>
                  <w:szCs w:val="24"/>
                </w:rPr>
                <w:t xml:space="preserve"> Likumprojekt</w:t>
              </w:r>
              <w:r>
                <w:rPr>
                  <w:szCs w:val="24"/>
                </w:rPr>
                <w:t>a 40.pantā</w:t>
              </w:r>
              <w:r w:rsidRPr="006C6AB1">
                <w:rPr>
                  <w:szCs w:val="24"/>
                </w:rPr>
                <w:t xml:space="preserve"> paredzēto Enerģētikas likuma </w:t>
              </w:r>
              <w:r>
                <w:rPr>
                  <w:szCs w:val="24"/>
                </w:rPr>
                <w:t>p</w:t>
              </w:r>
              <w:r w:rsidRPr="006C6AB1">
                <w:rPr>
                  <w:szCs w:val="24"/>
                </w:rPr>
                <w:t>ārejas noteikumu 64.punktu, jo saskaņā ar pašreizējo Likumprojekta 18.pantā paredzēto Enerģētikas likuma 49.panta redakciju, Regulatoram nebūs jāizdod jauns normatīvais akts</w:t>
              </w:r>
              <w:r>
                <w:rPr>
                  <w:szCs w:val="24"/>
                </w:rPr>
                <w:t>.</w:t>
              </w:r>
            </w:p>
            <w:p w14:paraId="31BB22BD" w14:textId="471255FE" w:rsidR="006C6AB1" w:rsidRPr="006C6AB1" w:rsidRDefault="006C6AB1" w:rsidP="00BC554A">
              <w:pPr>
                <w:pStyle w:val="ListParagraph"/>
                <w:numPr>
                  <w:ilvl w:val="1"/>
                  <w:numId w:val="1"/>
                </w:numPr>
                <w:spacing w:after="60"/>
                <w:rPr>
                  <w:szCs w:val="24"/>
                </w:rPr>
              </w:pPr>
              <w:r w:rsidRPr="006C6AB1">
                <w:rPr>
                  <w:szCs w:val="24"/>
                </w:rPr>
                <w:t xml:space="preserve">Regulators norāda, ka saskaņā ar Oficiālo publikāciju un tiesiskās informācijas likuma 9.panta </w:t>
              </w:r>
              <w:r w:rsidR="00C46EC4" w:rsidRPr="006C6AB1">
                <w:rPr>
                  <w:szCs w:val="24"/>
                </w:rPr>
                <w:t>piekt</w:t>
              </w:r>
              <w:r w:rsidR="00C46EC4">
                <w:rPr>
                  <w:szCs w:val="24"/>
                </w:rPr>
                <w:t xml:space="preserve">o </w:t>
              </w:r>
              <w:r w:rsidRPr="006C6AB1">
                <w:rPr>
                  <w:szCs w:val="24"/>
                </w:rPr>
                <w:t>daļu, ja spēku zaudē normatīvā akta izdošanas tiesiskais pamats (augstāka juridiska spēka tiesību norma, uz kuras pamata izdots cits normatīvais akts), tad spēku zaudē arī uz šā pamata izdotais normatīvais akts vai tā daļa.</w:t>
              </w:r>
              <w:r w:rsidR="00C94D79">
                <w:rPr>
                  <w:szCs w:val="24"/>
                </w:rPr>
                <w:t xml:space="preserve"> </w:t>
              </w:r>
              <w:r w:rsidRPr="006C6AB1">
                <w:rPr>
                  <w:szCs w:val="24"/>
                </w:rPr>
                <w:t>Ievērojot,</w:t>
              </w:r>
              <w:r>
                <w:rPr>
                  <w:szCs w:val="24"/>
                </w:rPr>
                <w:t xml:space="preserve"> </w:t>
              </w:r>
              <w:r w:rsidRPr="006C6AB1">
                <w:rPr>
                  <w:szCs w:val="24"/>
                </w:rPr>
                <w:t>ka</w:t>
              </w:r>
              <w:r>
                <w:rPr>
                  <w:szCs w:val="24"/>
                </w:rPr>
                <w:t xml:space="preserve"> </w:t>
              </w:r>
              <w:r w:rsidRPr="006C6AB1">
                <w:rPr>
                  <w:szCs w:val="24"/>
                </w:rPr>
                <w:lastRenderedPageBreak/>
                <w:t>Likumprojekt</w:t>
              </w:r>
              <w:r>
                <w:rPr>
                  <w:szCs w:val="24"/>
                </w:rPr>
                <w:t>a 16.pants</w:t>
              </w:r>
              <w:r w:rsidRPr="006C6AB1">
                <w:rPr>
                  <w:szCs w:val="24"/>
                </w:rPr>
                <w:t xml:space="preserve"> paredz izteikt Enerģētikas likuma 46.panta </w:t>
              </w:r>
              <w:r>
                <w:rPr>
                  <w:szCs w:val="24"/>
                </w:rPr>
                <w:t xml:space="preserve">pirmo un </w:t>
              </w:r>
              <w:r w:rsidRPr="006C6AB1">
                <w:rPr>
                  <w:szCs w:val="24"/>
                </w:rPr>
                <w:t xml:space="preserve">piekto daļu jaunā redakcijā, Likumprojekta 40.pantā paredzētajā Enerģētikas likuma Pārejas noteikumu 61.punktā nepieciešams iekļaut atsauci uz 46.panta </w:t>
              </w:r>
              <w:r>
                <w:rPr>
                  <w:szCs w:val="24"/>
                </w:rPr>
                <w:t xml:space="preserve">pirmo un </w:t>
              </w:r>
              <w:r w:rsidRPr="006C6AB1">
                <w:rPr>
                  <w:szCs w:val="24"/>
                </w:rPr>
                <w:t xml:space="preserve">piekto daļu, nosakot termiņu, līdz kuram izdodami Ministru kabineta noteikumi saskaņā ar 46.panta </w:t>
              </w:r>
              <w:r w:rsidR="003328E4">
                <w:rPr>
                  <w:szCs w:val="24"/>
                </w:rPr>
                <w:t xml:space="preserve">pirmo un </w:t>
              </w:r>
              <w:r w:rsidRPr="006C6AB1">
                <w:rPr>
                  <w:szCs w:val="24"/>
                </w:rPr>
                <w:t>piekto daļu.</w:t>
              </w:r>
            </w:p>
            <w:p w14:paraId="19CEF217" w14:textId="77777777" w:rsidR="003328E4" w:rsidRDefault="00D76876" w:rsidP="003328E4">
              <w:pPr>
                <w:pStyle w:val="ListParagraph"/>
                <w:numPr>
                  <w:ilvl w:val="1"/>
                  <w:numId w:val="1"/>
                </w:numPr>
                <w:spacing w:after="60"/>
                <w:contextualSpacing w:val="0"/>
                <w:rPr>
                  <w:szCs w:val="24"/>
                </w:rPr>
              </w:pPr>
              <w:r w:rsidRPr="003328E4">
                <w:rPr>
                  <w:szCs w:val="24"/>
                </w:rPr>
                <w:t>Ņemot vērā Likumprojektā paredzētos grozījumus Enerģētikas likuma 84.</w:t>
              </w:r>
              <w:r w:rsidRPr="003328E4">
                <w:rPr>
                  <w:szCs w:val="24"/>
                  <w:vertAlign w:val="superscript"/>
                </w:rPr>
                <w:t>1</w:t>
              </w:r>
              <w:r w:rsidRPr="003328E4">
                <w:rPr>
                  <w:szCs w:val="24"/>
                </w:rPr>
                <w:t xml:space="preserve">panta pirmajā daļā, Likumprojekta 40.pantā paredzētais pārejas noteikumu 64.punkts, jāizsaka šādā </w:t>
              </w:r>
              <w:r w:rsidR="000B73EC" w:rsidRPr="003328E4">
                <w:rPr>
                  <w:szCs w:val="24"/>
                </w:rPr>
                <w:t>redakcijā</w:t>
              </w:r>
              <w:r w:rsidRPr="003328E4">
                <w:rPr>
                  <w:szCs w:val="24"/>
                </w:rPr>
                <w:t>:</w:t>
              </w:r>
            </w:p>
            <w:p w14:paraId="1E2A8619" w14:textId="66FD2DB2" w:rsidR="00D76876" w:rsidRPr="003328E4" w:rsidRDefault="00D76876" w:rsidP="003328E4">
              <w:pPr>
                <w:pStyle w:val="ListParagraph"/>
                <w:spacing w:after="60"/>
                <w:ind w:left="716"/>
                <w:contextualSpacing w:val="0"/>
                <w:rPr>
                  <w:szCs w:val="24"/>
                </w:rPr>
              </w:pPr>
              <w:r w:rsidRPr="003328E4">
                <w:rPr>
                  <w:szCs w:val="24"/>
                </w:rPr>
                <w:t>“Regulators izdod šā likuma 49.panta pirmajā daļā, 84.</w:t>
              </w:r>
              <w:r w:rsidRPr="003328E4">
                <w:rPr>
                  <w:szCs w:val="24"/>
                  <w:vertAlign w:val="superscript"/>
                </w:rPr>
                <w:t>1</w:t>
              </w:r>
              <w:r w:rsidRPr="003328E4">
                <w:rPr>
                  <w:szCs w:val="24"/>
                </w:rPr>
                <w:t>panta pirmajā daļā un 117.</w:t>
              </w:r>
              <w:r w:rsidRPr="003328E4">
                <w:rPr>
                  <w:szCs w:val="24"/>
                  <w:vertAlign w:val="superscript"/>
                </w:rPr>
                <w:t>1</w:t>
              </w:r>
              <w:r w:rsidRPr="003328E4">
                <w:rPr>
                  <w:szCs w:val="24"/>
                </w:rPr>
                <w:t>panta otrajā daļā minēto normatīvo aktu sešu mēnešu laikā no dienas</w:t>
              </w:r>
              <w:r w:rsidR="000B73EC" w:rsidRPr="003328E4">
                <w:rPr>
                  <w:szCs w:val="24"/>
                </w:rPr>
                <w:t>, kad stājas spēkā grozījumi minēto pantu daļās</w:t>
              </w:r>
              <w:r w:rsidRPr="003328E4">
                <w:rPr>
                  <w:szCs w:val="24"/>
                </w:rPr>
                <w:t>.”</w:t>
              </w:r>
            </w:p>
            <w:p w14:paraId="60673A2E" w14:textId="3526A81D" w:rsidR="00D76876" w:rsidRPr="00357DFD" w:rsidRDefault="00D76876" w:rsidP="00D76876">
              <w:pPr>
                <w:pStyle w:val="ListParagraph"/>
                <w:numPr>
                  <w:ilvl w:val="0"/>
                  <w:numId w:val="1"/>
                </w:numPr>
                <w:spacing w:after="60"/>
                <w:contextualSpacing w:val="0"/>
                <w:rPr>
                  <w:szCs w:val="24"/>
                </w:rPr>
              </w:pPr>
              <w:r w:rsidRPr="00357DFD">
                <w:rPr>
                  <w:color w:val="000000" w:themeColor="text1"/>
                  <w:szCs w:val="24"/>
                </w:rPr>
                <w:t>Lai novērstu grūtības iegūt informāciju, ja komersants reģistrēts ārpus Eiropas Savienības</w:t>
              </w:r>
              <w:r w:rsidR="000B73EC">
                <w:rPr>
                  <w:color w:val="000000" w:themeColor="text1"/>
                  <w:szCs w:val="24"/>
                </w:rPr>
                <w:t>,</w:t>
              </w:r>
              <w:r w:rsidRPr="00357DFD">
                <w:rPr>
                  <w:color w:val="000000" w:themeColor="text1"/>
                  <w:szCs w:val="24"/>
                </w:rPr>
                <w:t xml:space="preserve"> un ievērojot, ka Eiropas Savienības tiesību normas paredz, ka komersantam nav jābūt reģistrētam tajā valstī, kurā viņš sniedz pakalpojumus vai pārdod preces, Regulators lūdz Likumprojektu papildināt ar jaunu pantu, ar kuru Enerģētikas likuma 7.panta:</w:t>
              </w:r>
            </w:p>
            <w:p w14:paraId="732FF364" w14:textId="77777777" w:rsidR="00D76876" w:rsidRPr="00357DFD" w:rsidRDefault="00D76876" w:rsidP="00D76876">
              <w:pPr>
                <w:pStyle w:val="ListParagraph"/>
                <w:numPr>
                  <w:ilvl w:val="1"/>
                  <w:numId w:val="1"/>
                </w:numPr>
                <w:spacing w:after="60"/>
                <w:contextualSpacing w:val="0"/>
                <w:rPr>
                  <w:szCs w:val="24"/>
                </w:rPr>
              </w:pPr>
              <w:r w:rsidRPr="00357DFD">
                <w:rPr>
                  <w:color w:val="000000" w:themeColor="text1"/>
                  <w:szCs w:val="24"/>
                </w:rPr>
                <w:t xml:space="preserve">trešā daļa tiek papildināta ar teikumu šādā redakcijā: </w:t>
              </w:r>
            </w:p>
            <w:p w14:paraId="119926C3" w14:textId="77777777" w:rsidR="00D76876" w:rsidRPr="00357DFD" w:rsidRDefault="00D76876" w:rsidP="00D76876">
              <w:pPr>
                <w:pStyle w:val="ListParagraph"/>
                <w:spacing w:after="60"/>
                <w:ind w:left="716"/>
                <w:contextualSpacing w:val="0"/>
                <w:rPr>
                  <w:szCs w:val="24"/>
                </w:rPr>
              </w:pPr>
              <w:r w:rsidRPr="00357DFD">
                <w:rPr>
                  <w:color w:val="000000" w:themeColor="text1"/>
                  <w:szCs w:val="24"/>
                </w:rPr>
                <w:t>“Regulators elektroenerģijas ražotāju vai tirgotāju reģistrā reģistrē Eiropas Savienības dalībvalstī reģistrētu komersantu.”;</w:t>
              </w:r>
            </w:p>
            <w:p w14:paraId="3B70BBD1" w14:textId="77777777" w:rsidR="00D76876" w:rsidRPr="00357DFD" w:rsidRDefault="00D76876" w:rsidP="00D76876">
              <w:pPr>
                <w:pStyle w:val="ListParagraph"/>
                <w:numPr>
                  <w:ilvl w:val="1"/>
                  <w:numId w:val="1"/>
                </w:numPr>
                <w:spacing w:after="60"/>
                <w:contextualSpacing w:val="0"/>
                <w:rPr>
                  <w:szCs w:val="24"/>
                </w:rPr>
              </w:pPr>
              <w:r w:rsidRPr="00357DFD">
                <w:rPr>
                  <w:color w:val="000000" w:themeColor="text1"/>
                  <w:szCs w:val="24"/>
                </w:rPr>
                <w:t xml:space="preserve">piektā daļa tiek papildināta ar teikumu šādā redakcijā: </w:t>
              </w:r>
            </w:p>
            <w:p w14:paraId="6EE20482" w14:textId="77777777" w:rsidR="00D76876" w:rsidRPr="00357DFD" w:rsidRDefault="00D76876" w:rsidP="00C70418">
              <w:pPr>
                <w:pStyle w:val="ListParagraph"/>
                <w:spacing w:after="60"/>
                <w:ind w:left="716"/>
                <w:contextualSpacing w:val="0"/>
                <w:rPr>
                  <w:szCs w:val="24"/>
                </w:rPr>
              </w:pPr>
              <w:r w:rsidRPr="00357DFD">
                <w:rPr>
                  <w:color w:val="000000" w:themeColor="text1"/>
                  <w:szCs w:val="24"/>
                </w:rPr>
                <w:t>“Regulators dabasgāzes tirgotāju reģistrā reģistrē Eiropas Savienības dalībvalstī reģistrētu komersantu.”</w:t>
              </w:r>
            </w:p>
            <w:p w14:paraId="2FA96B50" w14:textId="6036BCFF" w:rsidR="00D76876" w:rsidRPr="00357DFD" w:rsidRDefault="00D76876" w:rsidP="00D76876">
              <w:pPr>
                <w:pStyle w:val="ListParagraph"/>
                <w:numPr>
                  <w:ilvl w:val="0"/>
                  <w:numId w:val="1"/>
                </w:numPr>
                <w:spacing w:after="60"/>
                <w:contextualSpacing w:val="0"/>
                <w:rPr>
                  <w:szCs w:val="24"/>
                </w:rPr>
              </w:pPr>
              <w:r w:rsidRPr="00357DFD">
                <w:rPr>
                  <w:szCs w:val="24"/>
                </w:rPr>
                <w:t>Atbilstoši Enerģētikas likuma 42.</w:t>
              </w:r>
              <w:r w:rsidRPr="00357DFD">
                <w:rPr>
                  <w:szCs w:val="24"/>
                  <w:vertAlign w:val="superscript"/>
                </w:rPr>
                <w:t>2</w:t>
              </w:r>
              <w:r w:rsidRPr="00357DFD">
                <w:rPr>
                  <w:szCs w:val="24"/>
                </w:rPr>
                <w:t>panta trešajai daļai atļauju tiešās līnijas ierīkošanai Regulators izsniedz vai atsakās izsniegt 30 dienu laikā pēc visu paša pieprasīto dokumentu saņemšanas. Regulators norāda, ka, piešķirot atļauju tiešās līnijas ierīkošana</w:t>
              </w:r>
              <w:r w:rsidR="00C94D79">
                <w:rPr>
                  <w:szCs w:val="24"/>
                </w:rPr>
                <w:t>i</w:t>
              </w:r>
              <w:r w:rsidRPr="00357DFD">
                <w:rPr>
                  <w:szCs w:val="24"/>
                </w:rPr>
                <w:t>, Regulator</w:t>
              </w:r>
              <w:r w:rsidR="000B73EC">
                <w:rPr>
                  <w:szCs w:val="24"/>
                </w:rPr>
                <w:t>am ir jāveic</w:t>
              </w:r>
              <w:r w:rsidRPr="00357DFD">
                <w:rPr>
                  <w:szCs w:val="24"/>
                </w:rPr>
                <w:t xml:space="preserve"> </w:t>
              </w:r>
              <w:r w:rsidR="000B73EC">
                <w:rPr>
                  <w:szCs w:val="24"/>
                </w:rPr>
                <w:t>apjomīgu</w:t>
              </w:r>
              <w:r w:rsidRPr="00357DFD">
                <w:rPr>
                  <w:szCs w:val="24"/>
                </w:rPr>
                <w:t xml:space="preserve"> un ilgstošu analīzi, lai novērtētu, vai ir ievēroti visi noteiktie kritēriji atļaujas izsniegšanai. Tādējādi, saskaņojot </w:t>
              </w:r>
              <w:r w:rsidR="000B73EC">
                <w:rPr>
                  <w:szCs w:val="24"/>
                </w:rPr>
                <w:t xml:space="preserve">arī </w:t>
              </w:r>
              <w:r w:rsidRPr="00357DFD">
                <w:rPr>
                  <w:szCs w:val="24"/>
                </w:rPr>
                <w:t>Likumprojektā un likumprojektā “Grozījumi Elektroenerģijas tirgus likumā”</w:t>
              </w:r>
              <w:r w:rsidR="00BC4ECB">
                <w:rPr>
                  <w:szCs w:val="24"/>
                </w:rPr>
                <w:t xml:space="preserve"> </w:t>
              </w:r>
              <w:r w:rsidRPr="00357DFD">
                <w:rPr>
                  <w:szCs w:val="24"/>
                </w:rPr>
                <w:t>(VSS</w:t>
              </w:r>
              <w:r w:rsidR="00BE19A6">
                <w:rPr>
                  <w:szCs w:val="24"/>
                </w:rPr>
                <w:t xml:space="preserve"> –</w:t>
              </w:r>
              <w:r w:rsidRPr="00357DFD">
                <w:rPr>
                  <w:szCs w:val="24"/>
                </w:rPr>
                <w:t xml:space="preserve"> 455) noteiktās normas attiecībā uz tiešo līniju ierīkošanu, Likumprojektu nepieciešams papildināt ar jaunu </w:t>
              </w:r>
              <w:r w:rsidR="000B73EC">
                <w:rPr>
                  <w:szCs w:val="24"/>
                </w:rPr>
                <w:t>normu</w:t>
              </w:r>
              <w:r w:rsidRPr="00357DFD">
                <w:rPr>
                  <w:szCs w:val="24"/>
                </w:rPr>
                <w:t>, ar kuru Enerģētikas likuma 42.</w:t>
              </w:r>
              <w:r w:rsidRPr="00357DFD">
                <w:rPr>
                  <w:szCs w:val="24"/>
                  <w:vertAlign w:val="superscript"/>
                </w:rPr>
                <w:t>2</w:t>
              </w:r>
              <w:r w:rsidRPr="00357DFD">
                <w:rPr>
                  <w:szCs w:val="24"/>
                </w:rPr>
                <w:t xml:space="preserve">panta </w:t>
              </w:r>
              <w:r w:rsidR="000B73EC" w:rsidRPr="00357DFD">
                <w:rPr>
                  <w:szCs w:val="24"/>
                </w:rPr>
                <w:t>treš</w:t>
              </w:r>
              <w:r w:rsidR="000B73EC">
                <w:rPr>
                  <w:szCs w:val="24"/>
                </w:rPr>
                <w:t>ā</w:t>
              </w:r>
              <w:r w:rsidR="000B73EC" w:rsidRPr="00357DFD">
                <w:rPr>
                  <w:szCs w:val="24"/>
                </w:rPr>
                <w:t xml:space="preserve"> </w:t>
              </w:r>
              <w:r w:rsidRPr="00357DFD">
                <w:rPr>
                  <w:szCs w:val="24"/>
                </w:rPr>
                <w:t>daļa tiek izteikta šādā redakcijā:</w:t>
              </w:r>
            </w:p>
            <w:p w14:paraId="1186B528" w14:textId="77777777" w:rsidR="00D76876" w:rsidRPr="00357DFD" w:rsidRDefault="00D76876" w:rsidP="00D76876">
              <w:pPr>
                <w:pStyle w:val="ListParagraph"/>
                <w:spacing w:after="60"/>
                <w:ind w:left="360"/>
                <w:contextualSpacing w:val="0"/>
                <w:rPr>
                  <w:szCs w:val="24"/>
                </w:rPr>
              </w:pPr>
              <w:r w:rsidRPr="00357DFD">
                <w:rPr>
                  <w:szCs w:val="24"/>
                </w:rPr>
                <w:t>“(3) Regulators atļauju tiešās līnijas pieslēguma ierīkošanai izsniedz pēc visu regulatora noteikto dokumentu saņemšanas Administratīvā procesa likumā noteiktajā termiņā.”</w:t>
              </w:r>
            </w:p>
            <w:p w14:paraId="61241DF0" w14:textId="77777777" w:rsidR="00895BBA" w:rsidRDefault="00895BBA" w:rsidP="00895BBA">
              <w:pPr>
                <w:pStyle w:val="ListParagraph"/>
                <w:numPr>
                  <w:ilvl w:val="0"/>
                  <w:numId w:val="1"/>
                </w:numPr>
                <w:spacing w:after="60"/>
                <w:ind w:left="357"/>
                <w:contextualSpacing w:val="0"/>
                <w:rPr>
                  <w:szCs w:val="24"/>
                  <w:shd w:val="clear" w:color="auto" w:fill="FFFFFF"/>
                </w:rPr>
              </w:pPr>
              <w:r w:rsidRPr="00895BBA">
                <w:rPr>
                  <w:szCs w:val="24"/>
                </w:rPr>
                <w:t>Regulators uztur iepriekš izteikto iebildumu saistībā ar nepieciešamību Enerģētikas likuma 82.pantā</w:t>
              </w:r>
              <w:r w:rsidRPr="00895BBA">
                <w:rPr>
                  <w:szCs w:val="24"/>
                  <w:shd w:val="clear" w:color="auto" w:fill="FFFFFF"/>
                </w:rPr>
                <w:t xml:space="preserve"> </w:t>
              </w:r>
              <w:r w:rsidRPr="00895BBA">
                <w:rPr>
                  <w:szCs w:val="24"/>
                </w:rPr>
                <w:t xml:space="preserve">izslēgt Regulatora kompetenci </w:t>
              </w:r>
              <w:r w:rsidRPr="00895BBA">
                <w:rPr>
                  <w:szCs w:val="24"/>
                  <w:shd w:val="clear" w:color="auto" w:fill="FFFFFF"/>
                </w:rPr>
                <w:t>energoapgādes komersanta objektu ekspluatācijas kontrolē.</w:t>
              </w:r>
            </w:p>
            <w:p w14:paraId="5410675E" w14:textId="4F5A67B6" w:rsidR="00895BBA" w:rsidRDefault="00895BBA" w:rsidP="00895BBA">
              <w:pPr>
                <w:pStyle w:val="ListParagraph"/>
                <w:spacing w:after="60"/>
                <w:ind w:left="357"/>
                <w:contextualSpacing w:val="0"/>
                <w:rPr>
                  <w:szCs w:val="24"/>
                  <w:shd w:val="clear" w:color="auto" w:fill="FFFFFF"/>
                </w:rPr>
              </w:pPr>
              <w:r w:rsidRPr="00895BBA">
                <w:rPr>
                  <w:szCs w:val="24"/>
                  <w:shd w:val="clear" w:color="auto" w:fill="FFFFFF"/>
                </w:rPr>
                <w:t xml:space="preserve">Saskaņā ar Enerģētikas likuma 1.panta 8.punktu energoapgādes komersanta objekts ir energoapgādes komersantam piederoša vai tā lietošanā esoša manta (ēkas, būves, stacijas, iekārtas, ierīces, ietaises, </w:t>
              </w:r>
              <w:bookmarkStart w:id="16" w:name="_Hlk74836263"/>
              <w:r w:rsidRPr="00895BBA">
                <w:rPr>
                  <w:szCs w:val="24"/>
                  <w:shd w:val="clear" w:color="auto" w:fill="FFFFFF"/>
                </w:rPr>
                <w:t>tīkli, līnijas, cauruļvadu sistēma</w:t>
              </w:r>
              <w:bookmarkEnd w:id="16"/>
              <w:r w:rsidRPr="00895BBA">
                <w:rPr>
                  <w:szCs w:val="24"/>
                  <w:shd w:val="clear" w:color="auto" w:fill="FFFFFF"/>
                </w:rPr>
                <w:t xml:space="preserve">, cauruļvadi un to piederumi), kuru tieši izmanto energoapgādei. Ievērojot Būvniecības likuma 1.panta 3.punktā noteikto termina “būve” skaidrojumu, lielākā daļa energoapgādes komersantu objektu, tostarp tīkli, līnijas un cauruļvadu sistēmas, ir būves minētā likuma izpratnē. Tātad Enerģētikas likuma 82.panta pirmās daļas 1. un 3.punkts pašlaik faktiski noteic Regulatora kompetenci būvju, tajā skaitā infrastruktūras objektu, ekspluatācijas uzraudzīšanā tikai vienā regulējamajā nozarē - enerģētikā. Lai gan arī, piemēram, telekomunikāciju un ūdenssaimniecības sabiedrisko pakalpojumu nodrošināšanā tiek izmantoti dažādi un pēc būtības līdzīgi sabiedrisko </w:t>
              </w:r>
              <w:r w:rsidRPr="00895BBA">
                <w:rPr>
                  <w:szCs w:val="24"/>
                  <w:shd w:val="clear" w:color="auto" w:fill="FFFFFF"/>
                </w:rPr>
                <w:lastRenderedPageBreak/>
                <w:t>pakalpojumu sniedzēju objekti (ēkas, būves, tīkli, iekārtas, caur</w:t>
              </w:r>
              <w:r w:rsidR="00C94D79">
                <w:rPr>
                  <w:szCs w:val="24"/>
                  <w:shd w:val="clear" w:color="auto" w:fill="FFFFFF"/>
                </w:rPr>
                <w:t>u</w:t>
              </w:r>
              <w:r w:rsidRPr="00895BBA">
                <w:rPr>
                  <w:szCs w:val="24"/>
                  <w:shd w:val="clear" w:color="auto" w:fill="FFFFFF"/>
                </w:rPr>
                <w:t>ļvadi), citos tiesību aktos šāda sabiedrisko pakalpojumu regulējošai iestādei neraksturīga kompetence komersantu objektu ekspluatācijas kontrolē Regulatoram pamatoti nav noteikta.</w:t>
              </w:r>
            </w:p>
            <w:p w14:paraId="21E7717D" w14:textId="411A64D5" w:rsidR="00895BBA" w:rsidRDefault="00895BBA" w:rsidP="00895BBA">
              <w:pPr>
                <w:pStyle w:val="ListParagraph"/>
                <w:spacing w:after="60"/>
                <w:ind w:left="357"/>
                <w:contextualSpacing w:val="0"/>
                <w:rPr>
                  <w:rFonts w:eastAsia="Times New Roman"/>
                  <w:szCs w:val="24"/>
                  <w:lang w:eastAsia="lv-LV"/>
                </w:rPr>
              </w:pPr>
              <w:r w:rsidRPr="00895BBA">
                <w:rPr>
                  <w:szCs w:val="24"/>
                  <w:shd w:val="clear" w:color="auto" w:fill="FFFFFF"/>
                </w:rPr>
                <w:t xml:space="preserve">Atbilstoši likuma “Par sabiedrisko pakalpojumu regulatoriem” 7.panta pirmajai daļai </w:t>
              </w:r>
              <w:r w:rsidRPr="00895BBA">
                <w:rPr>
                  <w:rFonts w:eastAsia="Times New Roman"/>
                  <w:szCs w:val="24"/>
                  <w:lang w:eastAsia="lv-LV"/>
                </w:rPr>
                <w:t xml:space="preserve">Regulators uzrauga, lai sabiedrisko pakalpojumu sniegšanā regulējamās nozarēs tiktu ievērots šis likums, kā arī regulējamo nozaru speciālie normatīvie akti. Normatīvos aktus, tajā skaitā Būvniecības likumu, kas reglamentē jebkuru subjektu, tostarp </w:t>
              </w:r>
              <w:r w:rsidRPr="00895BBA">
                <w:rPr>
                  <w:szCs w:val="24"/>
                  <w:shd w:val="clear" w:color="auto" w:fill="FFFFFF"/>
                </w:rPr>
                <w:t>energoapgādes komersantu vai citu s</w:t>
              </w:r>
              <w:r w:rsidRPr="00895BBA">
                <w:rPr>
                  <w:rFonts w:eastAsia="Times New Roman"/>
                  <w:szCs w:val="24"/>
                  <w:lang w:eastAsia="lv-LV"/>
                </w:rPr>
                <w:t>abiedrisko pakalpojumu sniedzēju, īpašumā esošu</w:t>
              </w:r>
              <w:r w:rsidRPr="00895BBA">
                <w:rPr>
                  <w:szCs w:val="24"/>
                  <w:shd w:val="clear" w:color="auto" w:fill="FFFFFF"/>
                </w:rPr>
                <w:t xml:space="preserve"> objektu ekspluatāciju, nevar uzskatīt par </w:t>
              </w:r>
              <w:r w:rsidRPr="00895BBA">
                <w:rPr>
                  <w:rFonts w:eastAsia="Times New Roman"/>
                  <w:szCs w:val="24"/>
                  <w:lang w:eastAsia="lv-LV"/>
                </w:rPr>
                <w:t xml:space="preserve">regulējamo nozaru speciālajiem normatīvajiem aktiem. </w:t>
              </w:r>
            </w:p>
            <w:p w14:paraId="77F21E9B" w14:textId="536B7ECD" w:rsidR="00895BBA" w:rsidRDefault="00895BBA" w:rsidP="00895BBA">
              <w:pPr>
                <w:pStyle w:val="ListParagraph"/>
                <w:spacing w:after="60"/>
                <w:ind w:left="357"/>
                <w:contextualSpacing w:val="0"/>
                <w:rPr>
                  <w:szCs w:val="24"/>
                  <w:shd w:val="clear" w:color="auto" w:fill="FFFFFF"/>
                </w:rPr>
              </w:pPr>
              <w:r w:rsidRPr="00895BBA">
                <w:rPr>
                  <w:szCs w:val="24"/>
                  <w:shd w:val="clear" w:color="auto" w:fill="FFFFFF"/>
                </w:rPr>
                <w:t>Atbilstoši Būvniecības likumā noteiktajam būvniecību uzrauga un būvju nodošanu ekspluatācijā īsteno šajā likumā noteiktas būvniecībā kompetentas institūcijas (skat. 6.</w:t>
              </w:r>
              <w:r w:rsidRPr="00895BBA">
                <w:rPr>
                  <w:szCs w:val="24"/>
                  <w:shd w:val="clear" w:color="auto" w:fill="FFFFFF"/>
                  <w:vertAlign w:val="superscript"/>
                </w:rPr>
                <w:t>1</w:t>
              </w:r>
              <w:r w:rsidRPr="00895BBA">
                <w:rPr>
                  <w:szCs w:val="24"/>
                  <w:shd w:val="clear" w:color="auto" w:fill="FFFFFF"/>
                </w:rPr>
                <w:t> pants, 12.panta trešās daļas 1.punkts un 3</w:t>
              </w:r>
              <w:r w:rsidRPr="00895BBA">
                <w:rPr>
                  <w:szCs w:val="24"/>
                  <w:shd w:val="clear" w:color="auto" w:fill="FFFFFF"/>
                  <w:vertAlign w:val="superscript"/>
                </w:rPr>
                <w:t>4</w:t>
              </w:r>
              <w:r w:rsidRPr="00895BBA">
                <w:rPr>
                  <w:szCs w:val="24"/>
                  <w:shd w:val="clear" w:color="auto" w:fill="FFFFFF"/>
                </w:rPr>
                <w:t xml:space="preserve"> daļa u.c.). Prasības un nosacījumi būvju ekspluatācijai, kā arī būvju ekspluatācijas atbilstību kontrolējošo institūciju kompetence ir noteikta Būvniecības likumā (skat.6., 6.</w:t>
              </w:r>
              <w:r w:rsidRPr="00895BBA">
                <w:rPr>
                  <w:szCs w:val="24"/>
                  <w:shd w:val="clear" w:color="auto" w:fill="FFFFFF"/>
                  <w:vertAlign w:val="superscript"/>
                </w:rPr>
                <w:t>1</w:t>
              </w:r>
              <w:r w:rsidRPr="00895BBA">
                <w:rPr>
                  <w:szCs w:val="24"/>
                  <w:shd w:val="clear" w:color="auto" w:fill="FFFFFF"/>
                </w:rPr>
                <w:t> pants, 12.panta septītā daļa, 21.pants u.c.). Iepriekš minētais Būvniecības likumā noteiktais regulējums attiecināms arī uz energoapgādes komersantu un citu sabiedrisko pakalpojumu sniedzēju objektu būvniecību, nodošanu ekspluatācijā un ekspluatāciju. Tomēr Regulatora kompetence tur pamatoti nav noteikta.</w:t>
              </w:r>
            </w:p>
            <w:p w14:paraId="297F041F" w14:textId="1EB20444" w:rsidR="00895BBA" w:rsidRDefault="00895BBA" w:rsidP="00895BBA">
              <w:pPr>
                <w:pStyle w:val="ListParagraph"/>
                <w:spacing w:after="60"/>
                <w:ind w:left="357"/>
                <w:contextualSpacing w:val="0"/>
                <w:rPr>
                  <w:szCs w:val="24"/>
                  <w:shd w:val="clear" w:color="auto" w:fill="FFFFFF"/>
                </w:rPr>
              </w:pPr>
              <w:r w:rsidRPr="00895BBA">
                <w:rPr>
                  <w:szCs w:val="24"/>
                  <w:shd w:val="clear" w:color="auto" w:fill="FFFFFF"/>
                </w:rPr>
                <w:t>Jāatzīmē, ka Eiropas Savienības tiesību aktos noteiktais regulējums elektroenerģijas un dabasgāzes nozarēs, kas pārņemts arī nacionālajos tiesību aktos, noteic regulatīvo iestāžu kompetenci (enerģijas tirgus darbības uzraudzība, infrastruktūras (sistēmas) pakalpojumu tarifu regulēšana, kā arī sabiedrisko pakalpojumu kvalitātes uzraudzība) attiecībā uz sabiedrisko pakalpojumu sniedzēju komercdarbības gala rezultātu jeb sabiedrisko pakalpojumu</w:t>
              </w:r>
              <w:r w:rsidR="003E648F">
                <w:rPr>
                  <w:szCs w:val="24"/>
                  <w:shd w:val="clear" w:color="auto" w:fill="FFFFFF"/>
                </w:rPr>
                <w:t>,</w:t>
              </w:r>
              <w:r w:rsidRPr="00895BBA">
                <w:rPr>
                  <w:szCs w:val="24"/>
                  <w:shd w:val="clear" w:color="auto" w:fill="FFFFFF"/>
                </w:rPr>
                <w:t xml:space="preserve"> ko tie nodrošina. Eiropas Savienības tiesību akti neparedz regulatīvo iestāžu kompetenci kontrolēt to</w:t>
              </w:r>
              <w:r w:rsidR="003E648F">
                <w:rPr>
                  <w:szCs w:val="24"/>
                  <w:shd w:val="clear" w:color="auto" w:fill="FFFFFF"/>
                </w:rPr>
                <w:t>,</w:t>
              </w:r>
              <w:r w:rsidRPr="00895BBA">
                <w:rPr>
                  <w:szCs w:val="24"/>
                  <w:shd w:val="clear" w:color="auto" w:fill="FFFFFF"/>
                </w:rPr>
                <w:t xml:space="preserve"> kā sabiedrisko pakalpojumu sniedzēji darbina un uztur to īpašumā esošas iekārtas un kā tie uztur to īpašumā esošas ēkas un būves, lai nodrošinātu attiecīgo pakalpojumu. Ievērojot minēto un to, ka energoapgādes komersantu objektu būvniecību un nodošanu ekspluatācija saskaņā ar Būvniecības likumu ir kontrolējušas citas, turklāt būvniecībā kompetentas institūcijas, kā arī to, ka Būvniecības likums jau paredz šo institūciju kompetenci citu objektu ekspluatācijas kontrolē, Enerģētikas likumā nebūtu pamata saglabāt Regulatora kompetenci energoapgādes komersantu objektu ekspluatācijas kontrolē.</w:t>
              </w:r>
            </w:p>
            <w:p w14:paraId="52E9469D" w14:textId="51748AAB" w:rsidR="00895BBA" w:rsidRPr="00895BBA" w:rsidRDefault="00895BBA" w:rsidP="00895BBA">
              <w:pPr>
                <w:pStyle w:val="ListParagraph"/>
                <w:spacing w:after="60"/>
                <w:ind w:left="357"/>
                <w:contextualSpacing w:val="0"/>
                <w:rPr>
                  <w:szCs w:val="24"/>
                  <w:shd w:val="clear" w:color="auto" w:fill="FFFFFF"/>
                </w:rPr>
              </w:pPr>
              <w:r w:rsidRPr="00895BBA">
                <w:rPr>
                  <w:szCs w:val="24"/>
                </w:rPr>
                <w:t xml:space="preserve">Vēršam uzmanību, ka </w:t>
              </w:r>
              <w:r w:rsidRPr="00895BBA">
                <w:rPr>
                  <w:szCs w:val="24"/>
                  <w:shd w:val="clear" w:color="auto" w:fill="FFFFFF"/>
                </w:rPr>
                <w:t xml:space="preserve">energoapgādes komersantu objektu ekspluatācijas kontrole iepriekš bija būvniecību uzraugošās institūcijas kompetence un Regulatoram noteikta tikai krīzes apstākļos </w:t>
              </w:r>
              <w:r w:rsidRPr="00895BBA">
                <w:rPr>
                  <w:szCs w:val="24"/>
                </w:rPr>
                <w:t xml:space="preserve">sakarā ar Valsts būvinspekcijas likvidāciju (skat. grozījumi Enerģētikas likumā, kas Saeimā pieņemti </w:t>
              </w:r>
              <w:r w:rsidRPr="00895BBA">
                <w:rPr>
                  <w:szCs w:val="24"/>
                  <w:shd w:val="clear" w:color="auto" w:fill="FFFFFF"/>
                </w:rPr>
                <w:t xml:space="preserve">2009.gada 19.jūnijā kopā ar citiem likumprojektiem, kas saistīti ar valsts budžeta 2009.gadam grozījumiem). Jāuzsver, ka papildu finansējums šo jauno funkciju īstenošanai no valsts budžeta Regulatoram netika un netiek piešķirts. Līdz ar to, ciktāl tas būtiski neietekmēja Eiropas Savienības un nacionālajos tiesību aktos noteikto Regulatora pamatfunkciju izpildi, energoapgādes komersantu </w:t>
              </w:r>
              <w:r w:rsidRPr="00895BBA">
                <w:rPr>
                  <w:rFonts w:eastAsia="Times New Roman"/>
                  <w:szCs w:val="24"/>
                  <w:lang w:eastAsia="lv-LV"/>
                </w:rPr>
                <w:t>īpašumā esošu</w:t>
              </w:r>
              <w:r w:rsidRPr="00895BBA">
                <w:rPr>
                  <w:szCs w:val="24"/>
                  <w:shd w:val="clear" w:color="auto" w:fill="FFFFFF"/>
                </w:rPr>
                <w:t xml:space="preserve"> objektu ekspluatācijas uzraudzībai Regulators varēja izmantot daļu no līdzekļiem (valsts nodevu maksājumiem), kas atbilstoši likumam “Par sabiedrisko pakalpojumu regulatoriem” faktiski paredzēti Regulatora pamatfunkciju, nevis būvinspekcijas funkciju izpildei. Līdz ar to nesaprotams un, Regulatora ieskatā, nepamatots ir Ekonomikas Ministrijas viedoklis par iespējamo valsts nodevas nodošanu </w:t>
              </w:r>
              <w:r w:rsidRPr="00895BBA">
                <w:rPr>
                  <w:szCs w:val="24"/>
                </w:rPr>
                <w:t>Būvniecības valsts kontroles birojam vai citai būvju ekspluatācijas jomā kompetentai institūcijai.</w:t>
              </w:r>
            </w:p>
            <w:p w14:paraId="3EE9F8C7" w14:textId="2EFD7940" w:rsidR="00895BBA" w:rsidRDefault="00895BBA" w:rsidP="00895BBA">
              <w:pPr>
                <w:pStyle w:val="ListParagraph"/>
                <w:spacing w:after="60"/>
                <w:ind w:left="357"/>
                <w:contextualSpacing w:val="0"/>
                <w:rPr>
                  <w:szCs w:val="24"/>
                  <w:shd w:val="clear" w:color="auto" w:fill="FFFFFF"/>
                </w:rPr>
              </w:pPr>
              <w:r w:rsidRPr="00895BBA">
                <w:rPr>
                  <w:szCs w:val="24"/>
                </w:rPr>
                <w:t xml:space="preserve">Saskaņā ar </w:t>
              </w:r>
              <w:r w:rsidRPr="00895BBA">
                <w:rPr>
                  <w:rFonts w:eastAsia="Times New Roman"/>
                  <w:szCs w:val="24"/>
                  <w:lang w:eastAsia="lv-LV"/>
                </w:rPr>
                <w:t>Ministru kabineta 2020.gada 22.septembra noteikumiem Nr.588 “Ekonomikas ministrijas nolikums” Ekonomikas ministrija</w:t>
              </w:r>
              <w:r w:rsidRPr="00895BBA">
                <w:rPr>
                  <w:szCs w:val="24"/>
                  <w:shd w:val="clear" w:color="auto" w:fill="FFFFFF"/>
                </w:rPr>
                <w:t xml:space="preserve"> izstrādā, organizē un koordinē politiku gan </w:t>
              </w:r>
              <w:r w:rsidRPr="00895BBA">
                <w:rPr>
                  <w:szCs w:val="24"/>
                  <w:shd w:val="clear" w:color="auto" w:fill="FFFFFF"/>
                </w:rPr>
                <w:lastRenderedPageBreak/>
                <w:t>enerģētikas, gan būvniecības nozarēs, tostarp izstrādā nozari reglamentējošo tiesību aktu projektus. Ievērojot iepriekš minēto būvniecības regulējumu, jebkuru būvju, tostarp energoapgādes objektu, ekspluatācija, galvenokārt ir saistīta ar būvniecības nozari. Līdz ar to</w:t>
              </w:r>
              <w:r w:rsidRPr="00895BBA">
                <w:rPr>
                  <w:szCs w:val="24"/>
                </w:rPr>
                <w:t>, Regulatora ieskatā, Ekonomikas ministrijai vajadzētu būt pietiekamam priekš</w:t>
              </w:r>
              <w:r w:rsidR="003E648F">
                <w:rPr>
                  <w:szCs w:val="24"/>
                </w:rPr>
                <w:t>s</w:t>
              </w:r>
              <w:r w:rsidRPr="00895BBA">
                <w:rPr>
                  <w:szCs w:val="24"/>
                </w:rPr>
                <w:t>tatam par to</w:t>
              </w:r>
              <w:r w:rsidR="003E648F">
                <w:rPr>
                  <w:szCs w:val="24"/>
                </w:rPr>
                <w:t>,</w:t>
              </w:r>
              <w:r w:rsidRPr="00895BBA">
                <w:rPr>
                  <w:szCs w:val="24"/>
                </w:rPr>
                <w:t xml:space="preserve"> kādēļ vispār nepieciešams kontrolēt </w:t>
              </w:r>
              <w:r w:rsidRPr="00895BBA">
                <w:rPr>
                  <w:szCs w:val="24"/>
                  <w:shd w:val="clear" w:color="auto" w:fill="FFFFFF"/>
                </w:rPr>
                <w:t xml:space="preserve">energoapgādes komersantu objektu ekspluatāciju, kādā apmērā šāda kontrole nepieciešama, kādus objektus nepieciešams kontrolēt un kāds uzraugošo institūciju personāls tam nepieciešams, jo </w:t>
              </w:r>
              <w:r w:rsidRPr="00895BBA">
                <w:rPr>
                  <w:szCs w:val="24"/>
                </w:rPr>
                <w:t xml:space="preserve">Valsts būvinspekcija, kuras funkcijas krīzes apstākļos daļēji tika nodotas Regulatoram, bija Ekonomikas ministrijas padotības iestāde. Arī Būvniecības valsts kontroles birojs, kuram atbilstoši Būvniecības likumā noteiktajai kompetencei varētu būt pieredze objektu ekspluatācijas kontrolē, pašlaik ir </w:t>
              </w:r>
              <w:r w:rsidRPr="00895BBA">
                <w:rPr>
                  <w:szCs w:val="24"/>
                  <w:shd w:val="clear" w:color="auto" w:fill="FFFFFF"/>
                </w:rPr>
                <w:t>Ekonomikas ministrijas pārraudzībā.</w:t>
              </w:r>
            </w:p>
            <w:p w14:paraId="28D0709A" w14:textId="17160DA3" w:rsidR="00895BBA" w:rsidRDefault="00895BBA" w:rsidP="00895BBA">
              <w:pPr>
                <w:pStyle w:val="ListParagraph"/>
                <w:spacing w:after="60"/>
                <w:ind w:left="357"/>
                <w:contextualSpacing w:val="0"/>
                <w:rPr>
                  <w:szCs w:val="24"/>
                </w:rPr>
              </w:pPr>
              <w:r>
                <w:rPr>
                  <w:szCs w:val="24"/>
                  <w:shd w:val="clear" w:color="auto" w:fill="FFFFFF"/>
                </w:rPr>
                <w:t>I</w:t>
              </w:r>
              <w:r w:rsidRPr="00895BBA">
                <w:rPr>
                  <w:szCs w:val="24"/>
                  <w:shd w:val="clear" w:color="auto" w:fill="FFFFFF"/>
                </w:rPr>
                <w:t xml:space="preserve">evērojot visu iepriekš minēto, Enerģētikas likuma 82.pantā Regulatoram būtu pamats saglabāt kompetenci sabiedrisko pakalpojumu kvalitātes </w:t>
              </w:r>
              <w:r w:rsidRPr="00895BBA">
                <w:rPr>
                  <w:szCs w:val="24"/>
                </w:rPr>
                <w:t>kontrolē. Savukārt energoapgādes komersantu objektu ekspluatācijas kontroli, ja tāda nepieciešama un ciktāl nepieciešama, būtu pamats nodod institūcijai, kura ir kompetenta būvju ekspluatācijas uzraudzībā.</w:t>
              </w:r>
            </w:p>
            <w:p w14:paraId="1B0E93F1" w14:textId="77777777" w:rsidR="00895BBA" w:rsidRDefault="00895BBA" w:rsidP="00895BBA">
              <w:pPr>
                <w:pStyle w:val="ListParagraph"/>
                <w:spacing w:after="60"/>
                <w:ind w:left="360"/>
                <w:contextualSpacing w:val="0"/>
              </w:pPr>
              <w:r>
                <w:t>Regulators lūdz papildināt Likumprojektu ar jaunu pantu, kas paredz šādus grozījumus Enerģētikas likuma 82.pantā:</w:t>
              </w:r>
            </w:p>
            <w:p w14:paraId="194E3734" w14:textId="77777777" w:rsidR="00895BBA" w:rsidRDefault="00895BBA" w:rsidP="00895BBA">
              <w:pPr>
                <w:pStyle w:val="ListParagraph"/>
                <w:spacing w:after="60"/>
                <w:ind w:left="360"/>
                <w:contextualSpacing w:val="0"/>
              </w:pPr>
              <w:r>
                <w:t>“izteikt 82.panta pirmo daļu šādā redakcijā:</w:t>
              </w:r>
            </w:p>
            <w:p w14:paraId="68A897A3" w14:textId="013B1BC1" w:rsidR="00895BBA" w:rsidRDefault="003E648F" w:rsidP="00895BBA">
              <w:pPr>
                <w:pStyle w:val="ListParagraph"/>
                <w:spacing w:after="60"/>
                <w:ind w:left="360"/>
                <w:contextualSpacing w:val="0"/>
              </w:pPr>
              <w:r>
                <w:t>“</w:t>
              </w:r>
              <w:r w:rsidR="00895BBA">
                <w:t>(1) Energoapgādes komersantu siltumenerģijas vai elektroenerģijas ražošanas, pārvades, sadales vai dabasgāzes pārvades, sadales vai uzglabāšanas objektu ekspluatāciju kontrolē Būvniecības valsts kontroles birojs, kuram ir šādi pienākumi:</w:t>
              </w:r>
            </w:p>
            <w:p w14:paraId="26CE2893" w14:textId="77777777" w:rsidR="00895BBA" w:rsidRDefault="00895BBA" w:rsidP="00895BBA">
              <w:pPr>
                <w:pStyle w:val="ListParagraph"/>
                <w:spacing w:after="60"/>
                <w:ind w:left="360"/>
                <w:contextualSpacing w:val="0"/>
              </w:pPr>
              <w:r>
                <w:t>1) kontrolēt energoapgādes komersantu objektu ekspluatācijas pārbaudes, to atbilstošu un savlaicīgu veikšanu;</w:t>
              </w:r>
            </w:p>
            <w:p w14:paraId="4DF75982" w14:textId="77777777" w:rsidR="00895BBA" w:rsidRDefault="00895BBA" w:rsidP="00895BBA">
              <w:pPr>
                <w:pStyle w:val="ListParagraph"/>
                <w:spacing w:after="60"/>
                <w:ind w:left="360"/>
                <w:contextualSpacing w:val="0"/>
              </w:pPr>
              <w:r>
                <w:t>2) normatīvajos aktos noteiktajos gadījumos piedalīties elektroenerģijas, siltumenerģijas un dabasgāzes apgādes sistēmu avāriju cēloņu noskaidrošanā.”;</w:t>
              </w:r>
            </w:p>
            <w:p w14:paraId="25319C5B" w14:textId="4415F377" w:rsidR="00895BBA" w:rsidRDefault="00895BBA" w:rsidP="00895BBA">
              <w:pPr>
                <w:pStyle w:val="ListParagraph"/>
                <w:spacing w:after="60"/>
                <w:ind w:left="360"/>
                <w:contextualSpacing w:val="0"/>
              </w:pPr>
              <w:r>
                <w:t>papildināt pantu ar ceturto daļu šādā redakcijā:</w:t>
              </w:r>
            </w:p>
            <w:p w14:paraId="2055EA69" w14:textId="552594BF" w:rsidR="00895BBA" w:rsidRPr="00895BBA" w:rsidRDefault="00895BBA" w:rsidP="00895BBA">
              <w:pPr>
                <w:pStyle w:val="ListParagraph"/>
                <w:spacing w:after="60"/>
                <w:ind w:left="357"/>
                <w:contextualSpacing w:val="0"/>
                <w:rPr>
                  <w:szCs w:val="24"/>
                  <w:shd w:val="clear" w:color="auto" w:fill="FFFFFF"/>
                </w:rPr>
              </w:pPr>
              <w:r>
                <w:t>“(4) Regulators veic normatīvajos aktos energoapgādes komersantiem noteikto elektroapgādes, siltumapgādes un dabasgāzes apgādes pakalpojuma sniegšanas kvalitātes prasību izpildes un atbilstības kontroli un uzraudzību.</w:t>
              </w:r>
              <w:r w:rsidRPr="007A6360">
                <w:t xml:space="preserve"> </w:t>
              </w:r>
              <w:r>
                <w:t>””</w:t>
              </w:r>
            </w:p>
            <w:p w14:paraId="77E071E1" w14:textId="680DB330" w:rsidR="00D76876" w:rsidRPr="003328E4" w:rsidRDefault="00D76876" w:rsidP="00D76876">
              <w:pPr>
                <w:pStyle w:val="ListParagraph"/>
                <w:numPr>
                  <w:ilvl w:val="0"/>
                  <w:numId w:val="1"/>
                </w:numPr>
                <w:spacing w:after="60"/>
                <w:contextualSpacing w:val="0"/>
                <w:rPr>
                  <w:rFonts w:eastAsia="Times New Roman"/>
                  <w:szCs w:val="24"/>
                  <w:lang w:eastAsia="x-none"/>
                </w:rPr>
              </w:pPr>
              <w:r w:rsidRPr="00357DFD">
                <w:rPr>
                  <w:szCs w:val="24"/>
                </w:rPr>
                <w:t xml:space="preserve">Regulators atkārtoti lūdz Likumprojektā ietvert tiesību normas, kas </w:t>
              </w:r>
              <w:r w:rsidRPr="00357DFD">
                <w:rPr>
                  <w:szCs w:val="24"/>
                  <w:lang w:eastAsia="en-US"/>
                </w:rPr>
                <w:t xml:space="preserve">nepieciešamas, lai stiprinātu </w:t>
              </w:r>
              <w:bookmarkStart w:id="17" w:name="_Hlk62739302"/>
              <w:r w:rsidRPr="00357DFD">
                <w:rPr>
                  <w:szCs w:val="24"/>
                  <w:lang w:eastAsia="en-US"/>
                </w:rPr>
                <w:t>Regulatora pilnvaru apjomu un nodrošinātu efektīvāku iespējamo pārkāpumu izvērtēšanu</w:t>
              </w:r>
              <w:bookmarkEnd w:id="17"/>
              <w:r w:rsidRPr="00357DFD">
                <w:rPr>
                  <w:szCs w:val="24"/>
                  <w:lang w:eastAsia="en-US"/>
                </w:rPr>
                <w:t xml:space="preserve">, nodrošinot iespēju pildīt Eiropas Parlamenta un Padomes 2011.gada 25.oktobra Regulā (ES) Nr.1227/2011 par enerģijas </w:t>
              </w:r>
              <w:proofErr w:type="spellStart"/>
              <w:r w:rsidRPr="00357DFD">
                <w:rPr>
                  <w:szCs w:val="24"/>
                  <w:lang w:eastAsia="en-US"/>
                </w:rPr>
                <w:t>vairumtirgus</w:t>
              </w:r>
              <w:proofErr w:type="spellEnd"/>
              <w:r w:rsidRPr="00357DFD">
                <w:rPr>
                  <w:szCs w:val="24"/>
                  <w:lang w:eastAsia="en-US"/>
                </w:rPr>
                <w:t xml:space="preserve"> integritāti un </w:t>
              </w:r>
              <w:proofErr w:type="spellStart"/>
              <w:r w:rsidRPr="00357DFD">
                <w:rPr>
                  <w:szCs w:val="24"/>
                  <w:lang w:eastAsia="en-US"/>
                </w:rPr>
                <w:t>pārredzamību</w:t>
              </w:r>
              <w:proofErr w:type="spellEnd"/>
              <w:r w:rsidRPr="00357DFD">
                <w:rPr>
                  <w:szCs w:val="24"/>
                  <w:lang w:eastAsia="en-US"/>
                </w:rPr>
                <w:t xml:space="preserve"> 13.pantā noteiktā</w:t>
              </w:r>
              <w:r w:rsidR="003E648F">
                <w:rPr>
                  <w:szCs w:val="24"/>
                  <w:lang w:eastAsia="en-US"/>
                </w:rPr>
                <w:t>s</w:t>
              </w:r>
              <w:r w:rsidRPr="00357DFD">
                <w:rPr>
                  <w:szCs w:val="24"/>
                  <w:lang w:eastAsia="en-US"/>
                </w:rPr>
                <w:t xml:space="preserve"> prasības valsts regulatīvā</w:t>
              </w:r>
              <w:r w:rsidR="003E648F">
                <w:rPr>
                  <w:szCs w:val="24"/>
                  <w:lang w:eastAsia="en-US"/>
                </w:rPr>
                <w:t>m</w:t>
              </w:r>
              <w:r w:rsidRPr="00357DFD">
                <w:rPr>
                  <w:szCs w:val="24"/>
                  <w:lang w:eastAsia="en-US"/>
                </w:rPr>
                <w:t xml:space="preserve"> iestādēm. Līdz ar to Likumprojektu nepieciešams papildināt ar jaunu pantu, ar kuru paredz papildināt Enerģētikas likumu ar X</w:t>
              </w:r>
              <w:r>
                <w:rPr>
                  <w:szCs w:val="24"/>
                  <w:lang w:eastAsia="en-US"/>
                </w:rPr>
                <w:t>XII</w:t>
              </w:r>
              <w:r w:rsidRPr="00357DFD">
                <w:rPr>
                  <w:szCs w:val="24"/>
                  <w:lang w:eastAsia="en-US"/>
                </w:rPr>
                <w:t xml:space="preserve"> nodaļu šādā redakcijā</w:t>
              </w:r>
              <w:r>
                <w:rPr>
                  <w:szCs w:val="24"/>
                  <w:lang w:eastAsia="en-US"/>
                </w:rPr>
                <w:t xml:space="preserve"> (anotācijā un izziņā iekļaujamā informācija pielikumā)</w:t>
              </w:r>
              <w:r w:rsidRPr="00357DFD">
                <w:rPr>
                  <w:szCs w:val="24"/>
                  <w:lang w:eastAsia="en-US"/>
                </w:rPr>
                <w:t>:</w:t>
              </w:r>
            </w:p>
            <w:p w14:paraId="2517EE77" w14:textId="77777777" w:rsidR="003328E4" w:rsidRPr="003328E4" w:rsidRDefault="003328E4" w:rsidP="003328E4">
              <w:pPr>
                <w:spacing w:after="60"/>
                <w:ind w:left="426"/>
                <w:jc w:val="center"/>
                <w:rPr>
                  <w:rFonts w:eastAsia="Times New Roman"/>
                  <w:b/>
                  <w:bCs/>
                  <w:szCs w:val="24"/>
                </w:rPr>
              </w:pPr>
              <w:r w:rsidRPr="003328E4">
                <w:rPr>
                  <w:rFonts w:eastAsia="Times New Roman"/>
                  <w:b/>
                  <w:bCs/>
                  <w:szCs w:val="24"/>
                </w:rPr>
                <w:t>“XXII nodaļa</w:t>
              </w:r>
            </w:p>
            <w:p w14:paraId="222413D7" w14:textId="77777777" w:rsidR="003328E4" w:rsidRPr="003328E4" w:rsidRDefault="003328E4" w:rsidP="003328E4">
              <w:pPr>
                <w:spacing w:after="60"/>
                <w:ind w:left="426"/>
                <w:jc w:val="center"/>
                <w:rPr>
                  <w:rFonts w:eastAsia="Times New Roman"/>
                  <w:b/>
                  <w:bCs/>
                  <w:szCs w:val="24"/>
                </w:rPr>
              </w:pPr>
              <w:r w:rsidRPr="003328E4">
                <w:rPr>
                  <w:rFonts w:eastAsia="Times New Roman"/>
                  <w:b/>
                  <w:bCs/>
                  <w:szCs w:val="24"/>
                </w:rPr>
                <w:t xml:space="preserve">Enerģijas </w:t>
              </w:r>
              <w:proofErr w:type="spellStart"/>
              <w:r w:rsidRPr="003328E4">
                <w:rPr>
                  <w:rFonts w:eastAsia="Times New Roman"/>
                  <w:b/>
                  <w:bCs/>
                  <w:szCs w:val="24"/>
                </w:rPr>
                <w:t>vairumtirgus</w:t>
              </w:r>
              <w:proofErr w:type="spellEnd"/>
              <w:r w:rsidRPr="003328E4">
                <w:rPr>
                  <w:rFonts w:eastAsia="Times New Roman"/>
                  <w:b/>
                  <w:bCs/>
                  <w:szCs w:val="24"/>
                </w:rPr>
                <w:t xml:space="preserve"> uzraudzība</w:t>
              </w:r>
            </w:p>
            <w:p w14:paraId="5D19D2F4" w14:textId="77777777" w:rsidR="003328E4" w:rsidRPr="003328E4" w:rsidRDefault="003328E4" w:rsidP="003328E4">
              <w:pPr>
                <w:spacing w:after="60"/>
                <w:ind w:left="426"/>
                <w:rPr>
                  <w:rFonts w:eastAsia="Times New Roman"/>
                  <w:b/>
                  <w:bCs/>
                  <w:szCs w:val="24"/>
                </w:rPr>
              </w:pPr>
              <w:r w:rsidRPr="003328E4">
                <w:rPr>
                  <w:rFonts w:eastAsia="Times New Roman"/>
                  <w:b/>
                  <w:bCs/>
                  <w:szCs w:val="24"/>
                </w:rPr>
                <w:t>127. pants</w:t>
              </w:r>
            </w:p>
            <w:p w14:paraId="42BECF27" w14:textId="77777777" w:rsidR="003328E4" w:rsidRPr="003328E4" w:rsidRDefault="003328E4" w:rsidP="003328E4">
              <w:pPr>
                <w:spacing w:after="60"/>
                <w:ind w:left="426"/>
                <w:rPr>
                  <w:rFonts w:eastAsia="Times New Roman"/>
                  <w:szCs w:val="24"/>
                </w:rPr>
              </w:pPr>
              <w:r w:rsidRPr="003328E4">
                <w:rPr>
                  <w:rFonts w:eastAsia="Times New Roman"/>
                  <w:szCs w:val="24"/>
                </w:rPr>
                <w:t xml:space="preserve">(1) Regulators, veicot enerģijas </w:t>
              </w:r>
              <w:proofErr w:type="spellStart"/>
              <w:r w:rsidRPr="003328E4">
                <w:rPr>
                  <w:rFonts w:eastAsia="Times New Roman"/>
                  <w:szCs w:val="24"/>
                </w:rPr>
                <w:t>vairumtirgus</w:t>
              </w:r>
              <w:proofErr w:type="spellEnd"/>
              <w:r w:rsidRPr="003328E4">
                <w:rPr>
                  <w:rFonts w:eastAsia="Times New Roman"/>
                  <w:szCs w:val="24"/>
                </w:rPr>
                <w:t xml:space="preserve"> uzraudzību atbilstoši Regulas Nr.1227/2011 13.panta prasībām, ir tiesīgs:</w:t>
              </w:r>
            </w:p>
            <w:p w14:paraId="2D1DF651" w14:textId="77777777" w:rsidR="003328E4" w:rsidRPr="003328E4" w:rsidRDefault="003328E4" w:rsidP="003328E4">
              <w:pPr>
                <w:spacing w:after="60"/>
                <w:ind w:left="426"/>
                <w:rPr>
                  <w:rFonts w:eastAsia="Times New Roman"/>
                  <w:szCs w:val="24"/>
                </w:rPr>
              </w:pPr>
              <w:r w:rsidRPr="003328E4">
                <w:rPr>
                  <w:rFonts w:eastAsia="Times New Roman"/>
                  <w:szCs w:val="24"/>
                </w:rPr>
                <w:t>1) lūgt jebkuru personu, kura saistīta ar Regulas Nr.1227/2011 prasību neievērošanu vai kuras paskaidrojumiem varētu būt nozīme lietā, ierasties regulatorā paskaidrojumu sniegšanai;</w:t>
              </w:r>
            </w:p>
            <w:p w14:paraId="717F5185" w14:textId="77777777" w:rsidR="003328E4" w:rsidRPr="003328E4" w:rsidRDefault="003328E4" w:rsidP="003328E4">
              <w:pPr>
                <w:spacing w:after="60"/>
                <w:ind w:left="426"/>
                <w:rPr>
                  <w:rFonts w:eastAsia="Times New Roman"/>
                  <w:szCs w:val="24"/>
                </w:rPr>
              </w:pPr>
              <w:r w:rsidRPr="003328E4">
                <w:rPr>
                  <w:rFonts w:eastAsia="Times New Roman"/>
                  <w:szCs w:val="24"/>
                </w:rPr>
                <w:lastRenderedPageBreak/>
                <w:t>2) saistībā ar Regulas Nr.1227/2011 prasību neievērošanu uzdot tirgus dalībniekam saglabāt regulatora noteiktu informāciju un datus;</w:t>
              </w:r>
            </w:p>
            <w:p w14:paraId="3C676230" w14:textId="77777777" w:rsidR="003328E4" w:rsidRPr="003328E4" w:rsidRDefault="003328E4" w:rsidP="003328E4">
              <w:pPr>
                <w:spacing w:after="60"/>
                <w:ind w:left="426"/>
                <w:rPr>
                  <w:rFonts w:eastAsia="Times New Roman"/>
                  <w:szCs w:val="24"/>
                </w:rPr>
              </w:pPr>
              <w:r w:rsidRPr="003328E4">
                <w:rPr>
                  <w:rFonts w:eastAsia="Times New Roman"/>
                  <w:szCs w:val="24"/>
                </w:rPr>
                <w:t>3) ierasties pie tirgus dalībnieka (arī bez iepriekšēja brīdinājuma) pārbaudes veikšanai. Apmeklējuma laikā regulatora darbiniekam, uzrādot priekšsēdētāja lēmumu par pārbaudes veikšanu, kurā norādīts pārbaudes priekšmets un mērķis, ir tiesības:</w:t>
              </w:r>
            </w:p>
            <w:p w14:paraId="652EA37A" w14:textId="77777777" w:rsidR="003328E4" w:rsidRPr="003328E4" w:rsidRDefault="003328E4" w:rsidP="003328E4">
              <w:pPr>
                <w:spacing w:after="60"/>
                <w:ind w:left="426"/>
                <w:rPr>
                  <w:rFonts w:eastAsia="Times New Roman"/>
                  <w:szCs w:val="24"/>
                </w:rPr>
              </w:pPr>
              <w:r w:rsidRPr="003328E4">
                <w:rPr>
                  <w:rFonts w:eastAsia="Times New Roman"/>
                  <w:szCs w:val="24"/>
                </w:rPr>
                <w:t xml:space="preserve">a) pieprasīt un netraucēti saņemt dokumentus (arī elektroniskā veidā sagatavotus, komercnoslēpumu saturošus dokumentus), uz vietas iepazīties ar tiem un saņemt šos dokumentus vai normatīvajos aktos noteiktajā kārtībā apliecinātus šo dokumentu atvasinājumus, </w:t>
              </w:r>
            </w:p>
            <w:p w14:paraId="49426992" w14:textId="77777777" w:rsidR="003328E4" w:rsidRPr="003328E4" w:rsidRDefault="003328E4" w:rsidP="003328E4">
              <w:pPr>
                <w:spacing w:after="60"/>
                <w:ind w:left="426"/>
                <w:rPr>
                  <w:rFonts w:eastAsia="Times New Roman"/>
                  <w:szCs w:val="24"/>
                </w:rPr>
              </w:pPr>
              <w:r w:rsidRPr="003328E4">
                <w:rPr>
                  <w:rFonts w:eastAsia="Times New Roman"/>
                  <w:szCs w:val="24"/>
                </w:rPr>
                <w:t>b) veikt elektroniskās informācijas sistēmā — datoros un citos informācijas nesējos — saglabāto ziņu (datu) apskati, izdrukāšanu vai ierakstīšanu elektroniskās informācijas nesējos,</w:t>
              </w:r>
            </w:p>
            <w:p w14:paraId="13D8CF3F" w14:textId="77777777" w:rsidR="003328E4" w:rsidRPr="003328E4" w:rsidRDefault="003328E4" w:rsidP="003328E4">
              <w:pPr>
                <w:spacing w:after="60"/>
                <w:ind w:left="426"/>
                <w:rPr>
                  <w:rFonts w:eastAsia="Times New Roman"/>
                  <w:szCs w:val="24"/>
                </w:rPr>
              </w:pPr>
              <w:r w:rsidRPr="003328E4">
                <w:rPr>
                  <w:rFonts w:eastAsia="Times New Roman"/>
                  <w:szCs w:val="24"/>
                </w:rPr>
                <w:t>c) pieprasīt un netraucēti saņemt telefonsarunu un datu plūsmas ierakstus,</w:t>
              </w:r>
            </w:p>
            <w:p w14:paraId="7F93691E" w14:textId="77777777" w:rsidR="003328E4" w:rsidRPr="003328E4" w:rsidRDefault="003328E4" w:rsidP="003328E4">
              <w:pPr>
                <w:spacing w:after="60"/>
                <w:ind w:left="426"/>
                <w:rPr>
                  <w:rFonts w:eastAsia="Times New Roman"/>
                  <w:szCs w:val="24"/>
                </w:rPr>
              </w:pPr>
              <w:r w:rsidRPr="003328E4">
                <w:rPr>
                  <w:rFonts w:eastAsia="Times New Roman"/>
                  <w:szCs w:val="24"/>
                </w:rPr>
                <w:t>d) pieprasīt un netraucēti saņemt rakstveida vai mutvārdu paskaidrojumus;</w:t>
              </w:r>
            </w:p>
            <w:p w14:paraId="55349DCE" w14:textId="77777777" w:rsidR="003328E4" w:rsidRPr="003328E4" w:rsidRDefault="003328E4" w:rsidP="003328E4">
              <w:pPr>
                <w:spacing w:after="60"/>
                <w:ind w:left="426"/>
                <w:rPr>
                  <w:rFonts w:eastAsia="Times New Roman"/>
                  <w:szCs w:val="24"/>
                </w:rPr>
              </w:pPr>
              <w:r w:rsidRPr="003328E4">
                <w:rPr>
                  <w:rFonts w:eastAsia="Times New Roman"/>
                  <w:szCs w:val="24"/>
                </w:rPr>
                <w:t>4) pamatojoties uz tiesneša lēmumu, policijas klātbūtnē bez iepriekšēja brīdinājuma iekļūt tirgus dalībnieka un šā tirgus dalībnieka darbinieku īpašumā, valdījumā vai lietošanā esošajās neapdzīvojamās telpās, transportlīdzekļos, dzīvokļos, būvēs un citos kustamos un nekustamos objektos, atverot tos un tajos esošās glabātavas, veikt šo objektu un tajos esošo glabātavu piespiedu pārmeklēšanu un tajos esošo mantu un dokumentu, tai skaitā elektroniskās informācijas sistēmā — datoros un citos informācijas nesējos — saglabāto ziņu (datu) apskati. Ja persona, pie kuras notiek pārmeklēšana, atsakās atvērt objektus vai tajos esošās glabātavas, regulatora darbinieks ir tiesīgs tās atvērt, nenodarot būtiskus bojājumus. Pārmeklēšanas un apskates laikā regulatora darbinieks ir tiesīgs:</w:t>
              </w:r>
            </w:p>
            <w:p w14:paraId="5E96D60E" w14:textId="77777777" w:rsidR="003328E4" w:rsidRPr="003328E4" w:rsidRDefault="003328E4" w:rsidP="003328E4">
              <w:pPr>
                <w:spacing w:after="60"/>
                <w:ind w:left="426"/>
                <w:rPr>
                  <w:rFonts w:eastAsia="Times New Roman"/>
                  <w:szCs w:val="24"/>
                </w:rPr>
              </w:pPr>
              <w:r w:rsidRPr="003328E4">
                <w:rPr>
                  <w:rFonts w:eastAsia="Times New Roman"/>
                  <w:szCs w:val="24"/>
                </w:rPr>
                <w:t>a) iepazīties ar dokumentos un elektroniskās informācijas sistēmā iekļauto informāciju (arī komercnoslēpumu saturošu informāciju),</w:t>
              </w:r>
            </w:p>
            <w:p w14:paraId="5B9EB857" w14:textId="77777777" w:rsidR="003328E4" w:rsidRPr="003328E4" w:rsidRDefault="003328E4" w:rsidP="003328E4">
              <w:pPr>
                <w:spacing w:after="60"/>
                <w:ind w:left="426"/>
                <w:rPr>
                  <w:rFonts w:eastAsia="Times New Roman"/>
                  <w:szCs w:val="24"/>
                </w:rPr>
              </w:pPr>
              <w:r w:rsidRPr="003328E4">
                <w:rPr>
                  <w:rFonts w:eastAsia="Times New Roman"/>
                  <w:szCs w:val="24"/>
                </w:rPr>
                <w:t>b) izņemt atrastos dokumentus, kuriem var būt nozīme lietā,</w:t>
              </w:r>
            </w:p>
            <w:p w14:paraId="7312D8F7" w14:textId="77777777" w:rsidR="003328E4" w:rsidRPr="003328E4" w:rsidRDefault="003328E4" w:rsidP="003328E4">
              <w:pPr>
                <w:spacing w:after="60"/>
                <w:ind w:left="426"/>
                <w:rPr>
                  <w:rFonts w:eastAsia="Times New Roman"/>
                  <w:szCs w:val="24"/>
                </w:rPr>
              </w:pPr>
              <w:r w:rsidRPr="003328E4">
                <w:rPr>
                  <w:rFonts w:eastAsia="Times New Roman"/>
                  <w:szCs w:val="24"/>
                </w:rPr>
                <w:t>c) pieprasīt un saņemt normatīvajos aktos noteiktajā kārtībā apliecinātus dokumentu atvasinājumus,</w:t>
              </w:r>
            </w:p>
            <w:p w14:paraId="351A6322" w14:textId="77777777" w:rsidR="003328E4" w:rsidRPr="003328E4" w:rsidRDefault="003328E4" w:rsidP="003328E4">
              <w:pPr>
                <w:spacing w:after="60"/>
                <w:ind w:left="426"/>
                <w:rPr>
                  <w:rFonts w:eastAsia="Times New Roman"/>
                  <w:szCs w:val="24"/>
                </w:rPr>
              </w:pPr>
              <w:r w:rsidRPr="003328E4">
                <w:rPr>
                  <w:rFonts w:eastAsia="Times New Roman"/>
                  <w:szCs w:val="24"/>
                </w:rPr>
                <w:t>d) veikt elektroniskās informācijas sistēmā — datoros un citos informācijas nesējos — saglabāto ziņu (datu) apskati, izdrukāšanu vai ierakstīšanu elektroniskās informācijas nesējos,</w:t>
              </w:r>
            </w:p>
            <w:p w14:paraId="5059DC4D" w14:textId="77777777" w:rsidR="003328E4" w:rsidRPr="003328E4" w:rsidRDefault="003328E4" w:rsidP="003328E4">
              <w:pPr>
                <w:spacing w:after="60"/>
                <w:ind w:left="426"/>
                <w:rPr>
                  <w:rFonts w:eastAsia="Times New Roman"/>
                  <w:szCs w:val="24"/>
                </w:rPr>
              </w:pPr>
              <w:r w:rsidRPr="003328E4">
                <w:rPr>
                  <w:rFonts w:eastAsia="Times New Roman"/>
                  <w:szCs w:val="24"/>
                </w:rPr>
                <w:t>e) pieprasīt un saņemt rakstveida vai mutvārdu paskaidrojumus;</w:t>
              </w:r>
            </w:p>
            <w:p w14:paraId="226564B8" w14:textId="77777777" w:rsidR="003328E4" w:rsidRPr="003328E4" w:rsidRDefault="003328E4" w:rsidP="003328E4">
              <w:pPr>
                <w:spacing w:after="60"/>
                <w:ind w:left="426"/>
                <w:rPr>
                  <w:rFonts w:eastAsia="Times New Roman"/>
                  <w:szCs w:val="24"/>
                </w:rPr>
              </w:pPr>
              <w:r w:rsidRPr="003328E4">
                <w:rPr>
                  <w:rFonts w:eastAsia="Times New Roman"/>
                  <w:szCs w:val="24"/>
                </w:rPr>
                <w:t>5) pamatojoties uz tiesneša lēmumu, ja pastāv pamatotas aizdomas, ka dokumenti vai mantas, kas varētu kalpot par pierādījumu Regulas Nr.1227/2011 prasību neievērošanā, tiek glabāti citu personu īpašumā, valdījumā vai lietošanā esošajās neapdzīvojamās telpās, transportlīdzekļos, dzīvokļos, būvēs un citos kustamos un nekustamos objektos, attiecībā uz šīm personām policijas klātbūtnē veikt šīs daļas 4.punktā minētās darbības;</w:t>
              </w:r>
            </w:p>
            <w:p w14:paraId="26D5AC27" w14:textId="77777777" w:rsidR="003328E4" w:rsidRPr="003328E4" w:rsidRDefault="003328E4" w:rsidP="003328E4">
              <w:pPr>
                <w:spacing w:after="60"/>
                <w:ind w:left="426"/>
                <w:rPr>
                  <w:rFonts w:eastAsia="Times New Roman"/>
                  <w:szCs w:val="24"/>
                </w:rPr>
              </w:pPr>
              <w:r w:rsidRPr="003328E4">
                <w:rPr>
                  <w:rFonts w:eastAsia="Times New Roman"/>
                  <w:szCs w:val="24"/>
                </w:rPr>
                <w:t>6) atbilstoši Kredītiestāžu likumam, pamatojoties uz tiesneša lēmumu, uzraugot Regulas Nr.1227/2011 prasību ievērošanu, pieprasīt, lai kredītiestāde sniedz tās rīcībā esošās neizpaužamās ziņas. Ziņu sniegšana regulatoram šajā punktā noteiktajā kārtībā nav uzskatāma par neizpaužamu ziņu izpaušanu, un saistībā ar to kredītiestādei neiestājas juridiskā, tajā skaitā civiltiesiskā, atbildība;</w:t>
              </w:r>
            </w:p>
            <w:p w14:paraId="6E3A2EAE" w14:textId="77777777" w:rsidR="003328E4" w:rsidRPr="003328E4" w:rsidRDefault="003328E4" w:rsidP="003328E4">
              <w:pPr>
                <w:spacing w:after="60"/>
                <w:ind w:left="426"/>
                <w:rPr>
                  <w:rFonts w:eastAsia="Times New Roman"/>
                  <w:szCs w:val="24"/>
                </w:rPr>
              </w:pPr>
              <w:r w:rsidRPr="003328E4">
                <w:rPr>
                  <w:rFonts w:eastAsia="Times New Roman"/>
                  <w:szCs w:val="24"/>
                </w:rPr>
                <w:t xml:space="preserve">7) lūgt tiesai lemt par tirgus dalībnieka aktīvu iesaldēšanu, ņemot vērā pārkāpuma </w:t>
              </w:r>
              <w:proofErr w:type="spellStart"/>
              <w:r w:rsidRPr="003328E4">
                <w:rPr>
                  <w:rFonts w:eastAsia="Times New Roman"/>
                  <w:szCs w:val="24"/>
                </w:rPr>
                <w:t>pirmšķietamo</w:t>
              </w:r>
              <w:proofErr w:type="spellEnd"/>
              <w:r w:rsidRPr="003328E4">
                <w:rPr>
                  <w:rFonts w:eastAsia="Times New Roman"/>
                  <w:szCs w:val="24"/>
                </w:rPr>
                <w:t xml:space="preserve"> (</w:t>
              </w:r>
              <w:proofErr w:type="spellStart"/>
              <w:r w:rsidRPr="003328E4">
                <w:rPr>
                  <w:rFonts w:eastAsia="Times New Roman"/>
                  <w:szCs w:val="24"/>
                </w:rPr>
                <w:t>prima</w:t>
              </w:r>
              <w:proofErr w:type="spellEnd"/>
              <w:r w:rsidRPr="003328E4">
                <w:rPr>
                  <w:rFonts w:eastAsia="Times New Roman"/>
                  <w:szCs w:val="24"/>
                </w:rPr>
                <w:t xml:space="preserve"> </w:t>
              </w:r>
              <w:proofErr w:type="spellStart"/>
              <w:r w:rsidRPr="003328E4">
                <w:rPr>
                  <w:rFonts w:eastAsia="Times New Roman"/>
                  <w:szCs w:val="24"/>
                </w:rPr>
                <w:t>facie</w:t>
              </w:r>
              <w:proofErr w:type="spellEnd"/>
              <w:r w:rsidRPr="003328E4">
                <w:rPr>
                  <w:rFonts w:eastAsia="Times New Roman"/>
                  <w:szCs w:val="24"/>
                </w:rPr>
                <w:t xml:space="preserve">) formālo juridisko pamatojumu un iespējamo ietekmi uz enerģijas </w:t>
              </w:r>
              <w:proofErr w:type="spellStart"/>
              <w:r w:rsidRPr="003328E4">
                <w:rPr>
                  <w:rFonts w:eastAsia="Times New Roman"/>
                  <w:szCs w:val="24"/>
                </w:rPr>
                <w:t>vairumtirgu</w:t>
              </w:r>
              <w:proofErr w:type="spellEnd"/>
              <w:r w:rsidRPr="003328E4">
                <w:rPr>
                  <w:rFonts w:eastAsia="Times New Roman"/>
                  <w:szCs w:val="24"/>
                </w:rPr>
                <w:t>.</w:t>
              </w:r>
            </w:p>
            <w:p w14:paraId="491DB33C" w14:textId="77777777" w:rsidR="003328E4" w:rsidRPr="003328E4" w:rsidRDefault="003328E4" w:rsidP="003328E4">
              <w:pPr>
                <w:spacing w:after="60"/>
                <w:ind w:left="426"/>
                <w:rPr>
                  <w:rFonts w:eastAsia="Times New Roman"/>
                  <w:szCs w:val="24"/>
                </w:rPr>
              </w:pPr>
              <w:r w:rsidRPr="003328E4">
                <w:rPr>
                  <w:rFonts w:eastAsia="Times New Roman"/>
                  <w:szCs w:val="24"/>
                </w:rPr>
                <w:lastRenderedPageBreak/>
                <w:t>(2) Šā panta pirmās daļas 3., 4. un 5.punktā minēto procesuālo darbību laikā pēc regulatora darbinieka pieprasījuma tirgus dalībnieka, šā tirgus dalībnieka darbinieku un citu ar izmeklējamo pārkāpumu saistīto personu pienākums ir:</w:t>
              </w:r>
            </w:p>
            <w:p w14:paraId="1371DF8A" w14:textId="77777777" w:rsidR="003328E4" w:rsidRPr="003328E4" w:rsidRDefault="003328E4" w:rsidP="003328E4">
              <w:pPr>
                <w:spacing w:after="60"/>
                <w:ind w:left="426"/>
                <w:rPr>
                  <w:rFonts w:eastAsia="Times New Roman"/>
                  <w:szCs w:val="24"/>
                </w:rPr>
              </w:pPr>
              <w:r w:rsidRPr="003328E4">
                <w:rPr>
                  <w:rFonts w:eastAsia="Times New Roman"/>
                  <w:szCs w:val="24"/>
                </w:rPr>
                <w:t>1) nodrošināt piekļuvi jebkurām to īpašumā, valdījumā vai lietošanā esošajām neapdzīvojamām telpām, transportlīdzekļiem, dzīvokļiem, būvēm un citiem kustamiem un nekustamiem objektiem, atverot tos un tajos esošās glabātavas;</w:t>
              </w:r>
            </w:p>
            <w:p w14:paraId="12996356" w14:textId="77777777" w:rsidR="003328E4" w:rsidRPr="003328E4" w:rsidRDefault="003328E4" w:rsidP="003328E4">
              <w:pPr>
                <w:spacing w:after="60"/>
                <w:ind w:left="426"/>
                <w:rPr>
                  <w:rFonts w:eastAsia="Times New Roman"/>
                  <w:szCs w:val="24"/>
                </w:rPr>
              </w:pPr>
              <w:r w:rsidRPr="003328E4">
                <w:rPr>
                  <w:rFonts w:eastAsia="Times New Roman"/>
                  <w:szCs w:val="24"/>
                </w:rPr>
                <w:t>2) nodrošināt piekļuvi jebkurā veidā un formā sastādītiem vai uzglabātiem dokumentiem, kā arī elektroniskās informācijas sistēmā saglabātajām ziņām (datiem);</w:t>
              </w:r>
            </w:p>
            <w:p w14:paraId="2184A88B" w14:textId="77777777" w:rsidR="003328E4" w:rsidRPr="003328E4" w:rsidRDefault="003328E4" w:rsidP="003328E4">
              <w:pPr>
                <w:spacing w:after="60"/>
                <w:ind w:left="426"/>
                <w:rPr>
                  <w:rFonts w:eastAsia="Times New Roman"/>
                  <w:szCs w:val="24"/>
                </w:rPr>
              </w:pPr>
              <w:r w:rsidRPr="003328E4">
                <w:rPr>
                  <w:rFonts w:eastAsia="Times New Roman"/>
                  <w:szCs w:val="24"/>
                </w:rPr>
                <w:t>3) noteiktā termiņā sniegt pilnīgu un patiesu pieprasīto informāciju;</w:t>
              </w:r>
            </w:p>
            <w:p w14:paraId="7942AF37" w14:textId="77777777" w:rsidR="003328E4" w:rsidRPr="003328E4" w:rsidRDefault="003328E4" w:rsidP="003328E4">
              <w:pPr>
                <w:spacing w:after="60"/>
                <w:ind w:left="426"/>
                <w:rPr>
                  <w:rFonts w:eastAsia="Times New Roman"/>
                  <w:szCs w:val="24"/>
                </w:rPr>
              </w:pPr>
              <w:r w:rsidRPr="003328E4">
                <w:rPr>
                  <w:rFonts w:eastAsia="Times New Roman"/>
                  <w:szCs w:val="24"/>
                </w:rPr>
                <w:t>4) izsniegt pieprasītos dokumentus, dokumentu kopijas (norakstus) vai izrakstus un normatīvajos aktos noteiktajā kārtībā apliecināt to pareizību;</w:t>
              </w:r>
            </w:p>
            <w:p w14:paraId="0E48BF34" w14:textId="77777777" w:rsidR="003328E4" w:rsidRPr="003328E4" w:rsidRDefault="003328E4" w:rsidP="003328E4">
              <w:pPr>
                <w:spacing w:after="60"/>
                <w:ind w:left="426"/>
                <w:rPr>
                  <w:rFonts w:eastAsia="Times New Roman"/>
                  <w:szCs w:val="24"/>
                </w:rPr>
              </w:pPr>
              <w:r w:rsidRPr="003328E4">
                <w:rPr>
                  <w:rFonts w:eastAsia="Times New Roman"/>
                  <w:szCs w:val="24"/>
                </w:rPr>
                <w:t>5) apliecināt elektroniskās informācijas sistēmā saglabāto ziņu (datu) izdruku vai elektroniskās informācijas nesējos izdarīto ierakstu autentiskumu;</w:t>
              </w:r>
            </w:p>
            <w:p w14:paraId="17DBE8DD" w14:textId="77777777" w:rsidR="003328E4" w:rsidRPr="003328E4" w:rsidRDefault="003328E4" w:rsidP="003328E4">
              <w:pPr>
                <w:spacing w:after="60"/>
                <w:ind w:left="426"/>
                <w:rPr>
                  <w:rFonts w:eastAsia="Times New Roman"/>
                  <w:szCs w:val="24"/>
                </w:rPr>
              </w:pPr>
              <w:r w:rsidRPr="003328E4">
                <w:rPr>
                  <w:rFonts w:eastAsia="Times New Roman"/>
                  <w:szCs w:val="24"/>
                </w:rPr>
                <w:t xml:space="preserve">6) izpildīt citas ar enerģijas </w:t>
              </w:r>
              <w:proofErr w:type="spellStart"/>
              <w:r w:rsidRPr="003328E4">
                <w:rPr>
                  <w:rFonts w:eastAsia="Times New Roman"/>
                  <w:szCs w:val="24"/>
                </w:rPr>
                <w:t>vairumtirgus</w:t>
              </w:r>
              <w:proofErr w:type="spellEnd"/>
              <w:r w:rsidRPr="003328E4">
                <w:rPr>
                  <w:rFonts w:eastAsia="Times New Roman"/>
                  <w:szCs w:val="24"/>
                </w:rPr>
                <w:t xml:space="preserve"> uzraudzību saistītas un pamatotas regulatora darbinieka prasības.</w:t>
              </w:r>
            </w:p>
            <w:p w14:paraId="6A8117E3" w14:textId="77777777" w:rsidR="003328E4" w:rsidRPr="003328E4" w:rsidRDefault="003328E4" w:rsidP="003328E4">
              <w:pPr>
                <w:spacing w:after="60"/>
                <w:ind w:left="426"/>
                <w:rPr>
                  <w:rFonts w:eastAsia="Times New Roman"/>
                  <w:szCs w:val="24"/>
                </w:rPr>
              </w:pPr>
              <w:r w:rsidRPr="003328E4">
                <w:rPr>
                  <w:rFonts w:eastAsia="Times New Roman"/>
                  <w:szCs w:val="24"/>
                </w:rPr>
                <w:t>(3) Valsts policija šā panta pirmās daļas 3., 4. un 5.punktā noteikto darbību laikā, nepieciešamības gadījumā, pēc regulatora lūguma nodrošina sabiedrisko kārtību, lai regulatora darbinieki var netraucēti izpildīt minētās darbības.</w:t>
              </w:r>
            </w:p>
            <w:p w14:paraId="757E42BE" w14:textId="77777777" w:rsidR="003328E4" w:rsidRPr="003328E4" w:rsidRDefault="003328E4" w:rsidP="003328E4">
              <w:pPr>
                <w:spacing w:after="60"/>
                <w:ind w:left="426"/>
                <w:rPr>
                  <w:rFonts w:eastAsia="Times New Roman"/>
                  <w:b/>
                  <w:bCs/>
                  <w:szCs w:val="24"/>
                </w:rPr>
              </w:pPr>
              <w:r w:rsidRPr="003328E4">
                <w:rPr>
                  <w:rFonts w:eastAsia="Times New Roman"/>
                  <w:b/>
                  <w:bCs/>
                  <w:szCs w:val="24"/>
                </w:rPr>
                <w:t xml:space="preserve">128. pants </w:t>
              </w:r>
            </w:p>
            <w:p w14:paraId="07D366B7" w14:textId="77777777" w:rsidR="003328E4" w:rsidRPr="003328E4" w:rsidRDefault="003328E4" w:rsidP="003328E4">
              <w:pPr>
                <w:spacing w:after="60"/>
                <w:ind w:left="426"/>
                <w:rPr>
                  <w:rFonts w:eastAsia="Times New Roman"/>
                  <w:szCs w:val="24"/>
                </w:rPr>
              </w:pPr>
              <w:r w:rsidRPr="003328E4">
                <w:rPr>
                  <w:rFonts w:eastAsia="Times New Roman"/>
                  <w:szCs w:val="24"/>
                </w:rPr>
                <w:t xml:space="preserve">(1) Šā likuma 127.panta pirmajā daļā minētās enerģijas </w:t>
              </w:r>
              <w:proofErr w:type="spellStart"/>
              <w:r w:rsidRPr="003328E4">
                <w:rPr>
                  <w:rFonts w:eastAsia="Times New Roman"/>
                  <w:szCs w:val="24"/>
                </w:rPr>
                <w:t>vairumtirgus</w:t>
              </w:r>
              <w:proofErr w:type="spellEnd"/>
              <w:r w:rsidRPr="003328E4">
                <w:rPr>
                  <w:rFonts w:eastAsia="Times New Roman"/>
                  <w:szCs w:val="24"/>
                </w:rPr>
                <w:t xml:space="preserve"> uzraudzības procesuālās darbības regulatora darbinieks fiksē procesuālās darbības protokolā.</w:t>
              </w:r>
            </w:p>
            <w:p w14:paraId="54183F57" w14:textId="77777777" w:rsidR="003328E4" w:rsidRPr="003328E4" w:rsidRDefault="003328E4" w:rsidP="003328E4">
              <w:pPr>
                <w:spacing w:after="60"/>
                <w:ind w:left="426"/>
                <w:rPr>
                  <w:rFonts w:eastAsia="Times New Roman"/>
                  <w:szCs w:val="24"/>
                </w:rPr>
              </w:pPr>
              <w:r w:rsidRPr="003328E4">
                <w:rPr>
                  <w:rFonts w:eastAsia="Times New Roman"/>
                  <w:szCs w:val="24"/>
                </w:rPr>
                <w:t>(2) Procesuālās darbības protokolā norāda:</w:t>
              </w:r>
            </w:p>
            <w:p w14:paraId="4142C3AC" w14:textId="77777777" w:rsidR="003328E4" w:rsidRPr="003328E4" w:rsidRDefault="003328E4" w:rsidP="003328E4">
              <w:pPr>
                <w:spacing w:after="60"/>
                <w:ind w:left="426"/>
                <w:rPr>
                  <w:rFonts w:eastAsia="Times New Roman"/>
                  <w:szCs w:val="24"/>
                </w:rPr>
              </w:pPr>
              <w:r w:rsidRPr="003328E4">
                <w:rPr>
                  <w:rFonts w:eastAsia="Times New Roman"/>
                  <w:szCs w:val="24"/>
                </w:rPr>
                <w:t>1) darbības norises vietu un datumu;</w:t>
              </w:r>
            </w:p>
            <w:p w14:paraId="395979DF" w14:textId="77777777" w:rsidR="003328E4" w:rsidRPr="003328E4" w:rsidRDefault="003328E4" w:rsidP="003328E4">
              <w:pPr>
                <w:spacing w:after="60"/>
                <w:ind w:left="426"/>
                <w:rPr>
                  <w:rFonts w:eastAsia="Times New Roman"/>
                  <w:szCs w:val="24"/>
                </w:rPr>
              </w:pPr>
              <w:r w:rsidRPr="003328E4">
                <w:rPr>
                  <w:rFonts w:eastAsia="Times New Roman"/>
                  <w:szCs w:val="24"/>
                </w:rPr>
                <w:t>2) darbības veikšanas tiesisko pamatu;</w:t>
              </w:r>
            </w:p>
            <w:p w14:paraId="38A5386E" w14:textId="77777777" w:rsidR="003328E4" w:rsidRPr="003328E4" w:rsidRDefault="003328E4" w:rsidP="003328E4">
              <w:pPr>
                <w:spacing w:after="60"/>
                <w:ind w:left="426"/>
                <w:rPr>
                  <w:rFonts w:eastAsia="Times New Roman"/>
                  <w:szCs w:val="24"/>
                </w:rPr>
              </w:pPr>
              <w:r w:rsidRPr="003328E4">
                <w:rPr>
                  <w:rFonts w:eastAsia="Times New Roman"/>
                  <w:szCs w:val="24"/>
                </w:rPr>
                <w:t>3) laiku, kad darbība sākta un pabeigta;</w:t>
              </w:r>
            </w:p>
            <w:p w14:paraId="35729453" w14:textId="77777777" w:rsidR="003328E4" w:rsidRPr="003328E4" w:rsidRDefault="003328E4" w:rsidP="003328E4">
              <w:pPr>
                <w:spacing w:after="60"/>
                <w:ind w:left="426"/>
                <w:rPr>
                  <w:rFonts w:eastAsia="Times New Roman"/>
                  <w:szCs w:val="24"/>
                </w:rPr>
              </w:pPr>
              <w:r w:rsidRPr="003328E4">
                <w:rPr>
                  <w:rFonts w:eastAsia="Times New Roman"/>
                  <w:szCs w:val="24"/>
                </w:rPr>
                <w:t>4) darbības veicēju amatu, vārdu un uzvārdu;</w:t>
              </w:r>
            </w:p>
            <w:p w14:paraId="07B10F1E" w14:textId="77777777" w:rsidR="003328E4" w:rsidRPr="003328E4" w:rsidRDefault="003328E4" w:rsidP="003328E4">
              <w:pPr>
                <w:spacing w:after="60"/>
                <w:ind w:left="426"/>
                <w:rPr>
                  <w:rFonts w:eastAsia="Times New Roman"/>
                  <w:szCs w:val="24"/>
                </w:rPr>
              </w:pPr>
              <w:r w:rsidRPr="003328E4">
                <w:rPr>
                  <w:rFonts w:eastAsia="Times New Roman"/>
                  <w:szCs w:val="24"/>
                </w:rPr>
                <w:t>5) protokolētāja amatu, vārdu un uzvārdu;</w:t>
              </w:r>
            </w:p>
            <w:p w14:paraId="2E9DB902" w14:textId="77777777" w:rsidR="003328E4" w:rsidRPr="003328E4" w:rsidRDefault="003328E4" w:rsidP="003328E4">
              <w:pPr>
                <w:spacing w:after="60"/>
                <w:ind w:left="426"/>
                <w:rPr>
                  <w:rFonts w:eastAsia="Times New Roman"/>
                  <w:szCs w:val="24"/>
                </w:rPr>
              </w:pPr>
              <w:r w:rsidRPr="003328E4">
                <w:rPr>
                  <w:rFonts w:eastAsia="Times New Roman"/>
                  <w:szCs w:val="24"/>
                </w:rPr>
                <w:t>6) personu — darbības dalībnieku amatu, vārdu un uzvārdu;</w:t>
              </w:r>
            </w:p>
            <w:p w14:paraId="73CF43A9" w14:textId="77777777" w:rsidR="003328E4" w:rsidRPr="003328E4" w:rsidRDefault="003328E4" w:rsidP="003328E4">
              <w:pPr>
                <w:spacing w:after="60"/>
                <w:ind w:left="426"/>
                <w:rPr>
                  <w:rFonts w:eastAsia="Times New Roman"/>
                  <w:szCs w:val="24"/>
                </w:rPr>
              </w:pPr>
              <w:r w:rsidRPr="003328E4">
                <w:rPr>
                  <w:rFonts w:eastAsia="Times New Roman"/>
                  <w:szCs w:val="24"/>
                </w:rPr>
                <w:t>7) darbības norises gaitu un konstatētos faktus;</w:t>
              </w:r>
            </w:p>
            <w:p w14:paraId="7163A49A" w14:textId="77777777" w:rsidR="003328E4" w:rsidRPr="003328E4" w:rsidRDefault="003328E4" w:rsidP="003328E4">
              <w:pPr>
                <w:spacing w:after="60"/>
                <w:ind w:left="426"/>
                <w:rPr>
                  <w:rFonts w:eastAsia="Times New Roman"/>
                  <w:szCs w:val="24"/>
                </w:rPr>
              </w:pPr>
              <w:r w:rsidRPr="003328E4">
                <w:rPr>
                  <w:rFonts w:eastAsia="Times New Roman"/>
                  <w:szCs w:val="24"/>
                </w:rPr>
                <w:t>8) procesuālās darbības laikā iegūtos dokumentus.</w:t>
              </w:r>
            </w:p>
            <w:p w14:paraId="16AE8BAD" w14:textId="77777777" w:rsidR="003328E4" w:rsidRPr="003328E4" w:rsidRDefault="003328E4" w:rsidP="003328E4">
              <w:pPr>
                <w:spacing w:after="60"/>
                <w:ind w:left="426"/>
                <w:rPr>
                  <w:rFonts w:eastAsia="Times New Roman"/>
                  <w:szCs w:val="24"/>
                </w:rPr>
              </w:pPr>
              <w:r w:rsidRPr="003328E4">
                <w:rPr>
                  <w:rFonts w:eastAsia="Times New Roman"/>
                  <w:szCs w:val="24"/>
                </w:rPr>
                <w:t>(3) Protokolam pievieno procesuālās darbības gaitā iegūtos dokumentus.</w:t>
              </w:r>
            </w:p>
            <w:p w14:paraId="41313CB2" w14:textId="77777777" w:rsidR="003328E4" w:rsidRPr="003328E4" w:rsidRDefault="003328E4" w:rsidP="003328E4">
              <w:pPr>
                <w:spacing w:after="60"/>
                <w:ind w:left="426"/>
                <w:rPr>
                  <w:rFonts w:eastAsia="Times New Roman"/>
                  <w:szCs w:val="24"/>
                </w:rPr>
              </w:pPr>
              <w:r w:rsidRPr="003328E4">
                <w:rPr>
                  <w:rFonts w:eastAsia="Times New Roman"/>
                  <w:szCs w:val="24"/>
                </w:rPr>
                <w:t>(4) Procesuālās darbības veicējs iepazīstina personas, kuras piedalījās attiecīgajā darbībā, ar procesuālās darbības protokola saturu un pielikumiem. Personu izteiktos labojumus un papildinājumus fiksē protokolā.</w:t>
              </w:r>
            </w:p>
            <w:p w14:paraId="18F25222" w14:textId="77777777" w:rsidR="003328E4" w:rsidRPr="003328E4" w:rsidRDefault="003328E4" w:rsidP="003328E4">
              <w:pPr>
                <w:spacing w:after="60"/>
                <w:ind w:left="426"/>
                <w:rPr>
                  <w:rFonts w:eastAsia="Times New Roman"/>
                  <w:szCs w:val="24"/>
                </w:rPr>
              </w:pPr>
              <w:r w:rsidRPr="003328E4">
                <w:rPr>
                  <w:rFonts w:eastAsia="Times New Roman"/>
                  <w:szCs w:val="24"/>
                </w:rPr>
                <w:t>(5) Protokolu kopumā un katru tā lappusi atsevišķi paraksta procesuālās darbības veicējs, protokolētājs un visas personas, kuras piedalījās attiecīgajā darbībā. Ja persona atsakās parakstīties, to atzīmē protokolā, norādot atteikšanās iemeslu un motīvu.</w:t>
              </w:r>
            </w:p>
            <w:p w14:paraId="2345912F" w14:textId="77777777" w:rsidR="003328E4" w:rsidRPr="003328E4" w:rsidRDefault="003328E4" w:rsidP="003328E4">
              <w:pPr>
                <w:spacing w:after="60"/>
                <w:ind w:left="426"/>
                <w:rPr>
                  <w:rFonts w:eastAsia="Times New Roman"/>
                  <w:b/>
                  <w:bCs/>
                  <w:szCs w:val="24"/>
                </w:rPr>
              </w:pPr>
              <w:r w:rsidRPr="003328E4">
                <w:rPr>
                  <w:rFonts w:eastAsia="Times New Roman"/>
                  <w:b/>
                  <w:bCs/>
                  <w:szCs w:val="24"/>
                </w:rPr>
                <w:t xml:space="preserve">129. pants </w:t>
              </w:r>
            </w:p>
            <w:p w14:paraId="3EDF7FB5" w14:textId="77777777" w:rsidR="003328E4" w:rsidRPr="003328E4" w:rsidRDefault="003328E4" w:rsidP="003328E4">
              <w:pPr>
                <w:spacing w:after="60"/>
                <w:ind w:left="426"/>
                <w:rPr>
                  <w:rFonts w:eastAsia="Times New Roman"/>
                  <w:szCs w:val="24"/>
                </w:rPr>
              </w:pPr>
              <w:r w:rsidRPr="003328E4">
                <w:rPr>
                  <w:rFonts w:eastAsia="Times New Roman"/>
                  <w:szCs w:val="24"/>
                </w:rPr>
                <w:t>(1) Uzsākot šā likuma 127.panta pirmās daļas 3., 4. un 5.punktā minētās procesuālās darbības, regulatora darbinieks informē tirgus dalībnieku vai citu personu, attiecībā uz kuru tiek veiktas šīs darbības, par tās tiesībām.</w:t>
              </w:r>
            </w:p>
            <w:p w14:paraId="1F330F1C" w14:textId="77777777" w:rsidR="003328E4" w:rsidRPr="003328E4" w:rsidRDefault="003328E4" w:rsidP="003328E4">
              <w:pPr>
                <w:spacing w:after="60"/>
                <w:ind w:left="426"/>
                <w:rPr>
                  <w:rFonts w:eastAsia="Times New Roman"/>
                  <w:szCs w:val="24"/>
                </w:rPr>
              </w:pPr>
              <w:r w:rsidRPr="003328E4">
                <w:rPr>
                  <w:rFonts w:eastAsia="Times New Roman"/>
                  <w:szCs w:val="24"/>
                </w:rPr>
                <w:lastRenderedPageBreak/>
                <w:t>(2) Tirgus dalībniekam vai citai personai, attiecībā uz kuru tiek veiktas šā likuma 127.panta pirmās daļas 3., 4. un 5.punktā minētās procesuālās darbības, ir tiesības:</w:t>
              </w:r>
            </w:p>
            <w:p w14:paraId="04D75C2C" w14:textId="77777777" w:rsidR="003328E4" w:rsidRPr="003328E4" w:rsidRDefault="003328E4" w:rsidP="003328E4">
              <w:pPr>
                <w:spacing w:after="60"/>
                <w:ind w:left="426"/>
                <w:rPr>
                  <w:rFonts w:eastAsia="Times New Roman"/>
                  <w:szCs w:val="24"/>
                </w:rPr>
              </w:pPr>
              <w:r w:rsidRPr="003328E4">
                <w:rPr>
                  <w:rFonts w:eastAsia="Times New Roman"/>
                  <w:szCs w:val="24"/>
                </w:rPr>
                <w:t>1) būt klāt visu minēto darbību laikā, izteikt piezīmes un lūgumus;</w:t>
              </w:r>
            </w:p>
            <w:p w14:paraId="54F7C3E6" w14:textId="77777777" w:rsidR="003328E4" w:rsidRPr="003328E4" w:rsidRDefault="003328E4" w:rsidP="003328E4">
              <w:pPr>
                <w:spacing w:after="60"/>
                <w:ind w:left="426"/>
                <w:rPr>
                  <w:rFonts w:eastAsia="Times New Roman"/>
                  <w:szCs w:val="24"/>
                </w:rPr>
              </w:pPr>
              <w:r w:rsidRPr="003328E4">
                <w:rPr>
                  <w:rFonts w:eastAsia="Times New Roman"/>
                  <w:szCs w:val="24"/>
                </w:rPr>
                <w:t>2) sniedzot paskaidrojumus, izmantot advokāta vai cita veida juridisko palīdzību. Paskaidrojumu sniegšanas sākumu atliek uz laiku, ne ilgāku par vienu stundu, ja ir nepieciešams sagaidīt advokātu vai citu juridiskās palīdzības sniedzēju;</w:t>
              </w:r>
            </w:p>
            <w:p w14:paraId="40232612" w14:textId="77777777" w:rsidR="003328E4" w:rsidRPr="003328E4" w:rsidRDefault="003328E4" w:rsidP="003328E4">
              <w:pPr>
                <w:spacing w:after="60"/>
                <w:ind w:left="426"/>
                <w:rPr>
                  <w:rFonts w:eastAsia="Times New Roman"/>
                  <w:szCs w:val="24"/>
                </w:rPr>
              </w:pPr>
              <w:r w:rsidRPr="003328E4">
                <w:rPr>
                  <w:rFonts w:eastAsia="Times New Roman"/>
                  <w:szCs w:val="24"/>
                </w:rPr>
                <w:t>3) ierosināt, lai sniedzamajai informācijai vai kādai tās daļai nosaka ierobežotas pieejamības informācijas statusu;</w:t>
              </w:r>
            </w:p>
            <w:p w14:paraId="1F786060" w14:textId="77777777" w:rsidR="003328E4" w:rsidRPr="003328E4" w:rsidRDefault="003328E4" w:rsidP="003328E4">
              <w:pPr>
                <w:spacing w:after="60"/>
                <w:ind w:left="426"/>
                <w:rPr>
                  <w:rFonts w:eastAsia="Times New Roman"/>
                  <w:szCs w:val="24"/>
                </w:rPr>
              </w:pPr>
              <w:r w:rsidRPr="003328E4">
                <w:rPr>
                  <w:rFonts w:eastAsia="Times New Roman"/>
                  <w:szCs w:val="24"/>
                </w:rPr>
                <w:t>4) iepazīties ar procesuālās darbības protokolu un tam pievienotajiem dokumentiem, izteikt labojumus un papildinājumus;</w:t>
              </w:r>
            </w:p>
            <w:p w14:paraId="68160290" w14:textId="77777777" w:rsidR="003328E4" w:rsidRPr="003328E4" w:rsidRDefault="003328E4" w:rsidP="003328E4">
              <w:pPr>
                <w:spacing w:after="60"/>
                <w:ind w:left="426"/>
                <w:rPr>
                  <w:rFonts w:eastAsia="Times New Roman"/>
                  <w:szCs w:val="24"/>
                </w:rPr>
              </w:pPr>
              <w:r w:rsidRPr="003328E4">
                <w:rPr>
                  <w:rFonts w:eastAsia="Times New Roman"/>
                  <w:szCs w:val="24"/>
                </w:rPr>
                <w:t>5) iesniegt sūdzību regulatora priekšsēdētājam par regulatora darbinieka rīcību.</w:t>
              </w:r>
            </w:p>
            <w:p w14:paraId="2F6D374A" w14:textId="77777777" w:rsidR="003328E4" w:rsidRPr="003328E4" w:rsidRDefault="003328E4" w:rsidP="003328E4">
              <w:pPr>
                <w:spacing w:after="60"/>
                <w:ind w:left="426"/>
                <w:rPr>
                  <w:rFonts w:eastAsia="Times New Roman"/>
                  <w:b/>
                  <w:bCs/>
                  <w:szCs w:val="24"/>
                </w:rPr>
              </w:pPr>
              <w:r w:rsidRPr="003328E4">
                <w:rPr>
                  <w:rFonts w:eastAsia="Times New Roman"/>
                  <w:b/>
                  <w:bCs/>
                  <w:szCs w:val="24"/>
                </w:rPr>
                <w:t>130. pants</w:t>
              </w:r>
            </w:p>
            <w:p w14:paraId="0BEED7B8" w14:textId="77777777" w:rsidR="003328E4" w:rsidRPr="003328E4" w:rsidRDefault="003328E4" w:rsidP="003328E4">
              <w:pPr>
                <w:spacing w:after="60"/>
                <w:ind w:left="426"/>
                <w:rPr>
                  <w:rFonts w:eastAsia="Times New Roman"/>
                  <w:szCs w:val="24"/>
                </w:rPr>
              </w:pPr>
              <w:r w:rsidRPr="003328E4">
                <w:rPr>
                  <w:rFonts w:eastAsia="Times New Roman"/>
                  <w:szCs w:val="24"/>
                </w:rPr>
                <w:t>Par atļauju veikt šā likuma 127.panta pirmās daļas 4., 5., 6. un 7.punktā minētās procesuālās darbības lemj rajona (pilsētas) tiesas tiesnesis pēc regulatora juridiskās adreses.</w:t>
              </w:r>
            </w:p>
            <w:p w14:paraId="64D66C68" w14:textId="77777777" w:rsidR="003328E4" w:rsidRPr="003328E4" w:rsidRDefault="003328E4" w:rsidP="003328E4">
              <w:pPr>
                <w:spacing w:after="60"/>
                <w:ind w:left="426"/>
                <w:rPr>
                  <w:rFonts w:eastAsia="Times New Roman"/>
                  <w:b/>
                  <w:bCs/>
                  <w:szCs w:val="24"/>
                </w:rPr>
              </w:pPr>
              <w:r w:rsidRPr="003328E4">
                <w:rPr>
                  <w:rFonts w:eastAsia="Times New Roman"/>
                  <w:b/>
                  <w:bCs/>
                  <w:szCs w:val="24"/>
                </w:rPr>
                <w:t>131. pants</w:t>
              </w:r>
            </w:p>
            <w:p w14:paraId="1109C553" w14:textId="77777777" w:rsidR="003328E4" w:rsidRPr="003328E4" w:rsidRDefault="003328E4" w:rsidP="003328E4">
              <w:pPr>
                <w:spacing w:after="60"/>
                <w:ind w:left="426"/>
                <w:rPr>
                  <w:rFonts w:eastAsia="Times New Roman"/>
                  <w:szCs w:val="24"/>
                </w:rPr>
              </w:pPr>
              <w:r w:rsidRPr="003328E4">
                <w:rPr>
                  <w:rFonts w:eastAsia="Times New Roman"/>
                  <w:szCs w:val="24"/>
                </w:rPr>
                <w:t>(1) Iesniegumā par atļauju veikt šā likuma 127.panta pirmās daļas 4. un 5.punktā minētās procesuālās darbības regulators norāda, pie kura tirgus dalībnieka vai personas veicamas procesuālās darbības, šo darbību veikšanas priekšmetu un mērķi, kāda informācija vai dokumenti tiks meklēti.</w:t>
              </w:r>
            </w:p>
            <w:p w14:paraId="3EE3B813" w14:textId="77777777" w:rsidR="003328E4" w:rsidRPr="003328E4" w:rsidRDefault="003328E4" w:rsidP="003328E4">
              <w:pPr>
                <w:spacing w:after="60"/>
                <w:ind w:left="426"/>
                <w:rPr>
                  <w:rFonts w:eastAsia="Times New Roman"/>
                  <w:szCs w:val="24"/>
                </w:rPr>
              </w:pPr>
              <w:r w:rsidRPr="003328E4">
                <w:rPr>
                  <w:rFonts w:eastAsia="Times New Roman"/>
                  <w:szCs w:val="24"/>
                </w:rPr>
                <w:t>(2) Iesniegumā par atļauju veikt šā likuma 127.panta pirmās daļas 6.punktā minētās procesuālās darbības regulators norāda tirgus dalībnieku vai personu, par kuru pieprasāmas ziņas, tiesisko pamatojumu un neizpaužamo ziņu apjomu.</w:t>
              </w:r>
            </w:p>
            <w:p w14:paraId="41199036" w14:textId="192A007D" w:rsidR="003328E4" w:rsidRPr="003328E4" w:rsidRDefault="003328E4" w:rsidP="003328E4">
              <w:pPr>
                <w:spacing w:after="60"/>
                <w:ind w:left="426"/>
                <w:rPr>
                  <w:rFonts w:eastAsia="Times New Roman"/>
                  <w:szCs w:val="24"/>
                </w:rPr>
              </w:pPr>
              <w:r w:rsidRPr="003328E4">
                <w:rPr>
                  <w:rFonts w:eastAsia="Times New Roman"/>
                  <w:szCs w:val="24"/>
                </w:rPr>
                <w:t>(3) Iesniegumā par atļauju veikt šā likuma 127.panta pirmās daļas 7.punktā minētās procesuālās darbības regulators norāda tirgus dalībnieku, kura aktīvu iesaldēšana ir nepieciešama, tiesisko pamatojumu un aktīvu iesaldēšanas termiņu.</w:t>
              </w:r>
            </w:p>
            <w:p w14:paraId="0CBE4342" w14:textId="77777777" w:rsidR="003328E4" w:rsidRPr="003328E4" w:rsidRDefault="003328E4" w:rsidP="003328E4">
              <w:pPr>
                <w:spacing w:after="60"/>
                <w:ind w:left="426"/>
                <w:rPr>
                  <w:rFonts w:eastAsia="Times New Roman"/>
                  <w:b/>
                  <w:bCs/>
                  <w:szCs w:val="24"/>
                </w:rPr>
              </w:pPr>
              <w:r w:rsidRPr="003328E4">
                <w:rPr>
                  <w:rFonts w:eastAsia="Times New Roman"/>
                  <w:b/>
                  <w:bCs/>
                  <w:szCs w:val="24"/>
                </w:rPr>
                <w:t>132. pants</w:t>
              </w:r>
            </w:p>
            <w:p w14:paraId="7A26F412" w14:textId="77777777" w:rsidR="003328E4" w:rsidRPr="003328E4" w:rsidRDefault="003328E4" w:rsidP="003328E4">
              <w:pPr>
                <w:spacing w:after="60"/>
                <w:ind w:left="426"/>
                <w:rPr>
                  <w:rFonts w:eastAsia="Times New Roman"/>
                  <w:szCs w:val="24"/>
                </w:rPr>
              </w:pPr>
              <w:r w:rsidRPr="003328E4">
                <w:rPr>
                  <w:rFonts w:eastAsia="Times New Roman"/>
                  <w:szCs w:val="24"/>
                </w:rPr>
                <w:t>(1) Tiesnesis 72 stundu laikā no regulatora iesnieguma iesniegšanas brīža izskata šo iesniegumu, kas pamato nepieciešamību veikt procesuālās darbības, iepazīstas ar regulatora lietas materiāliem, uzklausa regulatora pārstāvi un pieņem lēmumu par procesuālo darbību atļaušanu vai par atteikumu.</w:t>
              </w:r>
            </w:p>
            <w:p w14:paraId="436E401D" w14:textId="77777777" w:rsidR="003328E4" w:rsidRPr="003328E4" w:rsidRDefault="003328E4" w:rsidP="003328E4">
              <w:pPr>
                <w:spacing w:after="60"/>
                <w:ind w:left="426"/>
                <w:rPr>
                  <w:rFonts w:eastAsia="Times New Roman"/>
                  <w:szCs w:val="24"/>
                </w:rPr>
              </w:pPr>
              <w:r w:rsidRPr="003328E4">
                <w:rPr>
                  <w:rFonts w:eastAsia="Times New Roman"/>
                  <w:szCs w:val="24"/>
                </w:rPr>
                <w:t>(2) Tiesneša lēmuma norakstu nosūta regulatoram 24 stundu laikā no lēmuma pieņemšanas brīža.</w:t>
              </w:r>
            </w:p>
            <w:p w14:paraId="779E6FD3" w14:textId="77777777" w:rsidR="003328E4" w:rsidRPr="003328E4" w:rsidRDefault="003328E4" w:rsidP="003328E4">
              <w:pPr>
                <w:spacing w:after="60"/>
                <w:ind w:left="426"/>
                <w:rPr>
                  <w:rFonts w:eastAsia="Times New Roman"/>
                  <w:b/>
                  <w:bCs/>
                  <w:szCs w:val="24"/>
                </w:rPr>
              </w:pPr>
              <w:r w:rsidRPr="003328E4">
                <w:rPr>
                  <w:rFonts w:eastAsia="Times New Roman"/>
                  <w:b/>
                  <w:bCs/>
                  <w:szCs w:val="24"/>
                </w:rPr>
                <w:t>133. pants</w:t>
              </w:r>
            </w:p>
            <w:p w14:paraId="1434E2F2" w14:textId="77777777" w:rsidR="003328E4" w:rsidRPr="003328E4" w:rsidRDefault="003328E4" w:rsidP="003328E4">
              <w:pPr>
                <w:spacing w:after="60"/>
                <w:ind w:left="426"/>
                <w:rPr>
                  <w:rFonts w:eastAsia="Times New Roman"/>
                  <w:szCs w:val="24"/>
                </w:rPr>
              </w:pPr>
              <w:r w:rsidRPr="003328E4">
                <w:rPr>
                  <w:rFonts w:eastAsia="Times New Roman"/>
                  <w:szCs w:val="24"/>
                </w:rPr>
                <w:t>(1) Lēmumā par šā likuma 127.panta pirmās daļas 4. un 5.punktā minēto procesuālo darbību atļaušanu tiesnesis norāda, pie kura tirgus dalībnieka vai personas veicamas procesuālās darbības, šo darbību veikšanas priekšmetu un mērķi, kāda informācija vai dokumenti tiks meklēti un procesuālo darbību izpildes termiņu.</w:t>
              </w:r>
            </w:p>
            <w:p w14:paraId="4BF329F7" w14:textId="77777777" w:rsidR="003328E4" w:rsidRPr="003328E4" w:rsidRDefault="003328E4" w:rsidP="003328E4">
              <w:pPr>
                <w:spacing w:after="60"/>
                <w:ind w:left="426"/>
                <w:rPr>
                  <w:rFonts w:eastAsia="Times New Roman"/>
                  <w:szCs w:val="24"/>
                </w:rPr>
              </w:pPr>
              <w:r w:rsidRPr="003328E4">
                <w:rPr>
                  <w:rFonts w:eastAsia="Times New Roman"/>
                  <w:szCs w:val="24"/>
                </w:rPr>
                <w:t>(2) Lēmumā par šā likuma 127.panta pirmās daļas 6.punktā minēto procesuālo darbību atļaušanu tiesnesis norāda tirgus dalībnieku vai personu, par kuru pieprasāmas ziņas, un šo ziņu apjomu.</w:t>
              </w:r>
            </w:p>
            <w:p w14:paraId="4A9DD095" w14:textId="77777777" w:rsidR="003328E4" w:rsidRPr="003328E4" w:rsidRDefault="003328E4" w:rsidP="003328E4">
              <w:pPr>
                <w:spacing w:after="60"/>
                <w:ind w:left="426"/>
                <w:rPr>
                  <w:rFonts w:eastAsia="Times New Roman"/>
                  <w:szCs w:val="24"/>
                </w:rPr>
              </w:pPr>
              <w:r w:rsidRPr="003328E4">
                <w:rPr>
                  <w:rFonts w:eastAsia="Times New Roman"/>
                  <w:szCs w:val="24"/>
                </w:rPr>
                <w:t xml:space="preserve">(3) Lēmumā par šā likuma 127.panta pirmās daļas 7.punktā minēto procesuālo darbību atļaušanu tiesnesis norāda tirgus dalībnieku, kura aktīvi ir iesaldējami, un aktīvu iesaldēšanas termiņu. </w:t>
              </w:r>
            </w:p>
            <w:p w14:paraId="2357B487" w14:textId="77777777" w:rsidR="003328E4" w:rsidRPr="003328E4" w:rsidRDefault="003328E4" w:rsidP="003328E4">
              <w:pPr>
                <w:spacing w:after="60"/>
                <w:ind w:left="426"/>
                <w:rPr>
                  <w:rFonts w:eastAsia="Times New Roman"/>
                  <w:b/>
                  <w:bCs/>
                  <w:szCs w:val="24"/>
                </w:rPr>
              </w:pPr>
              <w:r w:rsidRPr="003328E4">
                <w:rPr>
                  <w:rFonts w:eastAsia="Times New Roman"/>
                  <w:b/>
                  <w:bCs/>
                  <w:szCs w:val="24"/>
                </w:rPr>
                <w:lastRenderedPageBreak/>
                <w:t>134. pants</w:t>
              </w:r>
            </w:p>
            <w:p w14:paraId="76B5750F" w14:textId="77777777" w:rsidR="003328E4" w:rsidRPr="003328E4" w:rsidRDefault="003328E4" w:rsidP="003328E4">
              <w:pPr>
                <w:spacing w:after="60"/>
                <w:ind w:left="426"/>
                <w:rPr>
                  <w:rFonts w:eastAsia="Times New Roman"/>
                  <w:szCs w:val="24"/>
                </w:rPr>
              </w:pPr>
              <w:r w:rsidRPr="003328E4">
                <w:rPr>
                  <w:rFonts w:eastAsia="Times New Roman"/>
                  <w:szCs w:val="24"/>
                </w:rPr>
                <w:t>(1) Ja šā likuma 127.panta pirmās daļas 4. un 5.punktā minēto procesuālo darbību ietvaros ir iegūta pamatota informācija, ka mantas, informācija vai dokumenti, kas var kalpot par pierādījumu Regulas Nr.1227/2011 prasību neievērošanā, tiek glabāti citu personu īpašumā, valdījumā vai lietošanā esošās neapdzīvojamās telpās, transportlīdzekļos, dzīvokļos, būvēs un citos kustamos un nekustamos objektos, un ja meklējamās mantas, informācija vai dokumenti vilcināšanās dēļ var tikt iznīcināti, noslēpti vai sabojāti, regulators iesniedz tiesai iesniegumu par šā likuma 127.panta pirmās daļas 4. un 5.punktā minēto procesuālo darbību atļaušanu neatliekamības kārtībā.</w:t>
              </w:r>
            </w:p>
            <w:p w14:paraId="2A58AE5F" w14:textId="77777777" w:rsidR="003328E4" w:rsidRPr="003328E4" w:rsidRDefault="003328E4" w:rsidP="003328E4">
              <w:pPr>
                <w:spacing w:after="60"/>
                <w:ind w:left="426"/>
                <w:rPr>
                  <w:rFonts w:eastAsia="Times New Roman"/>
                  <w:szCs w:val="24"/>
                </w:rPr>
              </w:pPr>
              <w:r w:rsidRPr="003328E4">
                <w:rPr>
                  <w:rFonts w:eastAsia="Times New Roman"/>
                  <w:szCs w:val="24"/>
                </w:rPr>
                <w:t>(2) Tiesnesis nekavējoties, ne vēlāk kā divu stundu laikā no iesnieguma iesniegšanas brīža, izskata regulatora iesniegumu, kas pamato nepieciešamību veikt procesuālās darbības un to neatliekamību, iepazīstas ar regulatora lietas materiāliem, uzklausa regulatora pārstāvi un pieņem lēmumu par procesuālo darbību atļaušanu vai par atteikumu.</w:t>
              </w:r>
            </w:p>
            <w:p w14:paraId="272637F9" w14:textId="77777777" w:rsidR="003328E4" w:rsidRPr="003328E4" w:rsidRDefault="003328E4" w:rsidP="003328E4">
              <w:pPr>
                <w:spacing w:after="60"/>
                <w:ind w:left="426"/>
                <w:rPr>
                  <w:rFonts w:eastAsia="Times New Roman"/>
                  <w:szCs w:val="24"/>
                </w:rPr>
              </w:pPr>
              <w:r w:rsidRPr="003328E4">
                <w:rPr>
                  <w:rFonts w:eastAsia="Times New Roman"/>
                  <w:szCs w:val="24"/>
                </w:rPr>
                <w:t>(3) Lēmumā ir ievada un rezolutīvā daļa. Lēmumu izsniedz regulatora pārstāvim un nosūta regulatoram uz elektroniskā pasta adresi. Motivētu lēmumu sastāda un nosūta regulatoram un tirgus dalībniekam vai personai, attiecībā uz kuru pieņemts lēmums, triju darba dienu laikā.</w:t>
              </w:r>
            </w:p>
            <w:p w14:paraId="003E0D8C" w14:textId="77777777" w:rsidR="003328E4" w:rsidRPr="003328E4" w:rsidRDefault="003328E4" w:rsidP="003328E4">
              <w:pPr>
                <w:spacing w:after="60"/>
                <w:ind w:left="426"/>
                <w:rPr>
                  <w:rFonts w:eastAsia="Times New Roman"/>
                  <w:b/>
                  <w:bCs/>
                  <w:szCs w:val="24"/>
                </w:rPr>
              </w:pPr>
              <w:r w:rsidRPr="003328E4">
                <w:rPr>
                  <w:rFonts w:eastAsia="Times New Roman"/>
                  <w:b/>
                  <w:bCs/>
                  <w:szCs w:val="24"/>
                </w:rPr>
                <w:t>135. pants</w:t>
              </w:r>
            </w:p>
            <w:p w14:paraId="679A6F47" w14:textId="77777777" w:rsidR="003328E4" w:rsidRPr="003328E4" w:rsidRDefault="003328E4" w:rsidP="003328E4">
              <w:pPr>
                <w:spacing w:after="60"/>
                <w:ind w:left="426"/>
                <w:rPr>
                  <w:rFonts w:eastAsia="Times New Roman"/>
                  <w:szCs w:val="24"/>
                </w:rPr>
              </w:pPr>
              <w:r w:rsidRPr="003328E4">
                <w:rPr>
                  <w:rFonts w:eastAsia="Times New Roman"/>
                  <w:szCs w:val="24"/>
                </w:rPr>
                <w:t>(1) Tirgus dalībniekam vai personai, attiecībā uz kuru ir pieņemts lēmums saskaņā ar šā likuma 133. vai 134.pantu, pēc procesuālo darbību izpildes ir tiesības iepazīties ar tiesas lietas materiāliem.</w:t>
              </w:r>
            </w:p>
            <w:p w14:paraId="2AABD235" w14:textId="77777777" w:rsidR="003328E4" w:rsidRPr="003328E4" w:rsidRDefault="003328E4" w:rsidP="003328E4">
              <w:pPr>
                <w:spacing w:after="60"/>
                <w:ind w:left="426"/>
                <w:rPr>
                  <w:rFonts w:eastAsia="Times New Roman"/>
                  <w:szCs w:val="24"/>
                </w:rPr>
              </w:pPr>
              <w:r w:rsidRPr="003328E4">
                <w:rPr>
                  <w:rFonts w:eastAsia="Times New Roman"/>
                  <w:szCs w:val="24"/>
                </w:rPr>
                <w:t>(2) Par tiesneša lēmumu 10 dienu laikā no tā saņemšanas dienas var iesniegt sūdzību tiesas priekšsēdētājam. Sūdzības iesniegšana neaptur regulatora procesuālo darbību veikšanu.</w:t>
              </w:r>
            </w:p>
            <w:p w14:paraId="1CAC1432" w14:textId="77777777" w:rsidR="003328E4" w:rsidRPr="003328E4" w:rsidRDefault="003328E4" w:rsidP="003328E4">
              <w:pPr>
                <w:spacing w:after="60"/>
                <w:ind w:left="426"/>
                <w:rPr>
                  <w:rFonts w:eastAsia="Times New Roman"/>
                  <w:b/>
                  <w:bCs/>
                  <w:szCs w:val="24"/>
                </w:rPr>
              </w:pPr>
              <w:r w:rsidRPr="003328E4">
                <w:rPr>
                  <w:rFonts w:eastAsia="Times New Roman"/>
                  <w:b/>
                  <w:bCs/>
                  <w:szCs w:val="24"/>
                </w:rPr>
                <w:t>136. pants</w:t>
              </w:r>
            </w:p>
            <w:p w14:paraId="108F8CF2" w14:textId="77777777" w:rsidR="003328E4" w:rsidRPr="003328E4" w:rsidRDefault="003328E4" w:rsidP="003328E4">
              <w:pPr>
                <w:spacing w:after="60"/>
                <w:ind w:left="426"/>
                <w:rPr>
                  <w:rFonts w:eastAsia="Times New Roman"/>
                  <w:szCs w:val="24"/>
                </w:rPr>
              </w:pPr>
              <w:r w:rsidRPr="003328E4">
                <w:rPr>
                  <w:rFonts w:eastAsia="Times New Roman"/>
                  <w:szCs w:val="24"/>
                </w:rPr>
                <w:t>(1) Tiesas priekšsēdētājs sūdzību izskata 10 dienu laikā un, ja nepieciešams, uzklausa sūdzības iesniedzēju. Tirgus dalībnieka vai personas sūdzības gadījumā, ja nepieciešams, uzklausa gan sūdzības iesniedzēju, gan regulatora pārstāvi.</w:t>
              </w:r>
            </w:p>
            <w:p w14:paraId="6E1EDE07" w14:textId="77777777" w:rsidR="003328E4" w:rsidRPr="003328E4" w:rsidRDefault="003328E4" w:rsidP="003328E4">
              <w:pPr>
                <w:spacing w:after="60"/>
                <w:ind w:left="426"/>
                <w:rPr>
                  <w:rFonts w:eastAsia="Times New Roman"/>
                  <w:szCs w:val="24"/>
                </w:rPr>
              </w:pPr>
              <w:r w:rsidRPr="003328E4">
                <w:rPr>
                  <w:rFonts w:eastAsia="Times New Roman"/>
                  <w:szCs w:val="24"/>
                </w:rPr>
                <w:t>(2) Tiesas priekšsēdētāja lēmums ir galīgs un nav pārsūdzams.</w:t>
              </w:r>
            </w:p>
            <w:p w14:paraId="3138A2A3" w14:textId="77777777" w:rsidR="003328E4" w:rsidRPr="003328E4" w:rsidRDefault="003328E4" w:rsidP="003328E4">
              <w:pPr>
                <w:spacing w:after="60"/>
                <w:ind w:left="426"/>
                <w:rPr>
                  <w:rFonts w:eastAsia="Times New Roman"/>
                  <w:szCs w:val="24"/>
                </w:rPr>
              </w:pPr>
              <w:r w:rsidRPr="003328E4">
                <w:rPr>
                  <w:rFonts w:eastAsia="Times New Roman"/>
                  <w:szCs w:val="24"/>
                </w:rPr>
                <w:t>(3) Tiesas priekšsēdētājs sūdzību var apmierināt vai noraidīt. Apmierinot sūdzību, var pilnīgi vai daļēji atcelt vai grozīt pārsūdzēto lēmumu.</w:t>
              </w:r>
            </w:p>
            <w:p w14:paraId="64C416DD" w14:textId="77777777" w:rsidR="003328E4" w:rsidRPr="003328E4" w:rsidRDefault="003328E4" w:rsidP="003328E4">
              <w:pPr>
                <w:spacing w:after="60"/>
                <w:ind w:left="426"/>
                <w:rPr>
                  <w:rFonts w:eastAsia="Times New Roman"/>
                  <w:szCs w:val="24"/>
                </w:rPr>
              </w:pPr>
              <w:r w:rsidRPr="003328E4">
                <w:rPr>
                  <w:rFonts w:eastAsia="Times New Roman"/>
                  <w:szCs w:val="24"/>
                </w:rPr>
                <w:t>(4) Pierādījumi, kas iegūti, pamatojoties uz pārsūdzēto lēmumu, kurš pilnīgi vai daļēji atcelts vai grozīts, nav izmantojami lietā tādā apjomā, kādā ir atzīts šā lēmuma prettiesiskums.”</w:t>
              </w:r>
            </w:p>
            <w:p w14:paraId="7A9EF221" w14:textId="59D8D3F8" w:rsidR="003328E4" w:rsidRPr="003328E4" w:rsidRDefault="003328E4" w:rsidP="003328E4">
              <w:pPr>
                <w:pStyle w:val="ListParagraph"/>
                <w:numPr>
                  <w:ilvl w:val="0"/>
                  <w:numId w:val="1"/>
                </w:numPr>
                <w:spacing w:after="60"/>
                <w:rPr>
                  <w:szCs w:val="24"/>
                </w:rPr>
              </w:pPr>
              <w:r w:rsidRPr="003328E4">
                <w:rPr>
                  <w:szCs w:val="24"/>
                </w:rPr>
                <w:t xml:space="preserve">Regulators atkārtoti aicina Likumprojektā paredzēt saistītā lietotāja regulējuma izslēgšanu no Enerģētikas likuma, ja nepieciešams precizējot regulējumu attiecībā uz mājsaimniecības lietotāja darbību dabasgāzes tirgū, kā arī nosakot pārejas noteikumos, kad minētie grozījumi stājas spēkā (skat. Elektroenerģijas tirgus likuma pārejas noteikumu 39.punktu). Regulatora ieskatā, pilnīga dabasgāzes tirgus atvēršana varētu notikt 2023.gada 1.janvārī. Likumprojekta “Grozījumi Enerģētikas likumā”, kas tika pieņemti 2016.gada 11.februārī, sākotnējās ietekmes novērtējuma ziņojumā (anotācijā) tika norādīts, ka, nodrošinot dabasgāzes tirgus atvēršanu, no 2017.gada 3.aprīļa visiem dabasgāzes lietotājiem ir paredzētas tiesības brīvi izvēlēties dabasgāzes tirgotāju. Mājsaimniecības lietotājiem, lai mazinātu sociālo spriedzi, ir paredzēta pakāpeniska tirgus atvēršana, tas ir, viņiem saglabātas tiesības neizmantot iespēju kļūt par tirgus dalībnieku, lai brīvi izvēlētos enerģijas tirgotāju. Izmantojot tiesības nekļūt par tirgus dalībniekiem, mājsaimniecības lietotājiem tiks saglabāts saistītā lietotāja statuss un nodrošināta iespēja saņemt dabasgāzi par Regulatora noteiktajiem tarifiem, nevis tirgus cenu. </w:t>
              </w:r>
              <w:r w:rsidRPr="003328E4">
                <w:rPr>
                  <w:szCs w:val="24"/>
                </w:rPr>
                <w:lastRenderedPageBreak/>
                <w:t xml:space="preserve">Regulators, veicot dabasgāzes tirgus uzraudzību, ir konstatējis, ka regulēta dabasgāzes cena saistītajiem lietotajiem kropļo dabasgāzes tirgu un neveicina konkurences attīstību mājsaimniecības sektorā darbojošos dabasgāzes tirgotāju vidū. </w:t>
              </w:r>
            </w:p>
            <w:p w14:paraId="308C38A1" w14:textId="77777777" w:rsidR="00D76876" w:rsidRDefault="00D76876" w:rsidP="00D76876">
              <w:pPr>
                <w:spacing w:after="60"/>
                <w:ind w:firstLine="720"/>
                <w:rPr>
                  <w:rFonts w:cs="Times New Roman"/>
                  <w:szCs w:val="24"/>
                </w:rPr>
              </w:pPr>
              <w:r>
                <w:rPr>
                  <w:rFonts w:cs="Times New Roman"/>
                  <w:szCs w:val="24"/>
                </w:rPr>
                <w:t>Pielikumā:</w:t>
              </w:r>
            </w:p>
            <w:p w14:paraId="0E654EBC" w14:textId="77777777" w:rsidR="00D76876" w:rsidRDefault="00D76876" w:rsidP="00D76876">
              <w:pPr>
                <w:pStyle w:val="ListParagraph"/>
                <w:numPr>
                  <w:ilvl w:val="0"/>
                  <w:numId w:val="2"/>
                </w:numPr>
                <w:spacing w:after="60"/>
                <w:rPr>
                  <w:szCs w:val="24"/>
                </w:rPr>
              </w:pPr>
              <w:r w:rsidRPr="00FF4132">
                <w:rPr>
                  <w:szCs w:val="24"/>
                </w:rPr>
                <w:t xml:space="preserve">Regulatora rosinātā Likumprojekta jaunā panta, ar kuru Enerģētikas likums tiek papildināts ar XXII nodaļu </w:t>
              </w:r>
              <w:r>
                <w:rPr>
                  <w:szCs w:val="24"/>
                </w:rPr>
                <w:t>“</w:t>
              </w:r>
              <w:r w:rsidRPr="00FF4132">
                <w:rPr>
                  <w:szCs w:val="24"/>
                </w:rPr>
                <w:t xml:space="preserve">Enerģijas </w:t>
              </w:r>
              <w:proofErr w:type="spellStart"/>
              <w:r w:rsidRPr="00FF4132">
                <w:rPr>
                  <w:szCs w:val="24"/>
                </w:rPr>
                <w:t>vairumtirgus</w:t>
              </w:r>
              <w:proofErr w:type="spellEnd"/>
              <w:r w:rsidRPr="00FF4132">
                <w:rPr>
                  <w:szCs w:val="24"/>
                </w:rPr>
                <w:t xml:space="preserve"> uzraudzība</w:t>
              </w:r>
              <w:r>
                <w:rPr>
                  <w:szCs w:val="24"/>
                </w:rPr>
                <w:t>” anotācija uz 2 lapaspusēm;</w:t>
              </w:r>
            </w:p>
            <w:p w14:paraId="139B91D3" w14:textId="34369FB8" w:rsidR="00825EB0" w:rsidRPr="00D76876" w:rsidRDefault="00D76876" w:rsidP="00D76876">
              <w:pPr>
                <w:pStyle w:val="ListParagraph"/>
                <w:numPr>
                  <w:ilvl w:val="0"/>
                  <w:numId w:val="2"/>
                </w:numPr>
                <w:spacing w:after="60"/>
                <w:rPr>
                  <w:szCs w:val="24"/>
                </w:rPr>
              </w:pPr>
              <w:r w:rsidRPr="005E6D52">
                <w:rPr>
                  <w:szCs w:val="24"/>
                </w:rPr>
                <w:t>Izziņa</w:t>
              </w:r>
              <w:r>
                <w:rPr>
                  <w:szCs w:val="24"/>
                </w:rPr>
                <w:t>s</w:t>
              </w:r>
              <w:r w:rsidRPr="005E6D52">
                <w:rPr>
                  <w:szCs w:val="24"/>
                </w:rPr>
                <w:t xml:space="preserve"> par atzinumos sniegtajiem iebildumiem</w:t>
              </w:r>
              <w:r>
                <w:rPr>
                  <w:szCs w:val="24"/>
                </w:rPr>
                <w:t xml:space="preserve"> par Likumprojektu izvilkums ar Regulatora skaidrojumiem attiecībā uz </w:t>
              </w:r>
              <w:r w:rsidRPr="00FF4132">
                <w:rPr>
                  <w:szCs w:val="24"/>
                </w:rPr>
                <w:t>Likumprojekta jaun</w:t>
              </w:r>
              <w:r w:rsidR="0077076C">
                <w:rPr>
                  <w:szCs w:val="24"/>
                </w:rPr>
                <w:t>o</w:t>
              </w:r>
              <w:r w:rsidRPr="00FF4132">
                <w:rPr>
                  <w:szCs w:val="24"/>
                </w:rPr>
                <w:t xml:space="preserve"> pant</w:t>
              </w:r>
              <w:r w:rsidR="0077076C">
                <w:rPr>
                  <w:szCs w:val="24"/>
                </w:rPr>
                <w:t>u</w:t>
              </w:r>
              <w:r w:rsidRPr="00FF4132">
                <w:rPr>
                  <w:szCs w:val="24"/>
                </w:rPr>
                <w:t xml:space="preserve">, ar kuru Enerģētikas likums tiek papildināts ar XXII nodaļu </w:t>
              </w:r>
              <w:r>
                <w:rPr>
                  <w:szCs w:val="24"/>
                </w:rPr>
                <w:t>“</w:t>
              </w:r>
              <w:r w:rsidRPr="00FF4132">
                <w:rPr>
                  <w:szCs w:val="24"/>
                </w:rPr>
                <w:t xml:space="preserve">Enerģijas </w:t>
              </w:r>
              <w:proofErr w:type="spellStart"/>
              <w:r w:rsidRPr="00FF4132">
                <w:rPr>
                  <w:szCs w:val="24"/>
                </w:rPr>
                <w:t>vairumtirgus</w:t>
              </w:r>
              <w:proofErr w:type="spellEnd"/>
              <w:r w:rsidRPr="00FF4132">
                <w:rPr>
                  <w:szCs w:val="24"/>
                </w:rPr>
                <w:t xml:space="preserve"> uzraudzība</w:t>
              </w:r>
              <w:r>
                <w:rPr>
                  <w:szCs w:val="24"/>
                </w:rPr>
                <w:t>” uz 28.lapaspusēm.</w:t>
              </w:r>
            </w:p>
          </w:sdtContent>
        </w:sdt>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60" w:type="dxa"/>
          <w:left w:w="0" w:type="dxa"/>
          <w:right w:w="0" w:type="dxa"/>
        </w:tblCellMar>
        <w:tblLook w:val="04A0" w:firstRow="1" w:lastRow="0" w:firstColumn="1" w:lastColumn="0" w:noHBand="0" w:noVBand="1"/>
      </w:tblPr>
      <w:tblGrid>
        <w:gridCol w:w="4656"/>
        <w:gridCol w:w="4653"/>
      </w:tblGrid>
      <w:tr w:rsidR="00825EB0" w14:paraId="495F58F4" w14:textId="77777777" w:rsidTr="00423A9A">
        <w:tc>
          <w:tcPr>
            <w:tcW w:w="4675" w:type="dxa"/>
          </w:tcPr>
          <w:p w14:paraId="5236190D" w14:textId="73BD7427" w:rsidR="00825EB0" w:rsidRDefault="00490CBE" w:rsidP="00921DC7">
            <w:pPr>
              <w:jc w:val="left"/>
            </w:pPr>
            <w:r w:rsidRPr="005E07A4">
              <w:rPr>
                <w:rFonts w:eastAsia="Times New Roman" w:cs="Times New Roman"/>
                <w:szCs w:val="24"/>
                <w:lang w:eastAsia="lv-LV"/>
              </w:rPr>
              <w:t xml:space="preserve">Priekšsēdētāja </w:t>
            </w:r>
            <w:proofErr w:type="spellStart"/>
            <w:r w:rsidRPr="005E07A4">
              <w:rPr>
                <w:rFonts w:eastAsia="Times New Roman" w:cs="Times New Roman"/>
                <w:szCs w:val="24"/>
                <w:lang w:eastAsia="lv-LV"/>
              </w:rPr>
              <w:t>p.i</w:t>
            </w:r>
            <w:proofErr w:type="spellEnd"/>
            <w:r w:rsidRPr="005E07A4">
              <w:rPr>
                <w:rFonts w:eastAsia="Times New Roman" w:cs="Times New Roman"/>
                <w:szCs w:val="24"/>
                <w:lang w:eastAsia="lv-LV"/>
              </w:rPr>
              <w:t>. padomes loceklis</w:t>
            </w:r>
          </w:p>
        </w:tc>
        <w:tc>
          <w:tcPr>
            <w:tcW w:w="4675" w:type="dxa"/>
          </w:tcPr>
          <w:p w14:paraId="006BF9EB" w14:textId="7105AEA8" w:rsidR="00825EB0" w:rsidRDefault="00490CBE" w:rsidP="00D52315">
            <w:pPr>
              <w:jc w:val="right"/>
            </w:pPr>
            <w:r w:rsidRPr="005E07A4">
              <w:t>I. Mantiņš</w:t>
            </w:r>
          </w:p>
        </w:tc>
      </w:tr>
    </w:tbl>
    <w:p w14:paraId="69E46567" w14:textId="47CBC7E5" w:rsidR="00825EB0" w:rsidRPr="009A25FB" w:rsidRDefault="00825EB0" w:rsidP="00825EB0">
      <w:pPr>
        <w:spacing w:before="240" w:after="240"/>
        <w:rPr>
          <w:rStyle w:val="Style3TimesNewRoman12"/>
          <w:color w:val="757679"/>
          <w:spacing w:val="6"/>
          <w:sz w:val="20"/>
          <w:szCs w:val="20"/>
        </w:rPr>
      </w:pPr>
      <w:r w:rsidRPr="009A25FB">
        <w:rPr>
          <w:rStyle w:val="Style3TimesNewRoman12"/>
          <w:color w:val="757679"/>
          <w:spacing w:val="6"/>
          <w:sz w:val="20"/>
          <w:szCs w:val="20"/>
        </w:rPr>
        <w:t>DOKUMENTS PARAKSTĪTS AR DROŠU ELEKTRONISKO PARAKSTU UN SATUR LAIKA ZĪMOGU</w:t>
      </w:r>
    </w:p>
    <w:p w14:paraId="6BF1ADC5" w14:textId="3CFC4FC9" w:rsidR="00063A98" w:rsidRPr="00490CBE" w:rsidRDefault="00490CBE" w:rsidP="00490CBE">
      <w:pPr>
        <w:jc w:val="left"/>
        <w:rPr>
          <w:sz w:val="20"/>
          <w:szCs w:val="20"/>
        </w:rPr>
      </w:pPr>
      <w:bookmarkStart w:id="18" w:name="_Hlk59113014"/>
      <w:r w:rsidRPr="005E07A4">
        <w:rPr>
          <w:sz w:val="20"/>
          <w:szCs w:val="20"/>
        </w:rPr>
        <w:t>Niedrīte, 67097230</w:t>
      </w:r>
      <w:bookmarkEnd w:id="18"/>
    </w:p>
    <w:sectPr w:rsidR="00063A98" w:rsidRPr="00490CBE" w:rsidSect="00444A3C">
      <w:headerReference w:type="even" r:id="rId15"/>
      <w:headerReference w:type="default" r:id="rId16"/>
      <w:footerReference w:type="default" r:id="rId17"/>
      <w:headerReference w:type="first" r:id="rId18"/>
      <w:type w:val="continuous"/>
      <w:pgSz w:w="12240" w:h="15840"/>
      <w:pgMar w:top="1440" w:right="1134" w:bottom="1440" w:left="179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BFD70D" w14:textId="77777777" w:rsidR="00EA421D" w:rsidRDefault="00EA421D" w:rsidP="00825EB0">
      <w:r>
        <w:separator/>
      </w:r>
    </w:p>
  </w:endnote>
  <w:endnote w:type="continuationSeparator" w:id="0">
    <w:p w14:paraId="1850C611" w14:textId="77777777" w:rsidR="00EA421D" w:rsidRDefault="00EA421D" w:rsidP="00825EB0">
      <w:r>
        <w:continuationSeparator/>
      </w:r>
    </w:p>
  </w:endnote>
  <w:endnote w:type="continuationNotice" w:id="1">
    <w:p w14:paraId="2980305D" w14:textId="77777777" w:rsidR="00EA421D" w:rsidRDefault="00EA42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4896C" w14:textId="77777777" w:rsidR="00063A98" w:rsidRDefault="00063A98" w:rsidP="00063A9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4167218"/>
      <w:docPartObj>
        <w:docPartGallery w:val="Page Numbers (Bottom of Page)"/>
        <w:docPartUnique/>
      </w:docPartObj>
    </w:sdtPr>
    <w:sdtEndPr>
      <w:rPr>
        <w:noProof/>
      </w:rPr>
    </w:sdtEndPr>
    <w:sdtContent>
      <w:p w14:paraId="499F292B" w14:textId="62BE8D00" w:rsidR="00063A98" w:rsidRDefault="00063A98" w:rsidP="00063A98">
        <w:pPr>
          <w:pStyle w:val="Footer"/>
          <w:jc w:val="center"/>
        </w:pPr>
        <w:r>
          <w:fldChar w:fldCharType="begin"/>
        </w:r>
        <w:r>
          <w:instrText xml:space="preserve"> PAGE   \* MERGEFORMAT </w:instrText>
        </w:r>
        <w:r>
          <w:fldChar w:fldCharType="separate"/>
        </w:r>
        <w:r w:rsidR="00C05D0B">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6CE684" w14:textId="77777777" w:rsidR="00EA421D" w:rsidRDefault="00EA421D" w:rsidP="00825EB0">
      <w:r>
        <w:separator/>
      </w:r>
    </w:p>
  </w:footnote>
  <w:footnote w:type="continuationSeparator" w:id="0">
    <w:p w14:paraId="31E496D5" w14:textId="77777777" w:rsidR="00EA421D" w:rsidRDefault="00EA421D" w:rsidP="00825EB0">
      <w:r>
        <w:continuationSeparator/>
      </w:r>
    </w:p>
  </w:footnote>
  <w:footnote w:type="continuationNotice" w:id="1">
    <w:p w14:paraId="75E32EA3" w14:textId="77777777" w:rsidR="00EA421D" w:rsidRDefault="00EA42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259E5" w14:textId="30D8A78B" w:rsidR="007F38FC" w:rsidRDefault="007F38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9"/>
    </w:tblGrid>
    <w:tr w:rsidR="00A07757" w14:paraId="133E2AF2" w14:textId="77777777" w:rsidTr="00E3544A">
      <w:tc>
        <w:tcPr>
          <w:tcW w:w="9299" w:type="dxa"/>
        </w:tcPr>
        <w:p w14:paraId="3F113C2C" w14:textId="38F4FC74" w:rsidR="00A07757" w:rsidRDefault="00A07757" w:rsidP="00A07757">
          <w:pPr>
            <w:pStyle w:val="Header"/>
            <w:jc w:val="center"/>
          </w:pPr>
          <w:r>
            <w:rPr>
              <w:noProof/>
              <w:lang w:val="en-US"/>
            </w:rPr>
            <w:drawing>
              <wp:inline distT="0" distB="0" distL="0" distR="0" wp14:anchorId="372248FF" wp14:editId="5B13E327">
                <wp:extent cx="1630800" cy="1317600"/>
                <wp:effectExtent l="0" t="0" r="762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G_liels_vienkarsots_vienkrasu.jpg"/>
                        <pic:cNvPicPr/>
                      </pic:nvPicPr>
                      <pic:blipFill>
                        <a:blip r:embed="rId1">
                          <a:extLst>
                            <a:ext uri="{28A0092B-C50C-407E-A947-70E740481C1C}">
                              <a14:useLocalDpi xmlns:a14="http://schemas.microsoft.com/office/drawing/2010/main" val="0"/>
                            </a:ext>
                          </a:extLst>
                        </a:blip>
                        <a:stretch>
                          <a:fillRect/>
                        </a:stretch>
                      </pic:blipFill>
                      <pic:spPr>
                        <a:xfrm>
                          <a:off x="0" y="0"/>
                          <a:ext cx="1630800" cy="1317600"/>
                        </a:xfrm>
                        <a:prstGeom prst="rect">
                          <a:avLst/>
                        </a:prstGeom>
                      </pic:spPr>
                    </pic:pic>
                  </a:graphicData>
                </a:graphic>
              </wp:inline>
            </w:drawing>
          </w:r>
        </w:p>
      </w:tc>
    </w:tr>
  </w:tbl>
  <w:p w14:paraId="09EFF490" w14:textId="02A056F1" w:rsidR="00825EB0" w:rsidRPr="00897615" w:rsidRDefault="00825EB0" w:rsidP="00E3544A">
    <w:pPr>
      <w:pStyle w:val="Header"/>
      <w:tabs>
        <w:tab w:val="center" w:pos="4536"/>
        <w:tab w:val="right" w:pos="8505"/>
      </w:tabs>
      <w:spacing w:after="40"/>
      <w:jc w:val="center"/>
      <w:rPr>
        <w:rFonts w:cs="Times New Roman"/>
        <w:b/>
        <w:sz w:val="32"/>
        <w:szCs w:val="32"/>
      </w:rPr>
    </w:pPr>
    <w:r w:rsidRPr="00897615">
      <w:rPr>
        <w:rFonts w:cs="Times New Roman"/>
        <w:b/>
        <w:sz w:val="32"/>
        <w:szCs w:val="32"/>
      </w:rPr>
      <w:t>SABIEDRISKO PAKALPOJUMU REGULĒŠANAS</w:t>
    </w:r>
    <w:r>
      <w:rPr>
        <w:rFonts w:cs="Times New Roman"/>
        <w:b/>
        <w:sz w:val="32"/>
        <w:szCs w:val="32"/>
      </w:rPr>
      <w:t xml:space="preserve"> </w:t>
    </w:r>
    <w:r w:rsidRPr="00897615">
      <w:rPr>
        <w:rFonts w:cs="Times New Roman"/>
        <w:b/>
        <w:sz w:val="32"/>
        <w:szCs w:val="32"/>
      </w:rPr>
      <w:t>KOMISIJA</w:t>
    </w:r>
  </w:p>
  <w:p w14:paraId="5585F8AD" w14:textId="30D9ABAD" w:rsidR="00825EB0" w:rsidRPr="00403F68" w:rsidRDefault="00981421" w:rsidP="00825EB0">
    <w:pPr>
      <w:pStyle w:val="Header"/>
      <w:pBdr>
        <w:bottom w:val="double" w:sz="6" w:space="3" w:color="auto"/>
      </w:pBdr>
      <w:tabs>
        <w:tab w:val="center" w:pos="4536"/>
      </w:tabs>
      <w:jc w:val="center"/>
      <w:rPr>
        <w:rFonts w:cs="Times New Roman"/>
        <w:sz w:val="20"/>
        <w:szCs w:val="20"/>
      </w:rPr>
    </w:pPr>
    <w:r>
      <w:rPr>
        <w:sz w:val="20"/>
      </w:rPr>
      <w:t>Ūnijas iela 45, Rīga, LV-1039 │ tālrunis 67097200 │ fakss 67097277 │ e-pasts sprk@sprk.gov.lv</w:t>
    </w:r>
  </w:p>
  <w:p w14:paraId="0FA1DFD0" w14:textId="77777777" w:rsidR="00825EB0" w:rsidRPr="00825EB0" w:rsidRDefault="00825EB0" w:rsidP="00825EB0">
    <w:pPr>
      <w:pStyle w:val="Header"/>
      <w:jc w:val="center"/>
      <w:rPr>
        <w:rFonts w:cs="Times New Roman"/>
        <w:spacing w:val="20"/>
        <w:szCs w:val="24"/>
      </w:rPr>
    </w:pPr>
    <w:r>
      <w:rPr>
        <w:rFonts w:cs="Times New Roman"/>
        <w:spacing w:val="20"/>
        <w:szCs w:val="24"/>
      </w:rPr>
      <w:t>Rīgā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1452C3" w14:textId="0771B926" w:rsidR="007F38FC" w:rsidRDefault="007F38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9F96C" w14:textId="540BF2E6" w:rsidR="00B84113" w:rsidRDefault="00B8411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7D068" w14:textId="69723ACB" w:rsidR="00063A98" w:rsidRPr="00063A98" w:rsidRDefault="00063A98" w:rsidP="00063A9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7EE6C" w14:textId="5C340E0D" w:rsidR="00B84113" w:rsidRDefault="00B841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76307"/>
    <w:multiLevelType w:val="hybridMultilevel"/>
    <w:tmpl w:val="B54A61F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2E91F10"/>
    <w:multiLevelType w:val="hybridMultilevel"/>
    <w:tmpl w:val="56883636"/>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A347C38"/>
    <w:multiLevelType w:val="hybridMultilevel"/>
    <w:tmpl w:val="7716E3AE"/>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1F111143"/>
    <w:multiLevelType w:val="hybridMultilevel"/>
    <w:tmpl w:val="EC2CE1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F610055"/>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0"/>
  </w:num>
  <w:num w:numId="3">
    <w:abstractNumId w:val="3"/>
  </w:num>
  <w:num w:numId="4">
    <w:abstractNumId w:val="1"/>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Inese Karpoviča">
    <w15:presenceInfo w15:providerId="AD" w15:userId="S::Inese.Karpovica@em.gov.lv::b799907c-3b4c-4768-9b4b-d20f46bb09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EB0"/>
    <w:rsid w:val="00017D87"/>
    <w:rsid w:val="000453D4"/>
    <w:rsid w:val="00057F4E"/>
    <w:rsid w:val="00063A98"/>
    <w:rsid w:val="000A1DD3"/>
    <w:rsid w:val="000A288C"/>
    <w:rsid w:val="000A6E76"/>
    <w:rsid w:val="000B73EC"/>
    <w:rsid w:val="0010042E"/>
    <w:rsid w:val="00101B5D"/>
    <w:rsid w:val="00112D1D"/>
    <w:rsid w:val="00112E66"/>
    <w:rsid w:val="001334EB"/>
    <w:rsid w:val="00140FBC"/>
    <w:rsid w:val="00157F8C"/>
    <w:rsid w:val="001620F0"/>
    <w:rsid w:val="001671BA"/>
    <w:rsid w:val="00170586"/>
    <w:rsid w:val="0017272B"/>
    <w:rsid w:val="00182256"/>
    <w:rsid w:val="00194F34"/>
    <w:rsid w:val="001A4510"/>
    <w:rsid w:val="001B32A8"/>
    <w:rsid w:val="001C0203"/>
    <w:rsid w:val="001C7209"/>
    <w:rsid w:val="001D1A37"/>
    <w:rsid w:val="001D7387"/>
    <w:rsid w:val="00224D45"/>
    <w:rsid w:val="00225FDA"/>
    <w:rsid w:val="0023061F"/>
    <w:rsid w:val="00240DD7"/>
    <w:rsid w:val="0027701D"/>
    <w:rsid w:val="00282BF0"/>
    <w:rsid w:val="002A04DA"/>
    <w:rsid w:val="002B056A"/>
    <w:rsid w:val="002C338F"/>
    <w:rsid w:val="002C3E71"/>
    <w:rsid w:val="00331837"/>
    <w:rsid w:val="003328E4"/>
    <w:rsid w:val="00336F26"/>
    <w:rsid w:val="00343D19"/>
    <w:rsid w:val="00357778"/>
    <w:rsid w:val="003640FF"/>
    <w:rsid w:val="00371A43"/>
    <w:rsid w:val="003764C9"/>
    <w:rsid w:val="00384A08"/>
    <w:rsid w:val="003866AF"/>
    <w:rsid w:val="003D0758"/>
    <w:rsid w:val="003E4BE2"/>
    <w:rsid w:val="003E648F"/>
    <w:rsid w:val="003F0981"/>
    <w:rsid w:val="003F1D0E"/>
    <w:rsid w:val="003F5FA1"/>
    <w:rsid w:val="0040097B"/>
    <w:rsid w:val="00423A9A"/>
    <w:rsid w:val="00444A3C"/>
    <w:rsid w:val="00451F45"/>
    <w:rsid w:val="00457C3F"/>
    <w:rsid w:val="00470ECD"/>
    <w:rsid w:val="004834DB"/>
    <w:rsid w:val="00484049"/>
    <w:rsid w:val="00490CBE"/>
    <w:rsid w:val="004B020A"/>
    <w:rsid w:val="004C3A56"/>
    <w:rsid w:val="004D6FDA"/>
    <w:rsid w:val="00503A35"/>
    <w:rsid w:val="0051196B"/>
    <w:rsid w:val="00530FFA"/>
    <w:rsid w:val="00537C02"/>
    <w:rsid w:val="00537D34"/>
    <w:rsid w:val="00546744"/>
    <w:rsid w:val="00580FB3"/>
    <w:rsid w:val="005A4DB4"/>
    <w:rsid w:val="005B03D7"/>
    <w:rsid w:val="005D12DF"/>
    <w:rsid w:val="005D2B1D"/>
    <w:rsid w:val="005E72B7"/>
    <w:rsid w:val="00650715"/>
    <w:rsid w:val="00650E9F"/>
    <w:rsid w:val="00655E8D"/>
    <w:rsid w:val="006709B1"/>
    <w:rsid w:val="00682D67"/>
    <w:rsid w:val="00684E14"/>
    <w:rsid w:val="006C6AB1"/>
    <w:rsid w:val="006D0557"/>
    <w:rsid w:val="006D39D9"/>
    <w:rsid w:val="006E31E5"/>
    <w:rsid w:val="007304FF"/>
    <w:rsid w:val="00737C41"/>
    <w:rsid w:val="007403BC"/>
    <w:rsid w:val="007515B8"/>
    <w:rsid w:val="00755355"/>
    <w:rsid w:val="0077076C"/>
    <w:rsid w:val="00773323"/>
    <w:rsid w:val="007A3D61"/>
    <w:rsid w:val="007A70AC"/>
    <w:rsid w:val="007C0334"/>
    <w:rsid w:val="007F38FC"/>
    <w:rsid w:val="00800732"/>
    <w:rsid w:val="00825EB0"/>
    <w:rsid w:val="00836CB5"/>
    <w:rsid w:val="008513C5"/>
    <w:rsid w:val="00855D97"/>
    <w:rsid w:val="00863468"/>
    <w:rsid w:val="00871AC2"/>
    <w:rsid w:val="0087374D"/>
    <w:rsid w:val="0088204C"/>
    <w:rsid w:val="00895716"/>
    <w:rsid w:val="00895BBA"/>
    <w:rsid w:val="008975B8"/>
    <w:rsid w:val="0090123F"/>
    <w:rsid w:val="00921000"/>
    <w:rsid w:val="00921DC7"/>
    <w:rsid w:val="009326CA"/>
    <w:rsid w:val="00981421"/>
    <w:rsid w:val="00987B1C"/>
    <w:rsid w:val="00994D7A"/>
    <w:rsid w:val="009A25FB"/>
    <w:rsid w:val="009C4782"/>
    <w:rsid w:val="009D072A"/>
    <w:rsid w:val="009D3A99"/>
    <w:rsid w:val="009F2022"/>
    <w:rsid w:val="00A00CE7"/>
    <w:rsid w:val="00A07757"/>
    <w:rsid w:val="00A26843"/>
    <w:rsid w:val="00A36226"/>
    <w:rsid w:val="00A81E95"/>
    <w:rsid w:val="00A9436B"/>
    <w:rsid w:val="00AA4483"/>
    <w:rsid w:val="00AE380A"/>
    <w:rsid w:val="00B00FC0"/>
    <w:rsid w:val="00B0404A"/>
    <w:rsid w:val="00B0700E"/>
    <w:rsid w:val="00B14610"/>
    <w:rsid w:val="00B24B51"/>
    <w:rsid w:val="00B337D9"/>
    <w:rsid w:val="00B3793D"/>
    <w:rsid w:val="00B549D0"/>
    <w:rsid w:val="00B84113"/>
    <w:rsid w:val="00B944D8"/>
    <w:rsid w:val="00BC4ECB"/>
    <w:rsid w:val="00BC5604"/>
    <w:rsid w:val="00BD0AB0"/>
    <w:rsid w:val="00BE19A6"/>
    <w:rsid w:val="00BE222B"/>
    <w:rsid w:val="00C05D0B"/>
    <w:rsid w:val="00C1186B"/>
    <w:rsid w:val="00C2731A"/>
    <w:rsid w:val="00C46D22"/>
    <w:rsid w:val="00C46EC4"/>
    <w:rsid w:val="00C55CAE"/>
    <w:rsid w:val="00C613A7"/>
    <w:rsid w:val="00C61852"/>
    <w:rsid w:val="00C636A1"/>
    <w:rsid w:val="00C6689D"/>
    <w:rsid w:val="00C70418"/>
    <w:rsid w:val="00C750F1"/>
    <w:rsid w:val="00C810D0"/>
    <w:rsid w:val="00C94D79"/>
    <w:rsid w:val="00C97CC9"/>
    <w:rsid w:val="00CB3F84"/>
    <w:rsid w:val="00CB624C"/>
    <w:rsid w:val="00CD2308"/>
    <w:rsid w:val="00D04DA0"/>
    <w:rsid w:val="00D22148"/>
    <w:rsid w:val="00D52315"/>
    <w:rsid w:val="00D61F9D"/>
    <w:rsid w:val="00D75941"/>
    <w:rsid w:val="00D76876"/>
    <w:rsid w:val="00D83CE6"/>
    <w:rsid w:val="00D90D5D"/>
    <w:rsid w:val="00D96D13"/>
    <w:rsid w:val="00D9730E"/>
    <w:rsid w:val="00DF2D2E"/>
    <w:rsid w:val="00DF5233"/>
    <w:rsid w:val="00E07E33"/>
    <w:rsid w:val="00E3454D"/>
    <w:rsid w:val="00E3544A"/>
    <w:rsid w:val="00E533BE"/>
    <w:rsid w:val="00E61130"/>
    <w:rsid w:val="00E725E1"/>
    <w:rsid w:val="00E72B1E"/>
    <w:rsid w:val="00E7596D"/>
    <w:rsid w:val="00EA09DC"/>
    <w:rsid w:val="00EA421D"/>
    <w:rsid w:val="00EC2F8E"/>
    <w:rsid w:val="00EE439F"/>
    <w:rsid w:val="00EF7572"/>
    <w:rsid w:val="00F22909"/>
    <w:rsid w:val="00F257F4"/>
    <w:rsid w:val="00F30855"/>
    <w:rsid w:val="00F41869"/>
    <w:rsid w:val="00F62174"/>
    <w:rsid w:val="00F72CA1"/>
    <w:rsid w:val="00F738A7"/>
    <w:rsid w:val="00F74B22"/>
    <w:rsid w:val="00F77E79"/>
    <w:rsid w:val="00F81CDB"/>
    <w:rsid w:val="00F93987"/>
    <w:rsid w:val="00FC54B4"/>
    <w:rsid w:val="00FC6342"/>
    <w:rsid w:val="00FD6AA7"/>
    <w:rsid w:val="00FD7DB6"/>
    <w:rsid w:val="00FF4D96"/>
    <w:rsid w:val="00FF6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DB39DA"/>
  <w15:chartTrackingRefBased/>
  <w15:docId w15:val="{42481815-801A-4D80-8499-4BAF0C02C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909"/>
    <w:pPr>
      <w:spacing w:after="0" w:line="240" w:lineRule="auto"/>
      <w:jc w:val="both"/>
    </w:pPr>
    <w:rPr>
      <w:rFonts w:ascii="Times New Roman" w:hAnsi="Times New Roman"/>
      <w:sz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3TimesNewRoman12">
    <w:name w:val="Style3TimesNewRoman12"/>
    <w:basedOn w:val="DefaultParagraphFont"/>
    <w:uiPriority w:val="1"/>
    <w:qFormat/>
    <w:rsid w:val="00B0404A"/>
    <w:rPr>
      <w:rFonts w:ascii="Times New Roman" w:hAnsi="Times New Roman"/>
      <w:b w:val="0"/>
      <w:i w:val="0"/>
      <w:color w:val="auto"/>
      <w:sz w:val="24"/>
    </w:rPr>
  </w:style>
  <w:style w:type="paragraph" w:styleId="Header">
    <w:name w:val="header"/>
    <w:basedOn w:val="Normal"/>
    <w:link w:val="HeaderChar"/>
    <w:uiPriority w:val="99"/>
    <w:unhideWhenUsed/>
    <w:rsid w:val="00825EB0"/>
    <w:pPr>
      <w:tabs>
        <w:tab w:val="center" w:pos="4680"/>
        <w:tab w:val="right" w:pos="9360"/>
      </w:tabs>
    </w:pPr>
  </w:style>
  <w:style w:type="character" w:customStyle="1" w:styleId="HeaderChar">
    <w:name w:val="Header Char"/>
    <w:basedOn w:val="DefaultParagraphFont"/>
    <w:link w:val="Header"/>
    <w:uiPriority w:val="99"/>
    <w:rsid w:val="00825EB0"/>
    <w:rPr>
      <w:rFonts w:ascii="Times New Roman" w:hAnsi="Times New Roman"/>
      <w:sz w:val="24"/>
      <w:lang w:val="lv-LV"/>
    </w:rPr>
  </w:style>
  <w:style w:type="paragraph" w:styleId="Footer">
    <w:name w:val="footer"/>
    <w:basedOn w:val="Normal"/>
    <w:link w:val="FooterChar"/>
    <w:uiPriority w:val="99"/>
    <w:unhideWhenUsed/>
    <w:rsid w:val="00825EB0"/>
    <w:pPr>
      <w:tabs>
        <w:tab w:val="center" w:pos="4680"/>
        <w:tab w:val="right" w:pos="9360"/>
      </w:tabs>
    </w:pPr>
  </w:style>
  <w:style w:type="character" w:customStyle="1" w:styleId="FooterChar">
    <w:name w:val="Footer Char"/>
    <w:basedOn w:val="DefaultParagraphFont"/>
    <w:link w:val="Footer"/>
    <w:uiPriority w:val="99"/>
    <w:rsid w:val="00825EB0"/>
    <w:rPr>
      <w:rFonts w:ascii="Times New Roman" w:hAnsi="Times New Roman"/>
      <w:sz w:val="24"/>
      <w:lang w:val="lv-LV"/>
    </w:rPr>
  </w:style>
  <w:style w:type="table" w:styleId="TableGrid">
    <w:name w:val="Table Grid"/>
    <w:basedOn w:val="TableNormal"/>
    <w:uiPriority w:val="39"/>
    <w:rsid w:val="00825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25EB0"/>
    <w:rPr>
      <w:color w:val="808080"/>
    </w:rPr>
  </w:style>
  <w:style w:type="character" w:styleId="Hyperlink">
    <w:name w:val="Hyperlink"/>
    <w:basedOn w:val="DefaultParagraphFont"/>
    <w:uiPriority w:val="99"/>
    <w:unhideWhenUsed/>
    <w:rsid w:val="00C55CAE"/>
    <w:rPr>
      <w:color w:val="0563C1" w:themeColor="hyperlink"/>
      <w:u w:val="single"/>
    </w:rPr>
  </w:style>
  <w:style w:type="character" w:customStyle="1" w:styleId="Neatrisintapieminana1">
    <w:name w:val="Neatrisināta pieminēšana1"/>
    <w:basedOn w:val="DefaultParagraphFont"/>
    <w:uiPriority w:val="99"/>
    <w:semiHidden/>
    <w:unhideWhenUsed/>
    <w:rsid w:val="00C55CAE"/>
    <w:rPr>
      <w:color w:val="808080"/>
      <w:shd w:val="clear" w:color="auto" w:fill="E6E6E6"/>
    </w:rPr>
  </w:style>
  <w:style w:type="paragraph" w:styleId="EnvelopeReturn">
    <w:name w:val="envelope return"/>
    <w:basedOn w:val="Normal"/>
    <w:semiHidden/>
    <w:unhideWhenUsed/>
    <w:rsid w:val="002C338F"/>
    <w:pPr>
      <w:keepLines/>
      <w:spacing w:before="600"/>
      <w:jc w:val="left"/>
    </w:pPr>
    <w:rPr>
      <w:rFonts w:eastAsia="Times New Roman" w:cs="Times New Roman"/>
      <w:sz w:val="26"/>
      <w:szCs w:val="20"/>
    </w:rPr>
  </w:style>
  <w:style w:type="character" w:styleId="CommentReference">
    <w:name w:val="annotation reference"/>
    <w:basedOn w:val="DefaultParagraphFont"/>
    <w:uiPriority w:val="99"/>
    <w:semiHidden/>
    <w:unhideWhenUsed/>
    <w:rsid w:val="003764C9"/>
    <w:rPr>
      <w:sz w:val="16"/>
      <w:szCs w:val="16"/>
    </w:rPr>
  </w:style>
  <w:style w:type="paragraph" w:styleId="CommentText">
    <w:name w:val="annotation text"/>
    <w:basedOn w:val="Normal"/>
    <w:link w:val="CommentTextChar"/>
    <w:uiPriority w:val="99"/>
    <w:unhideWhenUsed/>
    <w:rsid w:val="003764C9"/>
    <w:rPr>
      <w:sz w:val="20"/>
      <w:szCs w:val="20"/>
    </w:rPr>
  </w:style>
  <w:style w:type="character" w:customStyle="1" w:styleId="CommentTextChar">
    <w:name w:val="Comment Text Char"/>
    <w:basedOn w:val="DefaultParagraphFont"/>
    <w:link w:val="CommentText"/>
    <w:uiPriority w:val="99"/>
    <w:rsid w:val="003764C9"/>
    <w:rPr>
      <w:rFonts w:ascii="Times New Roman" w:hAnsi="Times New Roman"/>
      <w:sz w:val="20"/>
      <w:szCs w:val="20"/>
      <w:lang w:val="lv-LV"/>
    </w:rPr>
  </w:style>
  <w:style w:type="paragraph" w:styleId="CommentSubject">
    <w:name w:val="annotation subject"/>
    <w:basedOn w:val="CommentText"/>
    <w:next w:val="CommentText"/>
    <w:link w:val="CommentSubjectChar"/>
    <w:uiPriority w:val="99"/>
    <w:semiHidden/>
    <w:unhideWhenUsed/>
    <w:rsid w:val="003764C9"/>
    <w:rPr>
      <w:b/>
      <w:bCs/>
    </w:rPr>
  </w:style>
  <w:style w:type="character" w:customStyle="1" w:styleId="CommentSubjectChar">
    <w:name w:val="Comment Subject Char"/>
    <w:basedOn w:val="CommentTextChar"/>
    <w:link w:val="CommentSubject"/>
    <w:uiPriority w:val="99"/>
    <w:semiHidden/>
    <w:rsid w:val="003764C9"/>
    <w:rPr>
      <w:rFonts w:ascii="Times New Roman" w:hAnsi="Times New Roman"/>
      <w:b/>
      <w:bCs/>
      <w:sz w:val="20"/>
      <w:szCs w:val="20"/>
      <w:lang w:val="lv-LV"/>
    </w:rPr>
  </w:style>
  <w:style w:type="paragraph" w:styleId="BalloonText">
    <w:name w:val="Balloon Text"/>
    <w:basedOn w:val="Normal"/>
    <w:link w:val="BalloonTextChar"/>
    <w:uiPriority w:val="99"/>
    <w:semiHidden/>
    <w:unhideWhenUsed/>
    <w:rsid w:val="003764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64C9"/>
    <w:rPr>
      <w:rFonts w:ascii="Segoe UI" w:hAnsi="Segoe UI" w:cs="Segoe UI"/>
      <w:sz w:val="18"/>
      <w:szCs w:val="18"/>
      <w:lang w:val="lv-LV"/>
    </w:rPr>
  </w:style>
  <w:style w:type="paragraph" w:styleId="ListParagraph">
    <w:name w:val="List Paragraph"/>
    <w:aliases w:val="2,Saraksta rindkopa1,Strip,Numbered Para 1,Dot pt,No Spacing1,List Paragraph Char Char Char,Indicator Text,List Paragraph1,Bullet Points,MAIN CONTENT,IFCL - List Paragraph,List Paragraph12,OBC Bullet,F5 List Paragraph"/>
    <w:basedOn w:val="Normal"/>
    <w:link w:val="ListParagraphChar"/>
    <w:uiPriority w:val="34"/>
    <w:qFormat/>
    <w:rsid w:val="00D76876"/>
    <w:pPr>
      <w:ind w:left="720"/>
      <w:contextualSpacing/>
    </w:pPr>
    <w:rPr>
      <w:rFonts w:eastAsia="Calibri" w:cs="Times New Roman"/>
      <w:szCs w:val="20"/>
      <w:lang w:eastAsia="ja-JP"/>
    </w:rPr>
  </w:style>
  <w:style w:type="character" w:customStyle="1" w:styleId="ListParagraphChar">
    <w:name w:val="List Paragraph Char"/>
    <w:aliases w:val="2 Char,Saraksta rindkopa1 Char,Strip Char,Numbered Para 1 Char,Dot pt Char,No Spacing1 Char,List Paragraph Char Char Char Char,Indicator Text Char,List Paragraph1 Char,Bullet Points Char,MAIN CONTENT Char,IFCL - List Paragraph Char"/>
    <w:link w:val="ListParagraph"/>
    <w:uiPriority w:val="34"/>
    <w:qFormat/>
    <w:locked/>
    <w:rsid w:val="00D76876"/>
    <w:rPr>
      <w:rFonts w:ascii="Times New Roman" w:eastAsia="Calibri" w:hAnsi="Times New Roman" w:cs="Times New Roman"/>
      <w:sz w:val="24"/>
      <w:szCs w:val="20"/>
      <w:lang w:val="lv-LV" w:eastAsia="ja-JP"/>
    </w:rPr>
  </w:style>
  <w:style w:type="paragraph" w:customStyle="1" w:styleId="tv213">
    <w:name w:val="tv213"/>
    <w:basedOn w:val="Normal"/>
    <w:rsid w:val="00282BF0"/>
    <w:pPr>
      <w:spacing w:before="100" w:beforeAutospacing="1" w:after="100" w:afterAutospacing="1"/>
      <w:jc w:val="left"/>
    </w:pPr>
    <w:rPr>
      <w:rFonts w:eastAsia="Times New Roman" w:cs="Times New Roman"/>
      <w:szCs w:val="24"/>
      <w:lang w:eastAsia="lv-LV"/>
    </w:rPr>
  </w:style>
  <w:style w:type="paragraph" w:customStyle="1" w:styleId="StyleRight">
    <w:name w:val="Style Right"/>
    <w:basedOn w:val="Normal"/>
    <w:rsid w:val="00470ECD"/>
    <w:pPr>
      <w:spacing w:after="120"/>
      <w:ind w:firstLine="720"/>
      <w:jc w:val="right"/>
    </w:pPr>
    <w:rPr>
      <w:rFonts w:eastAsia="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4699613">
      <w:bodyDiv w:val="1"/>
      <w:marLeft w:val="0"/>
      <w:marRight w:val="0"/>
      <w:marTop w:val="0"/>
      <w:marBottom w:val="0"/>
      <w:divBdr>
        <w:top w:val="none" w:sz="0" w:space="0" w:color="auto"/>
        <w:left w:val="none" w:sz="0" w:space="0" w:color="auto"/>
        <w:bottom w:val="none" w:sz="0" w:space="0" w:color="auto"/>
        <w:right w:val="none" w:sz="0" w:space="0" w:color="auto"/>
      </w:divBdr>
    </w:div>
    <w:div w:id="715474118">
      <w:bodyDiv w:val="1"/>
      <w:marLeft w:val="0"/>
      <w:marRight w:val="0"/>
      <w:marTop w:val="0"/>
      <w:marBottom w:val="0"/>
      <w:divBdr>
        <w:top w:val="none" w:sz="0" w:space="0" w:color="auto"/>
        <w:left w:val="none" w:sz="0" w:space="0" w:color="auto"/>
        <w:bottom w:val="none" w:sz="0" w:space="0" w:color="auto"/>
        <w:right w:val="none" w:sz="0" w:space="0" w:color="auto"/>
      </w:divBdr>
    </w:div>
    <w:div w:id="937373513">
      <w:bodyDiv w:val="1"/>
      <w:marLeft w:val="0"/>
      <w:marRight w:val="0"/>
      <w:marTop w:val="0"/>
      <w:marBottom w:val="0"/>
      <w:divBdr>
        <w:top w:val="none" w:sz="0" w:space="0" w:color="auto"/>
        <w:left w:val="none" w:sz="0" w:space="0" w:color="auto"/>
        <w:bottom w:val="none" w:sz="0" w:space="0" w:color="auto"/>
        <w:right w:val="none" w:sz="0" w:space="0" w:color="auto"/>
      </w:divBdr>
    </w:div>
    <w:div w:id="1213885908">
      <w:bodyDiv w:val="1"/>
      <w:marLeft w:val="0"/>
      <w:marRight w:val="0"/>
      <w:marTop w:val="0"/>
      <w:marBottom w:val="0"/>
      <w:divBdr>
        <w:top w:val="none" w:sz="0" w:space="0" w:color="auto"/>
        <w:left w:val="none" w:sz="0" w:space="0" w:color="auto"/>
        <w:bottom w:val="none" w:sz="0" w:space="0" w:color="auto"/>
        <w:right w:val="none" w:sz="0" w:space="0" w:color="auto"/>
      </w:divBdr>
    </w:div>
    <w:div w:id="1469129982">
      <w:bodyDiv w:val="1"/>
      <w:marLeft w:val="0"/>
      <w:marRight w:val="0"/>
      <w:marTop w:val="0"/>
      <w:marBottom w:val="0"/>
      <w:divBdr>
        <w:top w:val="none" w:sz="0" w:space="0" w:color="auto"/>
        <w:left w:val="none" w:sz="0" w:space="0" w:color="auto"/>
        <w:bottom w:val="none" w:sz="0" w:space="0" w:color="auto"/>
        <w:right w:val="none" w:sz="0" w:space="0" w:color="auto"/>
      </w:divBdr>
    </w:div>
    <w:div w:id="1505168150">
      <w:bodyDiv w:val="1"/>
      <w:marLeft w:val="0"/>
      <w:marRight w:val="0"/>
      <w:marTop w:val="0"/>
      <w:marBottom w:val="0"/>
      <w:divBdr>
        <w:top w:val="none" w:sz="0" w:space="0" w:color="auto"/>
        <w:left w:val="none" w:sz="0" w:space="0" w:color="auto"/>
        <w:bottom w:val="none" w:sz="0" w:space="0" w:color="auto"/>
        <w:right w:val="none" w:sz="0" w:space="0" w:color="auto"/>
      </w:divBdr>
    </w:div>
    <w:div w:id="197875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5.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21BF0A9295242A588FE7A27C0C362B8"/>
        <w:category>
          <w:name w:val="General"/>
          <w:gallery w:val="placeholder"/>
        </w:category>
        <w:types>
          <w:type w:val="bbPlcHdr"/>
        </w:types>
        <w:behaviors>
          <w:behavior w:val="content"/>
        </w:behaviors>
        <w:guid w:val="{0D5E841C-850E-4FBA-8679-7BA8674758B3}"/>
      </w:docPartPr>
      <w:docPartBody>
        <w:p w:rsidR="00ED4B08" w:rsidRDefault="002208B2" w:rsidP="004E3975">
          <w:pPr>
            <w:pStyle w:val="821BF0A9295242A588FE7A27C0C362B81"/>
          </w:pPr>
          <w:r>
            <w:t>[Dokumenta saturs]</w:t>
          </w:r>
        </w:p>
      </w:docPartBody>
    </w:docPart>
    <w:docPart>
      <w:docPartPr>
        <w:name w:val="93F94763B06948A89B1908B224115EA5"/>
        <w:category>
          <w:name w:val="Vispārīgi"/>
          <w:gallery w:val="placeholder"/>
        </w:category>
        <w:types>
          <w:type w:val="bbPlcHdr"/>
        </w:types>
        <w:behaviors>
          <w:behavior w:val="content"/>
        </w:behaviors>
        <w:guid w:val="{2EF8391E-D200-41EA-933F-F7E2D845FE39}"/>
      </w:docPartPr>
      <w:docPartBody>
        <w:p w:rsidR="00AD1788" w:rsidRDefault="000F000F" w:rsidP="000F000F">
          <w:pPr>
            <w:pStyle w:val="93F94763B06948A89B1908B224115EA51"/>
          </w:pPr>
          <w:r w:rsidRPr="000E40A2">
            <w:rPr>
              <w:rStyle w:val="PlaceholderText"/>
            </w:rPr>
            <w:t>[Datums]</w:t>
          </w:r>
        </w:p>
      </w:docPartBody>
    </w:docPart>
    <w:docPart>
      <w:docPartPr>
        <w:name w:val="F51EA6D522924346BFADFBB52DB285E8"/>
        <w:category>
          <w:name w:val="Vispārīgi"/>
          <w:gallery w:val="placeholder"/>
        </w:category>
        <w:types>
          <w:type w:val="bbPlcHdr"/>
        </w:types>
        <w:behaviors>
          <w:behavior w:val="content"/>
        </w:behaviors>
        <w:guid w:val="{E4566564-528D-4813-82CC-5ABC086AB9C4}"/>
      </w:docPartPr>
      <w:docPartBody>
        <w:p w:rsidR="00AD1788" w:rsidRDefault="000F000F" w:rsidP="000F000F">
          <w:pPr>
            <w:pStyle w:val="F51EA6D522924346BFADFBB52DB285E81"/>
          </w:pPr>
          <w:r>
            <w:rPr>
              <w:rStyle w:val="PlaceholderText"/>
            </w:rPr>
            <w:t>[__]</w:t>
          </w:r>
        </w:p>
      </w:docPartBody>
    </w:docPart>
    <w:docPart>
      <w:docPartPr>
        <w:name w:val="5A35FFC4AB7E44D092ED0C1230261A3B"/>
        <w:category>
          <w:name w:val="General"/>
          <w:gallery w:val="placeholder"/>
        </w:category>
        <w:types>
          <w:type w:val="bbPlcHdr"/>
        </w:types>
        <w:behaviors>
          <w:behavior w:val="content"/>
        </w:behaviors>
        <w:guid w:val="{B37D6149-7A5D-4D0B-A1DC-3DBC8DE00F56}"/>
      </w:docPartPr>
      <w:docPartBody>
        <w:p w:rsidR="00563767" w:rsidRDefault="00AD1788" w:rsidP="00AD1788">
          <w:pPr>
            <w:pStyle w:val="5A35FFC4AB7E44D092ED0C1230261A3B"/>
          </w:pPr>
          <w:r>
            <w:rPr>
              <w:rFonts w:cs="Times New Roman"/>
              <w:bCs/>
              <w:szCs w:val="24"/>
            </w:rPr>
            <w:t>[</w:t>
          </w:r>
          <w:r w:rsidRPr="00DF3455">
            <w:rPr>
              <w:rFonts w:cs="Times New Roman"/>
              <w:bCs/>
              <w:szCs w:val="24"/>
            </w:rPr>
            <w:t>E-pasts</w:t>
          </w:r>
          <w:r>
            <w:rPr>
              <w:rFonts w:cs="Times New Roman"/>
              <w:bCs/>
              <w:szCs w:val="24"/>
            </w:rPr>
            <w:t>]</w:t>
          </w:r>
        </w:p>
      </w:docPartBody>
    </w:docPart>
    <w:docPart>
      <w:docPartPr>
        <w:name w:val="E0FA106189BD4079B3E06921A748A2DC"/>
        <w:category>
          <w:name w:val="General"/>
          <w:gallery w:val="placeholder"/>
        </w:category>
        <w:types>
          <w:type w:val="bbPlcHdr"/>
        </w:types>
        <w:behaviors>
          <w:behavior w:val="content"/>
        </w:behaviors>
        <w:guid w:val="{3F73F3DA-4AF1-4172-B353-8B67DE28F2C1}"/>
      </w:docPartPr>
      <w:docPartBody>
        <w:p w:rsidR="00803C22" w:rsidRDefault="002724EF" w:rsidP="002724EF">
          <w:pPr>
            <w:pStyle w:val="E0FA106189BD4079B3E06921A748A2DC"/>
          </w:pPr>
          <w:r>
            <w:rPr>
              <w:b/>
            </w:rPr>
            <w:t>[Adresāts]</w:t>
          </w:r>
        </w:p>
      </w:docPartBody>
    </w:docPart>
    <w:docPart>
      <w:docPartPr>
        <w:name w:val="2D9E75A0F42B48E89638F19507391D5C"/>
        <w:category>
          <w:name w:val="Vispārīgi"/>
          <w:gallery w:val="placeholder"/>
        </w:category>
        <w:types>
          <w:type w:val="bbPlcHdr"/>
        </w:types>
        <w:behaviors>
          <w:behavior w:val="content"/>
        </w:behaviors>
        <w:guid w:val="{A45E328D-E6C3-4F93-9F06-885F7CE1D4FF}"/>
      </w:docPartPr>
      <w:docPartBody>
        <w:p w:rsidR="006C52A0" w:rsidRDefault="00BB30CD" w:rsidP="00BB30CD">
          <w:pPr>
            <w:pStyle w:val="2D9E75A0F42B48E89638F19507391D5C"/>
          </w:pPr>
          <w:r>
            <w:t>[Dokumenta saturs]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975"/>
    <w:rsid w:val="00012787"/>
    <w:rsid w:val="000F000F"/>
    <w:rsid w:val="00144334"/>
    <w:rsid w:val="00146D2A"/>
    <w:rsid w:val="00184DC2"/>
    <w:rsid w:val="001C423B"/>
    <w:rsid w:val="002208B2"/>
    <w:rsid w:val="00231EC9"/>
    <w:rsid w:val="002724EF"/>
    <w:rsid w:val="00330F87"/>
    <w:rsid w:val="003E6E39"/>
    <w:rsid w:val="003F01A2"/>
    <w:rsid w:val="003F346E"/>
    <w:rsid w:val="00480C37"/>
    <w:rsid w:val="004A7CAA"/>
    <w:rsid w:val="004E3975"/>
    <w:rsid w:val="00507D13"/>
    <w:rsid w:val="00515D14"/>
    <w:rsid w:val="00534EAE"/>
    <w:rsid w:val="00563767"/>
    <w:rsid w:val="00582AC9"/>
    <w:rsid w:val="005B0AFA"/>
    <w:rsid w:val="005F58BB"/>
    <w:rsid w:val="006C52A0"/>
    <w:rsid w:val="007350C6"/>
    <w:rsid w:val="00744918"/>
    <w:rsid w:val="0075703D"/>
    <w:rsid w:val="00803C22"/>
    <w:rsid w:val="008956D7"/>
    <w:rsid w:val="00922043"/>
    <w:rsid w:val="00962FA7"/>
    <w:rsid w:val="00A2542A"/>
    <w:rsid w:val="00A9355D"/>
    <w:rsid w:val="00AD1788"/>
    <w:rsid w:val="00AD62D8"/>
    <w:rsid w:val="00AD71E5"/>
    <w:rsid w:val="00B652D0"/>
    <w:rsid w:val="00B931EC"/>
    <w:rsid w:val="00BB30CD"/>
    <w:rsid w:val="00C167A0"/>
    <w:rsid w:val="00C23E58"/>
    <w:rsid w:val="00C64B5F"/>
    <w:rsid w:val="00CB747A"/>
    <w:rsid w:val="00CC2F36"/>
    <w:rsid w:val="00D92F13"/>
    <w:rsid w:val="00DC76BA"/>
    <w:rsid w:val="00E13C52"/>
    <w:rsid w:val="00ED4B08"/>
    <w:rsid w:val="00F85CCC"/>
    <w:rsid w:val="00FA3449"/>
    <w:rsid w:val="00FD5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000F"/>
    <w:rPr>
      <w:color w:val="808080"/>
    </w:rPr>
  </w:style>
  <w:style w:type="paragraph" w:customStyle="1" w:styleId="821BF0A9295242A588FE7A27C0C362B81">
    <w:name w:val="821BF0A9295242A588FE7A27C0C362B81"/>
    <w:rsid w:val="004E3975"/>
    <w:pPr>
      <w:spacing w:after="0" w:line="240" w:lineRule="auto"/>
      <w:jc w:val="both"/>
    </w:pPr>
    <w:rPr>
      <w:rFonts w:ascii="Times New Roman" w:eastAsiaTheme="minorHAnsi" w:hAnsi="Times New Roman"/>
      <w:sz w:val="24"/>
      <w:lang w:val="lv-LV"/>
    </w:rPr>
  </w:style>
  <w:style w:type="paragraph" w:customStyle="1" w:styleId="93F94763B06948A89B1908B224115EA51">
    <w:name w:val="93F94763B06948A89B1908B224115EA51"/>
    <w:rsid w:val="000F000F"/>
    <w:pPr>
      <w:spacing w:after="0" w:line="240" w:lineRule="auto"/>
      <w:jc w:val="both"/>
    </w:pPr>
    <w:rPr>
      <w:rFonts w:ascii="Times New Roman" w:eastAsiaTheme="minorHAnsi" w:hAnsi="Times New Roman"/>
      <w:sz w:val="24"/>
      <w:lang w:val="lv-LV"/>
    </w:rPr>
  </w:style>
  <w:style w:type="paragraph" w:customStyle="1" w:styleId="F51EA6D522924346BFADFBB52DB285E81">
    <w:name w:val="F51EA6D522924346BFADFBB52DB285E81"/>
    <w:rsid w:val="000F000F"/>
    <w:pPr>
      <w:spacing w:after="0" w:line="240" w:lineRule="auto"/>
      <w:jc w:val="both"/>
    </w:pPr>
    <w:rPr>
      <w:rFonts w:ascii="Times New Roman" w:eastAsiaTheme="minorHAnsi" w:hAnsi="Times New Roman"/>
      <w:sz w:val="24"/>
      <w:lang w:val="lv-LV"/>
    </w:rPr>
  </w:style>
  <w:style w:type="paragraph" w:customStyle="1" w:styleId="5A35FFC4AB7E44D092ED0C1230261A3B">
    <w:name w:val="5A35FFC4AB7E44D092ED0C1230261A3B"/>
    <w:rsid w:val="00AD1788"/>
    <w:rPr>
      <w:lang w:val="lv-LV" w:eastAsia="lv-LV"/>
    </w:rPr>
  </w:style>
  <w:style w:type="paragraph" w:customStyle="1" w:styleId="E0FA106189BD4079B3E06921A748A2DC">
    <w:name w:val="E0FA106189BD4079B3E06921A748A2DC"/>
    <w:rsid w:val="002724EF"/>
    <w:rPr>
      <w:lang w:val="lv-LV" w:eastAsia="lv-LV"/>
    </w:rPr>
  </w:style>
  <w:style w:type="paragraph" w:customStyle="1" w:styleId="2D9E75A0F42B48E89638F19507391D5C">
    <w:name w:val="2D9E75A0F42B48E89638F19507391D5C"/>
    <w:rsid w:val="00BB30CD"/>
    <w:rPr>
      <w:lang w:val="lv-LV" w:eastAsia="lv-LV"/>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8BDDC2A0134E0D43A8BF7ED2D3EB1E96" ma:contentTypeVersion="6" ma:contentTypeDescription="Izveidot jaunu dokumentu." ma:contentTypeScope="" ma:versionID="86301bab74f73ed9225591fbcdcba732">
  <xsd:schema xmlns:xsd="http://www.w3.org/2001/XMLSchema" xmlns:xs="http://www.w3.org/2001/XMLSchema" xmlns:p="http://schemas.microsoft.com/office/2006/metadata/properties" xmlns:ns2="21f7a9fe-7315-4d12-abaf-ae2e09d19234" xmlns:ns3="68cc99ac-fd15-414f-9a52-32e49d41466d" targetNamespace="http://schemas.microsoft.com/office/2006/metadata/properties" ma:root="true" ma:fieldsID="0f296094288e8d0e42a4370e2b719792" ns2:_="" ns3:_="">
    <xsd:import namespace="21f7a9fe-7315-4d12-abaf-ae2e09d19234"/>
    <xsd:import namespace="68cc99ac-fd15-414f-9a52-32e49d41466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f7a9fe-7315-4d12-abaf-ae2e09d19234"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cc99ac-fd15-414f-9a52-32e49d41466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BBCC7-3DD4-4C1A-9087-1B728783B699}">
  <ds:schemaRefs>
    <ds:schemaRef ds:uri="http://schemas.microsoft.com/sharepoint/v3/contenttype/forms"/>
  </ds:schemaRefs>
</ds:datastoreItem>
</file>

<file path=customXml/itemProps2.xml><?xml version="1.0" encoding="utf-8"?>
<ds:datastoreItem xmlns:ds="http://schemas.openxmlformats.org/officeDocument/2006/customXml" ds:itemID="{62B54944-D921-4AAA-ACE5-1995AEA331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7801B7-0200-47C4-862F-F9C0C6F364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f7a9fe-7315-4d12-abaf-ae2e09d19234"/>
    <ds:schemaRef ds:uri="68cc99ac-fd15-414f-9a52-32e49d4146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309ED0-C922-4B26-902F-AE87C82B0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50540</Words>
  <Characters>28808</Characters>
  <Application>Microsoft Office Word</Application>
  <DocSecurity>0</DocSecurity>
  <Lines>240</Lines>
  <Paragraphs>158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SPRK vestule</vt:lpstr>
      <vt:lpstr>SPRK vestule</vt:lpstr>
    </vt:vector>
  </TitlesOfParts>
  <Company/>
  <LinksUpToDate>false</LinksUpToDate>
  <CharactersWithSpaces>79190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SPRK vestule</dc:title>
  <dc:subject/>
  <dc:creator>SPRK</dc:creator>
  <cp:keywords/>
  <dc:description/>
  <cp:lastModifiedBy>Inese Karpoviča</cp:lastModifiedBy>
  <cp:revision>2</cp:revision>
  <dcterms:created xsi:type="dcterms:W3CDTF">2021-12-03T11:32:00Z</dcterms:created>
  <dcterms:modified xsi:type="dcterms:W3CDTF">2021-12-03T11:32:00Z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0x0101008BDDC2A0134E0D43A8BF7ED2D3EB1E96</vt:lpwstr>
  </property>
</Properties>
</file>