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26-TA-1855: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Kaļķu ielā 15, Daugavpilī,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09:21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1.3. apakšpunktā "Pašreizējā situācija", vai zemes vienība ar kadastra apzīmējumu 0500 014 2113 nav kvalificējama kā zemes starpgabals Publiskas personas mantas atsavināšanas likuma 1. panta 11. punkta izpratnē, un attiecīgi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un projekta paskaidrojošajos dokumentos ietvertajai informācijai minētās zemes vienības platība ir 327 m², savukārt Daugavpils domes 2026. gada 19. marta saistošo noteikumu Nr. 10 1. pielikuma 228. punktā Mazstāvu dzīvojamās apbūves teritorijai (DzM1) minimālā jaunveidojamās zemes vienības platība noteikta 600 m². Arī minētā pielikuma 81.1.1. apakšpunkts savrupmājas izvietošanai DzM1 teritorijā paredz minimālo zemes vienības platību 600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1. panta 11. punkta “a” apakšpunkts paredz, ka zemes starpgabals cita starpā ir publiskai personai piederošs zemesgabals, kura platība pilsētā ir mazāka par apbūves noteikumos paredzēto minimālo apbūves gabala platību. Vienlaikus likuma 5. panta 3.</w:t>
            </w:r>
            <w:r w:rsidR="00000000" w:rsidRPr="00000000" w:rsidDel="00000000">
              <w:rPr>
                <w:vertAlign w:val="superscript"/>
                <w:rtl w:val="0"/>
              </w:rPr>
              <w:t xml:space="preserve">3</w:t>
            </w:r>
            <w:r w:rsidR="00000000" w:rsidRPr="00000000" w:rsidDel="00000000">
              <w:rPr>
                <w:rtl w:val="0"/>
              </w:rPr>
              <w:t xml:space="preserve"> daļa paredz, ka valsts zemes starpgabala pārdošanai Ministru kabineta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zemes vienības iespējamo zemes starpgabala statusu un, ja tā atbilst minētajai definīcijai, anotācijā pamatot, kādēļ konkrētajā gadījumā nekustamo īpašumu atsavināšanai tomēr tiek virzīts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Atsavināšanas likuma 1. panta 11. punkta “a” apakšpunktā noteikts, ka "zemes starpgabals" ir publiskai personai piederošs zemesgabals, kura platība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Interpretējot Atsavināšanas likuma 1. panta 11. punkta “a” apakšpunktā lietoto terminu “zemes starpgabals”, tas skatāms kopsakarā ar citām Atsavināšanas likuma normām, kurās minētais termins lietots un nozīmi, kādā tas lietots, piemēram, Atsavināšanas likuma 4.panta ceturtajā daļā uzskaitītas iespējas ierosināt publiskas personas nekustamā īpašuma atsavināšanu, to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īpašniekam vai visiem kopīpašniekiem, ja viņi vēlas nopirkt zemesgrāmatā ierakstītu ēku (būvi), kas atrodas uz īpašumā esošās zemes, vai </w:t>
            </w:r>
            <w:r w:rsidR="00000000" w:rsidRPr="00000000" w:rsidDel="00000000">
              <w:rPr>
                <w:u w:val="single"/>
                <w:rtl w:val="0"/>
              </w:rPr>
              <w:t xml:space="preserve">zemes starpgabalu, kas piegul viņu zemei (4.panta ceturtās daļas 1.punkts)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zemesgrāmatā ierakstītas ēkas (būves) īpašniekam vai visiem kopīpašniekam, ja viņi vēlas nopirkt zemesgabalu, uz kura atrodas ēka (būve), vai zemesgabalu, uz kura atrodas ēka (būve) un </w:t>
            </w:r>
            <w:r w:rsidR="00000000" w:rsidRPr="00000000" w:rsidDel="00000000">
              <w:rPr>
                <w:u w:val="single"/>
                <w:rtl w:val="0"/>
              </w:rPr>
              <w:t xml:space="preserve">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44.panta astotajā daļā imperatīvi ir paredzēts, ka zemes starpgabalu, kuram nav nodrošināts pieslēgums koplietošanas ielai (ceļam), vai </w:t>
            </w:r>
            <w:r w:rsidR="00000000" w:rsidRPr="00000000" w:rsidDel="00000000">
              <w:rPr>
                <w:u w:val="single"/>
                <w:rtl w:val="0"/>
              </w:rPr>
              <w:t xml:space="preserve">zemes starpgabalu, </w:t>
            </w:r>
            <w:r w:rsidR="00000000" w:rsidRPr="00000000" w:rsidDel="00000000">
              <w:rPr>
                <w:rtl w:val="0"/>
              </w:rPr>
              <w:t xml:space="preserve">kurš ir nepieciešams, lai nodrošinātu pieslēgumu koplietošanas ielai (ceļam), šajā likumā noteiktajā kārtībā drīkst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starpgabala kopīpašniekam vai tam zemesgabala īpašniekam vai visiem kopīpašniekiem,</w:t>
            </w:r>
            <w:r w:rsidR="00000000" w:rsidRPr="00000000" w:rsidDel="00000000">
              <w:rPr>
                <w:u w:val="single"/>
                <w:rtl w:val="0"/>
              </w:rPr>
              <w:t xml:space="preserve"> kuru zemei pieguļ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zemesgrāmatā ierakstītas ēkas (būves) īpašniekam vai visiem kopīpašniekiem, ja viņi vēlas nopirkt arī zemesgabalu, uz kura atrodas viņiem piederošā ēka (būve), </w:t>
            </w:r>
            <w:r w:rsidR="00000000" w:rsidRPr="00000000" w:rsidDel="00000000">
              <w:rPr>
                <w:u w:val="single"/>
                <w:rtl w:val="0"/>
              </w:rPr>
              <w:t xml:space="preserve">un šai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zemes starpgabals ir tāds zemesgabals, kas pats par sevi nav saistīts ar apbūvi, taču pieguļ citam nekustamajam īpašumam, kas var sastāvēt gan no zemes, gan no zemes un ēkas. Neatkarīgi no tā, kuram Atsavināšanas likuma 1. panta 11. punkta “a” apakšpunktā minētajam zemes starpgabala definīcijas kritērijam konkrētais zemesgabals atbilst, tā izmantošana kā patstāvīgam zemesgabalam ir apgrūtināta vai pat nav iespējama un tas būtu izmantojams tikai kopā ar piegulošajiem zemesgabaliem. Līdz ar to, Atsavināšanas likumā piegulošo nekustamo īpašumu īpašniekiem ir paredzētas tiesības ierosināt to atsavināšanu un tos iegādāties, tādējādi nodrošinot šādu zemesgabalu pienācīgu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termins “zemes starpgabals” gan pēc Atsavināšanas likumā ietvertās normas mērķa un būtības, gan pēc citos normatīvajos aktos lietotā termina lietojuma, piemēram, Ministru kabineta 19.06.2018. noteikumos Nr.350 “Publiskas personas zemes nomas un apbūves tiesības noteikumi”, neatkarīgi no tā, kuram starpgabala definīcijas kritērijam zemesgabals atbilst, ir attiecināms uz neapbūvētu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0500 014 2113 ir apbūvēta – uz tās atrodas nekustamā īpašuma ar kadastra Nr. 0500 014 2113 sastāvā esošās būves, kā arī daļa no nekustamā īpašuma ar kadastra Nr. 0500 514 0070 sastāvā esošās dzīvojamās mājas. Ņemot vērā minēto, zemes vienība ar kadastra apzīmējumu 0500 014 2113 nav uzskatāma par zemes starpgabalu Atsavināšanas likuma 1. panta 11.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nepieciešami papildinājumi.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minētā informācija pamatota ar Daugavpils domes 24. 03.2024. saistošajiem noteikumiem Nr. 12 “Daugavpils pilsētas teritorijas plānojuma izmantošanas un apbūves saistošie noteikumi un grafiskā daļa”. Vienlaikus minētais teritorijas plānojums bija īstenojams līdz 2026. gada 26. maijam, savukārt no 2026. gada 26. maija ir īstenojama Daugavpils valstspilsētas teritorijas plānojuma grozījumu redakcija 1.2 </w:t>
            </w:r>
            <w:r w:rsidR="00000000" w:rsidRPr="00000000" w:rsidDel="00000000">
              <w:rPr>
                <w:rtl w:val="0"/>
              </w:rPr>
              <w:t xml:space="preserve"> - 19.03.2026. saistošie noteikumi Nr.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teritorijas plānojuma redakcijai attiecīgajai teritorijai arī turpmāk ir noteikts Mazstāvu dzīvojamās apbūves teritorijas (DzM1) funkcionālais zonējums, līdz ar to anotācijā norādītais funkcionālais zonējums pēc būtības nav mainījies. Tomēr, ņemot vērā, ka anotācijā tiek raksturots zemes pašreizējais tiesiskais pamatojums, šos noteikumus varētu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Daugavpils pilsētas domes 19.03.2026. saistošajiem noteikumiem </w:t>
            </w:r>
            <w:r w:rsidR="00000000" w:rsidRPr="00000000" w:rsidDel="00000000">
              <w:rPr>
                <w:b w:val="1"/>
                <w:rtl w:val="0"/>
              </w:rPr>
              <w:t xml:space="preserve">Nr. 10  "Daugavpils valstspilsētas teritorijas plānojuma grozījumu teritorijas izmantošanas un apbūves noteikumi un grafiskā daļa"</w:t>
            </w:r>
            <w:r w:rsidR="00000000" w:rsidRPr="00000000" w:rsidDel="00000000">
              <w:rPr>
                <w:rtl w:val="0"/>
              </w:rPr>
              <w:t xml:space="preserve">, zemes vienības ar kadastra apzīmējumu 0500 014 2113 plānotā (atļautā) izmantošana noteikta kā mazstāvu dzīvojamās apbūves teritorija (DzM1) – funkcionālā zona ar apbūvi līdz trijiem stāviem, ko nosaka, lai nodrošinātu mājokļa funkciju,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norādīt tiesisko pamatojumu, kas pieļauj nekustamā īpašuma ar kadastra Nr. 0500 014 2113 un nekustamā īpašuma ar kadastra Nr. 0500 514 0070 atsavināšanu kā vienotu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Anotācijā ir minēts: “Ņemot vērā, ka abi nekustamie īpašumi Kaļķu ielā 15, Daugavpilī, ir funkcionāli saistīti, tos paredzēts atsavināt kopā - kā vienotu objektu, ievērojot nekustamā īpašuma Vaboļu ielā 20, Daugavpilī, īpašnieka pirmpirkuma tiesības, atsavinot nekustamos īpašumus, Kaļķu ielā 15, Daugavpilī, kā vienotu objektu tiks nodrošināta zemes un uz tās esošo būvju nonākšana viena īpašnieka īpašumā, novēršot savstarpēji saistītu nekustamo īpašumu atsavināšanu dažādām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kopumā secināms, ka nekustamais īpašums ar kadastra Nr. 0500 014 2113 un nekustamais īpašums ar kadastra Nr. 0500 514 0070 ir patstāvīgi nekustamie īpašumi, kuriem katram ir atvērts savs zemesgrāmatu nodalījums. Vienlaikus vēršam uzmanību, ka nekustamais īpašums ar kadastra Nr. 0500 514 0070, kura sastāvā ir būve (kadastra apzīmējums 0500 014 2101 001), atrodas uz divām zemes vienībām. Proti, uz zemes vienības ar kadastra apzīmējumu 0500 014 2113, kura ierakstīta zemesgrāmatā Finanšu ministrijas personā un zemes vienības ar kadastra apzīmējumu 0500 014 2101, kuras īpašnieks ir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papildus aicinām anotācijā sniegt izvērtējumu, vai privātpersonai uz nekustamo īpašumu ar kadastra Nr. 0500 014 2113 ir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atjaunotā Latvijas Republikas 1937.gada Civillikuma ievada, mantojuma tiesību un lietu tiesību daļas spēkā stāšanās laiku un piemērošanas kārtību" 14. panta otrā daļa noteic, ja ēkas (būves) ir patstāvīgs īpašuma objekts, tā pirmpirkuma vai izpirkuma tiesības ir zemes īpašniekam. Tādas pašas pirmpirkuma vai izpirkuma tiesības ir ēku (būvju) īpašniekam, ja atsavina zemes gabalu. Līdz ar to no tiesību akta projekta un tam pievienotajiem dokumentiem konstatējams, ka pirmpirkuma tiesības ir privātpersonai uz nekustamo īpašumu ar kadastra Nr. 0500 514 0070, jo uz viņa zemes vienības (kadastra apzīmējums 0500 014 2101) atrodas daļa no būves, kura ir nekustamā īpašuma ar kadastra Nr. 0500 514 0070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gadījumā, ja tiek konstatēts, ka minētos nekustamos īpašumus nav iespējams atsavināt kā vienotu objektu, kā arī, ja nekustamajiem īpašumiem pēc atsavināšanas būs dažādi īpašnieki, aicinām precizēt anotāciju, norādot, ka starp nekustamo īpašumu ar kadastra Nr. 0500 514 0070 un zemes vienībām (kadastra apzīmējumi 0500 014 2113 un 0500 014 2101) pastāvēs zemes likumiskās lietošanas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26-TA-1855</w:t>
    </w:r>
    <w:r>
      <w:br/>
    </w:r>
    <w:r w:rsidR="00000000" w:rsidRPr="00000000" w:rsidDel="00000000">
      <w:rPr>
        <w:rtl w:val="0"/>
      </w:rPr>
      <w:t xml:space="preserve">21.08.2026. 09.42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26-TA-1855</w:t>
    </w:r>
    <w:r>
      <w:br/>
    </w:r>
    <w:r w:rsidR="00000000" w:rsidRPr="00000000" w:rsidDel="00000000">
      <w:rPr>
        <w:rtl w:val="0"/>
      </w:rPr>
      <w:t xml:space="preserve">21.08.2026. 09.42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Izziņa_26-TA-1855.docx</dc:title>
</cp:coreProperties>
</file>

<file path=docProps/custom.xml><?xml version="1.0" encoding="utf-8"?>
<Properties xmlns="http://schemas.openxmlformats.org/officeDocument/2006/custom-properties" xmlns:vt="http://schemas.openxmlformats.org/officeDocument/2006/docPropsVTypes"/>
</file>