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12. jūlija noteikumos Nr. 550 "Noteikumi par institūciju sadarbību Līguma par Eiropas Savienības darbību pārkāpuma procedūras ietvaros un pirms pārkāpuma procedūras ierosināšanas"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(20.07.2011.)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1.3. Pašreizējā situācija, problēmas un risinājumi sadaļu, pilnībā atspoguļojot faktisko situāciju, ka atbildīgajai iestādei, lai sagatavotu nostājas projektu,  ir palielinājies administratīvais un birokrātiskais slogs, kā arī iekļaut  informāciju par turpmāko darbu attiecībā uz funkcionalitātes izstrādi un plānoto grozījumu veikšanu MK noteikumos, norādot arī termiņu. Risinājuma/funkcionalitātes uzlabojumu izstrāde nav beztermiņa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noteikt, ka nostājas projekts tiek izstrādāts TAP portālā. Atbilstoši sistēmas funkcionalitātei, atbildīgā ministrija pēc tam, kad tā ir saņēmusi sistēmas paziņojumu par saņemto Eiropas Komisijas formālo paziņojumu, papildu formālo paziņojumu, argumentēto atzinumu vai papildu argumentēto atzinumu, nostājas projekta izstrādi uzsāk, sistēmā </w:t>
            </w:r>
            <w:r w:rsidR="00000000" w:rsidRPr="00000000" w:rsidDel="00000000">
              <w:rPr>
                <w:b w:val="1"/>
                <w:rtl w:val="0"/>
              </w:rPr>
              <w:t xml:space="preserve">sev</w:t>
            </w:r>
            <w:r w:rsidR="00000000" w:rsidRPr="00000000" w:rsidDel="00000000">
              <w:rPr>
                <w:rtl w:val="0"/>
              </w:rPr>
              <w:t xml:space="preserve"> izveidojot uzdevumu, kas automātiski tiek nodots TAP portālam. TAP portālā šis uzdevums tiek novirzīts atbildīgajai ministrijai. Līdz ar to grozījumu projektā nostājas projekta saskaņošanas termiņš ir salāgots ar TAP portālā paredzētajiem saskaņošanas termiņiem, nosakot, ka atzinums par nostājas projektu un tam pievienotajiem dokumentiem sniedzams Ministru kabineta dokumentu apriti regulējošajos normatīvajos aktos noteiktajos termiņos. Sasaistes starp sistēmu un TAP portālu ietvaros sistēmā no TAP portāla automātiski ielasīsies dati par nostājas projekta apstiprināšanu Ministru kabineta sēdē. </w:t>
            </w:r>
            <w:r w:rsidR="00000000" w:rsidRPr="00000000" w:rsidDel="00000000">
              <w:rPr>
                <w:b w:val="1"/>
                <w:rtl w:val="0"/>
              </w:rPr>
              <w:t xml:space="preserve">Vienlaikus plānots rast risinājumu,lai Tieslietu ministrija sistēmā varētu izveidot uzdevumu nostājas projekta izstrādei, tādējādi varētu īstenot Tieslietu ministrijai noteikumos paredzēto uzdevumu koordinēt nostājas projekta sagatavošanu un iesniegšanu Ministru kabinetā, kas notiek, izmantojot TAP portālu. Tas optimizētu finanšu un cilvēkresursu izmantošanu, kā arī </w:t>
            </w:r>
            <w:r w:rsidR="00000000" w:rsidRPr="00000000" w:rsidDel="00000000">
              <w:rPr>
                <w:b w:val="1"/>
                <w:rtl w:val="0"/>
              </w:rPr>
              <w:t xml:space="preserve">mazinātu</w:t>
            </w:r>
            <w:r w:rsidR="00000000" w:rsidRPr="00000000" w:rsidDel="00000000">
              <w:rPr>
                <w:b w:val="1"/>
                <w:rtl w:val="0"/>
              </w:rPr>
              <w:t xml:space="preserve"> administratīvo un birokrātisko slogu,</w:t>
            </w:r>
            <w:r w:rsidR="00000000" w:rsidRPr="00000000" w:rsidDel="00000000">
              <w:rPr>
                <w:b w:val="1"/>
                <w:rtl w:val="0"/>
              </w:rPr>
              <w:t xml:space="preserve"> ka atbildīgā ministrija pati sev veido uzdevumu,  apstrādājot uzdevumu divās sistēmās.  Pēc risinājuma izstrādes, Tieslietu ministrija nekavējoties virza grozījumus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informāciju, ka projekts pozitīvi ietekmē informācijas sabiedrības politikas īstenošanu, jo iepriekš esošā informācijas aprite starp iestādēm elektroniskā pasta ziņojumu sarakstes veidā tiek aizstāta ar informācijas apriti  sistēmas ESTAPIKS ietvaros, kas satur atiecīgu funkcionalitāti, tādejādi nodrošinot drošāku, ātrāku un efektīvāku datu apmaiņas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kā Eiropas Savienības tiesību aktu pārņemšanas un ieviešanas kontroles informācijas sistēmas pārzinei pilnveidot Eiropas Savienības tiesību aktu pārņemšanas un ieviešanas kontroles informācijas sistēmu, izstrādājot risinājumu, kas ļautu Tieslietu ministrijai minētajā sistēmā pašai izveidot uzdevumu, kas automātiski tiek nodots Vienotajam tiesību aktu projektu izstrādes un saskaņošanas portālam kā izpildes uzdevums atbildīgajai ministrijai sagatavot nostājas projektu pārkāpuma procedūras lietā.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protokollēmuma projektu 3.punktu, paredzot uzdevumu Tieslietu ministrijai veikt grozījumus Ministru kabineta noteikumos. Lūdzu Tieslietu ministriju arī norādīt termiņu, kādā plānots veikt funkcionalitātes uzlabojumus, ņemot vērā, ka, saskaņā ar jūsu sniegto informāciju, priekšdarbi ir sākušies un uzdevuma veikšanai parasti tiek noteikti termiņi.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kā Eiropas Savienības tiesību aktu pārņemšanas un ieviešanas kontroles informācijas sistēmas pārzinei pilnveidot Eiropas Savienības tiesību aktu pārņemšanas un ieviešanas kontroles informācijas sistēmu, izstrādājot risinājumu, kas ļautu Tieslietu ministrijai minētajā sistēmā pašai izveidot uzdevumu, kas automātiski tiek nodots Vienotajam tiesību aktu projektu izstrādes un saskaņošanas portālam kā izpildes uzdevums atbildīgajai ministrijai sagatavot nostājas projektu pārkāpuma procedūras lietā. </w:t>
            </w:r>
            <w:r w:rsidR="00000000" w:rsidRPr="00000000" w:rsidDel="00000000">
              <w:rPr>
                <w:b w:val="1"/>
                <w:rtl w:val="0"/>
              </w:rPr>
              <w:t xml:space="preserve">Pēc risinājuma izstrādes Tieslietu ministrijai virzīt grozījumus Ministru kabineta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kā Eiropas Savienības tiesību aktu pārņemšanas un ieviešanas kontroles informācijas sistēmas pārzinei līdz 2026. gada 30. jūnijam pilnveidot Eiropas Savienības tiesību aktu pārņemšanas un ieviešanas kontroles informācijas sistēmu, izstrādājot risinājumu, kas ļautu Tieslietu ministrijai minētajā sistēmā pašai izveidot uzdevumu, kas automātiski tiek nodots Vienotajam tiesību aktu projektu izstrādes un saskaņošanas portālam kā izpildes uzdevums atbildīgajai ministrijai sagatavot nostājas projektu pārkāpuma procedūras lietā. Pēc risinājuma izstrādes Tieslietu ministrijai virzīt grozījumus Ministru kabineta noteikumos.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ministrija deleģē pārstāvi, kurš tās ietvaros koordinē atbildes projekta un nostājas projekta sagatavošanu un atbilstoši ministrijas kompetencei atbild par citas informācijas sniegšanu Tieslietu ministrijai saistībā ar Komisijas informācijas pieprasījumu vai uzsāktajām pārkāpuma procedūrām. Atbildīgā ministrija par deleģēto pārstāvi informē Tieslietu ministriju. Ja atbildīgā ministrija deleģē citu pārstāvi, tā par izmaiņām nekavējoties informē Tieslietu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un lūdz dzēst noteikumu 7.punktu par atbildīgo amatpersonu deleģēšanu, jo atbildība ir ministrijai kopumā atbilstoši tās kompetencei. Kārtība, kādā tiek koordinēta atbildes projekta vai nostājas projekta sagatavošana iestādes ietvaros ir attiecīgās iestādes darba organizācijas jautājums. Tas novērstu arī riskus, kas saistīti ar amatpersonu maiņu vai prombūtni.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ministrija deleģē pārstāvi, kurš tās ietvaros koordinē atbildes projekta un nostājas projekta sagatavošanu un atbilstoši ministrijas kompetencei atbild par citas informācijas sniegšanu Tieslietu ministrijai saistībā ar Komisijas informācijas pieprasījumu vai uzsāktajām pārkāpuma procedūrām. Atbildīgā ministrija par deleģēto pārstāvi informē Tieslietu ministriju. Ja atbildīgā ministrija deleģē citu pārstāvi, tā par izmaiņām nekavējoties informē Tieslietu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Ministru kabineta noteikumu Nr.550 7.punktu par atbildīgo amatpersonu deleģēšanu, jo atbildība ir ministrijai kopumā atbilstoši tās kompetencei. Tas arī novērstu riskus, kas saistīti ar amatpersonu maiņu vai prombūtni.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punktu pilnībā.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Ministriju atbildīgo kontaktpersonu deleģēšana neietekmē ministriju atbildību. Atbildīgo amatpersonu deleģēšana veicina ātrāku un efektīvāku komunikāciju un informācijas apriti starp ministrijām konkrētos jautājumos, kā arī kvalitatīvāku informācijas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Saņemot šo noteikumu </w:t>
            </w:r>
            <w:r w:rsidR="00000000" w:rsidRPr="00000000" w:rsidDel="00000000">
              <w:rPr>
                <w:rtl w:val="0"/>
              </w:rPr>
              <w:t xml:space="preserve">1.1.</w:t>
            </w:r>
            <w:r w:rsidR="00000000" w:rsidRPr="00000000" w:rsidDel="00000000">
              <w:rPr>
                <w:rtl w:val="0"/>
              </w:rPr>
              <w:t xml:space="preserve">apakšpunktā minēto Komisijas informācijas pieprasījumu par jautājumiem, kuri skar Eiropas Savienības tiesību piemērošanu vai Latvijas tiesību atbilstību Eiropas Savienības tiesībām, Tieslietu ministrija divu darbdienu laikā to reģistrē un ievieto Eiropas Savienības tiesību aktu pārņemšanas un ieviešanas kontroles informācijas sistēmā, norādot atbildes projekta sagatavošanas termiņu. Tieslietu ministrija atbildes projekta sagatavošanas termiņu nosaka tā, lai atbilde tiktu iesniegta Komisijā tās noteiktajā termiņā, ņemot vērā brīvdienas un svētku dienas, bet ne agrāku kā trīs nedēļas pirms atbildes sniegšanas termiņa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papildinot ar norādi, ka Tieslietu ministrija ne tikai ievada informāciju ESTAPIKS sistēmā, bet arī dod uzdevumu atbildīgajai ministrijai sagatavot atbildi norādītajā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Saņemot šo noteikumu 1.1.apakšpunktā minēto Komisijas informācijas pieprasījumu par jautājumiem, kuri skar Eiropas Savienības tiesību piemērošanu vai Latvijas tiesību atbilstību Eiropas Savienības tiesībām, Tieslietu ministrija divu darbdienu laikā to reģistrē un ievieto Eiropas Savienības tiesību aktu pārņemšanas un ieviešanas kontroles informācijas sistēmā </w:t>
            </w:r>
            <w:r w:rsidR="00000000" w:rsidRPr="00000000" w:rsidDel="00000000">
              <w:rPr>
                <w:b w:val="1"/>
                <w:u w:val="single"/>
                <w:rtl w:val="0"/>
              </w:rPr>
              <w:t xml:space="preserve">un nodod izpildei atbildīgajai ministrijai</w:t>
            </w:r>
            <w:r w:rsidR="00000000" w:rsidRPr="00000000" w:rsidDel="00000000">
              <w:rPr>
                <w:rtl w:val="0"/>
              </w:rPr>
              <w:t xml:space="preserve">, norādot atbildes projekta sagatavošanas termiņu. Tieslietu ministrija atbildes projekta sagatavošanas termiņu nosaka tā, lai atbilde tiktu iesniegta Komisijā tās noteiktajā termiņā, ņemot vērā brīvdienas un svētku dienas, bet ne agrāku kā trīs nedēļas pirms atbildes sniegšanas termiņa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Saņemot šo noteikumu </w:t>
            </w:r>
            <w:r w:rsidR="00000000" w:rsidRPr="00000000" w:rsidDel="00000000">
              <w:rPr>
                <w:rtl w:val="0"/>
              </w:rPr>
              <w:t xml:space="preserve">1.1.</w:t>
            </w:r>
            <w:r w:rsidR="00000000" w:rsidRPr="00000000" w:rsidDel="00000000">
              <w:rPr>
                <w:rtl w:val="0"/>
              </w:rPr>
              <w:t xml:space="preserve">apakšpunktā minēto Komisijas informācijas pieprasījumu par jautājumiem, kuri skar Eiropas Savienības tiesību piemērošanu vai Latvijas tiesību atbilstību Eiropas Savienības tiesībām, Tieslietu ministrija divu darbdienu laikā to reģistrē, ievieto sistēmā un nodod izpildei atbildīgajai ministrijai, norādot atbildes projekta sagatavošanas termiņu. Tieslietu ministrija atbildes projekta sagatavošanas termiņu nosaka tā, lai atbilde tiktu iesniegta Komisijā tās noteiktajā termiņā, ņemot vērā brīvdienas un svētku dienas, bet ne agrāku kā trīs nedēļas pirms atbildes sniegšanas termiņa Komisijai.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Tieslietu ministrija divu darbdienu laikā pēc Komisijas formālā paziņojuma, papildu formālā paziņojuma, argumentētā atzinuma vai papildu argumentētā atzinuma saņemšanas no pārstāvniecības reģistrē to un ievieto sistēmā, norādot termiņu, kādā atbildīgajai ministrijai nostājas projekts jāsaskaņo ar šo noteikumu 28.punktā minētajām institūcijām un jāiesniedz izskatīšanai Ministru kabinetā. Tieslietu ministrija minētos termiņus nosaka tā, lai nostājas projekts tiktu iesniegts Komisijā tās noteiktajā termiņā, ņemot vērā brīvdienas un svētku dienas, kā arī Ministru kabineta dokumentu apriti regulējošo normatīvo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un lūdz noteikt pienākumu izveidot uzdevumu TAP portālā Tieslietu ministrijai. Saskaņā ar noteikumu 6.3. apakšpunktu Tieslietu ministrija koordinē nostājas projekta sagatavošanu un iesniegšanu Ministru kabinetā, kas notiek, izmantojot TAP portālu. Tādējādi tiktu mazināts administratīvais un birokrātiskais slogs, kā arī ietaupīti finanšu un cilvēkresursi izvairoties no nepieciešamības atbildīgajai iestādei apstrādāt uzdevumu divās sistēmās. Nav pieņemams Tieslietu ministrijas pamatojums iebilduma noraidījumam, ka sistēmas funkcionalitāte šobrīd neļauj Tieslietu ministrijai veidot uzdevumu TAP portālā. Atgādinām, ka saskaņā ar Ministru kabineta 2012. gada 10. aprīļa noteikumu Nr. 255 "Eiropas Savienības tiesību aktu pārņemšanas un ieviešanas kontroles un koordinācijas noteikumi" 2.punktu Tieslietu ministrija ir sistēmas pārzinis, attiecīgi atbildīga arī par sistēmas funkcionalitātes pielāgošanu normatīvo aktu un lietotāju vajadzībām. Tādējādi, lūdzam Ministru kabineta sēdes protokollēmuma projektā iekļaut uzdevumu Tieslietu ministrijai sadarbībā ar Valsts kanceleju rast risinājumu minētajai problēmai, saskaņojot sistēmas atbilstošas funkcionalitātes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Tieslietu ministrija divu darbdienu laikā pēc Komisijas formālā paziņojuma, papildu formālā paziņojuma, argumentētā atzinuma vai papildu argumentētā atzinuma saņemšanas no pārstāvniecības reģistrē to un ievieto sistēmā </w:t>
            </w:r>
            <w:r w:rsidR="00000000" w:rsidRPr="00000000" w:rsidDel="00000000">
              <w:rPr>
                <w:b w:val="1"/>
                <w:u w:val="single"/>
                <w:rtl w:val="0"/>
              </w:rPr>
              <w:t xml:space="preserve">un izveido uzdevumu atbildīgajai ministrijai Vienotajā tiesību aktu projektu izstrādes un saskaņošanas portālā (turpmāk - TAP portālā)</w:t>
            </w:r>
            <w:r w:rsidR="00000000" w:rsidRPr="00000000" w:rsidDel="00000000">
              <w:rPr>
                <w:rtl w:val="0"/>
              </w:rPr>
              <w:t xml:space="preserve">, norādot termiņu, kādā atbildīgajai ministrijai nostājas projekts jāsaskaņo ar šo noteikumu 28.punktā minētajām institūcijām un jāiesniedz izskatīšanai Ministru kabinetā. Tieslietu ministrija minētos termiņus nosaka tā, lai nostājas projekts tiktu iesniegts Komisijā tās noteiktajā termiņā, ņemot vērā brīvdienas un svētku dienas, kā arī Ministru kabineta dokumentu apriti regulējošo normatīvo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ietverts uzdevums Tieslietu ministrijai rast attiecīgo risinājumu. Informācija par izstrādājamo risinājumu ietverta arī anotācijas 1.3.apakšpunktā.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Tieslietu ministrija divu darbdienu laikā pēc Komisijas formālā paziņojuma, papildu formālā paziņojuma, argumentētā atzinuma vai papildu argumentētā atzinuma saņemšanas no pārstāvniecības reģistrē to un ievieto sistēmā, norādot termiņu, kādā atbildīgajai ministrijai nostājas projekts jāsaskaņo ar šo noteikumu 28.punktā minētajām institūcijām un jāiesniedz izskatīšanai Ministru kabinetā. Tieslietu ministrija minētos termiņus nosaka tā, lai nostājas projekts tiktu iesniegts Komisijā tās noteiktajā termiņā, ņemot vērā brīvdienas un svētku dienas, kā arī Ministru kabineta dokumentu apriti regulējošo normatīvo aktu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Tieslietu ministrija divu darbdienu laikā pēc Komisijas formālā paziņojuma, papildu formālā paziņojuma, argumentētā atzinuma vai papildu argumentētā atzinuma saņemšanas no pārstāvniecības reģistrē to un ievieto Eiropas Savienības tiesību aktu pārņemšanas un ieviešanas kontroles informācijas sistēmā, norādot termiņu, kādā atbildīgajai ministrijai nostājas projekts jāsagatavo, jāsaskaņo ar šo noteikumu 28.punktā minētajām institūcijām un jāiesniedz izskatīšanai Ministru kabinetā. Tieslietu ministrija minētos termiņus nosaka tā, lai nostājas projekts tiktu iesniegts Komisijā tās noteiktajā termiņā, ņemot vērā brīvdienas un svētku dienas, kā arī Ministru kabineta dokumentu apriti regulējošo normatīvo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iestāžu atbildību nostāju sagatavošanas procesā, kā arī TAP portāla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Tieslietu ministrija divu darbdienu laikā pēc Komisijas formālā paziņojuma, papildu formālā paziņojuma, argumentētā atzinuma vai papildu argumentētā atzinuma saņemšanas no pārstāvniecības reģistrē to un ievieto Eiropas Savienības tiesību aktu pārņemšanas un ieviešanas kontroles informācijas sistēmā </w:t>
            </w:r>
            <w:r w:rsidR="00000000" w:rsidRPr="00000000" w:rsidDel="00000000">
              <w:rPr>
                <w:b w:val="1"/>
                <w:u w:val="single"/>
                <w:rtl w:val="0"/>
              </w:rPr>
              <w:t xml:space="preserve">un izveido uzdevumu atbildīgajai ministrijai Vienotajā tiesību aktu projektu izstrādes un saskaņošanas portālā (turpmāk - TAP portālā)</w:t>
            </w:r>
            <w:r w:rsidR="00000000" w:rsidRPr="00000000" w:rsidDel="00000000">
              <w:rPr>
                <w:rtl w:val="0"/>
              </w:rPr>
              <w:t xml:space="preserve">, norādot termiņu, kādā atbildīgajai ministrijai nostājas projekts jāsagatavo, jāsaskaņo ar šo noteikumu 28.punktā minētajām institūcijām un jāiesniedz izskatīšanai Ministru kabinetā. Tieslietu ministrija minētos termiņus nosaka tā, lai nostājas projekts tiktu iesniegts Komisijā tās noteiktajā termiņā, ņemot vērā brīvdienas un svētku dienas, kā arī Ministru kabineta dokumentu apriti regulējošo normatīvo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funkcionalitāte neļauj, ka uzdevumu atbildīgajai ministrijai Vienotajā tiesību aktu projektu izstrādes un saskaņošanas portālā izveido Tieslietu ministrija. Šādas tiesības izveidot uzdevumu sistēmā ir pašai atbildīgajai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Tieslietu ministrija divu darbdienu laikā pēc Komisijas formālā paziņojuma, papildu formālā paziņojuma, argumentētā atzinuma vai papildu argumentētā atzinuma saņemšanas no pārstāvniecības reģistrē to un ievieto sistēmā, norādot termiņu, kādā atbildīgajai ministrijai nostājas projekts jāsaskaņo ar šo noteikumu 28.punktā minētajām institūcijām un jāiesniedz izskatīšanai Ministru kabinetā. Tieslietu ministrija minētos termiņus nosaka tā, lai nostājas projekts tiktu iesniegts Komisijā tās noteiktajā termiņā, ņemot vērā brīvdienas un svētku dienas, kā arī Ministru kabineta dokumentu apriti regulējošo normatīvo aktu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sāk nostājas projekta sagatavošanu, sistēmā izveidojot uzdevumu, kas automātiski tiek nodots Vienotajam tiesību aktu projektu izstrādes un saskaņošanas portālam (turpmāk - TAP portāls).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uztur iepriekš izteikto iebildumu un lūdz precizēt noteikumu 19.3. apakšpunkta redakciju. Ministru kabineta sēdes protokollēmuma projekta 3. punktā iekļauts uzdevums pilnveidot ESTAPIKS sistēmu, lai Tieslietu ministrija varētu veidot uzdevumus ESTAPIKS nostāju gatavošanai TAP, tāpēc noteikumu projekta 19.3. apakšpunktā jāsvītro šis uzdevums atbildīgajām ministrijām. Saskaņā ar noteikumu 6.3. apakšpunktu Tieslietu ministrija koordinē nostājas projekta sagatavošanu un iesniegšanu Ministru kabinetā, kas notiek, izmantojot TAP portālu. Attiecīgi, lai mazinātu administratīvo un birokrātisko slogu, kā arī optimizētu finanšu un cilvēkresursu izmantošanu, uzdevuma izveidošana TAP portālā ir jāparedz Tieslietu ministrijas kompetencē, nevis jānosaka kā pienākums ministrijām pašām sev veidot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sāk nostājas projekta izstrādi Vienotajā tiesību aktu projektu izstrādes un saskaņošanas portālā (turpmāk - TAP portāls).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funkcionalitāte šobrīd neļauj, ka uzdevumu atbildīgajai ministrijai TAP izveido Tieslietu ministrija. Šādas tiesības izveidot uzdevumu sistēmā ir tikai atbildīgajai ministrijai. Vienlaikus Tieslietu ministrija apzinās, ka funkcionalitāte, ar kuru Tieslietu ministrija uzreiz pēc attiecīgo datu ievadīšanas sistēmā varētu pati sagatavot nosūtāmo TAP izpildes uzdevumu atbildīgajai ministrijai, mazinātu administratīvo slogu atbildīgajai ministrijai. Tādēļ Tieslietu ministrija konceptuāli atbalsta nepieciešamību mainīt sistēmu, un Ministru kabineta sēdes protokollēmuma projekta 3. punktā ir iekļauts uzdevums Tieslietu ministrijai pilnveidot ESTAPIKS konkrētajā aspektā. Turklāt informācija par izstrādājamo risinājumu ietverta arī anotācijas 1.3.apakšpunktā.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Tieslietu ministrija jau ir uzsākusi arī praktiskus priekšdarbus, lai šāda funkcionalitāte tiktu ieviesta sistēmā. Vienlaikus ir jāapzinās, ka šādas funkcionalitātes izstrāde, testēšana un jaunas sistēmas versijas instalēšana sistēmas produkcijas vidē aizņems laiku. Šādos apstākļos grozījumu projekta, kura mērķis ir aktualizēt attiecīgos MK noteikumus atbilstoši šobrīd esošajai situācijai, tehniskajām iespējām un praksei, virzības apturēšana uz nenoteiktu laiku nav lietderīga. Turklāt funkcionalitātes gatavības nenoteiktības apstākļos nav racionāli to ietvert arī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par attiecīgās funkcionalitātes ieviešanu sistēmas produkcijas vidē ministrijas tiks informētas, un secīgi Tieslietu ministrija virzīs grozījumus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sāk nostājas projekta sagatavošanu, sistēmā izveidojot uzdevumu, kas automātiski tiek nodots Vienotajam tiesību aktu projektu izstrādes un saskaņošanas portālam (turpmāk - TAP portāls).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sāk nostājas projekta izstrādi, sistēmā izveidojot uzdevumu, kas automātiski tiek nodots Vienotajam tiesību aktu projektu izstrādes un saskaņošanas portālam (turpmāk - TAP portāls).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iebildumu par noteikumu 16.punktu, lūdzam precizēt arī noteikumu 19.3. 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uzskata, ka uzdevumu TAP portālā jāveido Tieslietu ministrijai, kas saskaņā ar noteikumu 6.3. apakšpunktu Tieslietu ministrija koordinē nostājas projekta sagatavošanu un iesniegšanu Ministru kabinetā. Par nostājas projekta izstrādi atbildīgā ministrija attiecīgi uzreiz uzsāk darbu (dokumentu izstrādi) atbilstoši TAP portālā saņemtajam uzdevumam.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sāk nostājas projekta izstrādi </w:t>
            </w:r>
            <w:r w:rsidR="00000000" w:rsidRPr="00000000" w:rsidDel="00000000">
              <w:rPr>
                <w:b w:val="1"/>
                <w:u w:val="single"/>
                <w:rtl w:val="0"/>
              </w:rPr>
              <w:t xml:space="preserve">TAP portālā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atbildi uz iebildumu par noteikumu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sāk nostājas projekta sagatavošanu, sistēmā izveidojot uzdevumu, kas automātiski tiek nodots Vienotajam tiesību aktu projektu izstrādes un saskaņošanas portālam (turpmāk - TAP portāls).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Pēc nostājas projekta apstiprināšanas Ministru kabinetā Tieslietu ministrija Vienotajā tiesību aktu projektu izstrādes un saskaņošanas portālā ievietotās parakstītās nostājas elektronisko versiju un pielikumus (ja tādi ir), izmantojot notifikāciju sistēmu, ne vēlāk kā nākamajā darbdienā nosūta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Komisijai tiek iesniegta ar drošu elektronisko parakstu parakstīta nostāja, kā lemts Valsts iestāžu juridisko dienestu vadītāju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Pēc nostājas projekta apstiprināšanas Ministru kabinetā Tieslietu ministrija </w:t>
            </w:r>
            <w:r w:rsidR="00000000" w:rsidRPr="00000000" w:rsidDel="00000000">
              <w:rPr>
                <w:b w:val="1"/>
                <w:u w:val="single"/>
                <w:rtl w:val="0"/>
              </w:rPr>
              <w:t xml:space="preserve">TAP portālā pieejamo ar drošu elektronisko parakstu parakstīto </w:t>
            </w:r>
            <w:r w:rsidR="00000000" w:rsidRPr="00000000" w:rsidDel="00000000">
              <w:rPr>
                <w:rtl w:val="0"/>
              </w:rPr>
              <w:t xml:space="preserve">nostāju un tās pielikumus, ja tādi ir, izmantojot notifikāciju sistēmu, ne vēlāk kā nākamajā darbdienā nosūta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Pēc nostājas projekta apstiprināšanas Ministru kabinetā Tieslietu ministrija TAP portālā pieejamo ar drošu elektronisko parakstu parakstīto nostāju un pielikumus, ja tādi ir, izmantojot notifikāciju sistēmu, ne vēlāk kā nākamajā darbdienā nosūta Komisijai.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Pēc nostājas nosūtīšanas Komisijai Tieslietu ministrija par to informē atbildīgo ministriju un pārstāvniecību.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pienākumu ESTAPIKS ievadīt informāciju par nostājas iesniegšanu Komisijai, lai nodrošinātu to, ka sistēmā būtu pilnīga informācija par nostāju.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Pēc nostājas nosūtīšanas Komisijai Tieslietu ministrija par to informē atbildīgo ministriju un pārstāvniecību</w:t>
            </w:r>
            <w:r w:rsidR="00000000" w:rsidRPr="00000000" w:rsidDel="00000000">
              <w:rPr>
                <w:b w:val="1"/>
                <w:u w:val="single"/>
                <w:rtl w:val="0"/>
              </w:rPr>
              <w:t xml:space="preserve"> un ievada informāciju par saņemšanas apstiprinājumu Eiropas Savienības tiesību aktu pārņemšanas un ieviešanas kontroles informācijas sistēmā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Pēc nostājas nosūtīšanas Komisijai Tieslietu ministrija par to informē atbildīgo ministriju un pārstāvniecību, kā arī sistēmā iekļauj informāciju par nostājas nosūtīšanu Komisijai.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12. jūlija noteikumos Nr. 550 "Noteikumi par institūciju sadarbību Līguma par Eiropas Savienības darbību pārkāpuma procedūras ietvaros un pirms pārkāpuma procedūras ierosināšanas"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14.punkts paredz papildināt Noteikumus ar 40.punktu: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Pēc nostājas nosūtīšanas Komisijai Tieslietu ministrija par to informē atbildīgo ministriju un pārstāvniecību, kā arī sistēmā iekļauj informāciju par nostājas nosūtīšanu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Tiesiskajai noteiktībai priekšlikums norādīt anotācijā, kādā veidā tiek nodrošināta atbildīgās ministrijas un pārstāvniecības informēšana. Vienlaikus jāvērtē lietderīgums, vai šāda papildu informēšana ir nepieciešama, ievērojot, ka attiecīgie dati tiek ievietoti sistēmā un līdz ar to kļūst pieejami iesaistītajām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tiesiskais regulējums ir tehnoloģiski neitrāls, nodrošinot tā ilgtspējību, proti, tas ir elastīgs izmantojamo tehnoloģiju sakarā un laika drošs. Turklāt konkrētais punkts jau ir ietverts attiecīgajos noteikumos, grozījumu projekts neparedz papildināt attiecīgos noteikumus šajā aspektā. Papildus norādāms, ka sistēmā ir pieejama informācija par nostājas tehnisku nosūtīšanu (pārvirzīšanu) Eiropas Komisijas sistēmai Themis, tomēr apliecinājums par iesniegtā dokumenta saņemšanu Eiropas Komisijā nav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12. jūlija noteikumos Nr. 550 "Noteikumi par institūciju sadarbību Līguma par Eiropas Savienības darbību pārkāpuma procedūras ietvaros un pirms pārkāpuma procedūras ierosināšanas"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papildināt anotācijas 1.2. apakšsadaļu “Mērķis” (mērķa apraksts) un 1.3.  apakšsadaļu “Pašreizējā situācija, problēmas un risinājumi”, vēršot uzmanību citu starpā uz to, ka grozījumu projekts paredz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informācijas apritē ar sistēmas starpniecību pārkāpuma procedūras pirmstiesas procesa ietvaros un pirms pārkāpuma procedūras ietvaros (jeb pārkāpuma procedūras lietās un "EU Pilot" sistēmas ietvaros nosūtītajās lietās (skat. grozījumu projekta 2.punktā ietverto MK noteikumu Nr.550 10., redakcionāls precizējums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projekta saskaņošanā ar citām ministrijām (MK noteikumu Nr.550 12.punts).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papildināt anotācijas 1.3.  apakšsadaļu “Pašreizējā situācija, problēmas un risinājumi”, vēršot uzmanību citu starpā uz to, ka grozījumu projekts paredz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informācijas apritē ar sistēmas starpniecību pārkāpuma procedūras pirmstiesas procesa ietvaros un pirms pārkāpuma procedūras ietvaros (jeb pārkāpuma procedūras lietās un "EU Pilot" sistēmas ietvaros nosūtītajās lietās (skat. grozījumu projekta 2.punktā ietverto MK noteikumu Nr.550 10., redakcionāls precizējums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projekta saskaņošanā ar citām ministrijām (MK noteikumu Nr.550 12.punts).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precizēt anotācijas 1.3. “Pašreizējā situācija, problēmas un risinājumi” apakšsadaļā  (Problēmas apraksts) vārdus “tiesību aktu projekti un ar to saistītā informācija”, ievērojot MK kārtības ruļļa 2.6.2.apakšpunktu, piemēram, aizstājot tos ar vārdiem “Latvijas Republikas nostājas projekti Līguma par Eiropas Savienības darbību 258., 259. un 260. pantā paredzētās pārkāpuma procedūras (turpmāk – pārkāpuma procedūras) pirmstiesas procesa ietvaros (turpmāk – nostāja)”, atbilstoši tehniski precizējot pārējo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grozījumu projekts ir izstrādāts saistībā ar jaunās Eiropas Savienības tiesību aktu pārņemšanas un ieviešanas kontroles informācijas sistēmas (ESTAPIKS2) izstrādi un ieviešanu, paredzot jaunus informācijas aprites veidus, ierosinām papildināt anotācijas 1.3. apakšsadaļu “Risinājuma apraksts”, norādot, vai uz atbildīgo ministriju kontaktpersonu e-pasta adresēm tiks sūtīti paziņojumi no ESTAPIKS2 par to, ka ESTAPIKS2 ir ievietots, piemēram, jauns Komisijas informācijas pieprasījums, formālais paziņojums utt., kas ir nepieciešams efektīvas darba plānošanas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 informācijas aprite saistībā ar pārkāpuma procedūru lietām, izmantojot ESTAPIKS, jau sākotnēji tika paredzēta un arī aprakstīta Ministru kabineta 12.07.2012. noteikumu Nr.550 anotācijā. Grozījumu projekts paredz redakcionāli precizēt Ministru kabineta 12.07.2012. noteikumu Nr.550 19.punktu, neparedzot jaunu informācijas aprites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precizēt anotācijas 7.4. apakšsadaļu, jo grozījumu projektā ietvertie grozījumi attiecas arī uz sistēmas daļēju izmantošanu "EU Pilot" lietās (saistībā ar informācijas pieprasījumiem, kas saņemti pirms pārkāpuma procedūras ierosināšanas), kā tas izriet no grozījumu projekta 2.punktā ietvertā MK noteikumu Nr.550 10.punkta redakcijas, kas arī efektivizē iestāžu sadarbības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Komisijas informācijas pieprasījumiem, kas saņemti pirms pārkāpuma procedūras ierosināšanas, grozījumu projekts paredz vienīgi informācijas uzkrāšanu sistēmā, ne nodošanu izpildei sistēmas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ministrija deleģē pārstāvi, kurš tās ietvaros koordinē atbildes projekta un nostājas projekta sagatavošanu un atbilstoši ministrijas kompetencei atbild par citas informācijas sniegšanu Tieslietu ministrijai saistībā ar Komisijas informācijas pieprasījumu vai uzsāktajām pārkāpuma procedūrām. Atbildīgā ministrija par deleģēto pārstāvi informē Tieslietu ministriju. Ja atbildīgā ministrija deleģē citu pārstāvi, tā par izmaiņām nekavējoties informē Tieslietu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(MK) noteikumu projektā “Grozījumi Ministru kabineta 2012. gada 10. aprīļa noteikumos Nr. 255 "Eiropas Savienības tiesību aktu pārņemšanas un ieviešanas kontroles un koordinācijas noteikumi"” (22-TA-1615) (kā izriet no TM 03.06.2025. elektroniski pirms sanāksmes 05.06.2025. iesniegtajā informācijā) ir norma (14.tris prim punkts), kas paredz nodrošināt piekļuvi sistēmai reģistrētiem sistēmas lietotājiem, pamatojoties uz iestādes iesniegtu pieteikumu.  Ievērojot, ka grozījumu projektā paredzēts ievietot sistēmā Eiropas Komisijas informācijas pieprasījumus, norādot atbildes projekta sagatavošanas termiņu un termiņu nostājas projekta saskaņošanai un iesniegšanai Ministru kabinetā (MK noteikumu projekta Nr.550 10. un 16. punkts), proti, elektroniskā informācijas pārsūtīšana deleģētajiem pārstāvjiem vairs nav paredzēta, jo tā automātiski nonāk atbildīgās ministrijas reģistrēto sistēmas lietotāju rīcībā, zūd nepieciešamība atsevišķi, papildu informācijas par sistēmas lietotājiem, informēt Tieslietu ministriju arī par deleģētiem pārstāvjiem. Attiecīgi, nepieciešamības gadījumā saziņu iespējams nodrošināt citu starpā arī izmantojot informāciju par sistēmas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ierosinām dzēst Ministru kabineta noteikumu Nr.550 7.punktu par atbildīgo amatpersonu deleģēšanu.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aprite saistībā ar pārkāpuma procedūras lietām notiek, izmantojot Eiropas Savienības tiesību aktu pārņemšanas un ieviešanas kontroles informācijas sistēmu (turpmāk -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punkta jēga neatbilst faktiskajai situācija, jo  faktiski izslēdz iespēju informācijas apmaiņai elektroniskajos pastos. Pašlaik Tieslietu ministrija lūgumu sagatavot nostājas projektu un nosūtīt to saskaņošanai sūta uz atbildīgās ministrijas oficiālo elektroniskā pasta adresi (ārpus sistēmas), kā arī nostājas projekts tiek sūtīts elektroniski ārpus sistēmas, līdz ar to ne visa informācijas aprite notiek sistēmā, tādējādi būtu nepieciešams papildināt anotāciju ar skaidrojumu, vai šāda komunikācija turpmāk ir nevēlama vai arī, ja turpmāk elektroniskā saskaņošana ir plānota ar elektronisko pastu starpniecību, tad precizēt punkta redakciju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aprite saistībā ar pārkāpuma procedūras lietām notiek, izmantojot Eiropas Savienības tiesību aktu pārņemšanas un ieviešanas kontroles informācijas sistēmu (turpmāk - sistēma) un iesaistīto institūciju elektroniskās pasta adreses, kas šādiem mērķiem ir izveidotas."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aprite saistībā ar pārkāpuma procedūras lietām notiek, izmantojot sistēmu. Proti, noteikumi ir izstrādāti tā, lai visas nepieciešamās darbības, tostarp nostājas projekta saskaņošanu realizētu sistēmas vai TAP ietvaros. Vienlaikus Tieslietu ministrijas īstenotā saziņa ārpus sistēmas un TAP ir koleģiāla saziņa, lai drošības nolūkos līdztekus informētu par jaunu pārkāpuma procedūras lietu un ātrākā procesā norādītu uz nepieciešamajiem uzlabojumiem atbildīgās ministrijas sagatavotajā nostājas projektā pirms tas nodots oficiālai saskaņošanai TAP. Proti, lai Tieslietu ministrijai nebūtu nostājas projekts TAP jāatgriež kā nesaskaņots, veidojot papildu darbības vairākām iesaistītajām personām un paildzinot aprites uzdevuma ilgumu. Uz neoficiālo saziņu nebūtu vēršama uzmanība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aprite saistībā ar pārkāpuma procedūras lietām notiek, izmantojot Eiropas Savienības tiesību aktu pārņemšanas un ieviešanas kontroles informācijas sistēmu (turpmāk -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aprite saistībā ar Eiropas Komisijas informācijas pieprasījumiem, kas saņemti pirms pārkāpuma procedūras ierosināšanas, un pārkāpuma procedūras lietām notiek, izmantojot Eiropas Savienības tiesību aktu pārņemšanas un ieviešanas kontroles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atrunāt saīsinājumu Eiropas Savienības tiesību aktu pārņemšanas un ieviešanas kontroles informācijas sistēmai, ņemot vērā, ka noteikumu tekstā šis jēdziens tiek lietots vairākkārt.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aprite saistībā ar Eiropas Komisijas informācijas pieprasījumiem, kas saņemti pirms pārkāpuma procedūras ierosināšanas, un pārkāpuma procedūras lietām notiek, izmantojot Eiropas Savienības tiesību aktu pārņemšanas un ieviešanas kontroles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8. punktu izteikt kodolīgāk, jo visa šajos noteikumos paredzētā informācijas aprite notiek ESTAPIKS.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aprite notiek, izmantojot Eiropas Savienības tiesību aktu pārņemšanas un ieviešanas kontroles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"EU Pilot" lietās informācijas aprite tomēr nenotiks tikai ar sistēmas starpniecību, līdz ar to tiks atstāta punkta līdzšinējā redakcija, kas paredzēja, ka sistēmas ietvaros informācijas aprite notiks attiecībā uz pārkāpuma procedūras lietām.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Saņemot šo noteikumu </w:t>
            </w:r>
            <w:r w:rsidR="00000000" w:rsidRPr="00000000" w:rsidDel="00000000">
              <w:rPr>
                <w:rtl w:val="0"/>
              </w:rPr>
              <w:t xml:space="preserve">1.1.</w:t>
            </w:r>
            <w:r w:rsidR="00000000" w:rsidRPr="00000000" w:rsidDel="00000000">
              <w:rPr>
                <w:rtl w:val="0"/>
              </w:rPr>
              <w:t xml:space="preserve">apakšpunktā minēto Komisijas informācijas pieprasījumu par jautājumiem, kuri skar Eiropas Savienības tiesību piemērošanu vai Latvijas tiesību atbilstību Eiropas Savienības tiesībām, Tieslietu ministrija divu darbdienu laikā to reģistrē un ievieto Eiropas Savienības tiesību aktu pārņemšanas un ieviešanas kontroles informācijas sistēmā, norādot atbildes projekta sagatavošanas termiņu. Tieslietu ministrija atbildes projekta sagatavošanas termiņu nosaka tā, lai atbilde tiktu iesniegta Komisijā tās noteiktajā termiņā, ņemot vērā brīvdienas un svētku dienas, bet ne agrāku kā trīs nedēļas pirms atbildes sniegšanas termiņa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10. punktu aiz vārda "norādot" ar vārdiem "atbildīgajai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papildinājums nodrošinās normas skaidrību, jo attiecīgi tiks precizēts, ka Eiropas Savienības tiesību aktu pārņemšanas un ieviešanas kontroles informācijas sistēmā atbildīgā ministrija attiecīgo Komisijas informācijas pieprasījumu, kas skar ministrijas kompetenci, saņems nepastarpināti jeb tiešā veidā bez nepieciešamības veikt meklēšanu visā Eiropas Savienības tiesību aktu pārņemšanas un ieviešanas kontroles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Saņemot šo noteikumu 1.1.apakšpunktā minēto Komisijas informācijas pieprasījumu par jautājumiem, kuri skar Eiropas Savienības tiesību piemērošanu vai Latvijas tiesību atbilstību Eiropas Savienības tiesībām, Tieslietu ministrija divu darbdienu laikā to reģistrē un ievieto Eiropas Savienības tiesību aktu pārņemšanas un ieviešanas kontroles informācijas sistēmā, norādot </w:t>
            </w:r>
            <w:r w:rsidR="00000000" w:rsidRPr="00000000" w:rsidDel="00000000">
              <w:rPr>
                <w:u w:val="single"/>
                <w:rtl w:val="0"/>
              </w:rPr>
              <w:t xml:space="preserve">atbildīgajai ministrijai</w:t>
            </w:r>
            <w:r w:rsidR="00000000" w:rsidRPr="00000000" w:rsidDel="00000000">
              <w:rPr>
                <w:rtl w:val="0"/>
              </w:rPr>
              <w:t xml:space="preserve"> atbildes projekta sagatavošanas termiņu. Tieslietu ministrija atbildes projekta sagatavošanas termiņu nosaka tā, lai atbilde tiktu iesniegta Komisijā tās noteiktajā termiņā, ņemot vērā brīvdienas un svētku dienas, bet ne agrāku kā trīs nedēļas pirms atbildes sniegšanas termiņa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Saņemot šo noteikumu </w:t>
            </w:r>
            <w:r w:rsidR="00000000" w:rsidRPr="00000000" w:rsidDel="00000000">
              <w:rPr>
                <w:rtl w:val="0"/>
              </w:rPr>
              <w:t xml:space="preserve">1.1.</w:t>
            </w:r>
            <w:r w:rsidR="00000000" w:rsidRPr="00000000" w:rsidDel="00000000">
              <w:rPr>
                <w:rtl w:val="0"/>
              </w:rPr>
              <w:t xml:space="preserve">apakšpunktā minēto Komisijas informācijas pieprasījumu par jautājumiem, kuri skar Eiropas Savienības tiesību piemērošanu vai Latvijas tiesību atbilstību Eiropas Savienības tiesībām, Tieslietu ministrija divu darbdienu laikā to reģistrē, ievieto sistēmā un nodod izpildei atbildīgajai ministrijai, norādot atbildes projekta sagatavošanas termiņu. Tieslietu ministrija atbildes projekta sagatavošanas termiņu nosaka tā, lai atbilde tiktu iesniegta Komisijā tās noteiktajā termiņā, ņemot vērā brīvdienas un svētku dienas, bet ne agrāku kā trīs nedēļas pirms atbildes sniegšanas termiņa Komisijai.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Atbildīgā ministrija atbildes projektu un tam pievienotos dokumentus nosūta elektroniski saskaņošanai Tieslietu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norādi, ka nepieciešamības gadījumā atbildes projekts būtu saskaņojams arī ar citām ministrijām atbilstoši to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Atbildīgā ministrija atbildes projektu un tam pievienotos dokumentus nosūta elektroniski saskaņošanai Tieslietu ministrijai </w:t>
            </w:r>
            <w:r w:rsidR="00000000" w:rsidRPr="00000000" w:rsidDel="00000000">
              <w:rPr>
                <w:b w:val="1"/>
                <w:u w:val="single"/>
                <w:rtl w:val="0"/>
              </w:rPr>
              <w:t xml:space="preserve">un, ja nepieciešams, citām ministrijām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Atbildīgā ministrija atbildes projektu un tam pievienotos dokumentus nosūta elektroniski saskaņošanai Tieslietu ministrijai un, ja nepieciešams, citām ministrijām.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Saņemot Komisijas formālo paziņojumu, papildu formālo paziņojumu, argumentēto atzinumu vai papildu argumentēto atzinumu, atbildīgā ministrija nekavējoties: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19.punktu ar atsauci uz uzdevumu TAP portālā, papildinot iebildumu attiecībā uz noteikumu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Saņemot </w:t>
            </w:r>
            <w:r w:rsidR="00000000" w:rsidRPr="00000000" w:rsidDel="00000000">
              <w:rPr>
                <w:b w:val="1"/>
                <w:u w:val="single"/>
                <w:rtl w:val="0"/>
              </w:rPr>
              <w:t xml:space="preserve">TAP portāla uzdevumu sagatavot nostājas projektu par </w:t>
            </w:r>
            <w:r w:rsidR="00000000" w:rsidRPr="00000000" w:rsidDel="00000000">
              <w:rPr>
                <w:rtl w:val="0"/>
              </w:rPr>
              <w:t xml:space="preserve">Komisijas formālo paziņojumu, papildu formālo paziņojumu, argumentēto atzinumu vai papildu argumentēto atzinumu, atbildīgā ministrija nekavējoties: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sistēmā tikai atbildīgā ministrija var izveidot uzdevumu TAP, tad nevar akceptēt piedāvāto redakciju. Tomēr šajā punktā uzskaitītās darbības atbildīgajai iestādei būtu jāsāk īstenot pēc tam, kad tā ir saņēmusi sistēmas paziņojumu par pārkāpuma procedūras lietu.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Saņemot sistēmas paziņojumu par pārkāpuma procedūras lietā saņemto Komisijas formālo paziņojumu, papildu formālo paziņojumu, argumentēto atzinumu vai papildu argumentēto atzinumu, atbildīgā ministrija nekavējoties: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Vides aizsardzības un reģionālās attīstības ministrija – ja nostājas projektā ietveramie jautājumi skar pašvaldību kompetenci vai pašvaldību budžetu vai ja šo noteikumu </w:t>
            </w:r>
            <w:r w:rsidR="00000000" w:rsidRPr="00000000" w:rsidDel="00000000">
              <w:rPr>
                <w:rtl w:val="0"/>
              </w:rPr>
              <w:t xml:space="preserve">19.1.</w:t>
            </w:r>
            <w:r w:rsidR="00000000" w:rsidRPr="00000000" w:rsidDel="00000000">
              <w:rPr>
                <w:rtl w:val="0"/>
              </w:rPr>
              <w:t xml:space="preserve">apakšpunktā minēto pasākumu īstenošanai ir finansiāla ietekme uz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VARAM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w:t>
            </w:r>
            <w:r w:rsidR="00000000" w:rsidRPr="00000000" w:rsidDel="00000000">
              <w:rPr>
                <w:b w:val="1"/>
                <w:u w:val="single"/>
                <w:rtl w:val="0"/>
              </w:rPr>
              <w:t xml:space="preserve">Viedās administrācijas </w:t>
            </w:r>
            <w:r w:rsidR="00000000" w:rsidRPr="00000000" w:rsidDel="00000000">
              <w:rPr>
                <w:rtl w:val="0"/>
              </w:rPr>
              <w:t xml:space="preserve">un reģionālās attīstības ministrija – ja nostājas projektā ietveramie jautājumi skar pašvaldību kompetenci vai pašvaldību budžetu vai ja šo noteikumu 19.1. apakšpunktā minēto pasākumu īstenošanai ir finansiāla ietekme uz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Viedās administrācijas un reģionālās attīstības ministrija – ja nostājas projektā ietveramie jautājumi skar pašvaldību kompetenci vai pašvaldību budžetu vai ja šo noteikumu </w:t>
            </w:r>
            <w:r w:rsidR="00000000" w:rsidRPr="00000000" w:rsidDel="00000000">
              <w:rPr>
                <w:rtl w:val="0"/>
              </w:rPr>
              <w:t xml:space="preserve">19.1.</w:t>
            </w:r>
            <w:r w:rsidR="00000000" w:rsidRPr="00000000" w:rsidDel="00000000">
              <w:rPr>
                <w:rtl w:val="0"/>
              </w:rPr>
              <w:t xml:space="preserve">apakšpunktā minēto pasākumu īstenošanai ir finansiāla ietekme uz pašvaldību budžetu;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Nostājas projekta noformēšana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noteikumu IV sadaļu ar jaunu punktu, kurā tiek norādīts, ka nostājas projekts tiek izstrādāts, saskaņots un virzīts izskatīšanai Ministru kabinetā, izmantojot TAP portālu, atbilstoši Valsts iestāžu juridisko dienestu vadītāju sanāksmē lemtajam.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Nostājas projektu izstrādā, saskaņo un iesniedz izskatīšanai Ministru kabinetā, izmantojot TAP portālu.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iekļauts 27.</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Nostājas projekta noformēšana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Nostājas projektu izstrādā, saskaņo un iesniedz izskatīšanai Ministru kabinetā, izmantojot TAP portālu.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MK noteikumu Nr.550 punktos un apakšpunktos, piem., 1.2. apakšpunktā paredzēts, ka nostājas projektu sagatavo, kamēr citās MK noteikumu Nr.550 normās (piem., skat. 3.punktu, 27.prim punktu) paredzēts, ka nostājas projektu izstrādā. Ierosinām visā MK noteikumu Nr.550 tekstā lietot vienotu apzīmējumu – “sagatavo” vai “izstrādā”.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Nostājas projektu sagatavo, saskaņo un iesniedz izskatīšanai Ministru kabinetā, izmantojot TAP portālu.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Vides aizsardzības un reģionālās attīstības ministrijai – ja nostājas projektā ietveramie jautājumi skar pašvaldību kompetenci vai pašvaldību budžetu vai ja šo noteikumu </w:t>
            </w:r>
            <w:r w:rsidR="00000000" w:rsidRPr="00000000" w:rsidDel="00000000">
              <w:rPr>
                <w:rtl w:val="0"/>
              </w:rPr>
              <w:t xml:space="preserve">22.4.1.</w:t>
            </w:r>
            <w:r w:rsidR="00000000" w:rsidRPr="00000000" w:rsidDel="00000000">
              <w:rPr>
                <w:rtl w:val="0"/>
              </w:rPr>
              <w:t xml:space="preserve">apakšpunktā minēto pasākumu īstenošanai ir finansiāla ietekme uz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VARAM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w:t>
            </w:r>
            <w:r w:rsidR="00000000" w:rsidRPr="00000000" w:rsidDel="00000000">
              <w:rPr>
                <w:b w:val="1"/>
                <w:u w:val="single"/>
                <w:rtl w:val="0"/>
              </w:rPr>
              <w:t xml:space="preserve">Viedās administrācijas</w:t>
            </w:r>
            <w:r w:rsidR="00000000" w:rsidRPr="00000000" w:rsidDel="00000000">
              <w:rPr>
                <w:rtl w:val="0"/>
              </w:rPr>
              <w:t xml:space="preserve"> un reģionālās attīstības ministrijai – ja nostājas projektā ietveramie jautājumi skar pašvaldību kompetenci vai pašvaldību budžetu vai ja šo noteikumu 22.4.1.apakšpunktā minēto pasākumu īstenošanai ir finansiāla ietekme uz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Viedās administrācijas un reģionālās attīstības ministrijai – ja nostājas projektā ietveramie jautājumi skar pašvaldību kompetenci vai pašvaldību budžetu, vai ja šo noteikumu </w:t>
            </w:r>
            <w:r w:rsidR="00000000" w:rsidRPr="00000000" w:rsidDel="00000000">
              <w:rPr>
                <w:rtl w:val="0"/>
              </w:rPr>
              <w:t xml:space="preserve">22.4.1.</w:t>
            </w:r>
            <w:r w:rsidR="00000000" w:rsidRPr="00000000" w:rsidDel="00000000">
              <w:rPr>
                <w:rtl w:val="0"/>
              </w:rPr>
              <w:t xml:space="preserve">apakšpunktā minēto pasākumu īstenošanai ir finansiāla ietekme uz pašvaldību budžetu;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Institūcijas izvērtē un atbilstoši to kompetencei sniedz atzinumu par nostājas projektu un tam pievienotajiem dokumentiem Ministru kabineta dokumentu apriti regulējošajos normatīvajos aktos noteiktajos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rullis (55.punkts) paredz garākus saskaņošanas termiņus, nekā pašreizējā MK noteikumu Nr.550 30. punkta reakcija. Attiecīgi pašreizējais regulējums ļauj nodrošināt operatīvāku nostājas projekta saskaņošanu. Ievērojot minēto, lūdzam atstāt pašreiz spēkā esošo MK noteikumu Nr.550 30. punkta normu, kas paredz ātrāku saskaņošanas procesu vai skaidrot anotācijā nepieciešamību saskaņošanas termiņa pagarināšanai.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skaidrots, ka nostājas projekta izstrādi uzsāk, sistēmā izveidojot uzdevumu, kas automātiski tiek nodots TAP, līdz ar to arī nostājas projekta saskaņošanas termiņš ir salāgojams ar TAP portālā jau noteikajiem (iestrādātajiem) saskaņošanas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Institūcijas izvērtē un atbilstoši to kompetencei sniedz atzinumu par nostājas projektu un tam pievienotajiem dokumentiem Ministru kabineta dokumentu apriti regulējošajos normatīvajos aktos noteiktajos termiņos.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Institūcijas izvērtē un atbilstoši to kompetencei sniedz atzinumu par nostājas projektu un tam pievienotajiem dokumentiem nedēļas laikā vai, ja nostājas projekta saskaņošana ir steidzama, atbildīgās ministrijas noteiktajā termiņā, kas nav īsāks par divām darbdienām.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30.punktā minētie termiņi atbilst attiecībā uz darbībām TAP portālā noteiktajiem termiņiem, ņemot vērā to, ka nostāju projekti tiek izstrādāti TAP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Institūcijas izvērtē un atbilstoši to kompetencei sniedz atzinumu par nostājas projektu un tam pievienotajiem dokumentiem Ministru kabineta dokumentu apriti regulējošajos normatīvajos aktos noteiktajos termiņos.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Pēc tam kad nostāja apstiprināta Ministru kabinetā un nosūtīta Komisijai, turpmāko papildu informāciju par pasākumiem, kas veikti pārkāpuma novēršanai, atbildīgā ministrija nosūta Komisijai tieši vai izmantojot notifikāciju sistēmu. Ja pēc nostājas nosūtīšanas Komisijai no Komisijas ir saņemtas ziņas par tās nodomu vērsties Tiesā pret Latviju un atbildīgā ministrija uzskata, ka pārkāpums ir pilnībā novērsts, atbildīgā ministrija piecu darbdienu laikā pēc informācijas saņemšanas dienas sagatavo vēstuli Komisijai ar lūgumu izbeigt pārkāpuma procedūru un nevērsties Tiesā. Vēstulē norāda, kad un kādi pasākumi veikti, lai novērstu pārkāpumu, un kāds ir šo pasākumu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ka papildus informāciju par pasākumiem nosūtāma Tieslietu ministrijai, kura to ievieto notifikācijas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Pēc tam kad nostāja apstiprināta Ministru kabinetā un nosūtīta Komisijai, turpmāko papildu informāciju par pasākumiem, kas veikti pārkāpuma novēršanai, atbildīgā ministrija nosūta Komisijai tieši vai </w:t>
            </w:r>
            <w:r w:rsidR="00000000" w:rsidRPr="00000000" w:rsidDel="00000000">
              <w:rPr>
                <w:b w:val="1"/>
                <w:u w:val="single"/>
                <w:rtl w:val="0"/>
              </w:rPr>
              <w:t xml:space="preserve">Tieslietu </w:t>
            </w:r>
            <w:r w:rsidR="00000000" w:rsidRPr="00000000" w:rsidDel="00000000">
              <w:rPr>
                <w:b w:val="1"/>
                <w:u w:val="single"/>
                <w:rtl w:val="0"/>
              </w:rPr>
              <w:t xml:space="preserve">ministrijai, ievietošanai </w:t>
            </w:r>
            <w:r w:rsidR="00000000" w:rsidRPr="00000000" w:rsidDel="00000000">
              <w:rPr>
                <w:strike w:val="1"/>
                <w:rtl w:val="0"/>
              </w:rPr>
              <w:t xml:space="preserve">izmantojot </w:t>
            </w:r>
            <w:r w:rsidR="00000000" w:rsidRPr="00000000" w:rsidDel="00000000">
              <w:rPr>
                <w:b w:val="1"/>
                <w:u w:val="single"/>
                <w:rtl w:val="0"/>
              </w:rPr>
              <w:t xml:space="preserve">notifikācijas sistēmā</w:t>
            </w:r>
            <w:r w:rsidR="00000000" w:rsidRPr="00000000" w:rsidDel="00000000">
              <w:rPr>
                <w:rtl w:val="0"/>
              </w:rPr>
              <w:t xml:space="preserve">. Ja pēc nostājas nosūtīšanas Komisijai no Komisijas ir saņemtas ziņas par tās nodomu vērsties Tiesā pret Latviju un atbildīgā ministrija uzskata, ka pārkāpums ir pilnībā novērsts, atbildīgā ministrija piecu darbdienu laikā pēc informācijas saņemšanas dienas sagatavo vēstuli Komisijai ar lūgumu izbeigt pārkāpuma procedūru un nevērsties Tiesā. Vēstulē norāda, kad un kādi pasākumi veikti, lai novērstu pārkāpumu, un kāds ir šo pasākumu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Pēc tam, kad nostāja apstiprināta Ministru kabinetā un nosūtīta Komisijai, turpmāko papildu informāciju par pasākumiem, kas veikti pārkāpuma novēršanai, atbildīgā ministrija nosūta Komisijai tieši vai Tieslietu ministrijai, ievietošanai notifikācijas sistēmā. Ja pēc nostājas nosūtīšanas Komisijai no Komisijas ir saņemtas ziņas par tās nodomu vērsties Tiesā pret Latviju un atbildīgā ministrija uzskata, ka pārkāpums ir pilnībā novērsts, atbildīgā ministrija piecu darbdienu laikā pēc informācijas saņemšanas dienas sagatavo vēstuli Komisijai ar lūgumu izbeigt pārkāpuma procedūru un nevērsties Tiesā. Vēstulē norāda, kad un kādi pasākumi veikti, lai novērstu pārkāpumu, un kāds ir šo pasākumu rezultāts.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22-TA-1748</w:t>
    </w:r>
    <w:r>
      <w:br/>
    </w:r>
    <w:r w:rsidR="00000000" w:rsidRPr="00000000" w:rsidDel="00000000">
      <w:rPr>
        <w:rtl w:val="0"/>
      </w:rPr>
      <w:t xml:space="preserve">25.09.2025. 14.34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22-TA-1748</w:t>
    </w:r>
    <w:r>
      <w:br/>
    </w:r>
    <w:r w:rsidR="00000000" w:rsidRPr="00000000" w:rsidDel="00000000">
      <w:rPr>
        <w:rtl w:val="0"/>
      </w:rPr>
      <w:t xml:space="preserve">25.09.2025. 14.34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Izziņa_22-TA-1748.docx</dc:title>
</cp:coreProperties>
</file>

<file path=docProps/custom.xml><?xml version="1.0" encoding="utf-8"?>
<Properties xmlns="http://schemas.openxmlformats.org/officeDocument/2006/custom-properties" xmlns:vt="http://schemas.openxmlformats.org/officeDocument/2006/docPropsVTypes"/>
</file>