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24-TA-1787: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2024. gada 12. marta rīkojumu Nr. 184 "Par pastiprināta robežapsardzības sistēmas darbības režīma izsludināšanu" pastiprinātais robežapsardzības sistēmas darbības režīms uz Latvijas Republikas–Baltkrievijas Republikas valsts robežas  ir izsludināts no 2024. gada 13. marta līdz 2024. gada 12. septembrim, lūdzam svītrot Valsts policijas aprēķinos iekļauto izdevumu pozīciju "Taktiskās ziemas cepures", atbilstoši precizējot Ministru kabineta rīkojuma projektu, tā anotāciju un atbilstošos anotācijas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tā sākotnējās ietekmes (</w:t>
            </w:r>
            <w:r w:rsidR="00000000" w:rsidRPr="00000000" w:rsidDel="00000000">
              <w:rPr>
                <w:i w:val="1"/>
                <w:rtl w:val="0"/>
              </w:rPr>
              <w:t xml:space="preserve">ex-ante</w:t>
            </w:r>
            <w:r w:rsidR="00000000" w:rsidRPr="00000000" w:rsidDel="00000000">
              <w:rPr>
                <w:rtl w:val="0"/>
              </w:rPr>
              <w:t xml:space="preserve">) novērtējuma ziņojums (anotācija) un tās 1., 2. pielikums precizēts atbilstoši izteiktajam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24-TA-1787</w:t>
    </w:r>
    <w:r>
      <w:br/>
    </w:r>
    <w:r w:rsidR="00000000" w:rsidRPr="00000000" w:rsidDel="00000000">
      <w:rPr>
        <w:rtl w:val="0"/>
      </w:rPr>
      <w:t xml:space="preserve">20.08.2024. 12.07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24-TA-1787</w:t>
    </w:r>
    <w:r>
      <w:br/>
    </w:r>
    <w:r w:rsidR="00000000" w:rsidRPr="00000000" w:rsidDel="00000000">
      <w:rPr>
        <w:rtl w:val="0"/>
      </w:rPr>
      <w:t xml:space="preserve">20.08.2024. 12.07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Izziņa_24-TA-1787.docx</dc:title>
</cp:coreProperties>
</file>

<file path=docProps/custom.xml><?xml version="1.0" encoding="utf-8"?>
<Properties xmlns="http://schemas.openxmlformats.org/officeDocument/2006/custom-properties" xmlns:vt="http://schemas.openxmlformats.org/officeDocument/2006/docPropsVTypes"/>
</file>