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21-TA-337: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2008. gada 29. septembra noteikumos Nr. 800 "Kārtība, kādā iesniedz un izskata pilno un saīsināto ziņojumu par tirgus dalībnieku apvienošanos"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Ziņojuma saņemšanas diena ir diena, kad padomē saņemts pilns vai saīsināts ziņojums, kas atbilst šo noteikumu prasībām un ir samaksāta valsts nodeva par apvienošanās darījuma izvērtēšanu. Ja mēneša laikā līdz kāda no Konkurences likuma 16.panta pirmajā daļā minēto lēmumu pieņemšanai padome konstatē, ka ziņojums neatbilst iepriekš minētajām prasībām, padome, konstatējot nepilnības, nekavējoties rakstiski informē par to ziņojuma iesniedzēju (turpmāk – iesniedzējs). Tādos gadījumos ziņojuma saņemšanas diena ir diena, kad padomē saņemta pilnīga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- 15.10.2021.)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punktā ietvertais Ministru kabineta 2008. gada 29. septembra noteikumu Nr. 800 "Kārtība, kādā iesniedz un izskata pilno un saīsināto ziņojumu par tirgus dalībnieku apvienošanos" (turpmāk – Noteikumi) 4. punkts paredz, ka ziņojums uzskatāms par saņemtu tajā dienā, kad ir konstatēts, ka ziņojums atbilst Noteikumos noteiktajam un ir samaksāta valsts nodeva. Vēršam uzmanību, ka tad, kad iestāde ir ierosinājusi lietu, tā vērtē, vai ir saņemta administratīvā akta izdošanai nepieciešamā informācija, un trūkstošo informāciju iegūst saskaņā ar Administratīvā procesa likuma 59. pantā noteikto. Vienlaikus brīdī, kad ir ierosināta administratīvā lieta, sāk ritēt arī administratīvā akta izdošanai noteiktais termiņš. No projekta 1. punktā ietvertā Noteikumu 4. punkta izriet, ka Konkurences likuma 16. panta pirmajā daļā noteikto termiņu lēmuma pieņemšanai paredzēts sākt skaitīt no brīža, kad persona būs iesniegusi visu nepieciešamo informāciju un samaksājusi valsts nodevu. Vienlaikus secināms, ka lēmuma pieņemšanai noteiktais termiņš tiks skaitīts jau no brīža, kad ziņojums tiks iesniegts, savukārt brīdī, kad tiks konstatēts, ka nav iesniegta visa nepieciešamā informācija, termiņu sāks skaitīt no sākuma brīdī, kad tiks iesniegta visa nepieciešamā informācija. Ņemot vērā minēto, uzskatām, ka projekta 1. punktā ietvertais Noteikumu 4. punkts ir pretrunā Konkurences likuma 16. panta pirmajā daļā noteiktajam lēmuma pieņemšanas termiņam, jo dod iespēju vairākas reizes sākt skaitīt viena mēneša termiņu lēmuma pieņemšanai, neskatoties uz to, cik laika Konkurences padome pirms tam jau ir iztērējusi, lai vērtētu iesniegto ziņojumu. Proti, kopējais lēmuma pieņemšanas termiņš, atskaitot laika periodu, kurā persona iesniedz trūkstošo informāciju, var pārsniegt vienu mēnesi.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nosacījums par to, ka ziņojuma saņemšanas diena ir tā diena, kad konstatēts ne tikai tas, ka ziņojums atbilst Noteikumu prasībām, bet arī ir samaksāta valsts nodeva, neatbilst Ministru kabineta 2016. gada 14. jūnija noteikumu Nr. 362 "Noteikumi par valsts nodevu par apvienošanās izvērtēšanu" 3. 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projekta 1. punktā ietverto Noteikumu 4.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grozījumi Konkurences likuma 16. panta pirmajā daļā, kas paredz: “Konkurences padome viena mēneša laikā no pilnā vai saīsinātā ziņojuma saņemšanas dienas Ministru kabineta noteiktajā kārtībā izskata ziņojumu un pieņem kādu no šā panta trešajā vai ceturtajā daļā minētajiem lēmumiem vai lēmumu par papildu izpētes uzsākšanu. Ziņojuma saņemšanas diena ir diena, kad padomē saņemts pilns vai saīsināts ziņojums, kas atbilst šā likuma 15. panta piektajā daļā minēto Ministru kabineta noteikumu prasībām. Ja pilnais vai saīsinātais ziņojums neatbilst šīm prasībām, padome rakstveidā informē par to ziņojuma iesniedzēju.”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pilnais vai saīsinātais ziņojums neatbilst šo noteikumu prasībām, padome desmit darbdienu laikā rakstiski informē par to ziņojuma iesniedzēju (turpmāk – iesniedzējs).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Ziņojuma saņemšanas diena ir diena, kad padomē saņemts pilns vai saīsināts ziņojums, kas atbilst šo noteikumu prasībām un ir samaksāta valsts nodeva par apvienošanās darījuma izvērtēšanu. Ja mēneša laikā līdz kāda no Konkurences likuma 16.panta pirmajā daļā minēto lēmumu pieņemšanai padome konstatē, ka ziņojums neatbilst iepriekš minētajām prasībām, padome, konstatējot nepilnības, nekavējoties rakstiski informē par to ziņojuma iesniedzēju (turpmāk – iesniedzējs). Tādos gadījumos ziņojuma saņemšanas diena ir diena, kad padomē saņemta pilnīga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(Zvērināts advokāts ARTŪRS SPĪGULIS, prakses vieta: SIA “ZAB Spīgulis &amp; Kukainis” - 14.10.2021.)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projekta 1. punktā piedāvātais termiņš uzskatāms par nesamērīgi garu. Saņemot ziņojumu par tirgus dalībnieku apvienošanos, Padome faktiski jau uzsāk tā izskatīšanu un izvērtēšanu, un līdz lēmuma pieņemšanas dienai, tas ir, mēneša laikā tā, konstatējot kādus trūkumus, var pieprasīt papildu informāciju. Proti, esošo 5 darbdienu trūkumu konstatēšanai Padomei būs iespējams to izdarīt mēneša laikā. Šāds termiņš ir nesamērīgi garš, jo faktiski vēl par mēnesi pagarina ziņojuma izskatīšanas laiku, kā rezultātā kopējais ziņojuma izskatīšanas termiņš var būt līdz pat pusgadam, ņemot vērā arī lēmuma sagatavošanai un noformēšanai nepieciešamo laiku pēc tam, kad jau pagājuši četri mēneši, kurā ziņojums bija jāizskata.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Komercdarbībā bieži vien nozīme ir spējai ātri reaģēt uz tirgus tendencēm, tai skaitā, apvienojoties, kad tas ir nepieciešams, tādējādi reaģējot uz tirgus mainīgajām tendencēm. Apvienošanās dalībniekiem apvienošanās process saistīts ar konceptuālas vienošanās panākšanu par apvienošanos, informācijas ievākšanu, sistematizēšanu, analizēšanu un ziņojuma par tirgus dalībnieku apvienošanos sagatavošanu un iesniegšanu. Šis process var ilgt no dažām nedēļām līdz pat vairākiem mēnešiem. Pie tā vēl ir jāpieskaita esošās 5 darbdienas un izpētes vai papildu izpētes veikšana, kas ilgst no viena līdz četriem mēnešiem.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Grozījumu projekta 1. punkts tiktu pieņemts esošajā redakcijā, tas nozīmētu, ka atļauju apvienoties apvienošanās dalībnieki varētu saņemt vēl par vienu mēnesi vēlāk, kas var radīt būtiskus zaudējumus apvienošanās dalībniekiem. Jāņem arī vērā, ka ziņojuma iesniedzējam visdrīzāk būs nepieciešams laiks, lai sagatavotu Padomes pieprasīto iztrūkstošo informāciju, kas kopumā paildzinās ziņojuma pieņemšanas un izskatīšanas termiņu uz laiku līdz Padomes ieskatā tās būs saņēmusi pilnīgu informāciju. Grozījumu projektā nav izvirzīti nekādi kritēriji, kādos gadījumos Padome var atzīt ziņojumu par tirgus dalībnieku apvienošanos par nepilnīgu, kā arī nav precizēts, ka nepilnības Padomei ir jākonstatē pēc iespējas ātrāk.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projekta 1. punktā paredzētais termiņš ir vairākas reizes garāks par citu Eiropas Savienības dalībvalstu noteiktajiem termiņiem. Rumānijā iestādei, kas atbildīga par konkurences tiesību uzraudzību, 7 dienu laikā jāpieņem lēmums par to vai ziņojums par tirgus dalībnieku apvienošanos uzskatāms par pilnīgu[1]. Līdzīgi ir noteikts Portugālē[2], bet Francijā ierastā prakse ir desmit darba dienas[4].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Pastāvot būtībā analoģiskam tiesiskajam regulējumam un likumdevēja atzītam mērķim harmonizēt Latvijas un Eiropas Savienības konkurences tiesību normas,[5] Konkurences likuma normu piemērošanai nevajadzētu atšķirties no tā, kā tiek piemērotas Eiropas Savienības konkurences tiesību normas. Harmoniska konkurences tiesību normu interpretācija jau ilgstoši atzīta Konkurences padomes praksē un Augstākās tiesas judikatūrā, konsekventi izdarot salīdzinošas atsauces uz Eiropas Savienības Tiesas judikatūru vai Eiropas Komisijas tiesību aktiem.[6]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Gadījumos, kad apvienošanās ir saistīta ar kādu citu Eiropas Savienības dalībvalsts personu, tas skar fundamentālas brīvības, kas paredzētas Līgumā par Eiropas Savienības darbību (turpmāk - LESD) 49. pantā, jeb brīvību veikt uzņēmējdarbību. Šādi gadījumi nav retums, jo apstāklis, ka persona dzīvo vai ir reģistrēta vienā dalībvalstī, bet tā īsteno izšķirošu ietekmi sabiedrībā, kas atrodas citā dalībvalstī, ir uzskatāma par situāciju, uz kuru attiecas LESD 49. pants[7]. Kaut arī procesuālie jautājumi ir Eiropas Savienības dalībvalsts procesuālās autonomijas ziņā, tomēr tam ir jāatbilst efektivitātes un ekvivalences principiem[8]. Grozījumu projekta 1. punktā paredzētā Noteikumu Nr. 800 4. punkta redakcija ir pretrunā efektivitātes principam, jo pārmērīgi apgrūtina apvienošanās dalībnieku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projekta 1. punkts ir pretrunā Konkurences likuma 16. panta pirmajai daļai. kas noteic, ka Padome var uzsākt izskatīšanu tikai pēc tam, kad pilnais vai saīsinātais ziņojums par tirgus dalībnieku apvienošanos ir atzīts par pilnīgu. Savukārt Grozījumu projekta 1. punkts pieļauj, ka Padome var uzsākt, izskatīšanu nekonstatējot, vai ziņojums ir pilnīgs, tādējādi nonākot pretrunā juridiskā spēka hierarhijā augstākai tiesību normai – Konkurences 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princips uzliek valstij pienākumu nodrošināt tiesisko attiecību noteiktību un stabilitāti.[3] Atbilstoši Konkurences likuma 16. panta pirmajai daļai, ja Padome uzsāk izskatīšanu, ziņojuma iesniedzējs var paļauties uz to, ka šis ziņojums ir pilnīgs. Savukārt Grozījumu projekta 1. punkts ir pretrunā šādai Konkurences likuma 16. panta pirmās daļas normas interpretācijai.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aicinu neapstiprināt Projekta 1. punktu piedāvātajā redakcijā un tā vietā noteikt termiņu ne garāku par 10 darbdienām, kuru laikā Padome izlemj, vai ziņojums ir pilnīgs.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Rumānijas Konkurences padomes 20.07.2017. rīkojums, skatīt sīkāk 8. panta trešā daļa. Pieejams: http://www.consiliulconcurentei.ro/wp-content/uploads/2020/02/ordin_nr_431_2017_reg_conc_econ.pdf[2] https://www.lexology.com/library/detail.aspx?g=4a1ebe4e-3297-4fe8-96fa-179c94253ac2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LR Satversmes tiesas 25.10.2004. spriedums lietā Nr.2004-03-01, punkts 9.2. Pieejams: https://www.satv.tiesa.gov.lv/web/viewer.html?file=/wp-content/uploads/2016/02/2004-03-01_Spriedums.pdf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Merger Control Guidelines of the Autorité de la concurrence, skatīt sīkāk 208. punktu: https://www.autoritedelaconcurrence.fr/sites/default/files/Lignes_directrices_concentrations_2020_EN_adlc.pdf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LR Augstākās tiesas tiesu prakses apkopojums. Tiesu prakse konkurences lietās. 2007-2018. 21.lpp. Pieejams šeit: https://at.gov.lv/lv/tiesu-prakse/tiesu-prakses-apkopojumi/administrativas-tiesibas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Turpat.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EST 07.09.2006. spriedums lietā Nr. C-470/04, 27. punkts. Pieejams: https://eur-lex.europa.eu/legal-content/LV/TXT/HTML/?uri=CELEX:62004CJ0470&amp;from=en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EST 04.06.2009. spriedums lietā Nr. C-8/08, 47.punkts. Pieejams: https://eur-lex.europa.eu/legal-content/LV/TXT/HTML/?uri=CELEX:62008CJ0008&amp;from=en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ir ņemts vērā un tiek piedāvāta jauna 4. punkta redakcija, kas paredz pilnīguma izskatīšanai 10 darbdienu termiņu.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KP vērš uzmanību, ka apvienošanās kontroli regulējošie normatīvie akti Latvijā nav nedz identiski, nedz analogi ES tiesības regulējošajiem aktiem, tomēr tos iespējams izmantot kā palīgavotu, veicot apvienošanos izvērtēšanu atbilstoši nacionālajiem normatīvajiem aktiem. Katra nacionālā dalībvalsts nosaka savu nacionālo apvienošanās kontroles regulējumu un ietver savā nacionālā līmenī atbilstošāko un piemērotāko regulējumu. Atsauce izdarīta uz tiesas secinājumu par harmonisku ES tiesību piemērošanu Līguma par Eiropas Savienības darbību 101. panta un KL 11. panta gadījumā. Efektivitātes princips prasa, lai nacionālie tiesību aizsardzības līdzekļi nodrošinātu ES tiesību reālu iedarbību. Ņemot vērā, ka apvienošanās kontroles gadījumā netiek piemērotas ES tiesību normas, nav pamatots apgalvojums, ka grozījumi ir pretrunā efektivitātes principam.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 uz Satversmes tiesas 25.10.2004. spriedumu lietā Nr.2004-03-01 skaidro valsts pienākumu nodrošināt tiesisko stabilitāti, nosakot saprātīgu pārejas periodu jaunu tiesību normu pieņemšanas gadījumā. Noteikumu Nr. 800 grozījumiem paredzēts pārejas periods, ņemot vērā grozījumu pieņemšanas laiku un stāšanās spēkā brīdi, kā arī vidējo ziņojuma sagatavošanas laiku, lai novērstu situācijas, kad uzņēmumiem jāgatavo apvienošanās ziņojums divreiz grozījumu stāšanās spēkā dēļ.</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pilnais vai saīsinātais ziņojums neatbilst šo noteikumu prasībām, padome desmit darbdienu laikā rakstiski informē par to ziņojuma iesniedzēju (turpmāk – iesniedzējs).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ekonomisko mērķi un pamatojumu, tai skaitā apvienotā tirgus dalībnieka nākotnes attīstības plānus pēc apvienošanās;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(Zvērināts advokāts ARTŪRS SPĪGULIS, prakses vieta: SIA “ZAB Spīgulis &amp; Kukainis” - 14.10.2021.)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informācija, ko plānots prasīt iesniegt, ir katra apvienošanās dalībnieka komercnoslēpums, ko tas aizsargā un glabā visaugstākajā pakāpē, un neizpauž to nevienai trešajai personai. Šos ekonomiskos mērķus nosaka, aprēķinus veic un par tiem bieži vien zina tikai apvienošanās dalībnieka (uzņēmuma) vadība. Tirgus dalībnieki ir norādījuši, ka šādu informāciju tie nav gatavi izpaust nevienai trešajai personai; to nezinu arī es kā viņu pārstāvis un viņi nav gatavi to iesniegt Konkurences padomei, jo katra izpaušana vēl kādai personai rada risku, ka informācija varētu nonākt konkurentu rokās, kuri to varētu izmantot savā labā, kas tādējādi būtu kā “ierocis” konkurences cīņā pret konkrēto apvienošanās dalībnieku. Tā nav neuzticība Padomei kā iestādei, ka tā nespētu droši glabāt informāciju, bet tirgus dalībnieku vadītāja personīgā attieksme pret sev piederošo un plānoto piederošo uzņēmumu un komercdarbības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savu pārstāvēto tirgus dalībnieku vārdā aicinu Padomi negrozīt Noteikumu Nr. 800 28.2. punktu. Tirgus dalībnieku ieskatā šādai informācijai nekādā veidā nevajadzētu ietekmēt Padomes vērtējumu par to, vai plānotā apvienošanās ir atļaujama vai 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aizsargā konkurenci patērētāju interesēs, proti, lai patērētāji saņemtu zemākas cenas, augstāku kvalitāti, lielāku izvēli un jaunas preces un produktus (inovācijas). Kā viens no stūrakmeņiem šajā patērētāju labklājības aizsardzības procesā ir apvienošanās kontrole, kuru KP var pilnvērtīgi veikt tikai tad, kad tai ir laicīgi pieejama visa nepieciešamā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apvienotā tirgus dalībnieka nākotnes attīstības plāniem, kas tiktu iesniegta jau kopā ar apvienošanās ziņojumu, ne tikai ļauj KP ātrāk izskatīt pašu darījumu (jo KP laicīgi saņem pilnvērtīgu informāciju, kura vairs nav jāprasa vēlāk), bet cita starpā arī ieraudzīt efektivitātes ieguvumus, ko apvienošanās varētu radīt nākotnē.  Piemēram, EK savā praksē (COMP/M.6360 Nynas/ Shell/ Harburg Refinery) ir izmantojusi ar apvienošanos saistītus investīciju vai paplašināšanās plānus, lai konstatētu, ka apvienošanās būtiski veicinās konkurenci. Līdz ar to šādi plāni nepieciešami, lai KP pārliecinātos par potenciāliem pozitīviem (un arī negatīviem) efektiem, kas varētu tikt sagaidīti apvienošanās rezultātā.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Pietam, šāda informācija jau ir apvienošanās dalībnieku rīcība, jo  jebkurš kompetenti vadīts tirgus dalībnieks zina kādēļ tas grib apvienoties. Tam ir noteikti mērķi un plāni nākotnē, apvienošanās biznesa vidē nav bezmērķīgs process. Papildus tas arī var samazināt slogu citiem tirgus dalībniekiem (kas nav iesaistīti apvienošanās darījumā), jo KP būtu iespēja iegūt informāciju no apvienošanās dalībniekiem par to nākotnes mērķiem un plāniem, nevis aptaujāt virkni citu tirgus dalībnieku un  censties šos nākotnes plānus izsecināt no citu tirgus dalībnieku (konkurentu, klientu u.c.) viedokļiem.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Jānorāda arī, ka Eiropas Vispārējā tiesa ir uzsvērusi[1], ka vērtējot iespējamību pēc apvienošanās izmantot tirgus varu, ir jābalstās uz pārliecinošiem pierādījumiem. Pārliecinoši pierādījumi principā varētu būt dokumenti, kas apliecinātu tirgus dalībnieku nolūku pēc koncentrācijas komerciāli izmantot 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lai arī KP spētu pamatoti pierādīt, ka apvienošanās rada/ nerada stimulu izmantot varu un aizsargāt Latvijas patērētājus, kā arī paātrināt apvienošanās izskatīšanas procesu, ir nepieciešams iegūt informāciju par apvienotās vienības turpmākajiem stratēģiskajiem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Vispārējās tiesas 14.12.2005. spriedums T-210/01, General Electric Company, 332.-333. rindkopas, pieejams https://curia.europa.eu/juris/document/document.jsf;jsessionid=75E5DE1FED13801FE345C4DAE1EF7E35?text=&amp;docid=57077&amp;pageIndex=0&amp;doclang=LV&amp;mode=lst&amp;dir=&amp;occ=first&amp;part=1&amp;cid=28278267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ekonomisko mērķi un pamatojumu, tai skaitā apvienotā tirgus dalībnieka nākotnes attīstības plānus pēc apvienošanās;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28.3. apvienošanās finansiālo raksturojumu, tai skaitā darījuma apmēru un finansiālos resursus apvienošanās darījuma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(Zvērināts advokāts ARTŪRS SPĪGULIS, prakses vieta: SIA “ZAB Spīgulis &amp; Kukainis” - 14.10.2021.)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iepriekš minēto pamatojumu, aicinu izslēgt Noteikumu Nr. 800 28.3. punktā noteikto prasību norādīt darījuma apmēru. Arī šī ir tikpat stingri konfidenciāla informācija, ko tirgus dalībnieki nav gatavi izpaust trešajām personām, tostarp arī es kā viņu pārstāvis ne vienmēr esmu informēts par plānotā darījuma summu. Turklāt arī par šo prasību tirgus dalībnieki ir snieguši viedokli, kam pievienojos, ka nav rodams objektīvs pamatojums tam, kā šī informācija varētu ietekmēt plānotā apvienošanās darījuma izvērtēšanu Konkurences likuma 16. panta trešās daļas tvērumā. Informācija par darījuma summu nekādā veidā nevar ietekmēt vērtējumu par to, vai apvienošanās rezultātā radīsies vai nostiprināsies dominējošais stāvoklis vai varētu tikt būtiski samazināta konkurence jebkurā konkrētajā tirgū.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koriģēts.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28.3. apvienošanās finansiālo raksturojumu, tai skaitā finansiālos resursus apvienošanās darījuma īstenošanai;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28.7. apvienošanās dalībnieku pēdējo divu gadu laikā veiktos apvienošanās darījumus (tai skaitā darījumus, kas nav paziņojami padomei), kas īstenoti ietekmētajos tirgos Latvijas teritorijā.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(Zvērināts advokāts ARTŪRS SPĪGULIS, prakses vieta: SIA “ZAB Spīgulis &amp; Kukainis” - 14.10.2021.)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Manā ieskatā un arī no tirgus dalībnieku paustajiem viedokļiem izriet, ka atsevišķi šo informāciju ziņojumā nebūtu nepieciešams izdalīt un norādīt, jo pēc būtības informācijai par pēdējo divu gadu laikā notikušajiem apvienošanās darījumiem nevajadzētu ietekmēt konkrētās apvienošanās izvērtēšanu Konkurences likuma 16. panta trešās daļas tvērumā. Minētās normas piemērošanā vajadzētu būt pietiekami ar Noteikumu Nr. 800 27.punktā noteiktās informācijas iesniegšanu par visu tirgus dalībnieku apgrozījumu pēdējā finanšu gadā, tostarp par apgrozījumu, kas aprēķināts Noteikumu Nr. 800 14. punktā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papildus secinājumus Padomei būs iespējams izdarīt, izvērtējot Noteikumu Nr. 800 30.1. punkta kārtībā iesniegtos datus par pēdējiem trijiem gadiem par katru ietekmēto tirgu. No šiem datiem būs redzamas visu tirgus dalībnieku kopējās attīstības tendences noteiktā periodā, tādējādi iegūstot objektīvāku informāciju par uzņēmuma komercdarbības tendencēm, nekā tikai no faktiem par to, ka ir notikuši kādi apvienošanās darījumi. Tāpēc aicinu nepapildināt Noteikumus Nr. 800 ar 28.7.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dzēsts.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 piedāvājuma struktūras raksturojums: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(Zvērināts advokāts ARTŪRS SPĪGULIS, prakses vieta: SIA “ZAB Spīgulis &amp; Kukainis” - 14.10.2021.)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projekta 25. punkts daļā par Noteikumu 30. punkta izteikšanu jaunā redakcijā ir neskaidri formulēts. Saskaņā ar Grozījumu projekta anotāciju 30.2.1. – 30.2.6. punktā ir precizēti faktori, kurus nepieciešams raksturot par piedāvājuma struktūru. Anotācija norādīts: katra apvienošanās dalībnieka pieciem lielākajiem piegādātājiem turpmāk būs jānorāda arī pieprasījuma struktūras raksturojošas iezīmes. Taču no Grozījumu projekta 25. punkta neizriet, ka par katru ietekmēto tirgu būs nepieciešams norādīt piecus lielākos piegādātājus.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izlabota kļūda.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 vairs nebūs ietverta prasība norādīt informāciju par 5 lielākajiem piegādātājiem, bet jānorāda informācija par piedāvājuma struktūru.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 piedāvājuma struktūras raksturojums: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30.2.1. katra apvienošanās dalībnieka cenu noteikšanas un preču izplatīšanas stratēģija;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(Zvērināts advokāts ARTŪRS SPĪGULIS, prakses vieta: SIA “ZAB Spīgulis &amp; Kukainis” - 14.10.2021.)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informācija ir tāda, kurai pēc iespējas jābauda aizsardzība, ko sniedz komercnoslēpuma statuss. Līdz ar to tās izpaušana nedrīkst pārsniegt to, kas nepieciešams. Anotācijā norādīts, ka ar šo informāciju Padome spēs izprast, kā tirgus dalībnieks nosaka cenu un reaģē uz konkurentu rīcību tirgū. Taču šāds pieprasāmās informācijas apjoms pārsniedz to, kas nepieciešams, lai Padome spētu izpildīt savus pienākumus. Būtu samērīgi noteikt, ka apvienošanās dalībnieks sniedz šo informāciju tiktāl, ciktāl tas attiecas apvienošanās dalībnieka reakciju uz konkurenta darbībām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"kā tiek ņemta vērā konkurentu rīcība ietekmētajā tirgū, katram apvienošanās dalībniekam nosakot cenu un preču izplatīšanas stratēģiju;"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iepriekš minēts, KP aizsargā konkurenci patērētāju interesēs un tas ir iespējams tikai tad, ja tirgus dalībnieki apvienošanās procesā ir atklāti un gatavi sniegt informāciju, kas ir KP nepieciešama, lai pilnvērtīgi izvērtētu apvienošanās darījuma sekas uz konkurenci un patērētāju labklājību.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Jānorāda, ka informācija par cenu noteikšanas un preču izplatīšanas stratēģiju jau ir katra apvienošanās dalībnieka rīcībā, jo tā tiek izstrādāta un īstenota, veicot saimniecisko darbību. Pietam, šādas informācijas laicīga iesniegšana ļauj ne tikai paātrināt apvienošanās izskatīšanas laiku, bet arī var samazina slogu citiem tirgus dalībniekiem, kuri nav saistīti ar apvienošanos. Proti, ja KP nav pieejama šāda informācija no pašiem apvienošanās dalībniekiem (kuriem tā jau ir un nav speciāli jāiegūst), tad KP ir spiesta to netieši izsecināt, aptaujājot vairākus desmitus citu tirgus dalībnieku, no kuriem netieši KP cenšas izprast kādas cenu un preču izplatīšanas stratēģijas tirgus dalībnieki izmanto konkrētajā tirgū, kur apvienojās tirgus dalībnieki. Līdz ar to rezultātā kopumā slogs uz uzņēmējdarbības vidi var būt ievērojamāki augstāks nekā gadījumā, ja šādu informāciju jau pie ziņojuma iesniedz apvienošanās dalībnieki.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tieši iekšējie dokumenti, kas izstrādāti, veicot saimniecisko darbību ikdienā, it īpaši par cenu noteikšanas un preču izplatīšanas stratēģijām, dod visdziļāko un pamatotāko informāciju par to, kā apvienošanās dalībnieki paši vērtē tirgus, kuros darbojas, kurus tirgus dalībniekus tie uztver kā patiesus konkurentus un kā tie pielāgo savu stratēģiju tirgū atbilstoši tiem. Pietam, arī Eiropas Komisija (EK) bieži vien savu analīzi un secinājumus lietā balsta uz apvienošanās dalībnieku iekšējiem dokumentiem (piemēram, lēmumā Nr. COMP/M.3099 Areva/ Urenco/ ETC JV (173. rindkopa), lēmumā Nr. COMP/M.5529 Oracle/ Sun Microsystems (265. un 465. rindkopa), lēmumā Nr. COMP/M.5984 Intel/ McAfee (210. un 237. rindkopa), lēmumā Nr. COMP/M.6106 Caterpillar/ MWM (119. rindkopa), lēmumā Nr. COMP/M.6357 Koninklijke Philips/ Indal Group (113., 115. un 134. rindkopas), lēmumā Nr. COMP/M.4980 ABF/ GBI Business (225.-227. rindkopas), lēmumā Nr. COMP/M.2861 Siemens/ Dragerwerk/ JV (91.-93. rindkopa) u.c.). Arī Starptautiskā konkurences tīkla rekomendācijās (ICN RECOMMENDED PRACTICES FOR MERGER ANALYSIS (ICN vadlīnijas)) tirgus dalībnieku iekšējie dokumenti tiek uzskatīti par vienu no informācijas avotiem, lai pamatoti izvērtētu apvienošanās darījumu. Turklāt ICN vadlīnijās ir uzsvērts, ka, novērtējot apvienošanās ietekmi, konkurences iestādēm būtu jāizmanto visi pieejamie pierādījumi, jo īpaši pierādījumi, kas iegūti parastās uzņēmējdarbības gaitā (ICN vadlīniju 21.lp.) un avoti šādai informācijai pamatā ir tirgus dalībnieku dokumenti.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30.2.1. katra apvienošanās dalībnieka cenu noteikšanas un preču izplatīšanas stratēģija;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30.2.4. katra apvienošanās dalībnieka veikto pētniecības un inovāciju apraksts un ieguldījumu apmērs par pēdējiem trim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(Zvērināts advokāts ARTŪRS SPĪGULIS, prakses vieta: SIA “ZAB Spīgulis &amp; Kukainis” - 14.10.2021.)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savas līdzšinējās pieredzes un arī tirgus dalībnieku izteiktajiem viedokļiem vēlos norādīt, ka informācijai par ieguldījumiem pētniecībā un inovācijās, kā arī par patentiem un citām intelektuālā īpašuma tiesībām nevarētu būt nekāda nozīme Konkurences likuma 16. panta trešās daļas izvērtējumā, lai konstatētu, vai apvienošanās rezultātā radīsies vai nostiprināsies dominējošais stāvoklis vai varētu tikt būtiski samazināta konkurence jebkurā konkrētajā tirgū. Taču tajā pašā laikā šāds informācijas sniegšanas pienākums palielina apvienošanās dalībnieku sniedzamās informācijas apjomu un attiecīgi paildzina ziņojuma sagatavošanas procesu un sadārdzina tā sagatavošanas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Šai informācijai var būt maza nozīme arī no tā viedokļa, ka tirgus dalībniekiem reaģē uz tendencēm. Proti, pētniecība, ieguldījumi un jauno produktu ieviešana var mainīties atkarībā no tirgus situācijas. Vislabāk to raksturo pandēmija, kad liels daudzums preču un pakalpojumu mainīja savus piegādes kanālus uz digitāliem un attālinātiem risinājumiem. Līdz ar to asi mainījās kapacitāte, jaunu produktu ieviešanas plāni utml. Papildus tam, informācija par plānotām inovācijām, kapacitātes palielināšanu un jauno produktu ieviešanu ir cieši saistīta ar komercnoslēpumu. Tādēļ, izvērtējot samērīgumu starp pienākuma uzlikšanu sniegt šo informāciju ar Konkurences likuma mērķiem, aicinu izslēgt Noteikumu projekta 25. punktā plānotos papildinājumus Noteikumu Nr. 800 30.2.5-30.2.6.punktā.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Noteikumu Nr. 800 30.2.4. un 30.2.5. un 30.2.6. punktu arī ir norādāms, ka informācija par  ieguldījumiem pētniecībā un inovācijās, kapacitātes paaugstināšanas plāniem un intelektuālajām īpašuma tiesībām jau ir katra apvienošanās dalībnieka rīcībā. Līdz ar to šādās informācijas iesniegšana nevar būtiski apgrūtināt apvienošanās dalībnieku, bet var būtiski samazināt slogu citiem tirgus dalībniekiem, jo KP ir jāpieprasa mazākas informācijas apjoms no tirgus (ņemot vērā, ka KP ir pieejama izsmeļošāka informācija no apvienošanās dalībniekiem par to, cik būtiska loma ietekmētajos tirgos ir inovācijām un pētniecībai, lai veiksmīgi konkurētu).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apvienošanās var stimulēt inovācijas, piemēram, apvienojot papildu pētniecības un attīstības līdzekļus, nodrošinot lielākus apjomradītus ietaupījumus procesu jauninājumiem vai nodrošinot izmaksu efektivitāti pētniecībā un attīstībā. Līdz ar to šāda informācijas pieprasīšana ļauj KP arī saredzēt potenciālos ieguvumus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būtiski uzsvērt, ka efektīva konkurence sniedz priekšrocības patērētājiem ne tikai zemāku cenu, augstas kvalitātes vai lielākas izvēles ziņā, bet arī inovācijās (patērētāji iegūst, ja tirgū parādās jauni produkti inovāciju rezultātā)[1]. Ir vispāratzīts[2], ka ekonomiskā sāncensība bieži mudina tirgus dalībnieku ieviest labākus produktus. Ieviešot jauninājumus, tirgus dalībnieks var palielināt pārdošanas apjomus, atņemot klientus no saviem konkurentiem un var arī mazināt risku, ka tā klientus atņems labāki produkti, ko piedāvā tā konkurenti. Apvienošanās, likvidējot šo savstarpējo konkurenci, var samazināt stimulu apvienotajai vienībai ieviest jauninājumus.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lai KP spētu pildīt tai uzlikto pienākumu pilnvērtīgi izvērtēt apvienošanās darījumus, it īpaši laikmetā, kurā inovācijas daudzos tirgos spēj būtiski ietekmēt tirgus dalībnieku konkurētspēju, ir nepieciešama informācija par to, cik būtiska loma ir inovācijām un pētniecībai konkrētajā tirgū, kā arī, kādas inovācijas apvienošanās dalībnieki ir ieviesuši vai plāno ieviest nākotnē.  Tas ļauj noteikt vai apvienošanās skar tirgus dalībniekus, kas ir efektīvi inovatori tirgū, kuri varētu izdarīt būtisku spiedienu viens uz otra, investējot un konkurējot ar uzlabotiem vai inovatīviem produktiem, radot būtisku ieguvumu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EK savā praksē ir vērtējusi inovācijas apvienošanās lietās (piemēram, COMP/M.1846 Glaxo Wellcome/ SmithKline Beecham (70-72., 175-178., 194., 195. un 222. rindkopas) un sāk arvien vairāk pievērst tam uzmanību, it īpaši digitālajos tirgos.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pats attiecas attiecībā uz kapacitātes paaugstināšanas plāniem - EK ir vairākkārt tos izmantojusi kā pierādījumus lietā (piemēram, COMP/M.6360 Nynas/ Shell/ Harburg Refinery, COMP/M.6497 Hutchison 3G Austria/Orange Austria vai COMP/M.3314 Air Liquide/ Messer Targets, kur Air Liquide (88.-90.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attiecībā uz 30.2.6. punktu norādāms, ka gan patenti, gan cits intelektuālais īpašums ir būtiska konkurences sastāvdaļa, it īpaši tirgos, kuros būtiska nozīme ir intelektuālajam īpašumam (piemēram, farmācija, digitālās tehnoloģijas u.c.). Starptautiskā konkurences tīkla rekomendācijās par apvienošanos izvērtēšanu (ICN MERGER GUIDELINES WORKBOOK) ir arī uzsvērts, ka jāvērtē tirgus dalībnieka kontrole pār patentiem vai cita veida intelektuālo īpašumu (piemēram, zīmoliem), jo tā var apgrūtināt konkurentu paplašināšanos vai ienākšanu tirgū (43.lp.). Arī EK Pamatnostādnes par horizontālo apvienošanos novērtēšanu saskaņā ar Padomes Regulu par uzņēmumu koncentrāciju kontroli nosaka, ka patentu vai cita veida intelektuālā īpašuma (piemēram, zīmolu) kontrole, ko veic apvienotā struktūra, var sarežģīt konkurentu paplašināšanos vai iekļūšanu tirgū (36. rindkopa). Pietam EK arī vairākās lietās ir vērtējusi intelektuālā īpašuma esamības ietekmi uz konkurenci apvienošanās rezultātā (skatīt, piemēram, M.1671 - Dow Chemical/Union Carbide, IV/M.623 - Kimberly-Clark/Scott, Vispārējas tiesas 03.04.2003. lēmums lietā T-114/02 - Babyliss SA v Commission (Seb/Moulinex). Līdz ar to tas ir būtisks faktors, ko nepieciešams ņemt vērā, izvērtējot jebkuru apvienošanos.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Alistair Lindsay, Alison Berridge The EU Merger Regulation: Substantive Issues (5th edition) (1-003)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Innovation in EU Merger Control (https://ec.europa.eu/competition/speeches/text/sp2018_05_en.pdf)</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30.2.4. katra apvienošanās dalībnieka veikto pētniecības un inovāciju apraksts un ieguldījumu apmērs par pēdējiem trim gadiem;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Ziņojumi, kas iesniegti līdz 2022. gada 28. februārim, izskatāmi, piemērojot noteikumu redakciju, kas spēkā līdz 2022. gada 28. februārim.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- 15.10.2021.)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29. punktā ietvertais Noteikumu 43. punkts paredz, ka ziņojumi, kas iesniegti līdz 2022. gada 28. februārim, izskatāmi, piemērojot Noteikumu redakciju, kas bija spēkā līdz 2022. gada 28. februārim. Projekta sākotnējās ietekmes novērtējuma ziņojumā (anotācijā) norādīts, ka projekta plānotais spēkā stāšanās laiks ir 2022. gada 1. marts. Vēršam uzmanību, ka ar projektu nav paredzēts noteikt, ka tas stājas spēkā 2022. gada 1. martā. Savukārt, ja projektā netiek paredzēts spēkā stāšanās noteikums, tad nevar prognozēt, kad stāsies spēkā projekts. Proti, ja projektā netiek paredzēts, ka tas stāsies spēkā 2022. gada 1. martā, tad gadījumā, ja projekts tiks pieņemts pirms 2022. gada 1. marta un stāsies spēkā pirms šī termiņa, tad 2022. gada 28. februārī jau būs spēkā projektā paredzētais regulējums un būs piemērojams projektā paredzētais regulējums, jo projekta 29. punktā ietvertais Noteikumu 43. punkts paredz, ka piemērojama redakcija, kas bija spēkā līdz 2022. gada 28. februārim. Līdz ar to ir nepieciešams noteikt, kad stājas spēkā projekts un tam attiecīgi jāpieskaņo projekta 29. punktā ietvertais Noteikumu 43. punkts. Ņemot vērā minēto, lūdzam projektā ietvert spēkā stāšanās noteikumu un, ja nepieciešams, precizēt projekta 29. punktā ietverto Noteikumu 43.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(Anotācijas 1.2. sadaļā) noteikts spēkā stāšanās noteikums - </w:t>
            </w:r>
            <w:r w:rsidR="00000000" w:rsidRPr="00000000" w:rsidDel="00000000">
              <w:rPr>
                <w:i w:val="1"/>
                <w:rtl w:val="0"/>
              </w:rPr>
              <w:t xml:space="preserve">Noteikumu projekta plānotais spēkā stāšanās laiks ir  01.01.2023.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ir precizēts Noteikumu 43.punkts, nosakot, ka "</w:t>
            </w:r>
            <w:r w:rsidR="00000000" w:rsidRPr="00000000" w:rsidDel="00000000">
              <w:rPr>
                <w:i w:val="1"/>
                <w:rtl w:val="0"/>
              </w:rPr>
              <w:t xml:space="preserve">ziņojumi, kas iesniegti līdz 2023. gada 1. janvārim, izskatāmi, piemērojot noteikumu redakciju, kas spēkā līdz 2023. gada 1. janvārim</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Ziņojumi, kas iesniegti līdz 2023. gada 1. janvārim, izskatāmi, piemērojot noteikumu redakciju, kas spēkā līdz 2023. gada 1. janvārim.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teikuma redakciju - "Grozījumi nodrošinās KP iespēju pilnvērtīgi iepazīties ar iesniegto ziņojumu un vērst apvienošanās dalībnieku uzmanību uz trūkumiem, kas atklājas, izskatot ziņojumu (par trūkumiem uzskatāmi punkta pirmajā teikumā norādītie trūkumi – neatbilstība šo noteikumu prasībām, vai nav samaksāta </w:t>
            </w:r>
            <w:r w:rsidR="00000000" w:rsidRPr="00000000" w:rsidDel="00000000">
              <w:rPr>
                <w:b w:val="1"/>
                <w:u w:val="single"/>
                <w:rtl w:val="0"/>
              </w:rPr>
              <w:t xml:space="preserve">nodeva</w:t>
            </w:r>
            <w:r w:rsidR="00000000" w:rsidRPr="00000000" w:rsidDel="00000000">
              <w:rPr>
                <w:rtl w:val="0"/>
              </w:rPr>
              <w:t xml:space="preserve">)." - vārdu </w:t>
            </w:r>
            <w:r w:rsidR="00000000" w:rsidRPr="00000000" w:rsidDel="00000000">
              <w:rPr>
                <w:b w:val="1"/>
                <w:rtl w:val="0"/>
              </w:rPr>
              <w:t xml:space="preserve">"nodeva"</w:t>
            </w:r>
            <w:r w:rsidR="00000000" w:rsidRPr="00000000" w:rsidDel="00000000">
              <w:rPr>
                <w:rtl w:val="0"/>
              </w:rPr>
              <w:t xml:space="preserve"> aizstājot ar vārdiem </w:t>
            </w:r>
            <w:r w:rsidR="00000000" w:rsidRPr="00000000" w:rsidDel="00000000">
              <w:rPr>
                <w:b w:val="1"/>
                <w:rtl w:val="0"/>
              </w:rPr>
              <w:t xml:space="preserve">"attiecīgā valsts nodeva".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nodrošinās KP iespēju pilnvērtīgi iepazīties ar iesniegto ziņojumu un vērst apvienošanās dalībnieku uzmanību uz trūkumiem, kas atklājas, izskatot ziņojumu (par trūkumiem uzskatāmi punkta pirmajā teikumā norādītie trūkumi – neatbilstība šo noteikumu prasībām, vai nav samaksāta </w:t>
            </w:r>
            <w:r w:rsidR="00000000" w:rsidRPr="00000000" w:rsidDel="00000000">
              <w:rPr>
                <w:b w:val="1"/>
                <w:rtl w:val="0"/>
              </w:rPr>
              <w:t xml:space="preserve">attiecīgā valsts nodeva).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anotācijas 1.3.sadaļu.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iesniedz un izskata pilno un saīsināto ziņojumu par tirgus dalībnieku apvienošanos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- 15.10.2021.)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spēkā esošajā redakcijā Noteikumu VII nodaļā ir tikai viens punkts. Savukārt projekta 29. punkts Noteikumu VII nodaļu papildinās ar vēl vienu punktu. Ņemot vērā minēto, lūdzam atbilstoši Ministru kabineta 2009. gada 3. februāra noteikumu Nr. 108 "Normatīvo aktu projektu sagatavošanas noteikumi" 116. punktā noteiktajam precizēt Noteikumu VII nodaļas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VII nodaļas nosaukums mainīts uz “Noslēguma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Ziņojuma saņemšanas diena ir diena, kad padomē saņemts pilns vai saīsināts ziņojums, kas atbilst šo noteikumu prasībām un ir samaksāta valsts nodeva par apvienošanās darījuma izvērtēšanu. Ja mēneša laikā līdz kāda no Konkurences likuma 16.panta pirmajā daļā minēto lēmumu pieņemšanai padome konstatē, ka ziņojums neatbilst iepriekš minētajām prasībām, padome, konstatējot nepilnības, nekavējoties rakstiski informē par to ziņojuma iesniedzēju (turpmāk – iesniedzējs). Tādos gadījumos ziņojuma saņemšanas diena ir diena, kad padomē saņemta pilnīga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- 15.10.2021.)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konkrētajā normā minētās valsts nodevas nosaukumu atbilstoši Konkurences likuma 15.panta sestajā daļā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Vārdus "valsts nodeva par apvienošanās </w:t>
            </w:r>
            <w:r w:rsidR="00000000" w:rsidRPr="00000000" w:rsidDel="00000000">
              <w:rPr>
                <w:i w:val="1"/>
                <w:rtl w:val="0"/>
              </w:rPr>
              <w:t xml:space="preserve">darījuma</w:t>
            </w:r>
            <w:r w:rsidR="00000000" w:rsidRPr="00000000" w:rsidDel="00000000">
              <w:rPr>
                <w:rtl w:val="0"/>
              </w:rPr>
              <w:t xml:space="preserve"> izvērtēšanu" aizstāt ar vārdiem "valsts nodeva par apvienošanās izvērtēšanu".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4.punkta redakcija mainīta, skatīt izziņas 1.punktu.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pilnais vai saīsinātais ziņojums neatbilst šo noteikumu prasībām, padome desmit darbdienu laikā rakstiski informē par to ziņojuma iesniedzēju (turpmāk – iesniedzējs).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Ziņojuma saņemšanas diena ir diena, kad padomē saņemts pilns vai saīsināts ziņojums, kas atbilst šo noteikumu prasībām un ir samaksāta valsts nodeva par apvienošanās darījuma izvērtēšanu. Ja mēneša laikā līdz kāda no Konkurences likuma 16.panta pirmajā daļā minēto lēmumu pieņemšanai padome konstatē, ka ziņojums neatbilst iepriekš minētajām prasībām, padome, konstatējot nepilnības, nekavējoties rakstiski informē par to ziņojuma iesniedzēju (turpmāk – iesniedzējs). Tādos gadījumos ziņojuma saņemšanas diena ir diena, kad padomē saņemta pilnīga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- 18.10.2021.)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Vērtējam kā nesamērīgu un nepieļaujamu pagarināt šo termiņu no 5 darbdienām līdz vienam mēnesim. Saprotam, ka ziņojuma par apvienošanos izvērtēšana un konstatēšana, vai tas ir pilnīgs, ir laikietilpīgs darbs, īpaši gadījumos, kad vismaz viens no apvienošanās dalībniekiem ir liela uzņēmumu grupa ar sarežģītu struktūru un darbojas vairāk nekā piecos ietekmētajos tirgos. Taču aicinām ņemt vērā, ka ziņojumi par apvienošanos sagatavojami atbilstoši Noteikumos noteiktajām prasībām, kā arī ievērojot Konkurences padomes izstrādātās vadlīnijas, kurās ir konkrēti ieteikumi ziņojuma par apvienošanos strukturēšanai. Līdz ar to informācija par apvienošanos Konkurences padomes rīcībā nonāk jau atbilstoši strukturēta, kas tādējādi Konkurences padomei ievērojami atvieglo iepazīšanos ar informāciju un tās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arī ņemt vērā, ka ziņojumu par apvienošanos sagatavošana apvienošanās dalībniekiem ir apjomīgs un laikietilpīgs darbs, kas prasa ievērojamos papildu resursus, jo, pirmkārt, daļa no sniedzamās informācijas nemaz nav apvienošanās dalībnieku rīcībā un tāpēc vēl ir papildus jāiegūst, tostarp par papildu samaksu, otrkārt, daļu no pieprasītās informācijas tirgus dalībnieki neievāc un neglabā tādā formātā, kādā tā saskaņā ar Noteikumiem ir jāiesniedz. Līdz ar to tirgus dalībnieki kā privātpersonas savu iespēju robežās jau ir izdarījuši ievērojamu darbu, lai sagatavotu ziņojumu par apvienošanos. Tāpēc tirgus dalībnieki sagaida iespējami ātrāku ziņojuma par apvienošanos atzīšanu par pilnīgu, lai iegūtu tiesisko noteiktību un skaidrību par to, kad varētu būt sagaidāms Konkurences padomes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publiskajā telpā izskanējusi informācija par Konkurences padomes kapacitātes stiprināšanu un LDDK šo faktoru drīzāk redz kā risinājumu, kas ļautu iestādei izvērtēt ziņojuma par apvienošanos pilnīgumu piecu darbdienu laikā. Savukārt plānu noteikt šo termiņu līdz vienam mēnesim, tādējādi kopumā paildzinot ziņojuma par apvienošanos izvērtēšanu, vērtējama kā nesamērīgu,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Ievērojot minēto, LDDK izsaka priekšlikumu dzēst Grozījumu 1.punktu, saglabājot Noteikumu 4.punktu līdzšinējā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 daļēji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punkta redakcija mainīta, paredzot ziņojuma pilnīguma izvērtēšanai desmit darbdienas nevis mēnesi.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KP skaidro, kāpēc nepieciešams garāks termiņš ziņojuma izskatīšanai nekā šī brīža piecas darbdienas.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līdzīgi kā KP, izprot, ka kopumā ziņojuma par apvienošanos pilnīguma konstatēšana ir laikietilpīgs darbs (īpaši, ja apvienojas lielas uzņēmumu grupas). Vienlaikus KP nevar piekrist, ka  padomes rīcībā nonāk atbilstoši strukturēta informācija, kas atvieglo tās izvērtēšanu. Atbilstoši strukturēta un pilnīga informācija par apvienošanos KP rīcībā nonāk gadījumos, kad tirgus dalībnieki ievēro gan noteikumos noteikto, gan vadlīnijās noteikto un izmanto iespēju konsultēties ar iestādi pirms oficiālās ziņojuma iesniegšanas, rezultātā uzreiz iesniedzot pilnīgu ziņojumu. Vienlaikus grozījumi Noteikumos Nr. 800 nepieciešami tādēļ, ka bieži vien ziņojumos nav iesniegta pilnīga informācija, kas prasa KP papildus resursus, lai visas nepilnības uzskaitītu un pamatotu. Piemēram, 2021.gadā KP bija 8 apvienošanās (uz 12.12.2021.), kur apvienošanās dalībnieki ziņojumu iesniedza bez konsultācijām ar KP. No šiem gadījumiem, tikai 25% spēja iesniegt pilnīgu ziņojumu, kamēr 75% iesniedza nepilnīgu ziņojumu. Savukārt tie apvienošanās dalībnieki, kas izmantoja iespēju konsultēties ar KP pirms iesniegt ziņojumu (uz 12.12.2021. – 11), 82% spēja to iesniegt pilnīgu ar pirmo reizi. Līdz ar to informācija par apvienošanos bieži vien KP rīcībā nonāk nepilnīga, kas neatvieglo tās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praksē tirgus dalībnieki mēdz gatavot ziņojumus formāli, nesniedzot informāciju pēc būtības (piemēram, sniedzot nepilnīgu informāciju par ietekmētajiem tirgiem).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nereti ziņojumi ir apjomīgi (vairāki simti lappušu) un var skart desmitiem tirgu. Līdz ar to iestādei ir nepieciešams papildu laiks, lai izvērtētu ziņojuma pilnīgumu un apzinātu visus ziņojuma trūkumus. Dažbrīd apvienošanās neietekmē nevienu tirgu, līdz ar to ziņojums nav apjomīgs un pilnīgumu KP var novērtēt salīdzinoši ātri līdz 5 darba dienām bez darbinieku pārslogošanas. Savukārt citreiz ziņojums ir apjomīgs un skar daudzus dažādus tirgus, pietam, kuri var būt pietiekami komplicēti (piemēram, IT joma, farmācija u.c.) un kuru izskatīšana 5 darba dienu laikā ir sarežģīta (tas spiež KP pilnībā apturēt citu procesu virzību vairākiem darbiniekiem/ vadītājiem, strādāt virsstundas, kā arī rada augstu risku paviršības kļūdām un pārslodzei). Jāņem vērā, ka ziņojumi kļūst arvien sarežģītāki un apjomīgāki.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sniedz informāciju par ziņojuma pilnīgumu un izskata ziņojumus pēc iespējas ātrāk, cik to atļauj iestādes resursi, kā arī atkarībā no nepieciešamās papildu informācijas.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atbilstoši KL 6. panta pirmajai daļai KP kompetencē bez tirgus dalībnieku apvienošanās kontroles ir arī pienākums uzraudzīt, vai tirgus dalībnieki ievēro dominējošā stāvokļa ļaunprātīgas izmantošanas un vienošanās aizliegumus, kā arī to, vai tiešās pārvaldes un pastarpinātās pārvaldes iestādes, kā arī kapitālsabiedrības, kurās publiskai personai ir izšķiroša ietekme, ievēro pienākumu nodrošināt brīvu un godīgu konkurenci. Tāpat KP kompetencē ir uzraudzīt Reklāmas likuma ievērošanu. Līdz ar to, iestādes kapacitātes stiprināšana neliecina par papildu resursiem tieši apvienošanās ziņojumu izskatīšanai.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4. punkta grozījumi ir mainīti nosakot desmit darba dienas pilnīguma izskatīšanai, jānorāda, ka daļēji kļūdains ir LDDK apgalvojums, ka pagarinot pilnīguma izskatīšanas termiņu, kopumā tiks paildzināta ziņojuma par apvienošanos izvērtēšana. KP norāda, ka ir jānošķir divi gadījumi. Ja apvienošanās dalībnieks, piemēram, 01.06.2022. KP iesniedz ziņojumu, kas atbilst visām prasībām, tad neatkarīgi no tā vai KP sniedz atbildi piektajā darba dienā vai desmitajā, jebkurā gadījumā saņemšanas diena tiek uzskatīta 01.06.2022. (tāpat kā tas ir šobrīd). Tas nekādā veidā nemaina kopējo apvienošanās izskatīšanas laiku. Citādāk būtu gadījumos, ja apvienošanās ziņojumus tiktu iesniegts 01.06.2022., bet tas būtu nepilnīgs. Šajā gadījumā kopējās izvērtēšanas laiks var pieaugt, ja KP, piemēram, atbildi par nepilnīgumu sniedz desmitajā darbdienā, nevis piektajā darbdienā kā šobrīd. Tai pat laikā, tieši termiņu pagarināšana radītu papildu stimulu apvienošanās dalībniekiem konsultēties ar KP pirms ziņojuma iesniegšanas un pielikt pūles, lai ar pirmo mēģinājumu iesniegt pilnīgu ziņojumu, apzinoties, ka nepilnīga ziņojuma iesniegšana var aizkavēt apvienošanās darījumu.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Galīgā redakcija :</w:t>
            </w:r>
            <w:r w:rsidR="00000000" w:rsidRPr="00000000" w:rsidDel="00000000">
              <w:rPr>
                <w:i w:val="1"/>
                <w:rtl w:val="0"/>
              </w:rPr>
              <w:t xml:space="preserve"> "4. Ja pilnais vai saīsinātais ziņojums neatbilst šo noteikumu prasībām, padome desmit darbdienu laikā rakstiski informē par to ziņojuma iesniedzēju (turpmāk – iesniedzējs)."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pilnais vai saīsinātais ziņojums neatbilst šo noteikumu prasībām, padome desmit darbdienu laikā rakstiski informē par to ziņojuma iesniedzēju (turpmāk – iesniedzējs).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Par katru apvienošanās dalībnieku, ievērojot šo noteikumu III nodaļas prasības, ziņojumā norāda pēdējā finanšu gada neto apgrozījumu un tirgus dalībnieka kopējo apgrozījumu Latvijas teritorijā, ietverot arī detalizētu apgrozījuma aprēķinu.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- 18.10.2021.)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nesamērīgu un ziņojuma par apvienošanās izvērtēšanā nevajadzīgu LDD vērtē Grozījumos iekļauto noteikumu papildināt Noteikumu 20. un 27.punktu ar prasību iekļaut katra apvienošanās dalībnieka detalizētu apgrozījuma aprēķinu. LDDK vērš uzmanību, ka šādas prasības izpilde īpaši apgrūtinoša būs lielākām uzņēmumu grupām, kurām ir daudz saistīto sabiedrību, kuras darbojas dažādos tirgos un kurām ir sarežģīta darījumu struktūra, tostarp ir daudzi un pastāvīgi darījumi starp grupas uzņēmumiem. Vienlaikus LDDK nesaskata kāda šai informācijai varētu būt nozīme ziņojuma par apvienošanos izvērtēšanā. Savukārt, ja šādas informācijas izvērtēšana varētu kļūt nozīmīga ziņojuma izvērtēšanas laikā Konkurences padomei joprojām ir iespējas un tiesības to pieprasīt iesniegt arī pēc tam, kad ziņojums jau būtu atzīts par pilnīgu.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Ievērojot minēto, LDDK izsaka priekšlikumus: dzēst Grozījumu 8.punktu, saglabājot Noteikumu 20.punktu līdzšinējā redakcijā;</w:t>
            </w:r>
            <w:r w:rsidR="00000000" w:rsidRPr="00000000" w:rsidDel="00000000">
              <w:rPr>
                <w:b w:val="1"/>
                <w:rtl w:val="0"/>
              </w:rPr>
              <w:t xml:space="preserve">dzēst Grozījumu 18.punktu, saglabājot Noteikumu 27.punktu līdzšinējā redakcijā.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attiecīgie punkti koriģēti.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Punktu galīgās redakcijas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"20. Par katru apvienošanās dalībnieku, ievērojot šo noteikumu III nodaļas prasības, ziņojumā norāda pēdējā finanšu gada neto apgrozījumu un tirgus dalībnieka kopējo apgrozījumu Latvijas teritorijā, ietverot katras sabiedrības apgrozījumu, norādot apgrozījumu, kas tiek atskaitīts šo noteikumu 14. punktā noteiktajā kārtībā un no kuru sabiedrību savstarpējiem darījumiem apgrozījums tiek atskaitīts."</w:t>
            </w:r>
            <w:r w:rsidR="00000000" w:rsidRPr="00000000" w:rsidDel="00000000">
              <w:rPr>
                <w:i w:val="1"/>
                <w:rtl w:val="0"/>
              </w:rPr>
              <w:t xml:space="preserve">"27. Par katru apvienošanās dalībnieku, ievērojot šo noteikumu III nodaļas prasības, ziņojumā norāda pēdējā finanšu gada neto apgrozījumu un tirgus dalībnieka kopējo apgrozījumu Latvijas teritorijā, ietverot katras sabiedrības apgrozījumu, norādot apgrozījumu, kas tiek atskaitīts šo noteikumu 14. punktā noteiktajā kārtībā un no kuru sabiedrību savstarpējiem darījumiem apgrozījums tiek atskaitīts."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Par katru apvienošanās dalībnieku, ievērojot šo noteikumu III nodaļas prasības, ziņojumā norāda pēdējā finanšu gada neto apgrozījumu un tirgus dalībnieka kopējo apgrozījumu Latvijas teritorijā, ietverot katras sabiedrības apgrozījumu, norādot apgrozījumu, kas tiek atskaitīts šo noteikumu 14. punktā noteiktajā kārtībā un no kuru sabiedrību savstarpējiem darījumiem apgrozījums tiek atskaitīts.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Par katru apvienošanās dalībnieku, ievērojot šo noteikumu III nodaļas prasības, ziņojumā norāda pēdējā finanšu gada neto apgrozījumu un tirgus dalībnieka kopējo apgrozījumu Latvijas teritorijā, ietverot arī detalizētu apgrozījuma aprēķinu.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(Zvērināts advokāts ARTŪRS SPĪGULIS, prakses vieta: SIA “ZAB Spīgulis &amp; Kukainis” - 14.10.2021.)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Iesaku apsvērt iespēju precizēt Noteikumu 20. un 27.punktu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katru apvienošanās dalībnieku, ievērojot šo noteikumu III nodaļas prasības, ziņojumā norāda pēdējā finanšu gada neto apgrozījumu un tirgus dalībnieka kopējo apgrozījumu Latvijas teritorijā, ietverot katras sabiedrības apgrozījumu, norādot apgrozījumu, kas tiek atskaitīts noteikumu 14.punktā noteiktajā kārtībā un no kuru sabiedrību savstarpējiem darījumiem apgrozījums tiek atskaitīts.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savstarpējie darījumi tiek veikti ikdienas komercdarbības ietvaros un finanšu gada ietvaros tie var būt ļoti daudz, tad papildus nebūtu nepieciešams prasīt ziņojumā skaidrot visus savstarpējos darījumus, jo šāda prasība vērtējama kā nesamērīga un apvienošanās dalībniekus apgrūtinoša. Tā kā informācijas avots ir iekšējie aprēķini, nebūtu nepieciešams prasīt šo vēl papildus norādīt ziņojumā, palielinot ziņojuma apjomu. Savukārt no informācijas par konkrēto sabiedrību savstarpējo darījumu apmēru būs iegūstama pilnīga informācija par to, kādu apmēru no katras sabiedrības apgrozījuma veido darījumi ar Noteikumu Nr. 800 13.2. punktā noteiktajām saistītajām sabiedrībām.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Punkti koriģēti.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Par katru apvienošanās dalībnieku, ievērojot šo noteikumu III nodaļas prasības, ziņojumā norāda pēdējā finanšu gada neto apgrozījumu un tirgus dalībnieka kopējo apgrozījumu Latvijas teritorijā, ietverot katras sabiedrības apgrozījumu, norādot apgrozījumu, kas tiek atskaitīts šo noteikumu 14. punktā noteiktajā kārtībā un no kuru sabiedrību savstarpējiem darījumiem apgrozījums tiek atskaitīts.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ekonomisko mērķi un pamatojumu, tai skaitā apvienotā tirgus dalībnieka nākotnes attīstības plānus pēc apvienošanās;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- 18.10.2021.)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visa šī pieprasītā informācija uzskatāma par komersanta komercnoslēpumu, ko uzņēmēji nav gatavi atklāt laikā, kamēr vēl tikai tiek plānots īstenot apvienošanās darījumu. Anotācijā arī nav atrodams objektīvs pamatojums šādas informācijas pieprasīšanai un kā tās izvērtēšana varētu ietekmēt apvienošanās darījuma izvērtēšanu saistībā ar Konkurences likuma 16.panta trešajā daļā noteiktajiem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izsaka priekšlikumu: dzēst Grozījumu 20.punktu, saglabājot Noteikumu 28.2.punktu līdzšinējā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aizsargā konkurenci patērētāju interesēs, proti, lai patērētāji saņemtu zemākas cenas, augstāku kvalitāti, lielāku izvēli un jaunas preces un produktus (inovācijas). Kā viens no stūrakmeņiem šajā patērētāju labklājības aizsardzības procesā ir apvienošanās kontrole, kuru KP var pilnvērtīgi veikt tikai tad, kad tai ir laicīgi pieejama visa nepieciešamā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apvienotā tirgus dalībnieka nākotnes attīstības plāniem, kas tiktu iesniegta jau kopā ar apvienošanās ziņojumu, ne tikai ļauj KP ātrāk izskatīt pašu darījumu (jo KP laicīgi saņem pilnvērtīgu informāciju, kura vairs nav jāprasa vēlāk), bet cita starpā arī ieraudzīt efektivitātes ieguvumus, ko apvienošanās varētu radīt nākotnē.  Piemēram, EK savā praksē (</w:t>
            </w:r>
            <w:r w:rsidR="00000000" w:rsidRPr="00000000" w:rsidDel="00000000">
              <w:rPr>
                <w:i w:val="1"/>
                <w:rtl w:val="0"/>
              </w:rPr>
              <w:t xml:space="preserve">COMP/M.6360 Nynas/ Shell/ Harburg Refinery</w:t>
            </w:r>
            <w:r w:rsidR="00000000" w:rsidRPr="00000000" w:rsidDel="00000000">
              <w:rPr>
                <w:rtl w:val="0"/>
              </w:rPr>
              <w:t xml:space="preserve">) ir izmantojusi ar apvienošanos saistītus investīciju vai paplašināšanās plānus, lai konstatētu, ka apvienošanās būtiski veicinās konkurenci. Līdz ar to šādi plāni nepieciešami, lai KP pārliecinātos par potenciāliem pozitīviem (un arī negatīviem) efektiem, kas varētu tikt sagaidīti apvienošanās rezultātā.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Pietam, šāda informācija jau ir apvienošanās dalībnieku rīcība, jo  jebkurš kompetenti vadīts tirgus dalībnieks zina kādēļ tas grib apvienoties. Tam ir noteikti mērķi un plāni nākotnē, apvienošanās biznesa vidē nav bezmērķīgs process. Papildus tas arī var samazināt slogu citiem tirgus dalībniekiem (kas nav iesaistīti apvienošanās darījumā), jo KP būtu iespēja iegūt informāciju no apvienošanās dalībniekiem par to nākotnes mērķiem un plāniem, nevis aptaujāt virkni citu tirgus dalībnieku un  censties šos nākotnes plānus izsecināt no citu tirgus dalībnieku (konkurentu, klientu u.c.) viedokļiem.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Jānorāda arī, ka Eiropas Vispārējā tiesa ir uzsvērusi [1], ka vērtējot iespējamību pēc apvienošanās izmantot tirgus varu, ir jābalstās uz pārliecinošiem pierādījumiem. Pārliecinoši pierādījumi principā varētu būt dokumenti, kas apliecinātu tirgus dalībnieku nolūku pēc koncentrācijas komerciāli izmantot 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lai arī KP spētu pamatoti pierādīt, ka apvienošanās rada/ nerada stimulu izmantot varu un aizsargāt Latvijas patērētājus, kā arī paātrināt apvienošanās izskatīšanas procesu, ir nepieciešams iegūt informāciju par apvienotās vienības turpmākajiem stratēģiskajiem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Vispārējās tiesas 14.12.2005. spriedums T-210/01, General Electric Company, 332.-333. rindkopas, pieejams https://curia.europa.eu/juris/document/document.jsf;jsessionid=75E5DE1FED13801FE345C4DAE1EF7E35?text=&amp;docid=57077&amp;pageIndex=0&amp;doclang=LV&amp;mode=lst&amp;dir=&amp;occ=first&amp;part=1&amp;cid=28278267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ekonomisko mērķi un pamatojumu, tai skaitā apvienotā tirgus dalībnieka nākotnes attīstības plānus pēc apvienošanās;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28.3. apvienošanās finansiālo raksturojumu, tai skaitā darījuma apmēru un finansiālos resursus apvienošanās darījuma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- 18.10.2021.)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visa šī pieprasītā informācija uzskatāma par komersanta komercnoslēpumu, ko uzņēmēji nav gatavi atklāt laikā, kamēr vēl tikai tiek plānots īstenot apvienošanās darījumu. Anotācijā arī nav atrodams objektīvs pamatojums šādas informācijas pieprasīšanai un kā tās izvērtēšana varētu ietekmēt apvienošanās darījuma izvērtēšanu saistībā ar Konkurences likuma 16.panta trešajā daļā noteiktajiem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LDDK izsaka priekšlikumu: dzēst Grozījumu 21.punktu, saglabājot Noteikumu 28.3.punktu līdzšinējā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 daļēji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dzēsta prasība norādīt darījuma apmēru. Savukārt attiecībā uz  finansiālo resursu norādīšanu apvienošanās darījuma īstenošanai, šāda prasība jau šobrīd pastāv (skatīt Noteikumu 28.3. punktu un KP vadlīniju 56.punktu -  https://www.kp.gov.lv/lv/media/799/download), vienlaikus norma tiek precizēta, lai apvienošanās dalībniekiem būtu skaidrība par nepieciešamību iesniegt šo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28.3. apvienošanās finansiālo raksturojumu, tai skaitā finansiālos resursus apvienošanās darījuma īstenošanai;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28.7. apvienošanās dalībnieku pēdējo divu gadu laikā veiktos apvienošanās darījumus (tai skaitā darījumus, kas nav paziņojami padomei), kas īstenoti ietekmētajos tirgos Latvijas teritorijā.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- 18.10.2021.)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visa šī pieprasītā informācija uzskatāma par komersanta komercnoslēpumu, ko uzņēmēji nav gatavi atklāt laikā, kamēr vēl tikai tiek plānots īstenot apvienošanās darījumu. Anotācijā arī nav atrodams objektīvs pamatojums šādas informācijas pieprasīšanai un kā tās izvērtēšana varētu ietekmēt apvienošanās darījuma izvērtēšanu saistībā ar Konkurences likuma 16.panta trešajā daļā noteiktajiem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LDDK izsaka priekšlikumu: dzēst Grozījumu 23.punktu, saglabājot Noteikumu 28.7.punktu līdzšinējā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21-TA-337</w:t>
    </w:r>
    <w:r>
      <w:br/>
    </w:r>
    <w:r w:rsidR="00000000" w:rsidRPr="00000000" w:rsidDel="00000000">
      <w:rPr>
        <w:rtl w:val="0"/>
      </w:rPr>
      <w:t xml:space="preserve">26.07.2022. 13.45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21-TA-337</w:t>
    </w:r>
    <w:r>
      <w:br/>
    </w:r>
    <w:r w:rsidR="00000000" w:rsidRPr="00000000" w:rsidDel="00000000">
      <w:rPr>
        <w:rtl w:val="0"/>
      </w:rPr>
      <w:t xml:space="preserve">26.07.2022. 13.45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Izziņa_21-TA-337.docx</dc:title>
</cp:coreProperties>
</file>

<file path=docProps/custom.xml><?xml version="1.0" encoding="utf-8"?>
<Properties xmlns="http://schemas.openxmlformats.org/officeDocument/2006/custom-properties" xmlns:vt="http://schemas.openxmlformats.org/officeDocument/2006/docPropsVTypes"/>
</file>