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21-TA-1225: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2001. gada 10. aprīļa noteikumos Nr. 162 "Autoceļu aizsargjoslu noteikšanas metodika"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tiesību akta projekta spēkā stāšanās termiņu - 2022.gada 1.jūliju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anotācijas 1.2. punktā, norādot noteikumu stāšanās spēkā datumu - 2022.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noteikts, lai jautājumu rašanās gadījumā par tiesību aktā noteikto būtu pietiekams laika periods veikt konsultatīvo un skaidrojošo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tiesību akta projekta ietekmi uz fiziskām personām, kuru nekustamie īpašumi atrodas autoceļu aizsargjoslā lauku teritorijā, un to nekustamā īpašuma izmantošanas aprobežojumiem, ja pilsētas vai ciema paplašināšanas rezultātā šie nekustamie īpašumi tiek iekļauti pilsētas vai ciema teritorijā.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projektam un tajā iekļautajam normatīvajam regulējumam nebūtu jārada ietekmes uz fizisku personu nekustamajiem īpašumiem un to apgrūtinājumiem, ja vien teritorijas attīstības plānošanas dokumentu izstrādes ietvaros pašvaldības ir ņēmušas vērā VSIA “Latvijas Valsts ceļi” izsniegtos nosacījumus, jo noteikumu projekts paredz autoceļu aizsargjoslu noteikšanas metodiku, nevis konkrētus apgrūtinājumus fiziskām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fizisku personu nekustamajiem īpašumiem un to apgrūtinājumiem rodas no pašvaldību izstrādātajiem teritorijas plānojumiem, kur, izmantojot spēkā esošajos noteikumos noteikto metodiku autoceļu un ielu aizsargjoslu, tostarp sarkano līniju platumi tiek noteikti interpretējot metodikā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skaidrojam, ka fizisku personu nekustamie īpašumi, kuri atrodas valsts autoceļu aizsargjoslā lauku teritorijā, pilsētas vai ciema paplašināšanas rezultātā var tikt iekļauti pilsētas vai ciema teritorijā, taču tiem nevar tikt samazināts esošās aizsargjoslas, ieskaitot sarkanās līnijas, platums un tas jānosaka, kā noteikts Aizsargjoslu likuma 13. panta otrās daļas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noteikumu projektā paredzētais tiesiskais regulējums neietekmē fiziskās personās, kuru īpašumi atrodas autoceļu aizsargjoslā lauku teritorijā, un to nekustamā īpašuma izmantošanas aprobežojumus, jo tām attiecībā uz apgrūtinājumu (autoceļu aizsargjoslu) netiktu mainīta situācija pret pastāvošo.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izstrādes stadijā ir virkne pašvaldību teritorijas plānojumu, kuros ietverto teritorijas attīstības risinājumu var ietekmēt tiesību akta projektā noteiktais, lūdzam norādīt tā ietekmi uz teritorijas attīstības plānošanu.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paredzētais neietekmē izstrādes stadijā esošos pašvaldību teritorijas plānojumus, jo noteikumu projektā paredzētie grozījumi tikai izsaka skaidrāk un nepārprotamāk spēkā esošajā noteikumu redakcijā noteikto autoceļu aizsargjoslu noteikšanas metodiku, kuras piemērošanas praksē laikā ir radušās neskaidrības. Lielāka detalizācija paredzēta noteikumu projekta 4.</w:t>
            </w:r>
            <w:r w:rsidR="00000000" w:rsidRPr="00000000" w:rsidDel="00000000">
              <w:rPr>
                <w:vertAlign w:val="superscript"/>
                <w:rtl w:val="0"/>
              </w:rPr>
              <w:t xml:space="preserve">4</w:t>
            </w:r>
            <w:r w:rsidR="00000000" w:rsidRPr="00000000" w:rsidDel="00000000">
              <w:rPr>
                <w:rtl w:val="0"/>
              </w:rPr>
              <w:t xml:space="preserve"> punktā, kas nosaka, ka paplašinot pilsētas vai ciema robežas vai izveidojot jaunu pilsētu vai ciemu, valsts autoceļiem aizsargjoslu nosaka tādā platumā, kas nav mazāks nekā noteikts Aizsargjoslu likuma 13. panta otrās daļas 2. punktā, ņemot vērā, ka praksē identificētas problēmas autoceļu aizsargjoslas noteikšanā šādos gadījumos. Taču jānorāda, ka arī noteikumu projekta 4.</w:t>
            </w:r>
            <w:r w:rsidR="00000000" w:rsidRPr="00000000" w:rsidDel="00000000">
              <w:rPr>
                <w:vertAlign w:val="superscript"/>
                <w:rtl w:val="0"/>
              </w:rPr>
              <w:t xml:space="preserve">4</w:t>
            </w:r>
            <w:r w:rsidR="00000000" w:rsidRPr="00000000" w:rsidDel="00000000">
              <w:rPr>
                <w:rtl w:val="0"/>
              </w:rPr>
              <w:t xml:space="preserve"> punkta redakcija arī atbilst jau šobrīd spēkā esošajam Aizsargjoslu likuma 13. panta otrās daļas 2. punkta regulējumam, un ar šo punktu tiek tikai precizēta un izteikta nepārprotamāk.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varētu radīt ietekmi uz tiem teritorijas plānojumiem, kuros paredzēta pilsētu un ciemu teritoriju paplašināšana un kuriem līdz noteikumu projekta spēkā stāšanās brīdim ir veiktas publiskās apspriešanas, un aizsargjoslas un sarkanās līnijas noteiktas interpretējot spēkā esošās normas. Šādos gadījumos pašvaldībām būtu jāpārskata teritorijas plānojumā noteiktās autoceļu aizsargjoslas un sarkanās līnijas pilsētu un ciemu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tiek noteikts, ka “Šie noteikumi stājas spēkā 2022. gada 1. jūlijā.” Vienlaikus projekta anotācijas 1.2. punktā par projekta spēkā stāšanās termiņu tiek norādīts – vispārējā kārtībā. Tieslietu ministrija piekrīt tam, ka projektā paredzētā regulējuma ieviešanai valsts un pašvaldību institūcijām nepieciešami dažādi organizatoriski pasākumi, kuru ieviešanai nepieciešams zināms laiks, tādēļ projekta anotāciju nepieciešams precizēt, korekti norādot projekta 2. punktā paredzētā noteikumu spēkā stāšanās termiņa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anotācijas 1.2. punktā, norādot noteikumu stāšanās spēkā datumu - 2022.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noteikts, lai jautājumu rašanās gadījumā par tiesību aktā noteikto būtu pietiekams laika periods veikt konsultatīvo un skaidrojošo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2001.gada 10.aprīļa noteikumu Nr.162 "Autoceļu aizsargjoslu noteikšanas metodika" (turpmāk - Noteikumi) 4.punktam </w:t>
            </w:r>
            <w:r w:rsidR="00000000" w:rsidRPr="00000000" w:rsidDel="00000000">
              <w:rPr>
                <w:u w:val="single"/>
                <w:rtl w:val="0"/>
              </w:rPr>
              <w:t xml:space="preserve">autoceļa aizsargjoslu</w:t>
            </w:r>
            <w:r w:rsidR="00000000" w:rsidRPr="00000000" w:rsidDel="00000000">
              <w:rPr>
                <w:rtl w:val="0"/>
              </w:rPr>
              <w:t xml:space="preserve"> nosaka tā pašvaldība, kuras teritorijā atrodas attiecīgais autoceļš, </w:t>
            </w:r>
            <w:r w:rsidR="00000000" w:rsidRPr="00000000" w:rsidDel="00000000">
              <w:rPr>
                <w:u w:val="single"/>
                <w:rtl w:val="0"/>
              </w:rPr>
              <w:t xml:space="preserve">saskaņojot ar Satiksmes ministriju (valsts autoceļiem) vai autoceļa īpašnieku (pārējiem ceļiem)</w:t>
            </w:r>
            <w:r w:rsidR="00000000" w:rsidRPr="00000000" w:rsidDel="00000000">
              <w:rPr>
                <w:rtl w:val="0"/>
              </w:rPr>
              <w:t xml:space="preserve">. Ar projektā ietverto grozījumu minētajā punktā plānots noteikt, ka autoceļa aizsargjoslu pašvaldību autoceļiem un ielām, kā arī valsts autoceļiem pilsētās un ciemos nosaka tā pašvaldība, kuras teritorijā atrodas attiecīgais autoceļš vai iela. Līdz ar to secināms, ka tiek sašaurināts minētā punkta tvērums gan attiecībā uz autoceļiem, kuriem pašvaldība noteiks autoceļa aizsargjoslu, gan arī vairs netiek paredzēta autoceļa aizsargjoslas saskaņošana ar Satiksmes ministriju (valsts autoceļiem) vai autoceļa īpašnieku (pārējiem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grozījumu anotācijā minēts, ka  Noteikumu 4.punkts precizējams, jo konstatēts, ka pašvaldības, nosakot vai mainot aizsargjoslu, tostarp sarkano līniju, platumus, neveic šo izmaiņu saskaņošanu atbilstoši Noteikumu 4.punktā noteiktajam. Lūdzam papildināt anotāciju ar pamatojumu attiecīgā grozījuma nepieciešamībai, t.sk. skaidrojot, kāpēc saskaņošana ar Satiksmes ministriju (par valsts autoceļiem) vai autoceļu īpašnieku (pārējiem ceļiem) nav nepieciešama un izvērtējot kopsakarā ar spēkā esošās normas mērķi. Tāpat lūdzam skaidrot, kas noteiks autoceļu aizsargjoslu valsts autoceļiem ārpus pilsētām un ciemiem.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precizēta noteikumu projekta 4. punkta redakcija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Autoceļa aizsargjoslu, ieskaitot sarkanās līnijas, pilsētu ielām un autoceļiem pilsētās vai ciemos nosaka un attēlo pašvaldības teritorijas plānojumā tā pašvaldība, kuras teritorijā atrodas attiecīgais autoceļš vai iela, saskaņojot ar attiecīgā autoceļa vai ielas īpašnieku, ja tiek noteiktas attiecīgā autoceļa aizsargjoslu, ieskaitot sarkano līniju, platuma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4.</w:t>
            </w:r>
            <w:r w:rsidR="00000000" w:rsidRPr="00000000" w:rsidDel="00000000">
              <w:rPr>
                <w:vertAlign w:val="superscript"/>
                <w:rtl w:val="0"/>
              </w:rPr>
              <w:t xml:space="preserve">1</w:t>
            </w:r>
            <w:r w:rsidR="00000000" w:rsidRPr="00000000" w:rsidDel="00000000">
              <w:rPr>
                <w:rtl w:val="0"/>
              </w:rPr>
              <w:t xml:space="preserve"> punkta regulējums paredz valsts autoceļu, ieskaitot valsts autoceļus, kam ir piešķirts nosaukums “iela”, aizsargjoslu, ieskaitot sarkano līniju, platuma izmaiņas pašvaldībai, kuras teritorijā atrodas attiecīgais autoceļš, saskaņot ar valsts sabiedrību ar ierobežotu atbildību “Latvijas Valsts ceļi", kam atbilstoši likuma “Par autoceļiem” 7. pantā trešajā daļā noteiktajam Satiksmes ministrija ir deleģējusi, citu starpā, valsts autoceļu pārvaldīšanu.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2001. gada 10. aprīļa noteikumos Nr. 162 "Autoceļu aizsargjoslu noteikšanas metodika""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atzīst , ka  pašvaldībām, paplašinot pilsētu un ciemu robežas  nereti veidojas problēmas sarkano līniju platumu noteikšanā. Ievērojot labas pārvaldības principus un lai izvairītos no nevajadzīgas tiesību normu interpretācijas lūdzam  protokollēmumu papildināt protokollēmumu  ar  2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Uzdot Satiksmes ministrijai  līdz 2022.gada 1 jūlijam izstrādāt   detalizētas vadlīnijas šo noteikumus piemērošanā,  kas būtu saistošas pašvaldībām , izstrādājot jaunos teritorijas plānojumus.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4</w:t>
            </w:r>
            <w:r w:rsidR="00000000" w:rsidRPr="00000000" w:rsidDel="00000000">
              <w:rPr>
                <w:vertAlign w:val="superscript"/>
                <w:rtl w:val="0"/>
              </w:rPr>
              <w:t xml:space="preserve">.4</w:t>
            </w:r>
            <w:r w:rsidR="00000000" w:rsidRPr="00000000" w:rsidDel="00000000">
              <w:rPr>
                <w:rtl w:val="0"/>
              </w:rPr>
              <w:t xml:space="preserve"> tiek risināta atzinumā minētā situācija, ka  pašvaldībām, paplašinot pilsētu un ciemu robežas veidojas problēmas aizsargjoslu, tostarp sarkano līniju platumu noteikšanā, paredzot, ka paplašinot pilsētas vai ciema robežas vai izveidojot jaunu pilsētu vai ciemu, aizsargjoslu, ieskaitot sarkano līniju, valsts autoceļiem, ieskaitot autoceļus, kam ir piešķirts nosaukums “iela”, paplašinātajā vai jaunizveidotajā teritorijā nosaka tādā platumā, kas nav mazāks nekā noteikts Aizsargjoslu likuma 13. panta otrās daļas 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noteikumu projekta 4. punktā noteiktajam autoceļu aizsargjoslas, ieskaitot sarkanās līnijas, pilsētu ielām un autoceļiem pilsētās vai ciemos nosaka un attēlo pašvaldības teritorijas plānojumā tā pašvaldība, kuras teritorijā atrodas attiecīgais autoceļš vai iela, saskaņojot ar attiecīgā autoceļa vai ielas īpašnieku, ja tiek noteiktas attiecīgā autoceļa aizsargjoslu, ieskaitot sarkano līniju, platuma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 ka šie Ministru kabineta noteikumi ir izdoti saskaņā ar Aizsargjoslu likuma 59. panta pirmo daļu un šie noteikumi ir metodika, kas precizē Aizsargjoslu likumā noteikto normu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 ka noteikumu projekta stāšanās spēkā paredzēta 2022. gada 1. jūlijā, lai jautājumu rašanās gadījumā par tiesību aktā noteikto būtu pietiekams laika periods veikt konsultatīvo un skaidrojošo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Autoceļa aizsargjoslu, ieskaitot sarkanās līnijas, pašvaldību autoceļiem un ielām, kā arī valsts autoceļiem pilsētās un ciemos nosaka tā pašvaldība, kuras teritorijā atrodas attiecīgais autoceļš vai iela.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Satiksmes ministrijas sagatavotais Ministru kabineta noteikumu projekts “Grozījumi Ministru kabineta 2001. gada 10. aprīļa noteikumos Nr.162 “Autoceļu aizsargjoslu noteikšanas metodika””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apakšpunktā paredzēto grozījumu Ministru kabineta 2001. gada 10. aprīļa noteikumu Nr.162 “Autoceļu aizsargjoslu noteikšanas metodika” (turpmāk – noteikumi) 4. punktā nepieciešams papildus izvērtēt. Vēršam uzmanību, ka noteikumu 4.punkts šobrīd paredz, ka autoceļa aizsargjoslu nosaka tā pašvaldība, kuras teritorijā atrodas attiecīgais autoceļš, proti, pašvaldība nosaka aizsargjoslas visiem autoceļiem. Projektā tiek paredzēts, ka pašvaldība nosaka aizsargjoslu “pašvaldību autoceļiem un ielām, kā arī valsts autoceļiem pilsētās un ciemos nosaka tā pašvaldība, kuras teritorijā atrodas attiecīgais autoceļš vai iela”. Tādējādi nav saprotams, kas noteiks aizsargjoslas, piemēram, valsts autoceļiem ārpus pilsētām un ciemiem. Projekta anotācijā informācija par to arī netiek sniegta. Ievērojot minēto, projektu nepieciešams papildināt ar regulējumu par kompetento institūciju, kura noteiks aizsargjoslu valsts autoceļiem ārpus pilsētām un ciemiem (lauku apvidos), pat ja šādas aizsargjoslas dabā netiek iezīmētas, kā arī skaidrojumu par to sniegt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2014. gada 14. oktobra noteikumu Nr. 628 “Noteikumi par pašvaldību teritorijas attīstības plānošanas dokumentiem” 31.2.5. apakšpunkts nosaka, ka pašvaldības teritorijas plānojumā attēlo apgrūtinātās teritorijas un objektus, kuriem nosaka aizsargjoslas saskaņā ar normatīvajiem aktiem par apgrūtinātajām teritorijām. Norādām, ka aizsargjoslu platumu autoceļiem lauku apvidos nosaka normatīvais akts - Aizsargjoslu likuma 13. panta otrās daļas otrais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konkrētu aizsargjoslu platumus pilsētās vai ciemos nenosaka neviens normatīvais akts, jo Aizsargjoslu likuma 13. panta otrās daļas pirmais punkts nosaka tikai, ka pilsētās un ciemos aizsargjosla tiek noteikta, kā sarkanā līnija (esoša vai projektēta ielas 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šo vērā tiesību akta redakcijas 4. punkts nosaka, ka autoceļa aizsargjoslu, ieskaitot sarkanās līnijas, pašvaldību autoceļiem un ielām, kā arī valsts autoceļiem pilsētās un ciemos, nosaka tā pašvaldība, kuras teritorijā atrodas attiecīgais autoceļš vai iela, kas atbilsti Aizsargjoslu likuma 13. panta otrās daļas pirmais punktā noteiktajam un paredz iespēju pašvaldībai noteikt sarkanās līnijas platumu atbilstoši vajadzībai attiecīgajā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tiesību akta redakcijas 4.2 nosaka, ka autoceļa aizsargjoslu lauku apvidos jeb ārpus pilsētām vai ciemiem nosaka Aizsargjoslu likuma 13. panta otrās daļas 2. punktā noteiktajā platumā, kas atbilst Aizsargjoslu likuma 13. panta otrās daļas otrajā punktā noteiktajam un neparedz iespēju noteikt aizsargjoslas platumu citādu nekā likuma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 ka ir precizēta noteikumu projekta 4. un 4.</w:t>
            </w:r>
            <w:r w:rsidR="00000000" w:rsidRPr="00000000" w:rsidDel="00000000">
              <w:rPr>
                <w:vertAlign w:val="superscript"/>
                <w:rtl w:val="0"/>
              </w:rPr>
              <w:t xml:space="preserve">2</w:t>
            </w:r>
            <w:r w:rsidR="00000000" w:rsidRPr="00000000" w:rsidDel="00000000">
              <w:rPr>
                <w:rtl w:val="0"/>
              </w:rPr>
              <w:t xml:space="preserve"> punkta redakcija to izsakot šādās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Autoceļa aizsargjoslu, ieskaitot sarkanās līnijas, pilsētu ielām un autoceļiem pilsētās vai ciemos nosaka un attēlo pašvaldības teritorijas plānojumā tā pašvaldība, kuras teritorijā atrodas attiecīgais autoceļš vai iela, saskaņojot ar attiecīgā autoceļa vai ielas īpašnieku, ja tiek noteiktas aizsargjoslu, ieskaitot sarkano līniju, platuma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Autoceļa aizsargjoslu valsts autoceļiem lauku apvidos jeb ārpus pilsētām un ciemiem tā pašvaldība, kuras teritorijā atrodas attiecīgais valsts autoceļš, nosaka Aizsargjoslu likuma 13.panta otrās daļas 2.punktā noteiktajā platumā. Pašvaldība, kuras teritorijā atrodas attiecīgais valsts autoceļš, attēlo attiecīgo aizsargjoslu pašvaldības teritorijas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Autoceļa aizsargjoslu, ieskaitot sarkanās līnijas, pilsētu ielām un autoceļiem pilsētās vai ciemos nosaka un attēlo pašvaldības teritorijas plānojumā tā pašvaldība, kuras teritorijā atrodas attiecīgais autoceļš vai iela, saskaņojot ar attiecīgā autoceļa vai ielas īpašnieku, ja tiek noteiktas attiecīgā autoceļa aizsargjoslu, ieskaitot sarkano līniju, platuma izmaiņas.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aizsargātu autoceļu no nevēlamas ārējās iedarbības, zemes īpašniekam vai tiesiskajam valdītājam bez saskaņošanas ar autoceļa īpašnieku autoceļa aizsargjoslā aizliegts: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nepieciešams iekļaut jaunu punktu par noteikumu 10. punkta precizēšanu. Vēršam uzmanību, ka Aizsargjoslu likuma (turpmāk – likums) 59. panta pirmā daļa paredz pilnvarojumu Ministru kabinetam izdot noteikumus par aizsargjoslu noteikšanas metodiku. Savukārt likuma 59. panta otrās daļas 4. punkts paredz, ka metodikā iekļauj informāciju par servitūtiem un aprobežojumiem, kas saistīti ar attiecīgajiem objektiem, komunikācijām un to aizsargjoslām. Tādējādi likumā minētos aprobežojumus var interpretēt kā noteikumos paredzētus aizliegumus, bet likuma 42. panta pirmās daļas 1. punktā ir noteikti aizliegumi darbībām autoceļu aizsargjoslā. Ministru kabineta noteikumos nav pieļaujama likuma normu dublēšana, jo tas var radīt atšķirīgas aizliegumu interpretācijas, tādēļ noteikumu 10. punktu nepieciešams atbilstoši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 noteiku projekta svītrots 10. punkts, tādā veidā nodrošinot, ka netiek dublēti Aizsargjoslu likuma 42. panta pirmās daļas 1. punktā noteikti aizliegumi.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aizsargātu autoceļu no nevēlamas ārējās iedarbības, zemes īpašniekam vai tiesiskajam valdītājam bez saskaņošanas ar autoceļa īpašnieku autoceļa aizsargjoslā aizliegts: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10. aprīļa noteikumos Nr. 162 "Autoceļu aizsargjoslu noteikšanas metodika"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kā nosakāmi un attēlojami Ministru kabineta noteikumos Nr.61 “Noteikumi par Apgrūtināto teritoriju informācijas sistēmas izveidi un uzturēšanu un apgrūtināto teritoriju un nekustamā īpašuma objekta apgrūtinājumu klasifikatoru” 2.pielikuma “Vienotais apgrūtināto teritoriju un nekustamā īpašuma objekta apgrūtinājumu klasifikators” 6.punktā minētās aizsargjoslas gadījumos, kad autoceļa (tātad atrodas ārpus pilsētas/ciema teritorijas) viena puse atrodas pilsētas/ciema teritorijā  (vai robežojas ar pilsētu/ciemu).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ņemot vērā, ka norādītā problemātika risināma minētā normatīvā akta pārskatīšanas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2013.gada 30.aprīļa noteikumu Nr.240 “Vispārīgie teritorijas plānošanas, izmantošanas un apbūves noteikumi”  90.punktu esošo un plānoto ielu sarkanās līnijas nosaka teritorijas plānojuma, lokālplānojuma vai detālplānojuma apbūves noteikumos un atkarībā no detalizācijas pakāpes attēlo grafiskajā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1.1. un 1.3.punktu aiz vārdiem “teritorijas plānojumā” ar vārdiem un zīmi “, lokālplānojumā vai detālplānojumā”.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ņemot vērā, ka Aizsargjoslu likuma 33. pantā pirmajā daļā noteikts, ka </w:t>
            </w:r>
            <w:r w:rsidR="00000000" w:rsidRPr="00000000" w:rsidDel="00000000">
              <w:rPr>
                <w:b w:val="1"/>
                <w:rtl w:val="0"/>
              </w:rPr>
              <w:t xml:space="preserve">aizsargjoslas</w:t>
            </w:r>
            <w:r w:rsidR="00000000" w:rsidRPr="00000000" w:rsidDel="00000000">
              <w:rPr>
                <w:rtl w:val="0"/>
              </w:rPr>
              <w:t xml:space="preserve"> normatīvajos aktos noteiktajā kārtībā </w:t>
            </w:r>
            <w:r w:rsidR="00000000" w:rsidRPr="00000000" w:rsidDel="00000000">
              <w:rPr>
                <w:b w:val="1"/>
                <w:rtl w:val="0"/>
              </w:rPr>
              <w:t xml:space="preserve">attēlo teritorijas plānojumos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4.</w:t>
            </w:r>
            <w:r w:rsidR="00000000" w:rsidRPr="00000000" w:rsidDel="00000000">
              <w:rPr>
                <w:vertAlign w:val="superscript"/>
                <w:rtl w:val="0"/>
              </w:rPr>
              <w:t xml:space="preserve">4</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lietderīgumu noteikt pilsētu un ciemu teritorijā sarkano līniju platumu atbilstoši Aizsargjoslu likuma 13.panta otrās daļas 2.punktā noteiktajām.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anotāciju, šāda regulējuma nolūks ir mazināt autotransporta radītās negatīvas ietekmes uz iedzīvotāju dzīves kvalitāti (trokšņa, gaisa piesārņojums, vibrācija). Nosakot paplašināto/jaunveidoto pilsētu/ciemu teritorijās iekļautajām ielām sarkano līniju platumu atbilstoši Aizsargjoslu likuma 13.panta otrās daļas 2.punktam tiek liegta iespēja efektīvi izmantot šo teritoriju apbūves veidiem, kuru specifika neizvirza augstas prasības pret vides kvalitāti (piemēram, rūpnieciskā, tehniskā apbūve) un var pat pildīt trokšņa izplatīšanās ierobežojošu funkciju. Negatīvo ietekmi uz iedzīvotāju dzīves kvalitāti iespējams novērst, neizvietojot autoceļa/ielas tiešajā tuvumā trokšņa, gaisa piesārņojuma jūtīgās būves, attiecīgo normu iekļaujot Ministru kabineta 2013.gada 30.aprīļa noteikumos Nr.240 “Vispārīgie teritorijas plānošanas, izmantošanas un apbūves noteikumi” – ielas noteiktajā attālumā aizliedzot izvietot dzīvojamo apbūvi.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ņemot vērā, ka anotācijā norādītais regulējuma nolūks tieši izriet no Aizsargjoslu likuma 13. panta pirmajā daļā noteiktā, ka </w:t>
            </w:r>
            <w:r w:rsidR="00000000" w:rsidRPr="00000000" w:rsidDel="00000000">
              <w:rPr>
                <w:b w:val="1"/>
                <w:rtl w:val="0"/>
              </w:rPr>
              <w:t xml:space="preserve">aizsargjoslas gar ielām</w:t>
            </w:r>
            <w:r w:rsidR="00000000" w:rsidRPr="00000000" w:rsidDel="00000000">
              <w:rPr>
                <w:rtl w:val="0"/>
              </w:rPr>
              <w:t xml:space="preserve">, autoceļiem un dzelzceļiem </w:t>
            </w:r>
            <w:r w:rsidR="00000000" w:rsidRPr="00000000" w:rsidDel="00000000">
              <w:rPr>
                <w:b w:val="1"/>
                <w:rtl w:val="0"/>
              </w:rPr>
              <w:t xml:space="preserve">tiek noteiktas, lai samazinātu ielu, autoceļu un dzelzceļu negatīvo ietekmi uz vidi, nodrošinātu transporta maģistrāļu ekspluatāciju un drošību, kā arī izveidotu no apbūves brīvu joslu, kas nepieciešama ielu un autoceļu pārbūvei.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virkni pašvaldību teritoriju plānojumus, Satiksmes ministrija ir konstatējusi, ka pašvaldības savos plānojumos nosaka tādu funkcionālo zonējumu, kas neņem vērā autoceļu aizsargjoslu noteikšanas mērķi un secīgi apgrūtina autoceļu pārbūvi un vienlaicīgi pakļauj iedzīvotājus autotransporta radītajai negatīvajai ietekmei.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Aizsargjoslu likumā nav noteikts, ka autoceļu aizsargjoslās nav pieļaujams veikt saimniecisko darbību. Saimniecisko darbību valsts autoceļu aizsargjoslā var veikt saskaņojot to ar 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piedāvātas Ministru kabineta noteikumu Nr.162 “Autoceļu aizsargjoslu noteikšanas metodika” 5.punkta redakcijas izriet, ka autoceļu aizsargjoslās pilsētu un ciemu teritorijā (sarkanās līnijas) iezīmē dabā. Lūdzam pamatot lietderīgumu iezīmēt sarkanās līnijas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Aizsargjoslu likuma 59.panta otrās daļas 5.punktu kartību, kādā aizsargjoslas tiek apzīmētas dabā nosaka aizsargjoslu noteikšanas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konstatē, ka Ministru kabineta noteikumu projektā nav noteikta kārtība, kādā sarkanās līnijas tiek iezīmētas dabā.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Aizsargjoslu likuma 1. pantā 13. daļā noteikts, ka </w:t>
            </w:r>
            <w:r w:rsidR="00000000" w:rsidRPr="00000000" w:rsidDel="00000000">
              <w:rPr>
                <w:b w:val="1"/>
                <w:rtl w:val="0"/>
              </w:rPr>
              <w:t xml:space="preserve">sarkanā līnija</w:t>
            </w:r>
            <w:r w:rsidR="00000000" w:rsidRPr="00000000" w:rsidDel="00000000">
              <w:rPr>
                <w:rtl w:val="0"/>
              </w:rPr>
              <w:t xml:space="preserve"> ir līnija, kas norobežo ielas vai piebrauktuves (arī inženierkomunikāciju koridoru) izbūvei nepieciešamo teritoriju no apbūvējamās vai citādā veidā izmantojamās teritorijas un ko </w:t>
            </w:r>
            <w:r w:rsidR="00000000" w:rsidRPr="00000000" w:rsidDel="00000000">
              <w:rPr>
                <w:b w:val="1"/>
                <w:rtl w:val="0"/>
              </w:rPr>
              <w:t xml:space="preserve">pilsētās un ciemos nosaka vietējā pašvaldība normatīvajos aktos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ka sarkano līniju noteikšanu, tostarp iezīmēšanas dabā nepieciešamību, normatīvi regulē pašvaldību normatīvajos aktos noteiktajā, šajos noteikumos nav nepieciešams noteikt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21-TA-1225</w:t>
    </w:r>
    <w:r>
      <w:br/>
    </w:r>
    <w:r w:rsidR="00000000" w:rsidRPr="00000000" w:rsidDel="00000000">
      <w:rPr>
        <w:rtl w:val="0"/>
      </w:rPr>
      <w:t xml:space="preserve">31.01.2022. 12.12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21-TA-1225</w:t>
    </w:r>
    <w:r>
      <w:br/>
    </w:r>
    <w:r w:rsidR="00000000" w:rsidRPr="00000000" w:rsidDel="00000000">
      <w:rPr>
        <w:rtl w:val="0"/>
      </w:rPr>
      <w:t xml:space="preserve">31.01.2022. 12.12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Izziņa_21-TA-1225.docx</dc:title>
</cp:coreProperties>
</file>

<file path=docProps/custom.xml><?xml version="1.0" encoding="utf-8"?>
<Properties xmlns="http://schemas.openxmlformats.org/officeDocument/2006/custom-properties" xmlns:vt="http://schemas.openxmlformats.org/officeDocument/2006/docPropsVTypes"/>
</file>