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23-TA-1361: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pirms noteikumu projekta tālākas virzības apstiprināšanai, pārskatīt 4.2.4.2.pasākuma ieviešanas shēmu LR Valsts kontroles (VK) revīzijas ieteikumu kontekstā – vēlreiz izvērtējot institucionālo funkciju sadalījumu, lai nodrošinātu administratīvā sloga mazināšanu un tautsaimnieciski efektīvāko risinājumu piemērošanu pieaugušo izglītības nodrošināšanā, kā arī paredzēt pasākuma prioritārās mērķa grupas iesaistes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4.2.4.2.pasākuma ieviešanas nosacījumu izstrādē, tostarp kopdarbībā ar LM, EM un IZM izvērtējot pieaugušo izglītībā iesaistīto institūciju funkcijas un nosakot resoru atbildības sadalījumu kontekstā ar kopējiem cilvēkkapitālā attīstības jautājumiem Latvijā, ir ņemti vērā Valsts kontroles (VK) revīzijas “Vai pieaugušo izglītība sasniedz tai izvirzītos mērķus un atbilst darba tirgus vajadzībām?” ziņojumā paustie secinājumi un ieteikumi. 2023.gadā izveidota Cilvēkkapitāla attīstības padome (CAP),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Turklāt ir izstrādāta un starpinstitūciju saskaņošanai nodota “Cilvēkkapitāla attīstības stratēģija 2024.-2027. gadam” ar mērķi nodrošināt koordinētu cilvēkkapitāla jautājumu pārvaldību, tostarp iezīmējot katra iesaistītā resora lomu un pienākumus, kas izriet no CAP ietvaros panāktās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vadoties no VK ieteikumiem, paredzēts apvienot līdzšinējās komisijas un padomes, kas pieņēma lēmumus par mācību vajadzību apstiprināšanu ES struktūrfondu projektos pieaugušo izglītības jomās. Turpmāk pieaugušo izglītības vajadzību noteikšana un apstiprināšana, tostarp 4.2.4.2.pasākuma ietvaros, tiks deleģēta EM apvienotajā pieaugušo izglītības koordinācijas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galvenais uzdevums saskaņā ar cilvēkkapitāla attīstības stratēģiskajiem mērķiem un atbilstoši darba tirgus pieprasījumam un tautsaimniecības nozaru attīstības prognozēm būs noteikt un apstiprināt finansējuma saņēmēja plānotās prioritāri atbalstāmās mērķa grupas, mācību virzienus un jomas, plānotās mācības, tādējādi nodrošinot mācību savstarpēju papildināmību starp dažādām mērķa grupām, kā arī veikt regulāru pieaugušo izglītības pasākumu īstenošanas rezultātu novērtējumu.Tāpat tiks sniegti priekšlikumi CAP par pieaugušo izglītības attīstības jautājumiem, tai skaitā kvalitātes kritērijiem pieaugušo izglītības pakalpojumu sniedzējiem un pieaugušo izglītībai nepieciešamo finansējumu. Ievērojot minēto, tiks radīta vienota institūcija, kuras ietvaros tiks izskatīti visi jautājumi, kas skar pieaugušo izglītību un pārkvalifikāciju un kurā arī sociālajiem partneriem būs iespējas piedalīties un paust savu viedokli par nepieciešamajiem uzlabojumiem.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CAP ir vienojusies par pieaugušo izglītībā iesaistīto resoru atbildības sadalījumu (informāciju skatīt izziņas 34.punktā), tostarp paredzot, ka mācību dalībnieku informēšanu, piesaisti un apkalpošanu nodrošina gan LM- NVA, gan IZM- VIAA, gan EM- nozaru asociācijas. Turklāt ievērojot to, ka apvienotā komisija noteikts pārkvalifikācijas un prasmju pilnveides programmas, tiks veicināta gan saskaņota starp-institucionāla mūžizglītības piedāvājuma noteikšana, gan tā ilgtermiņa stratēģiska attīstība, mazinot sadrumstalotību un pārklāšanos izglītības programmu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nosakot 4.2.4.2.pasākuma mērķa grupu, tajā kā prioritāri atbalstāma mērķa grupa noteikti nodarbinātos ar zemu izglītības līmeni jeb 50 % no kopējās pasākuma mērķa grupas, kas izriet no  VK revīzijas ziņojuma ieteikuma "IZM, LM un EM, veidojot pieaugušo izglītības politiku,  noteikt mērķus, politikas rezultātus un iznākuma rādītājus personu ar nepietiekamu izglītības līmeni iesaistei pieaugušo mācībās un plānot atbilstošus pasākumus izvirzīto mērķu sasniegšanai. Tāpat IZM paredzējusi, ka nodarbinātie ar zemu izglītības līmeni primāri tiks virzīti profesionālās kvalifikācijas ieguvei, kas tostarp izriet no VK ieteikuma "IZM un LM sadarbībā ar EM pārskatīt pieaugušo izglītības ietvaros īstenojamo izglītības programmu veidus, tā nodrošinot, ka projektu finansējums primāri tiek novirzīts tādu izglītības programmu veidu īstenošanai, kurās personas iegūst profesionālo kvalifikāciju". Turklāt 4.2.4.2.pasākuma MKN noteikts, ka VIAA pirms projekta uzsākšanas IZM iesniedz plānu nodarbināto ar zemu izglītības līmeni sasniegšanai, informēšanai un motivācijas veicināšanas pasākumiem, kā arī pirms mācību uzsākšanas paredzēts, ka izglītības iestādes veic personu prasmju un zināšanu novērtēšanu, sniedzot ieteikumus atbilstošāko un piemērotāko mācību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4.2.4.2. pasākumā ir paredzēta pieaugušo izglītības kvalitātes uzraudzības sistēmas izveide, kā arī paredzēts, ka  tiek izstrādāta metodika sistēmiskai pieaugušo izglītības kvalitātes uzraudzībai un ieviešanas plāns tās īstenošanai, minētos pienākumus uzticot IKVD, kā finansējuma saņēmēja -VIAA, sadarbības partnerim, kas tostarp izriet no VK ieteikuma "IZM, ņemot vērā IKVD darbības mērķi, izvērtēt IKVD uzdevumus pieaugušo izglītības projektos īstenoto izglītības programmu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4.2.4.2.pasākuma MKN projektā ietvertie nosacījumi un tā ieviešanas modelis ir atbilstošs VK revīzijas ziņojumā paustajiem ieteikumus, tie paredz nodrošināt integrētu pieeju pieaugušo izglītības jomā, skaidri iezīmējot katra iesaistītā resora lomu un pienākumus, kā arī sniedz ieguldījumu kopējo pieaugušo izglītības politikas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uzskata, ka šis tiesību akta projekts ir virzāms saskaņošanai tikai pēc tam, kad būs apstiprināts pašlaik starpinstitūciju saskaņošanā esošais rīcības plāns “Cilvēkkapitāla attīstības stratēģija 2024.-2027.gadam” (24-TA-273) (turpmāk – Stratēģijas projekts), jo šis tiesību aktu projekts ir viens no instrumentiem, lai ieviestu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Stratēģijas projektu Valsts kontrole ir izteikusi iebildumu, jo tas neietver darbības, lai pēc būtības risinātu Valsts kontroles lietderības revīzijā Nr.2.4.1–28/2022 “Vai pieaugušo izglītība sasniedz tai izvirzītos mērķus un atbilst darba tirgus vajadzībām?” konstatētās problēmas pieaugušo izglītības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tostarp iebilst, ka saskaņā ar Stratēģijas projektu Eiropas Savienības fondu 2021.-2027. gada plānošanas periodā pieaugušo mācības turpinās plānot un nodrošināt gan Nodarbinātības valsts aģentūra (NVA), gan Valsts izglītības attīstības aģentūra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arvien uztur revīzijā konstatēto, ka NVA un VIAA pieaugušo mācību plānošanā un īstenošanā veic vienas un tās pašas funkcijas un nav objektīvu šķēršļu šīs funkcijas nodrošināt vienai iestādei, tā novēršot jau tā pieaugušo izglītībai ierobežoto līdzekļu neproduktīvu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vērš uzmanību, ka ar jauno projektu VIAA funkcijas vēl vairāk dublēsies ar NVA: VIAA jaunajā projektā plāno paplašināt karjeras atbalstu un iestādē nodarbināt arī vairākus karjeras konsultantus, lai gan, tāpat kā iepriekšējā plānošanas periodā, karjeras konsultācijas VIAA projektā turpinās nodrošināt arī NVA, kurai tā ir funkcija saskaņā ar Bezdarbnieku un darba meklētāju atbalsta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MKN projekts paredz nodrošināt integrētu pieeju pieaugušo izglītības jomā, skaidri iezīmējot katra iesaistītā resora lomu un pienākumus, kas izriet no Cilvēkresursu attīstības padomes (CAP) ietvaros panāktās vienošanās, kā arī sniedz ieguldījumu kopējo pieaugušo izglītības politikas mērķu sasniegšanā, paredzot, ka 4.2.4.2.pasākuma projekts nodrošinās atbalstu 28 tūkst. nodarbināto, tostarp 50% iedzīvotāju ar zemu izglītības līmeni, prasmju pilnveidei, profesionālās kvalifikācijas ieguvei vai pārkvalifikācijai atbilstoši darba tirgus vajadzībām, kas akūti ir nepieciešams nozarēm kvalificēta darba spēka trūkuma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norādīto, ka NVA un VIAA pieaugušo mācību plānošanā un īstenošanā veic vienas un tās pašas funkcijas un nav objektīvu šķēršļu šīs funkcijas nodrošināt vienai iestādei, kas izriet no Valsts kontroles lietderības revīzijas “Vai pieaugušo izglītība sasniedz tai izvirzītos mērķus un atbilst darba tirgus vajadzībām?”  ieteikuma "IZM, LM un EM izvērtēt NVA un VIAA funkcijas pieaugušo mācību plānošanā, organizēšanā, uzraudzībā un novērst to pārklāšanos" skaidrojam tālāk minēto.  Vienotas mūžizglītības sistēmas attīstībai izveidē ievērojami dalītās atbildības un nozaru politikas mijiedarbības principi. Attiecīgi CAP ir vienojusies par pieaugušo izglītībā iesaistīto resoru atbildības sadalījumu (informāciju skatīt izziņas 34.punktā), tostarp paredzot, ka mācību dalībnieku informēšanu, piesaisti un apkalpošanu nodrošina gan LM- NVA, gan IZM- VIAA, gan EM- nozaru asociācijas. Norādām, ka IZM ir vadošā valsts pārvaldes iestāde izglītības politikas jomā, kuras pamata uzdevums ir organizēt un koordinēt izglītības, t.sk. pieaugušo izglītības politikas īstenošanu. Turklāt projektu ieviešana IZM ir instruments pieaugušo izglītības politikas īstenošanai un pārkārtojumu ieviešanai sistēmiskajā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pilnveidota pieaugušo mācību vajadzību noteikšanas sistēma, paredzot apvienotu pieaugušo izglītības koordinācijas komisijas izveidi EM atbilsdībā. Turklāt esošā EM pieaugušo izglītības komisijā tiks noteiktas mācību vajadzības, mācību programmas darba tirgū nepieciešamo kvalifikāciju un prasmju apguvei, nodrošinot koordinētu mācību pasākumu īstenošanu pieaugušajiem (bezdarbniekiem, darba meklētājiem, bezdarba riskam pakļautajiem iedzīvotājiem).Turklāt CAP paredz saskaņotas darbības pieaugušo izglītības politikas mērķu un rezultatīvo rādītāju noteikšanā un īstenošanas uzraudzībā, nodrošinot starpinstitucionālo sadarbību pieaugušo izglītības pasākumu plānošanā, organizēšanā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atzinumā pausto, ka ar jauno projektu VIAA funkcijas vēl vairāk dublēsies ar NVA: VIAA jaunajā projektā plāno paplašināt karjeras atbalstu un iestādē nodarbināt arī vairākus karjeras konsultantus, norādām, ka paustais apgalvojums/konstatējums nav korekts. Skaidrojam, ka VIAA neparedz nodrošināt karjeras konsultācijas, bet tās karjeras atbalsta speciālisti (plānoti četri) sniegs metodisko atbalstu karjeras konsultāciju nodrošināšanai, kas ir tai piekritīga funkcija atbilstoši MK 18.12.2023. noteikumu Nr.934 "Valsts izglītības attīstības aģentūras nolikums” 3.11.apakšpunktam, kas nosaka, ka VIAA  funkcijas ir nodrošināt karjeras attīstības atbalsta sistēmā iesaistīto institūciju sadarbību un centralizēto informatīvo resursu un metodisko materiālu izstrādi karjeras attīstības atbalsta jautājumos.  Šo VIAA speciālistu uzdevums būs arī izpētīt, apkopot nozarēm atbilstošas prasmju novērtēšanas metodikas un rīkus, kas palīdz pieaugušajiem izprast savas intereses, mērķus un prasmes, lai veidotu karjeras plānu, t.sk. veikt ārvalstu pieredzes izpēti prasmju novērtēšanas rīku jomā, izvērtēt to atbilstību projekta vajadzībām un adaptēt tos lietošanai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pašas karjeras konsultācijas personām nodrošinās NVA, profesionālās izglītības iestādes un vietējās pašvaldības. Anotācijā skaidri norādīts ”pasākuma ietvaros paplašināts karjeras atbalsta sniedzēju loks, nodrošinot, ka persona, sev tuvākā un ērtākā vietā, t.i. NVA filiālē, savā pašvaldībā vai izglītības iestādē, varēs pieteikties karjeras konsultācijām, lai iepazītos ar projektā plānotajām mācību iespējām un izveidotu karjeras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Izglītības un zinātnes ministrijas noteikumos un anotācijā iekļautā informācija neparedz sasaisti ar profesionālās kompetences īstenošanu atbilstoši darba tirgus vajadzībām, jo nav nodrošināta risinājuma sasaiste ar darba devējiem kā darba tirgus vajadzību noteicējiem, kas nodrošinātu iesaistāmās personas (mācību dalībnieka) mācību process tiek organizēts ar nodrošinātu iespēju realizēt apgūtas prasmes darba tirgū. Minētie aspekti ir analizēti Valsts kontroles atzinumā un diskusijās ar sabiedriskajiem partneriem, norādot uz nepieciešamību nodrošināt integrētu pieeju uz darba tirgū esošajām vajadzībām un pieaugušo izglītību kā vienotu sistēmu tautsaimniecības problēmu risināšanā, nevis pašmērķi.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 pasākuma ieviešanas nosacījumi jau patreiz paredz, ka projektā tiek īstenotas darba tirgus vajadzībām atbilstošas mācības/profesionālās kompetences pilnveides pasākumi. Atbilstoši Cilvēkkapitāla attīstības padomes ietvaros iezīmētajam resoru atbildības sadalījumam plānots, ka EM,  balstoties vienotiem kritērijiem apkopo, izvērtē un sagatavo nozaru darba tirgus prognozes un sagatavo ikgadējo nozaru tautsaimniecības vajadzībās un nodarbinātības analīzē balstītu pieprasījumu, un sadarbībā ar nozaru pārstāvjiem sagatavo informāciju par darba tirgus pieprasījumam un tautsaimniecības nozaru attīstībai nepieciešamām profesionālām kvalifikācijām un prasmēm nozaru un profesiju griezumā un to nepieciešamo apjomu. Attiecīgi nozares (uzņēmēji)  tiks iesaistītas vienotā mācību vajadzību noteikšanā, tostarp jauno prasmju identificēšanā, nozares mērķu un darbaspēka prognožu validācijā un attiecīgi vienotā Ekonomikas ministrijas komisijā tiks  noteiktas mācību programmas darba tirgū nepieciešamo kvalifikāciju un prasmju apguvei, nodrošinot koordinētu mācību pasākumu īstenošanu pieaugušajiem (bezdarbniekiem, darba meklētājiem, bezdarba riskam pakļautajiem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piedāvātās redakcijas "atbilstoši darba tirgus vajadzībām", ņemot vērā, ka paredzētajā ieviešanas veidā izglītojamais pats veic mācību izvēli no pieejamā mācību piedāvājuma un darba devēji vairumā gadījumu nav tiešā veidā iesaistīti šādas izvēles izdarīšanā. Ja noteikumu projektā un tā anotācijā tiek atspoguļoti veidi kā nodrošināt indivīda gūto prasmju pielietošanu darba tirgū, tad var saglabāt atsauci uz darba tirgus vajadzībām. Skaidrojam, ka mācību piedāvājuma atbilstība darba tirgus prasībām, vēl negarantē to, ka izglītojamais iegūtās prasmes liks lietā darba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4.2.4.2.pasākums ir vērsts uz atbalstu indivīdiem, nodrošinot nodarbināto personu tiesību uz prasmju pilnveidi neatkarīgi no darba devēja gribas, bet ievērojot tautsaimniecības attīstības prioritātes, proti pieteikties mācībām pēc individuāla lēmuma varēs ikviens mērķa grupai atbilstošs nodarbinātais. Pasākumā plānotais atbalsts nav konkrētu uzņēmumu pasūtītas nodarbināto mācības, kas vērstas uz konkrētā uzņēmuma konkurētspējas priekšrocību attīstību (šāds atbalsts ir paredzēts EM atbildībā esošajā 4.2.4.1. pasākuma "Atbalsts nozaru vajadzībās balstītai uzņēmēju izglītībai" 1.kārtas ietvaros). 4.2.4.2. pasākuma ietvaros nodarbinātām personām paredzēts nodrošināt atbalstu to profesionālās kompetences pilnveidei, kā arī sniegt iespēju iegūt kvalifikācijai vai pārkvalificēties nodrošinot tautsaimniecības izaugsmei un darba tirgus prasībām atbilstošu un nepieciešamu mācību piedāvājumu. Skaidrojam, ka pilnveidojot 8.4.1.SAM "Pilnveidot nodarbināto personu profesionālo kompetenci" projektā izmantoto pieeju, kur VIAA mācību piedāvājuma veidošanā ņemā vērā gan LM, gan EM darba tirgus prognozes un tika iesaistītas arī nozaru ekspertu padomes un LDDK, 4.2.4.2. pasākumā VIAA mācību piedāvājuma veidošanā nodrošinās vēl mērķtiecīgāku sadarbību ar nozarēm, turklāt gala lēmumu par 4.2.4.2.pasākumā īstenojamām mācībām tiks pieņemts vienotajā Ekonomikas ministrijas komisijā, kas ir izveidota balstoties uz Cilvēkkapitāla attīstības padomē pieņemto lēmumu izveidot apvienoto mācību komisiju mācību vajadzību noteikšanai un rezultātu novērtēšanai. Turklāt skaidrojam, ka, lai 4.2.4.2.pasākumā nodrošinātu vēl lielāku nodarbināto/indivīda iegūto prasmju un zināšanu pielietošanu darba dzīvē, pasākuma mērķa grupai paredzēts nodrošināt karjeras konsultāciju atbalstu (NVA filiālēs, izglītības iestādes un pašvaldībās), lai palīdzētu izvēlēties atbikstošākās mācības. Turklāt nodarbinātiem ar zemu izglītības līmeni papildu karjeras atbalstam tiks veikts arī zināšanu un prasmju novērtējums, lai iegūtu informāciju par personas iepriekš iegūto izglītību, apgūtajām prasmēm un kompetencēm, apgūto prasmju un kompetenču pārbaudi, trūkstošajām prasmēm un kompetencēm, kā arī nepieciešamo mācību atbalstu personas turpmākai profesionālās kompetences attīstībai atbilstoši darba tirgus vajadzībām un personas izvirzītajiem karjeras attīstības mērķiem, kas tiks iekļauts personas kompetenču attīstības plānā. Tādējādi nodrošinot, ka nodarbinātie apgūst prasmes un zināšanas, kas nepieciešamas to darba gaitām.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norādījis, ka ir nepieciešams būtiski pārskatīt pieeju mērķa grupu izvēlē, atbilstoši tautsaimniecības vajadzībām, mērķa grupu vajadzībām un veidot precīzus instrumentus (darbības), nodrošinot nepārklāšanos ne mērķa grupas, ne atbalsta pasākumu jomā. Darba devēji norāda, ka plānotie sasniedzamie rezultāti šobrīd neraksturo kvalitatīvas pārmaiņas tautsaimniecībā un līdz ar to ir pamatots jautājums gan attiecībā uz prioritātes noteikšanu noteiktai mērķa grupai, gan faktisko cilvēkkapitāla attīstības jautājumu sasniedzami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nosakot 4.2.4.2.pasākuma mērķa grupu, paredzot tajā kā prioritāri atbalstāmus jeb 50% nodarbinātos ar zemu izglītības līmeni no kopējās pasākuma mērķa grupas, IZM ir ņēmusi vērā VK revīzijas ziņojumā pausto ieteikumu, kas paredz IZM, LM un EM, veidojot pieaugušo izglītības politiku,  noteikt mērķus, politikas rezultātus un iznākuma rādītājus personu ar nepietiekamu izglītības līmeni iesaistei pieaugušo mācībās un plānot atbilstošus pasākumus izvirzīto mērķu sasniegšanai. Turklāt IZM 4.2.4.2.pasākumā paredzējusi, ka nodarbinātie ar zemu izglītības līmeni primāri tiks virzīti profesionālās kvalifikācijas ieguvei, kas arī izriet /saskan  ar "vienu no VK ieteikumiem "IZM un LM sadarbībā ar EM pārskatīt pieaugušo izglītības ietvaros īstenojamo izglītības programmu veidus, tā nodrošinot, ka projektu finansējums primāri tiek novirzīts tādu izglītības programmu veidu īstenošanai, kurās personas iegūst profesionālo kvalifikāciju".  Ievērojot minēto nav izprotama LDDK pozīcija iebilst  MK noteikumu virzībai atsaucoties uz VK pausto pozīciju, kas kā reiz runā un paredz ieteikumus tieši un tikai par mazizglītotās sabiedrības daļas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lai novērstu pārklāšanos mērķa grupas un atbalsta pasākumu jomās, paredzēts, ka apvienotā EM komisija noteiks pārkvalifikācijas un prasmju pilnveides programmas pieaugušo mērķa grupai sasaistē ar visiem īstenotajiem pieaugušo izglītības projektiem Latvijā, veicinot gan saskaņota starp-institucionāla mūžizglītības piedāvājuma noteikšanu, gan tā ilgtermiņa stratēģisku attīstību, sekmējot kā pieprasījuma (izglītojamo), tā piedāvājuma (izglītības pakalpojumu sniedzēju) puses iesaisti projektos un mazinot sadrumstalotību un pārklāšanos izglītības programmu griezumā.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grupas ir nodarbinātie no 18 gadu vecuma. Prioritāri – nodarbinātie ar zemām prasmēm, vecumā no 50 gadiem,  maznodrošinātie, bēgļi. Ņemot vērā Valsts kontroles secināto, ka aģentūrai iepriekš nav izdevies iesaistīt šādas grupas mācību pasākumos, lūdzam attiecīgi papildināt anotāciju un atbalstāmās darbības (iespējams, arī sadarbības partneru loku) ar informāciju un risinājumiem, kā tiks sasniegtas prioritārās mērķa grupas.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ieviešanas veidu, nosakot, ka, piemēram, ir iespējams regulējums, ka tikai pēc noteikta apjoma prioritāro grupu sasniegšanas, tiek nodrošināta publiski finansēti pieaugušo izglītības pasākumi citām grupām, vienlaikus darba devēji izsaka viedokli, ka jautājums par publiski finansētu mācību finansēšanas prioritātēm noteiktām mērķa grupām būtu izskatāms Cilvēkkapitāla attīstības padomē, jo esošā pieredze liecina, ka, iespējams, būtu veidojami segmentēti piedāvājumi visu prasmju nodarbināto 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8.4.1.SAM projekta ieviešanas rezultātu izvērtējumu, tostarp ņemot vērā Valsts kontroles ziņojumā paustos secinājumus un ieteikumus, ministrija plāno pilnveidot  risinājumus, lai nodarbinātie  pieaugušie izdarītu  atbildīgāku izglītības programmu izvēli, kas maksimāli atbilst personas profesionālās izaugsmes mērķiem un ir saskaņā ar tautsaimniecības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8.4.1. projektā VIAA ir izdevies iesaistīt (mācības uzsāka) 17 696 nodarbinātos ar zemu izglītības līmeni (pabeigta vai nepabeigta pamatizglītība vai vispārējā vidējā izglītība), kas ir 20% no visiem mācības uzsākušajiem, kā arī 15 041 nodarbinātos vecumā no 50 gadiem, kas ir 17% no visiem mācības uzsākušajiem.  Projekta ietvaros nodarbinātie ar zemu izglītības līmeni izglītības programmas apguva 14 622 reizes un nodarbinātie vecumā no 50 gadiem mācības pabeidza 13 700 reizes.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EM vidēja termiņa darba tirgus attīstības prognozēs norādīto potenciālo darbaspēka iztrūkumu tieši vidējās profesionālās izglītības līmeņa speciālistiem ir pamatota nepieciešamība nodrošināt ESF+ atbalstu tieši nodarbinātiem ar zemu izglītības līmeni, lai uzlabotu viņu situāciju darba tirgū, 4.2.4.2. pasākumā ir plānots mērķtiecīgāk strādāt uz šo mērķgrupu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4.2.4.2.pasākuma ieviešanas nosacījumus, tik secināts, ka nodarbinātām personām, jo īpaši nodarbinātajiem ar zemu izglītības līmeni, būtu jānodrošina papildu karjeras attīstības atbalsts, tostarp, informācija un prasmju novērtēšana izglītības iestādē pie karjeras konsultantiem un profesionālo priekšmetu pedagogiem, kā arī iespēja izmantot jau izstrādātos profilēšanas rīkus. Attiecīgi 4.2.4.2. pasākuma MK noteikumu projektā ir ietvertas attiecīgās atbalsta darbības un aprakstīti to ieviešanas nosacījumi, ciktāl tas nepieciešams un atbilst normatīvo aktu prasībām, vienlaikus neizvēršot darbību aprakstus pārāk lielā detalizācijā, lai neradītu papildu administratīvo slogu ar MK noteikumu grozījumiem, situācijā, ja tiek identificēta nepieciešamība ko papildināt vai precizēt pie attiecīgām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1.3. sadaļā "Pašreizējā situācija, problēmas un risinājumi" pie atbalstāmajām darbībām un īstenošanas nosacījumiem ir ietverta informācija par katru pasākumā plānoto darbību,  kā piemēram, par atbalstāmo darbību "mērķa grupas informēšana un piesaiste dalībai projektā, tostarp pasākumi pieaugušo izpratnes  par mācīšanos un motivācijas mācīties veicināšanai", norādīts, ka tas ietver informatīvi izglītojošu un sabiedrības izpratnes veicinošu pasākumu īstenošanu. Atbalstāmās darbības ietvaros tiks īstenoti pasākumi mērķa grupas, nozaru, darba devēju, izglītības iestāžu, citu atbalstāmo darbību īstenotāju un sabiedrības izpratnes kopumā par īstenotajām atbalstāmajām darbībām veicināšanai, dalībnieku un atbalstāmo darbību īstenotāju piesaistei (publikācijas, informācija elektroniskajā vidē u.c.). Atbalstāmās darbības ietvaros tiks veicināta mērķēta sadarbība ar nozarēm, tostarp nozaru popularizēšana, un darba devējiem, tostarp reģionālajā līmenī;  Tāpat ir paredzēts stiprināt pašvaldību lomu mērķa grupas, jo īpaši personu ar zemu izglītības līmeni, informēšanā un piesaistē pasākumam, attiecīgi paredzot pašvaldībās speciālistus, kas tostarp informētu nodarbinātos par konkrētajā gadā plānotajām mācību iespējām, konsultētu par piemērotākām mācībām, kā arī palīdzētu piereģistrēties atbalstam, ņemot vērā ka šai mērķa grupai var būt apgrūtinoša piekļuve datortehnikai vai nav pietiekamas prasmes tās lietošanā. Attiecībā uz atbalstu karjeras konsultāciju pakalpojumiem, tostarp piedāvājot karjeras konsultanta pakalpojumus NVA,  karjeras informācijas un konsultāciju nodrošināšanu profesionālās izglītības iestādēs un arī vietējās pašvaldībās, norādīts, ka paredzēts, ka nodarbinātiem pēc mācību piedāvājuma apstiprināšanas, t.i. vēl pirms mācību uzsākšanas, tiek nodrošināts karjeras konsultāciju atbalsts, kas jo īpaši nozīmīgs ir personu ar zemu izglītības līmeni iesaistei. Attiecīgi pasākuma ietvaros paplašināts karjeras atbalsta sniedzēju loks, nodrošinot, ka persona, sev tuvākā un ērtākā vietā, t.i. NVA filiālē, savā pašvaldībā vai izglītības iestādē, varēs pieteikties karjeras konsultācijām, lai iepazītos ar projektā plānotajām mācību iespējām un izveidotu karjeras attīstības plānu. Līdzīgi kā 8.4.1. SAM projektā arī 4.2.4.2.pasākumā NVA karjeras konsultācijas tika nodrošinātas pamatojoties uz noslēgto starpresoru vienošanos bez samaksas. Karjeras konsultāciju nodrošināšanai pašvaldībās plānots piesaistīt pieaugušo koordinatorus vai citus pieaugušo izglītības speciālistus, kuru apmaksai tiks izstrādāta un ar vadoši iestādi saskaņota vienas vienības izmaksu metodika pašvaldību programmu vadītājiem, kuriem VIAA karjeras atbalsta speciālisti sniegs metodisko atbalstu karjeras konsultāciju nodrošināšanai. VIAA karjeras atbalsta speciālistu (plānoti četri VIAA speciālisti, kam paredzēta atlīdzība finansējuma saņēmēja projekta vadības un īstenošanas personāla vienotās likmes ietvaros) uzdevums būs arī izpētīt, apkopot nozarēm atbilstošas prasmju novērtēšanas metodikas un rīkus, kas palīdz pieaugušajiem izprast savas intereses, mērķus un prasmes, lai veidotu karjeras plānu, t.sk. veikt ārvalstu pieredzes izpēti prasmju novērtēšanas rīku jomā, izvērtēt to atbilstību projekta vajadzībām un adaptēt tos lietošanai projekta ietvaros. Tāpat detālāks apraksts pieejams sadaļā par īstenošanas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pausto komentāru, ka 4.2.4.2.pasākuma MK noteikumos iekļaujams regulējums, ka tikai pēc noteikta apjoma prioritāro grupu sasniegšanas, tiek nodrošināta publiski finansēti pieaugušo izglītības pasākumi citām grupām, skaidrojam, ka projektā plānots, ka mācību vajadzības un īpaši atbalstāmas mērķgrupas katru gadu tiek precizētas, apstiprinot mācību piedāvājumu katram gadam, un to veiks EM veidotā apvienotā pieaugušo izglītības koordinācijas komisija (turpmāk – komisija), kas tiek veidota kā starpnozaru koleģiāla ekspertu institūcija, lai īstenotu saskaņotu iesaistīto institūciju sadarbību un pārvaldības koordināciju pieaugušo izglītības jomā cilvēkkapitāla attīstības stratēģisko mērķu sasniegšanai. Šis risinājums koordinētai cilvēkkapitāla attīstības pasākumu īstenošanai ir apstiprināts Cilvēkkapitāla attīstības padomē, tādējādi nodrošinot plānoto atbalsta pasākumu savstarpējo papildinātību un demarkāciju, kā arī nodrošinot nepieciešamo elastību specifiskā atbalsta sniegšanai.  Komisijas galvenie uzdevumi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un darba tirgus un tautsaimniecības nozaru attīstības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tiks izvērtēta situācija darba tirgū, iepriekšējā gadā sasniegtie rezultāti, un attiecīgi tiks pielāgotas un saskaņotas nākamā gada mācību vajadzības un prioritāro mērķa grupu sasniegšanas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nodarbinātajiem, kuri pārstāv mājsaimniecību, kurai ir piešķirts maznodrošinātas vai trūcīgas mājsaimniecības statuss, kā arī bēgļiem un personām ar alternatīvo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kā mērķa grupas tiek izvirzītas maznodrošinātu vai trūcīgu mājsaimniecību personas, ņemot vērā, ka mērķis ir risināt zemas kvalifikācijas jautājumus, nevis sniegt sociālo palīdzību. Atbilstošs risinājums ir atbrīvojums no līdzfinansējuma veikšanas, ņemot vērā šo pazīmi.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precizēta pasākuma mērķa grupa, svītrojot nodarbinātos, kuri pārstāv mājsaimniecību, kurai ir piešķirts maznodrošinātas vai trūcīgas mājsaimniecības statuss no prioritārās mērķa grupas. Vienlaikus noteikumu projektā paredzēts, ka nodarbinātajiem, kas atbilst minētajām pazīmēm tiks piešķirts un nodrošināts papildu atbalsts dalības nodrošināšanai mācībās, piem., atbalsts reģionālai mobilitātei un mācību stipendija, kā arī tiek paredzēts, ka nodarbinātajiem, kuri pārstāv mājsaimniecību, kurai ir piešķirts maznodrošinātas vai trūcīgas mājsaimniecības statuss, kā arī bēgļiem un personām ar alternatīvo statusu mācību izmaksas un ārpus formālās izglītības sistēmas apgūtās profesionālās kompetences novērtēšanas izmaksas sedz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nacionālo rādītāju - nodarbinātas personas ar zemu izglītības līmeni (pabeigta vai nepabeigta pamatizglītība vai vispārējā vidējā izglītība), kuras saņēmušas Eiropas Sociālā fonda Plus atbalstu (personu skaits) - 14 000, kas ietilpst kopējā šo noteikumu  </w:t>
            </w:r>
            <w:r w:rsidR="00000000" w:rsidRPr="00000000" w:rsidDel="00000000">
              <w:rPr>
                <w:rtl w:val="0"/>
              </w:rPr>
              <w:t xml:space="preserve">4.1.</w:t>
            </w:r>
            <w:r w:rsidR="00000000" w:rsidRPr="00000000" w:rsidDel="00000000">
              <w:rPr>
                <w:rtl w:val="0"/>
              </w:rPr>
              <w:t xml:space="preserve"> apakšpunktā noteiktā iznākuma rādītāja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šobrīd definētie sasniedzamie rezultāti nav pietiekami. Aicinām noteikt tādus nacionālos rādītājus, kas ļauj novērtēt projekta ietekmi uz nodarbināto darba apstākļiem (ienākumiem), tautsaimniecības attīstību vai citiem būtiskiem KPI. Šobrīd esošais rādītājs nenodrošina efektīvu un mērķētu finansējuma izlietojumu.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nosakāms arī starpposma izvērtējums - gadījumā, ja ietekmes rādītāji nav sasniegti ar iespēju pārtraukt tādu darbību finansēšanu, kas nenes gaidīto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patlaban jau 4.2.4.2.pasākumam noteiktie uzraudzības rādītāji paredz vērtēt pasākumā sniegtā atbalsta ietekmi uz nodarbināto/katra indivīda darba apstākļiem. Skaidrojam, ka pasākuma rezultāta rādītājs - dalībnieki, kuri sešus mēnešus pēc aiziešanas atrodas labākā darba tirgus situācijā (personu skaits - 5 601). Proti attiecīgā rādītājā ietvaros paredzēts veikt mācības sekmīgi apguvušo/pabeigušo dalībnieku/nodarbināto personu novērtējumu, t.i. sešus mēnešus pēc mācību apguves tiks vērtēts vai personai ir uzlabojusies situācija darba tirgū. Ar labāku darba tirgus situāciju, atbilstoši Eiropas Komisijas noteiktajai rādītāju metodoloģijai tiek izprasti vairāki raksturojošie parametri, proti, tās būs personas, kuras ir pārgājušas no nestabilas uz stabilu nodarbinātību vai no nepietiekamas nodarbinātības uz pilnu nodarbinātību vai ir mainījušas darbu uz tādu darbu, kurā vajadzīgas augstākas kompetences /prasmes/ kvalifikācijas, kas paredz vairāk atbildības, vai saņēmuši paaugstinājumu vai algas paaugstinājumu, kas pārsniedz gada algu inflācijas līmeni valstī. Attiecīgi 4.2.4.SAM rādītāju metodoloģijas aprakstā (pieejams: https://m.esfondi.lv/planosana-1) norādīts, ka attiecīgais rādītājs ir uzskatāms par sasniegtu, kad nodarbinātā persona ir saņēmusi atbalstu mācību apguvei un sešu mēnešu laikā pēc mācību pabeigšanas tiek gūta pārliecība/konstatēts, ka personai ir uzlabojusies/paaugstinājies ieņemamais amats, darba pienākumi un/vai ir palielinājusies darba samaksa salīdzinājumā ar identificēto personas amatu, darba pienākumu vai darba samaksu uz iesaistes laiku atbalsta pasākumā. attiecīgi uzskatām, ka papildu nacionālā līmeņa rādītāji 4.2.4.2.pasākumam nav nosakāmi.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nacionālos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sadaļa par iesniedzēju un iesaistītajiem partneriem būtu veidojama atbilstoši Cilvēkkapitāla attīstības padomes lēmumiem. Ja Cilvēkkapitāla attīstības stratēģijā ir noteikts, ka analītiskais resurss tiks konsolidēts Ekonomikas ministrijā, tad būtu jāparedz šī ministrija kā sadarbības partneris attiecīgās darbībās. Analoģiski arī visu paredzēto darbību ietvaros būtu nepieciešams optimizēt sadarbības partneru loku, kas spēj darbības nodrošināt efektīvāk, piemēram, piesaistot nevalstiskos partnerus zemo prasmju mērķa grupas dalībnieku uzrunāšanai vai NVA piesaisti mācību dalībnieku profilēšanā.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koriģējami visi pārējie MK saistītie noteikumu 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Cilvēkkapitāla attīstības padomes lēmumam, 4.2.4.2. pasākuma ietvaros jau ir noteikts, ka lai nodrošinātu demarkāciju starp EM, IZM un LM atbalstāmajām mācību jomām saskaņojumu 4.2.4.2.pasākumā īstenojamām izglītības programmām sniedz apvienotā Ekonomikas ministrijas izveidotā mācību komisija.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ievērojot LDDK pausto komentāru, EM tiek noteikta kā VIAA sadarbības partneris 4.2.4.2. pasākuma īstenošanā, paredzot tai veikt mācību vajadzību apzināšana un atbilstības izvērtēšana darba tirgus prasībām mērķorientēta un datos balstīta nozaru vajadzību pasūtījuma izveidei un mācību piedāvājuma apkopošana, iegūto rezultātu analīze nozaru vajadzību pasūtījumam atbilstošā mācību piedāvājuma veidošanai. Darbības ietvaros plānots, ka EM izvērtēs un sagatavos nozaru darba tirgus prognozes un sagatavos ikgadējo nozaru tautsaimniecības vajadzībās un nodarbinātības analīzē balstītu pieprasījumu un attiecīgi sadarbībā ar nozaru pārstāvjiem sagatavos darba tirgus pieprasījumam un tautsaimniecības nozaru attīstībai nepieciešamās profesionālās kvalifikācijas un prasmes nozaru un profesiju griezumā un tā nepieciešamo apjomu. Savukārt VIAA balstoties uz EM sagatavoto pieprasījumu veiks esošā mācību piedāvājuma apkopošanu un analīzi, tostarp izvērtējot arī 8.5.2. SAM "Nodrošināt profesionālās izglītības atbilstību Eiropas kvalifikācijas ietvarstruktūrai"  ietvaros izstrādātās modulārās profesionālās izglītības programmas, kā arī izmantojot ES Kohēzijas politikas programmas 2021.–2027. gadam 4.2.2.9. pasākuma "Izglītības procesa individualizācija un starpnozaru sadarbība profesionālās izglītības izcilībai" ietvaros izveidoto digitālo platformu "Profesionālo kvalifikāciju sistēma" kolīdz tā būs pieejama un  iesniegs apvienotajai EM komisijai priekšlikumu par nozaru vajadzību pasūtījumam atbilstošu mācību piedāvājumu (gan nepieciešamo speciālistu sagatavošanai, gan darba tirgū pieprasīto prasmju apguvei). 4.2.4.2.pasākumā. EM 4.2.4.2. pasākuma īstenošanā nepieciešamās darbības ietilpst tās funkcijās atbilstoši MK 2020. gada 22. septembra noteikumiem Nr. 588 “Ekonomikas ministrijas nolikums” un projektā tiks nodrošinās pamatojoties uz starpresoru vienošanos bez papildu samaksas.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EM doto uzdevumu izveidot apvienoto mācību komisiju mācību vajadzību noteikšanai un rezultātu novērtēšanai, papildu tika piešķirti resursi EM kapacitātes stiprināšanai, tostarp monitoringa sistēmas izveidei, kā arī Cilvēkkapitāla jautājumu pārvaldības kontekstā, lai nodrošinātu mūžizglītības politikas atbilstību nākotnes darba tirgus prasībām, izveidot absolventu monitoringa sistēmu attiecībā uz tālākizglītības un kvalifikācijas paaugstināšanas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sadarbības partneris noteikta Nodarbinātības valsts aģentūra, lai 4.2.4.2. pasākuma mērķa grupai nodrošinātu karjeras konsultāciju pakalpojumus, kas ir tās funkcija atbilstoši MK 2012.gada 18.decembra noteikumiem Nr.876 “Nodarbinātības valsts aģentūras nolikums”, kas nosaka ka viens no NVA uzdevumiem ir sniegt karjeras konsultācijas bezdarbniekiem, darba meklētājiem, bezdarba riskam pakļautām personām un citām personām, kā arī regulāri pilnveido informatīvi metodisko bāzi karjeras konsultāciju pakalpojumu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4.2.4.2.pasākumā nodrošinātu atbalsta risinājumus pieaugušo formālās un neformālās izglītības kvalitātes sistēmas izveidei, tostarp izstrādātu vienotu metodiku sistēmiskai pieaugušo izglītības kvalitātes uzraudzībai un ieviešanas plānu tās īstenošanai, sniegtu metodisko atbalstu izglītības iestādēm, apkopojot un analizējot informāciju par pieaugušo izglītības situāciju un nodrošinot sabiedrības informēšanu, kā arī veiktu pieaugošo izglītības īstenotāju darbības un pieaugušo izglītības programmu īstenošanas izvērtējumu un uzraudzību, 4.2.4.2.pasākumā par VIAA sadarbības parteri izvēlēts arī Izglītības kvalitātes valsts dienests. Atbilstoši Ministru kabineta 2013.gada 23.aprīļa noteikumiem Nr.225 “Izglītības kvalitātes valsts dienesta nolikums”  IKVD mērķis ir nodrošināt kvalitatīvu un tiesisku izglītību, veicot izglītības kvalitātes monitoringu un sniedzot atbalstu izglītības procesa īstenošanā, un tās uzdevumos ietilpst organizēt izglītības iestāžu darbības kvalitātes novērtēšanu un akreditāciju, organizēt profesionālās izglītības programmu kvalitātes novērtēšanu un akreditāciju, kā arī sniegt metodisko atbalstu izglītības iestādes darbības un izglītības procesa īstenošanas pilnveidē. IKVD kā sadarbības partnerim paredzētā atbalsta darbībā izriet no Cilvēkkapitāla attīstības stratēģijas ietvaros panāktās vienošanās par resoru atbildības sadalījumu (skat izvērstāk pie izziņas 34.punkta), kas papildu IZM pienākumam veikt nozaru vajadzību pasūtījuma nodrošināšanu izglītības sistēmā mērķa grupām un nodrošināt prasmju pārvaldības risinājumu attīstību, paredz tai veikt arī izglītības satura un programmu kvalitātes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4.2.4.2.pasākuma sadarbības partneru loks ir izvēlēts atbilstoši to funkcijām un nodrošinot maksimāli kvalitatīvu projekta darbību īstenošanu, ka arī neradot dubultfinansējuma risku.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iesniedzējam ir pienākums projekta iesniegumā pamatot sadarbības partneru izvēli, norādot konkrēto sadarbības partneru iesaistes mehānismu, nepieciešamību un to kompetences atbilstību plānotajām atbalstāmajām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 finansējuma apmēru būtu izvērtējams, ka projekta izstrādes procesā būtu saņemams saskaņojums piedāvātajiem risinājumiem Cilvēkkapitāla attīstības padomē.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pie  MK noteikumu projektā paredzēto pasākuma ieviešanas nosacījumu izstrādes ir ņemti vērā Cilvēkkapitāla attīstības padomē pieņemtie lēmumi, kas tostarp paredzēja apvienotas komisijas izveidi , kuras galvenie uzdevumi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un darba tirgus un tautsaimniecības nozaru attīstības prognozēm. Tāpat norādām, ka atbilstoši augstāk minētās komisijas nolikumam, tās kompetencē būs arī izvērtēt darba tirgū un pieaugušo izglītības jomā notiekošos procesus, sniegt priekšlikumus Cilvēkkapitāla attīstības padomei un nozaru ministrijām, kas īsteno pieaugušo izglītību, sniegt priekšlikumus  par pieaugušo izglītībai paredzētā finansējuma sadales principiem, kā arī veikt regulāru pieaugušo izglītības rezultātu un nacionālā un starptautiskā līmenī noteikto rezultatīvo rādītāju sasniegšanas novērtējumu Ievērojot minēto uzskatāms, ka 4.2.4.2.pasākuma izstrādes un ieviešanas  procesā ir un tiks ņemti vērā Cilvēkkapitāla attīstības padomes lēmumi.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iesniedzējam ir pienākums projekta iesniegumā pamatot sadarbības partneru izvēli, norādot konkrēto sadarbības partneru iesaistes mehānismu, nepieciešamību un to kompetences atbilstību plānotajām atbalstāmajām darbībām.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detalizēti aprakstīt noteikumu projektā paredzēto darbību ieviešanu, norādot konkrētus risinājumus darbību īstenošanai un katras darbības īstenošanā iesaistītos partnerus un plānotās atbildības.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detalizēta noteikumu projektā paredzēto darbību ieviešana un iesaistītie sadarbības partneri ir aprakstīti noteikumu projekta anotācijas 1.3. sadaļā "Pašreizējā situācija, problēmas un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 kā sadarbības partneris izvēlēta, lai 4.2.4.2. pasākuma mērķa grupai nodrošinātu karjeras konsultāciju pakalpojumus, kas ir tās funkcija. EM izvēlēta kā sadarbības partneris, lai nodrošinātu mācību vajadzību apzināšanu un atbilstības izvērtēšanu darba tirgus prasībām mērķorientēta un datos balstīta nozaru vajadzību pasūtījuma izveidei, lai veiktu atbilstošu mācību piedāvājuma apkopošanu, iegūto rezultātu analīzi nozaru vajadzību pasūtījumam atbilstošā mācību piedāvājuma izveidei. IKVD par sadarbības parteri izvēlēta, lai 4.2.4.2.pasākumā nodrošinātu atbalsta risinājumu pieaugušo formālās un neformālās izglītības kvalitātes sistēmas izveidei, sniegtu metodisko atbalstu izglītības iestādēm, kā arī aprobētu pieaugušo izglītības mācību kvalitātes uzraudzības principus, kas ir tās funkcija. Pašvaldības kā sadarbības parteri izvēlētas, lai 4.2.4.2.pasākumā nodrošinātu mērķa grupas informēšanu un piesaisti dalībai projektā, jo īpaši nodarbināto ar zemu izglītības līmeni uzrunāšanā, kā arī, lai sniegtu atbalstu karjeras konsultāciju pakalpojumiem, kas palīdzētu sekmēt personu iesaisti 4.2.4.2.pasākumā pieejamos pieaugušo izglītības pasākumos. Minētie pienākumi pašvaldībām paredzēti atbilstoši Pašvaldību likumā noteiktajam. Izglītības iestādes par sadarbības partneri izvēlētas, lai mērķa grupas personām nodrošinātu profesionālās tālākizglītības programmas, tai skaitā modulārās profesionālās tālākizglītības programmas, apguvi, profesionālās pilnveides izglītības programmu apguvi, modulārās profesionālās izglītības programmas moduļa vai moduļu kopas apguvi un studiju moduļa vai studiju kursa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mainīgos apstākļus, kā arī plānoto darbību īstenošanu vairāku gadu garumā, noteikumu projekta papildināšana ar vēl detalizētāku darbību aprakstu rada risku nesamērīgai vajadzībai veikt MK noteikumu grozījumus. Tāpat skaidrojam, ka iesniedzot projekta iesniegumu finansējuma saņēmējs (VIAA) norādīs vēl precīzāku, detalizētāku projekta īstenošanas aprakstu atbilstoši MK  noteikumos iekļautajām prasībām un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atbalsts karjeras konsultanta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nepārprotamu skaidrojumu par kādiem līdzekļiem tiks īstenota Ministru kabineta (turpmāk- MK) noteikumu 21.4.punktā minētā atbalstāmā darbība "atbalsts karjeras konsultanta pakalpojumiem", proti, par tās praktisko īstenošanu un plānotajām izmaksām, kā tieši notiks atbalsts karjeras konsultanta pakalpojumiem VIAA sadarbība ar NVA un konsultāciju nodrošināšana profesionālās izglītības iestādēs. Vai MK noteikumu 14.punktā minētajam sadarbības partnerim - NVA - tas jānodrošina par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pasākumā paredzēts, ka nodarbinātajiem pēc mācību piedāvājuma apstiprināšanas, t.i. vēl pirms mācību uzsākšanas, tiek nodrošināts karjeras konsultāciju atbalsts. Ņemot vērā paredzamo personu ar zemu izglītības līmeni iesaisti, kurām būs nepieciešams karjeras konsultanta atbalsts, kā arī plānoto pieejas maiņu personu iesaistei mācībās, nepieciešams būtiski kāpināt karjeras atbalsta pasākumus. Attiecīgi paplašināts karjeras atbalsta sniedzēju loks, nodrošinot, ka persona, sev tuvākā un ērtākā vietā, t.i. NVA filiālē, savā pašvaldībā vai izglītības iestādē, varēs pieteikties karjeras konsultācijām, lai iepazītos ar projektā plānotajām mācību iespējām un izveidotu karjeras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8.4.1. SAM projektā arī 4.2.4.2.pasākumā NVA karjeras konsultācijas tika nodrošinātas pamatojoties uz noslēgto starpresoru vienošanos bez papildu samaksas. Karjeras konsultāciju nodrošināšanai pašvaldībās plānots piesaistīt programmas vadītājus, kuriem VIAA sniegs metodisko atbalstu karjeras konsultāciju nodrošināšanai. VIAA karjeras speciālisti paredzēti kā metodiskais atbalsts (VIAA īstenošanas personāls, kam paredzēta atlīdzība) un to uzdevums būs arī izpētīt, apkopot nozarēm atbilstošas prasmju profilēšanas metodikas un rīkus, kas palīdz pieaugušajiem izprast savas intereses, mērķus un prasmes, lai veidotu karjeras plānu, t.sk. veikt ārvalstu pieredzes izpēti prasmju profilēšanas rīku jomā, izvērtēt to atbilstību projekta vajadzībām un adaptēt tos lietošanai projekta ietvaros. Tiks izstrādāta VVIM pašvaldību programmu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anotācijas sadaļa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atbalsts karjeras konsultāciju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21.11.3. atbalsts ar dzīvojamās telpas īri vai dzīvošanu dienesta viesnīcā saistīto izdevumu kompensācijai šo noteikumu </w:t>
            </w:r>
            <w:r w:rsidR="00000000" w:rsidRPr="00000000" w:rsidDel="00000000">
              <w:rPr>
                <w:rtl w:val="0"/>
              </w:rPr>
              <w:t xml:space="preserve">21.5.</w:t>
            </w:r>
            <w:r w:rsidR="00000000" w:rsidRPr="00000000" w:rsidDel="00000000">
              <w:rPr>
                <w:rtl w:val="0"/>
              </w:rPr>
              <w:t xml:space="preserve"> apakšpunktā minētās profesionālās tālākizglītības programmas apguvei,</w:t>
            </w:r>
            <w:r w:rsidR="00000000" w:rsidRPr="00000000" w:rsidDel="00000000">
              <w:rPr>
                <w:b w:val="1"/>
                <w:rtl w:val="0"/>
              </w:rPr>
              <w:t xml:space="preserve"> </w:t>
            </w:r>
            <w:r w:rsidR="00000000" w:rsidRPr="00000000" w:rsidDel="00000000">
              <w:rPr>
                <w:rtl w:val="0"/>
              </w:rPr>
              <w:t xml:space="preserve">atbilstoši mācību ilgumam nodarbinātajiem, kuri pārstāv mājsaimniecību, kurai ir piešķirts maznodrošinātas vai trūcīgas mājsaimniecības statuss, nodarbinātajiem ar zemu izglītības līmeni, kā arī bēgļiem un personām ar alternatīvo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kārtību, kā plānots piešķirt noteikumu projekta 21.11.3. apakšpunktā minēto atbalstu ar dzīvojamās telpas īri vai dzīvošanu dienesta viesnīcā saistīto izdevumu kompensācijai. Vēršam uzmanību, ka gadījumā, ja attiecīgais minētais atbalsts tiks piešķirts konkrēta izvēlēta pakalpojumu sniedzēja - dienesta viesnīcas vai dzīvojamās telpas īres pakalpojuma izmaksu segšanai, tas var kvalificēties kā komercdarbības atbalsts minētajam pakalpojumu sniedzējam, savukārt, ja nodarbinātā persona pati izraugās pakalpojumu sniedzēju un tai tiks piešķirta kompensācija, tad uzskatāms, ka finansējums nesniedz selektīvu ekonomisko priekšrocību konkrētiem saimnieciskās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plānots, ka persona pati izvēlās pakalpojuma sniedzēju un attiecīgi no projekta tiek kompensēti personas izvēlētās dzīvojamās telpas vai dienesta viesnīcas izdevumi, Paredzēts, ka dzīvojamās telpas vai dienesta viesnīcas  kompensācijas apmērs un samaksas nosacījumi tiks noteikti VVIM, kas tiks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21.11.3. atbalsts ar nodarbinātā izvēlētās dzīvojamās telpas īri vai dzīvošanu dienesta viesnīcā saistīto izdevumu kompensācijai šo noteikumu </w:t>
            </w:r>
            <w:r w:rsidR="00000000" w:rsidRPr="00000000" w:rsidDel="00000000">
              <w:rPr>
                <w:rtl w:val="0"/>
              </w:rPr>
              <w:t xml:space="preserve">21.5.</w:t>
            </w:r>
            <w:r w:rsidR="00000000" w:rsidRPr="00000000" w:rsidDel="00000000">
              <w:rPr>
                <w:rtl w:val="0"/>
              </w:rPr>
              <w:t xml:space="preserve"> apakšpunktā minētās profesionālās tālākizglītības programmas apguvei,</w:t>
            </w:r>
            <w:r w:rsidR="00000000" w:rsidRPr="00000000" w:rsidDel="00000000">
              <w:rPr>
                <w:b w:val="1"/>
                <w:rtl w:val="0"/>
              </w:rPr>
              <w:t xml:space="preserve"> </w:t>
            </w:r>
            <w:r w:rsidR="00000000" w:rsidRPr="00000000" w:rsidDel="00000000">
              <w:rPr>
                <w:rtl w:val="0"/>
              </w:rPr>
              <w:t xml:space="preserve">atbilstoši mācību ilgumam nodarbinātajiem, kuri pārstāv mājsaimniecību, kurai ir piešķirts maznodrošinātas vai trūcīgas mājsaimniecības statuss, nodarbinātajiem ar zemu izglītības līmeni, kā arī bēgļiem un personām ar alternatīvo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 punktu, skaidri nosakot, kuras no attiecināmajām izmaksām tiks atbalstītas attiecīgi finansējuma saņēmējam un kuras tiks atbalstītas attiecīgajiem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precizēta 23.punkta redakcija, papildinot tā apakšpunktus ar norādēm vai attiecīgā izmaksu pozīcija attiecināma uz finansējuma saņēmēju vai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22.1.</w:t>
            </w:r>
            <w:r w:rsidR="00000000" w:rsidRPr="00000000" w:rsidDel="00000000">
              <w:rPr>
                <w:rtl w:val="0"/>
              </w:rPr>
              <w:t xml:space="preserve"> apakšpunktā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projekta vadības personāla un īstenošanas personāla atlīdzības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16,5 procentu apmērā no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w:t>
            </w:r>
            <w:r w:rsidR="00000000" w:rsidRPr="00000000" w:rsidDel="00000000">
              <w:rPr>
                <w:rtl w:val="0"/>
              </w:rPr>
              <w:t xml:space="preserve">23.11.</w:t>
            </w:r>
            <w:r w:rsidR="00000000" w:rsidRPr="00000000" w:rsidDel="00000000">
              <w:rPr>
                <w:rtl w:val="0"/>
              </w:rPr>
              <w:t xml:space="preserve">,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23.15.</w:t>
            </w:r>
            <w:r w:rsidR="00000000" w:rsidRPr="00000000" w:rsidDel="00000000">
              <w:rPr>
                <w:rtl w:val="0"/>
              </w:rPr>
              <w:t xml:space="preserve">, </w:t>
            </w:r>
            <w:r w:rsidR="00000000" w:rsidRPr="00000000" w:rsidDel="00000000">
              <w:rPr>
                <w:rtl w:val="0"/>
              </w:rPr>
              <w:t xml:space="preserve">23.16.</w:t>
            </w:r>
            <w:r w:rsidR="00000000" w:rsidRPr="00000000" w:rsidDel="00000000">
              <w:rPr>
                <w:rtl w:val="0"/>
              </w:rPr>
              <w:t xml:space="preserve">, </w:t>
            </w:r>
            <w:r w:rsidR="00000000" w:rsidRPr="00000000" w:rsidDel="00000000">
              <w:rPr>
                <w:rtl w:val="0"/>
              </w:rPr>
              <w:t xml:space="preserve">23.17.</w:t>
            </w:r>
            <w:r w:rsidR="00000000" w:rsidRPr="00000000" w:rsidDel="00000000">
              <w:rPr>
                <w:rtl w:val="0"/>
              </w:rPr>
              <w:t xml:space="preserve">, </w:t>
            </w:r>
            <w:r w:rsidR="00000000" w:rsidRPr="00000000" w:rsidDel="00000000">
              <w:rPr>
                <w:rtl w:val="0"/>
              </w:rPr>
              <w:t xml:space="preserve">23.18.</w:t>
            </w:r>
            <w:r w:rsidR="00000000" w:rsidRPr="00000000" w:rsidDel="00000000">
              <w:rPr>
                <w:rtl w:val="0"/>
              </w:rPr>
              <w:t xml:space="preserve">, </w:t>
            </w:r>
            <w:r w:rsidR="00000000" w:rsidRPr="00000000" w:rsidDel="00000000">
              <w:rPr>
                <w:rtl w:val="0"/>
              </w:rPr>
              <w:t xml:space="preserve">23.19.</w:t>
            </w:r>
            <w:r w:rsidR="00000000" w:rsidRPr="00000000" w:rsidDel="00000000">
              <w:rPr>
                <w:rtl w:val="0"/>
              </w:rPr>
              <w:t xml:space="preserve"> un  </w:t>
            </w:r>
            <w:r w:rsidR="00000000" w:rsidRPr="00000000" w:rsidDel="00000000">
              <w:rPr>
                <w:rtl w:val="0"/>
              </w:rPr>
              <w:t xml:space="preserve">23.20.</w:t>
            </w:r>
            <w:r w:rsidR="00000000" w:rsidRPr="00000000" w:rsidDel="00000000">
              <w:rPr>
                <w:rtl w:val="0"/>
              </w:rPr>
              <w:t xml:space="preserve"> apakšpunktā minētajām projekta tiešajām attiecināmajām īstenošanas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vai 23.1. īstenošanas personāla izmaksas un 23.2. apakšpunktā norādītās izmaksas attiecas tikai uz finansējuma saņēmēju un/ vai uz sadarbības partnera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ka 23.1.apakšpunkta īstenošanas personāla izmaksas un 23.2. apakšpunktā norādītās izmaksas attiecas tikai uz finansējuma saņēmēju. Sadarbības partneriem, atbilstoši to veicamiem uzdevumiem pasākumā, plānots piemērot vienas vienības izmaksu metodikas, piemēram, izglītības iestādēm par mācību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projekta personāla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w:t>
            </w:r>
            <w:r w:rsidR="00000000" w:rsidRPr="00000000" w:rsidDel="00000000">
              <w:rPr>
                <w:rtl w:val="0"/>
              </w:rPr>
              <w:t xml:space="preserve">21.15.</w:t>
            </w:r>
            <w:r w:rsidR="00000000" w:rsidRPr="00000000" w:rsidDel="00000000">
              <w:rPr>
                <w:rtl w:val="0"/>
              </w:rPr>
              <w:t xml:space="preserve"> un  </w:t>
            </w:r>
            <w:r w:rsidR="00000000" w:rsidRPr="00000000" w:rsidDel="00000000">
              <w:rPr>
                <w:rtl w:val="0"/>
              </w:rPr>
              <w:t xml:space="preserve">21.16.</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projekta vadības personāla un īstenošanas personāla atlīdzības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16,5 procentu apmērā no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w:t>
            </w:r>
            <w:r w:rsidR="00000000" w:rsidRPr="00000000" w:rsidDel="00000000">
              <w:rPr>
                <w:rtl w:val="0"/>
              </w:rPr>
              <w:t xml:space="preserve">23.11.</w:t>
            </w:r>
            <w:r w:rsidR="00000000" w:rsidRPr="00000000" w:rsidDel="00000000">
              <w:rPr>
                <w:rtl w:val="0"/>
              </w:rPr>
              <w:t xml:space="preserve">,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23.15.</w:t>
            </w:r>
            <w:r w:rsidR="00000000" w:rsidRPr="00000000" w:rsidDel="00000000">
              <w:rPr>
                <w:rtl w:val="0"/>
              </w:rPr>
              <w:t xml:space="preserve">, </w:t>
            </w:r>
            <w:r w:rsidR="00000000" w:rsidRPr="00000000" w:rsidDel="00000000">
              <w:rPr>
                <w:rtl w:val="0"/>
              </w:rPr>
              <w:t xml:space="preserve">23.16.</w:t>
            </w:r>
            <w:r w:rsidR="00000000" w:rsidRPr="00000000" w:rsidDel="00000000">
              <w:rPr>
                <w:rtl w:val="0"/>
              </w:rPr>
              <w:t xml:space="preserve">, </w:t>
            </w:r>
            <w:r w:rsidR="00000000" w:rsidRPr="00000000" w:rsidDel="00000000">
              <w:rPr>
                <w:rtl w:val="0"/>
              </w:rPr>
              <w:t xml:space="preserve">23.17.</w:t>
            </w:r>
            <w:r w:rsidR="00000000" w:rsidRPr="00000000" w:rsidDel="00000000">
              <w:rPr>
                <w:rtl w:val="0"/>
              </w:rPr>
              <w:t xml:space="preserve">, </w:t>
            </w:r>
            <w:r w:rsidR="00000000" w:rsidRPr="00000000" w:rsidDel="00000000">
              <w:rPr>
                <w:rtl w:val="0"/>
              </w:rPr>
              <w:t xml:space="preserve">23.18.</w:t>
            </w:r>
            <w:r w:rsidR="00000000" w:rsidRPr="00000000" w:rsidDel="00000000">
              <w:rPr>
                <w:rtl w:val="0"/>
              </w:rPr>
              <w:t xml:space="preserve">, </w:t>
            </w:r>
            <w:r w:rsidR="00000000" w:rsidRPr="00000000" w:rsidDel="00000000">
              <w:rPr>
                <w:rtl w:val="0"/>
              </w:rPr>
              <w:t xml:space="preserve">23.19.</w:t>
            </w:r>
            <w:r w:rsidR="00000000" w:rsidRPr="00000000" w:rsidDel="00000000">
              <w:rPr>
                <w:rtl w:val="0"/>
              </w:rPr>
              <w:t xml:space="preserve"> un  </w:t>
            </w:r>
            <w:r w:rsidR="00000000" w:rsidRPr="00000000" w:rsidDel="00000000">
              <w:rPr>
                <w:rtl w:val="0"/>
              </w:rPr>
              <w:t xml:space="preserve">23.20.</w:t>
            </w:r>
            <w:r w:rsidR="00000000" w:rsidRPr="00000000" w:rsidDel="00000000">
              <w:rPr>
                <w:rtl w:val="0"/>
              </w:rPr>
              <w:t xml:space="preserve"> apakšpunktā minētajām projekta tiešajām attiecināmajām īstenošanas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likmes apmēru saskaņot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23.1.apakšpunktā nav uzskaitītas visas pārējās tiešās attiecināmās izmaksas, proti, 23.7., 23.8. un 23.21 apakšpunktā minētās. Lūdzam precizēt, lai nodrošinātu atbilstošu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 piemērošanu, t.sk. norādot korektu likmes apmēru bez cipariem aiz komata. Vienlaikus aicinām neuzskaitīt visu izmaksu apakšpunktus, bet lietot redakciju, piemēram "…% apmērā no pārējām tiešajām attiecināmajām izmaksām, kas nav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23.1. apakšpunkta redakcija. Vienlaikus informējam, ka ministrija ir nosūtījusi saskaņošanai vadošajai iestādei projekta vadības un īstenošanas personāla atlīdzības likmes apmēra aprēķinus.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projekta personāla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w:t>
            </w:r>
            <w:r w:rsidR="00000000" w:rsidRPr="00000000" w:rsidDel="00000000">
              <w:rPr>
                <w:rtl w:val="0"/>
              </w:rPr>
              <w:t xml:space="preserve">21.15.</w:t>
            </w:r>
            <w:r w:rsidR="00000000" w:rsidRPr="00000000" w:rsidDel="00000000">
              <w:rPr>
                <w:rtl w:val="0"/>
              </w:rPr>
              <w:t xml:space="preserve"> un  </w:t>
            </w:r>
            <w:r w:rsidR="00000000" w:rsidRPr="00000000" w:rsidDel="00000000">
              <w:rPr>
                <w:rtl w:val="0"/>
              </w:rPr>
              <w:t xml:space="preserve">21.16.</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jaunradītu darba vietu aprīkojuma, tai skaitā biroja mēbeļu un tehnikas, datorprogrammu un licences iegādes vai nomas izmaksas, aprīkojuma uzturēšanas un remonta izmaksas, ne vairāk kā 3 000 euro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23.2.apakšpunktu, jo esošajā redakcijā darba vietas aprīkojuma izmaksas attiecas tikai uz personālu, kas ir nodarbināts projektā uz darba līguma pamata un izslēdz personālu, kas pieņemts projektā uz rīkojuma pamata (ierēdņus).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23.2.apakšpunkta redakcija, novēršot situāciju, ka darba vietas aprīkojuma izmaksas attiecas tikai uz personālu, kas ir nodarbināts projektā uz darba līguma pamata.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jaunradītu darba vietu aprīkojuma, tai skaitā biroja mēbeļu un tehnikas, datorprogrammu un licences iegādes vai īres izmaksas finansējuma saņēmēja projekta vadības personālam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personālam, tai skaitā aprīkojuma uzturēšanas un remonta izmaksas, ne vairāk kā 3000 euro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transporta izmaksas (maksa par degvielu, transporta pakalpojumu pirkšana, maksa par sabiedriskā transporta izmantošanu)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vadošās iestādes izstrādātā metodika "Vienas vienības izmaksu standarta likmes aprēķina un piemērošanas metodika 1 km izmaksām darbības programmas “Izaugsme un nodarbinātība” un Eiropas Savienības kohēzijas politikas programmas 2021.–2027.gadam  īstenošanai" attiecas tikai uz maksu par degvielu un maksu par sabiedriskā transporta izmantošanu, tad, lūdzam dzēst no 23.3.apakšpunkta tekstu "transporta pakalpojumu pirkšana" un pārvietot to uz 23.4. apakšpunktu, kā arī papildināt ar norādi uz kuru personālu attiecas 23.3.apakšpunktā norādītās izmaksas, un vai izmaksas attiecas uz finansējuma saņēmēja un/vai sadarbības partnera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attiecīgus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Vienlaikus skaidrojam, ka gan 23.3., gan 23.4. apakšpunktā minētās izmaksas attiecināmas uz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transporta izmaksas (maksa par degvielu, maksa par sabiedriskā transporta izmantošanu) finansējuma saņēmēja projekta vadības personālam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personālam šo noteikumu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iekšzemes komandējumu un dienesta braucienu izmaksas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vai 23.5.apakšpunkta izmaksas attiecas uz finansējuma saņēmēja un/vai sadarbības partnera personālu, un vai tās attiecas uz projekta vadības un/vai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norādot, ka iekšzemes komandējumu un dienesta braucienu izmaksas attiecas tikai uz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iekšzemes komandējumu un dienesta braucienu izmaksas finansējuma saņēmēja projekta vadības personālam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personālam šo noteikumu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veselības apdrošināšanas izmaksas, obligāto veselības pārbaužu izmaksas un speciālo medicīnisko optisko redzes korekcijas līdzekļu kompensācijas izmaksas šo noteikumu </w:t>
            </w:r>
            <w:r w:rsidR="00000000" w:rsidRPr="00000000" w:rsidDel="00000000">
              <w:rPr>
                <w:rtl w:val="0"/>
              </w:rPr>
              <w:t xml:space="preserve">23.1.</w:t>
            </w:r>
            <w:r w:rsidR="00000000" w:rsidRPr="00000000" w:rsidDel="00000000">
              <w:rPr>
                <w:rtl w:val="0"/>
              </w:rPr>
              <w:t xml:space="preserve"> apakšpunktā minētajam personālam. Ja veselības apdrošināšana paredzēta finansējuma saņēmēja iestādē un minētais personāls ir nodarbināts uz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attiecināmas tikai uz periodu, kad minētais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23.6.apakšpunktu, jo, pamatojoties uz anotācijā minēto informāciju, 23.6.apakšpunktā norādītās izmaksas ir jau iekļautas personāla atlīdzības izmaksu vienotajā likmē, kas noteikta 23.1.apakšpunktā.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23.6.apakšpunkts svītrots, ievērojot to, ka gan  veselības apdrošināšanas izmaksas gan speciālo medicīnisko optisko redzes korekcijas līdzekļu kompensācijas izmaksas ietilpst personāla izmaksās, kam tiek piemērota vienotā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veselības apdrošināšanas izmaksas, obligāto veselības pārbaužu izmaksas un speciālo medicīnisko optisko redzes korekcijas līdzekļu kompensācijas izmaksas šo noteikumu </w:t>
            </w:r>
            <w:r w:rsidR="00000000" w:rsidRPr="00000000" w:rsidDel="00000000">
              <w:rPr>
                <w:rtl w:val="0"/>
              </w:rPr>
              <w:t xml:space="preserve">23.1.</w:t>
            </w:r>
            <w:r w:rsidR="00000000" w:rsidRPr="00000000" w:rsidDel="00000000">
              <w:rPr>
                <w:rtl w:val="0"/>
              </w:rPr>
              <w:t xml:space="preserve"> apakšpunktā minētajam personālam. Ja veselības apdrošināšana paredzēta finansējuma saņēmēja iestādē un minētais personāls ir nodarbināts uz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attiecināmas tikai uz periodu, kad minētais personāls ir nodarbināts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7.15.2.2. un 7.15.2.3.apakšpunktu veselības apdrošināšanas izmaksas un speciālo medicīnisko optisko redzes korekcijas līdzekļu kompensācijas izmaksas ietilpst Personāla izmaksās. Līdz ar to aicinām svītrot attiecīgās izmaksas no noteikumu projekta 23.6.apakšpunkta, tā kā tās tiks segtas, piemērojot vienoto personāla izmaksu likmi. Vienlaikus ierosinām veselības pārbaužu izmaksas segt no netiešajām izmaksām, attiecīgi noteikumu projektu 23.6. apakšpunktu svītrojot.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23.6.apakšpunkts svītrots, ievērojot to, ka gan  veselības apdrošināšanas izmaksas gan speciālo medicīnisko optisko redzes korekcijas līdzekļu kompensācijas izmaksas ietilpst personāla izmaksās, kam tiek piemērota vienotā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23.10.5. mērķstipendiju izmaksas šo noteikumu </w:t>
            </w:r>
            <w:r w:rsidR="00000000" w:rsidRPr="00000000" w:rsidDel="00000000">
              <w:rPr>
                <w:rtl w:val="0"/>
              </w:rPr>
              <w:t xml:space="preserve">21.11.5.</w:t>
            </w:r>
            <w:r w:rsidR="00000000" w:rsidRPr="00000000" w:rsidDel="00000000">
              <w:rPr>
                <w:rtl w:val="0"/>
              </w:rPr>
              <w:t xml:space="preserve"> apakšpunktā noteiktās darbības īstenošanai. Ik mēnesi piešķiramās mērķstipendijas apmērs vienam nodarbinātajam ir 5 euro dienā, kad apmeklētas mācības klātienē vai attālināti, nepārsniedzot 100 euro mēnesī.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mērķstipendiju atbilstoši Sociālo pakalpojumu un sociālās palīdzības likuma 36.pantam sociālie dienesti ņemtu vērā, nosakot atbilstību trūcīgā un maznodrošinātā statusam, kā arī sociālās palīdzības pabalstu piešķiršanai, ieskaitot ienākumu testā, līdz ar to mājsaimniecībai tas nebūs papildu ienākums. Tāpat, ja tomēr tiktu veikti grozījumi Sociālo pakalpojumu un sociālās palīdzības likumā, lai šo mērķstipendiju neņemtu vērā ienākumu testā, tomēr ir jāanalizē šādu stipendiju ietekme uz mazkvalificēto darba tirgu, tajā skaitā to, ka tā var radīt stimulus nepaaugstināt algu un uzturēt zemi atalgotus darbus. Vienlaikus NVA pieredze parāda, ka svarīgi ir novērst neatbilstošu motivāciju, iestrādāt arī piedziņas pasākumus, ja mācības tomēr tiek nepamatoti pamestas pēc kāda laika, ja tiek izmantotas tikai pagaidu papildus ienākumu gūšanai. Vienlaikus vēršam uzmanību, ka nav arī specifiski analizēts jautājums par iedzīvotāju ienākuma nodokļa attiecināmību uz nodarbinātas personas papildus 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precizēta MK noteikumu 21.11.5.apakšpunkta redakcija, nosakot nodarbinātajam iespēju/tiesības arī atteikties no mērrķstipendijas, attiecīgi  21.11.5.apakspunkts izteikts šādā redakcijā: "mērķstipendijas piešķiršana nodarbinātiem, kuri pārstāv mājsaimniecību, kurai ir piešķirts maznodrošinātas vai trūcīgas mājsaimniecības statuss, un kuri mācās profesionālās tālākizglītības programmā, izņemot gadījumu, ja ir saņemts nodarbinātā atteikums no mērķstipendijas.".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arī palidinājuši anotācijā sniegto informāciju, skkaidrojot, ka stipendija paredzēta sociālekonomisko šķēršļu novēršanai šīm mērķa grupas personām un būs kā motivējošs instruments sekmīgai mācību apguvei, kā arī var būt kā vienīgais personas ienākumu avots, kas palīdz mācību procesā, ievērojot to, ka profesionālās kvalifikācijas prakses laikā, persona nereti ir spiesta ņemt bezalgas atvaļinājumu. Vienlaikus, paredzēts, ka persona tiek informēta par iespēju atteikties no mērķstipendijas piešķīruma, piemēram gadījumos, ja mērķstipendijas saņemšana rada risku zaudēt nodarbinātajam piešķirto maznodrošinātas vai trūcīgas mājsaimniecības statusu. Minētais izvēles nosacījums paredzēts ievērojot to, ka mērķstipendiju atbilstoši Sociālo pakalpojumu un sociālās palīdzības likuma 36.pantam sociālie dienesti ņemtu vērā, nosakot atbilstību trūcīgā un maznodrošinātā statusam, kā arī sociālās palīdzības pabalstu piešķiršanai, ieskaitot ienākumu testā. Paredzēts, ka piešķiramās mērķstipendijas apmērs vienam nodarbinātajam ir 5 euro dienā, ja apmeklētas mācības klātienē vai attālināti, nepārsniedzot 100 euro mēnesī. Turklāt, lai novērstu nepamatoti/neatbilstoši izmaksātu stipendijas risku, ir paredzēts, ka izglītības iestādes veiks personu mācību apmeklējuma uzskaiti/kontroli, t.i. pārbaudot nodarbību apmeklējumu, un stipendiju izmaksājot tikai par apmeklētām nodarbībām. Šai mērķa grupai stipendiju paredzam kā vispārējo motivāciju sekmējošu instrumentu, kas sasaucas/izriet arī no 2020.g. veiktā BIIS izvērtējuma “Nodarbināto pieaugušo ar zemu kvalifikāciju efektīvākas iesaistes mācībās izvērtējums” ietvaros paustajiem secinājumiem un ieteikuma “Nodrošināt finansiālu mācību atbalstu (stipendiju) pieaugušo izglītībā iesaistītajiem zemas kvalifikācijas profesijās nodarbinātajiem, īpaši tiem, kuriem ir zemi ienākumi vai kuri iesaistītās mācībās īpaši atbalstāmās nozarēs.” Norādām, ka MKN ir noteikts, ka ik mēnesi piešķiramās mērķstipendijas apmērs vienam nodarbinātajam ir 5 euro dienā, kad apmeklētas mācības klātienē vai attālināti, nepārsniedzot 100 euro mēnesī. Attiecīgi ir paredzēts, ka izglītības iestādes veiks personu mācību apmeklējuma uzskaiti/kontroli (plānots VIAA sistēmā), pēc kuras tad tiks pārbaudīts nodarbību apmeklējums, un attiecīgi stipendiju izmaksājot tikai par apmeklētām nodarbībām un novēršot nepamatoti/neatbilstoši izmaksātu stipendijas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23.10.5. mērķstipendiju izmaksas šo noteikumu </w:t>
            </w:r>
            <w:r w:rsidR="00000000" w:rsidRPr="00000000" w:rsidDel="00000000">
              <w:rPr>
                <w:rtl w:val="0"/>
              </w:rPr>
              <w:t xml:space="preserve">21.11.5.</w:t>
            </w:r>
            <w:r w:rsidR="00000000" w:rsidRPr="00000000" w:rsidDel="00000000">
              <w:rPr>
                <w:rtl w:val="0"/>
              </w:rPr>
              <w:t xml:space="preserve"> apakšpunktā noteiktās darbības īstenošanai. Ik mēnesi piešķiramās mērķstipendijas apmērs vienam nodarbinātajam ir 5 euro dienā, kad apmeklētas mācības klātienē vai attālināti, nepārsniedzot 100 euro mēnesī.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23.20. mērķstipendiju izmaksas šo noteikumu </w:t>
            </w:r>
            <w:r w:rsidR="00000000" w:rsidRPr="00000000" w:rsidDel="00000000">
              <w:rPr>
                <w:rtl w:val="0"/>
              </w:rPr>
              <w:t xml:space="preserve">21.11.5.</w:t>
            </w:r>
            <w:r w:rsidR="00000000" w:rsidRPr="00000000" w:rsidDel="00000000">
              <w:rPr>
                <w:rtl w:val="0"/>
              </w:rPr>
              <w:t xml:space="preserve"> apakšpunktā noteiktās darbības īstenošanai. Ik mēnesi piešķiramās mērķstipendijas apmērs vienam nodarbinātajam ir 5 euro dienā, kad apmeklētas mācības klātienē vai attālināti, nepārsniedzot 100 euro mēnesī.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mērķstipendijas piemērošanas nodarbinātajiem ietekmi uz darba tirgu, tajā skaitā, identificējot pastāvošos riskus iespējamajai algas samazināšanai no darba devēja puses, jo īpaši, ņemot vērā to, ka Latvijā vairums darba devēju ir mazie un mikro uzņēmumi (ar nelielu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skatījumā lielai daļai darba devēju varēt nebūt stimulu atbalstīt nodarbināto iesaisti mācībās, kurās nodarbinātais iegūs kvalifikāciju un pēc tās meklēs darbu pie cita darba devēja, vienlaikus gan pastāv riski, ka mērķstipendijas piemērošanas gadījumā darba devēji attiecīgi samazina darba algu mācību laikā, mērķstipendiju izmantojot kā darbaspēka izmaksu samazināšanas instrumentu, vienlaikus nesamazinot darbinieka slodzi, jo neatmaksātos mazkvalificēto darbinieku nodarbināt uz pusslodzi.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viedokli Labklājības ministrija sniedza arī Finanšu ministrijas pasūtītā pētījuma “Nodarbināto pieaugušo ar zemu kvalifikāciju efektīvākas iesaistes mācībās izvērtējums”  ietvaros (ekspertu intervijās), papildus norādot, ka, piemērojot šādu mērķstipendijas finanšu stimulu, pastāv risks panākt darba tirgum nelabvēlīgus efektus, jo īpaši attiecībā uz darba vietu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4.2.4.2.pasākumā mērķstipendijas piešķiršana plānota tikai nodarbinātajiem, kuri pārstāv mājsaimniecību, kurai ir piešķirts maznodrošinātas vai trūcīgas mājsaimniecības statuss, un kuri mācās profesionālās tālākizglītības programmās, kas paredzēts kā motivējošs instruments sekmīgai mācību apguvei, kā arī var būt kā vienīgais personas ienākumu avots, kas palīdz mācību procesā, ievērojot to, ka profesionālās kvalifikācijas prakses laikā, persona nereti ir spiesta ņemt bezalgas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nodarbinātie mācībām piesakās pēc savas iniciatīvas, attiecīgi darba devējs var pat nezināt, ka persona mācās, un nodarbināto mācības noris ārpus ierastā darba laika, t.i. pamatā vakaros un brīvdienās. Vienlaikus paredzēts, ka persona tiek informēta par iespēju atteikties no mērķstipendijas piešķīruma, piemēram gadījumos, ja mērķstipendijas saņemšana rada risku zaudēt nodarbinātajam piešķirto maznodrošinātas vai trūcīgas mājsaimniecības statusu. Attiecīgi precizēta 21.11.5.apakšppunkta redakcija, paredzot nodarbinātajam iespēju atteikties no mērķstipendijas.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bērnu līdz trim gadiem piešķir atbilstoši nodarbinātās personas mācību norises grafikam un nodarbību apmeklējumam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Ministru kabineta noteikumu projekta 31.2. un 31.3.apakšpunkta redakcijas nav saprotams, kādu atbalstu saņems mērķa grupas persona par bērnu, kas ir, piemēram, 3 gadus un 6 mēnešus vecs, lūdzam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31.3.apakšpunktā paredzētajam, nodarbinātajam par bērnu vecumā no trim līdz septiņiem gadiem piešķir, ja nodarbinātai personai  mācības notiek darba dienās pēc septiņiem vakarā vai brīvdienās atbilstoši nodarbinātās personas mācību norises grafikam un nodarbību apmeklējumam. Vecums no tirm gadiem ietver bērnu, kurasm ir 3 gadi un 6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bērnu līdz trim gadiem piešķir atbilstoši nodarbinātās personas mācību norises grafikam un nodarbību apmeklējumam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noteikumu projekta 14.1., 14.2. un attiecīgi 48. punkta var secināt, ka 14.1. un 14.2.apakšpunktā minētie sadarbības partneri potenciāli īstenos saimniecisko darbību, sniedzot tādus pakalpojumus, kurus sniedz citi privātie pakalpojumu sniedzēji tirgū, lūdzam precizēt un papildināt noteikumu projektu, pirmkārt, nodrošinot, ka noteikumu projekta ietvaros sadarbības partneri tiks piesaistīti tikai tādu funkciju/nesaimnieciskās darbības īstenošanai, kas nekvalificējas kā saimnieciskā darbība (tās skaidri uzskaitot, sniedzot pamatojumu), un, otrkārt, nodrošinot, ka noteikumu projektā tiek ietverti nosacījumi, kas izriet no piemērojamā komercdarbības atbalsta regulējuma, saskaņā ar kuru tiks piešķirts komercdarbības atbalsts minētajiem sadarbības partneriem, piemēram, saskaņā ar Komisijas regulu Nr. 1407/2013, vai arī alternatīvi paredzot, ka pasākuma ietvaros pakalpojumi tiek iepirkti atklātā, pārredzamā, nediskriminējošā konkursa procedūrā. Vēršam uzmanību, ka mūžizglītības pakalpojumu sniegšana kvalificējas kā saimnieciskā darbība, kas neietilpst valsts vispārējās izglītības sistēmas ietvarā un ko nodrošina daudzi privātie pakalpojumu sniedzēji tirgū. Lūdzam attiecīgi precizēt arī anotācijā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papildināta MK noteikumu projekta anotācija, norādot 4.2.4.2.pasākumā iesaistāmo sadarbības partneru plānotās/īstenojamās darbības, kā arī sniedzot pamatojumu tam, ka partneriem ieplānotie pienākumi ir to pamatfunkcija saskaņā ar to darbību reglamentējošo normatīvo regulējumu, kas ļauj  pārliecināties, ka pasākuma sadarbības partneri īstenos darbības, kas nav saistītas ar saimnieciskās darbības veikšanu un nekvalificējas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Projektu īsteno saskaņā ar noslēgto vienošanos par projekta īstenošanu, bet ne ilgāk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pasākuma īstenošanas termiņu, ņemot vērā to, ka šobrīd noteiktais termiņš 31.12.2029. sakrīt ar 2021.-2027.gada plānošanas perioda beigām un ir arī pēdējais datums, kurā finansējuma saņēmējs var veikt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 MK noteikumu Nr.205 "Valsts budžeta līdzekļu plānošanas kārtība Eiropas Savienības fondu projektu īstenošanai un maksājumu veikšanai 2021.-2027.gada plānošanas periodā" 20.punktā noteikts, ka sadarbības iestāde pieņem maksājuma pieprasījumus, pārbauda tos un apstiprina ne vēlāk kā līdz 15.03.2030., savukārt saskaņā ar 21.03.2023. MK noteikumu Nr.135 "Eiropas Savienības fondu projektu pārbaužu veikšanas kārtība 2021.–2027. gada plānošanas periodā" 48.punktu, sadarbības iestāde iesniegto maksājuma pieprasījumu izskata, gūst pārliecību par iekļauto izdevumu atbilstību un apstiprina attiecināmo izdevumu summu 80 dienu laikā. Jāņem vērā arī tas, ka 4.2.4.2.pasākuma projektā finansējuma saņēmējam kopā ar noslēguma maksājuma pieprasījumu ir jāiesniedz arī pārskats par dalībniekiem, kas arī jāapstiprina līdz 15.03.2030.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ierosinām noteikt kā samērīgu projekta īstenošanas termiņu 31.10.2029. gan attiecībā pret sadarbības iestādes, gan finansējuma saņēmēja tiesībām, veicamajām funkcijām, atbildību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precizēts pasākuma projekta īstenošanas beigu termiņš, to nosakot 2029.gada 30.novembris, kas ir vēlākais projekta noslēguma datums, lai projekta noslēguma fāzē, t.i. 2029.g. otrajā pusē vēl nodrošinātu mācības nodarbinātajiem.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Projektu īsteno saskaņā ar noslēgto vienošanos par projekta īstenošanu, bet ne ilgāk kā līdz 2029. gada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īsteno projektu, kas nav saistīts ar saimnieciskās darbības veikšanu un nav kvalificējams kā komercdarbības atbalsts. Jebkādas darbības, kas atbilstoši Komercdarbības atbalsta kontroles likumā noteiktajam klasificējamas kā komercdarbība, nav attiecināmas. Pasākuma ietvaros veiktās izmaksas, kas atbilstoši Komercdarbības atbalsta kontroles likumā noteiktajam klasificējamas kā komercdarbības atbalsts, nav attiecināmas.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 punktu, skaidri nosakot, ka tajā noteiktie nosacījumi ir attiecināmi arī uz sadarbības partneriem. Vienlaikus vēršam uzmanību uz neprecizitāti noteikumu projekta 37. punkta 3. teikumā, ņemot vērā, ka par komercdarbības atbalstu kvalificējas nevis veiktās izmaksas, bet gan publiskā finansējuma piešķiršana saimnieciskās darbības veicēja izmaksu segšanai var kvalificēties kā komercdarbības atbalsts. Papildus vēršam uzmanību, ka pasākuma 4.2.4.2. projekta iesniegumu vērtēšanas kritēriju saskaņošanas ietvaros nebija paredzēts, ka pasākuma ietvaros tiks paredzēts saimnieciskās darbības veikšana, kurai piešķirot atbalstu, būtu nepieciešams vērtēt šī atbalsta atbilstību komercdarbības atbalstu raksturojošām pazīmēm, lai izslēgtu komercdarbības atbalsta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īsteno projektu, kas nav saistīts ar saimnieciskās darbības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37.punkta redakcija, kā arī MK noteikumu projekta anotācija papildināta ar informāciju un skaidrojumu, kas ļauj pārliecināties, ka 4.2.4.2. pasākuma ietvaros paredzēts īstenot projektu, kas nav saistīts ar saimnieciskās darbības veikšanu un nekvalificējas kā komercdarbības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īsteno projektu, kas nav saistīts ar saimnieciskās darbības veikšanu un sadarbības partneri īsteno projektu, kas nav saistīts ar saimnieciskās darbības veikšanu vai nav kvalificējams kā komercdarbības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lai iegūtu informāciju par šo noteikumu </w:t>
            </w:r>
            <w:r w:rsidR="00000000" w:rsidRPr="00000000" w:rsidDel="00000000">
              <w:rPr>
                <w:rtl w:val="0"/>
              </w:rPr>
              <w:t xml:space="preserve">4.2.2.</w:t>
            </w:r>
            <w:r w:rsidR="00000000" w:rsidRPr="00000000" w:rsidDel="00000000">
              <w:rPr>
                <w:rtl w:val="0"/>
              </w:rPr>
              <w:t xml:space="preserve"> apakšpunktā minētā rādītāja izpildi, veic šo noteikumu </w:t>
            </w:r>
            <w:r w:rsidR="00000000" w:rsidRPr="00000000" w:rsidDel="00000000">
              <w:rPr>
                <w:rtl w:val="0"/>
              </w:rPr>
              <w:t xml:space="preserve">3.</w:t>
            </w:r>
            <w:r w:rsidR="00000000" w:rsidRPr="00000000" w:rsidDel="00000000">
              <w:rPr>
                <w:rtl w:val="0"/>
              </w:rPr>
              <w:t xml:space="preserve"> punktā minētās mērķa grupas, kuri ieguvuši kvalifikāciju, aptauju sešus mēnešus pēc jaunas kvalifikācijas iegūšanas, lai noskaidrotu izmaiņas  nodarbinātā ieņemamā amatā, darba pienākumos un darba samaksā;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iespēju veikt padziļinātus ietekmes novērtējumus attiecībā uz nodarbinātības situāciju pēc mācību beigām ar kontrfaktuālām metodēm. Anketēšana kā datu ieguves metode Labklājības ministrijas skatījumā ir nepietiekama objektīvai projekta ietekmes analīzei un secinājumu izdarīšanai.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papildu jau līdzšinējai IZM, LM un EM panāktajai vienošanās par konsolidētas darba tirgus prognozēšanas un pieaugušo mācību vajadzību noteikšanas sistēmas izveidi, kas atbilstoši Cilvēkkapitāla padomē nolemtajam paredz arī ar 4.2.4.2.pasākuma MK noteikumos iekļauto deleģējumu EM izveidot apvienoto komisiju, Cilvēkkapitāla padomē būtu izvērtējama padziļinātas ietekmes novērtējumu attiecībā uz nodarbinātības situāciju pēc mācību beigām ar kontrfaktuālām metodēm veikšanas kā vienota pieeja uz visām ES fondu aktivitātēm, kas paredz cilvēkresursu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lai iegūtu informāciju par šo noteikumu </w:t>
            </w:r>
            <w:r w:rsidR="00000000" w:rsidRPr="00000000" w:rsidDel="00000000">
              <w:rPr>
                <w:rtl w:val="0"/>
              </w:rPr>
              <w:t xml:space="preserve">4.2.2.</w:t>
            </w:r>
            <w:r w:rsidR="00000000" w:rsidRPr="00000000" w:rsidDel="00000000">
              <w:rPr>
                <w:rtl w:val="0"/>
              </w:rPr>
              <w:t xml:space="preserve"> apakšpunktā minētā rādītāja izpildi, veic šo noteikumu </w:t>
            </w:r>
            <w:r w:rsidR="00000000" w:rsidRPr="00000000" w:rsidDel="00000000">
              <w:rPr>
                <w:rtl w:val="0"/>
              </w:rPr>
              <w:t xml:space="preserve">3.</w:t>
            </w:r>
            <w:r w:rsidR="00000000" w:rsidRPr="00000000" w:rsidDel="00000000">
              <w:rPr>
                <w:rtl w:val="0"/>
              </w:rPr>
              <w:t xml:space="preserve"> punktā minētās mērķa grupas aptauju sešus mēnešus pēc jaunas kvalifikācijas iegūšanas, lai noskaidrotu izmaiņas  nodarbinātā ieņemamā amatā, darba pienākumos un darba samaksā;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lai iegūtu informāciju par šo noteikumu </w:t>
            </w:r>
            <w:r w:rsidR="00000000" w:rsidRPr="00000000" w:rsidDel="00000000">
              <w:rPr>
                <w:rtl w:val="0"/>
              </w:rPr>
              <w:t xml:space="preserve">4.2.2.</w:t>
            </w:r>
            <w:r w:rsidR="00000000" w:rsidRPr="00000000" w:rsidDel="00000000">
              <w:rPr>
                <w:rtl w:val="0"/>
              </w:rPr>
              <w:t xml:space="preserve"> apakšpunktā minētā rādītāja izpildi, veic šo noteikumu </w:t>
            </w:r>
            <w:r w:rsidR="00000000" w:rsidRPr="00000000" w:rsidDel="00000000">
              <w:rPr>
                <w:rtl w:val="0"/>
              </w:rPr>
              <w:t xml:space="preserve">3.</w:t>
            </w:r>
            <w:r w:rsidR="00000000" w:rsidRPr="00000000" w:rsidDel="00000000">
              <w:rPr>
                <w:rtl w:val="0"/>
              </w:rPr>
              <w:t xml:space="preserve"> punktā minētās mērķa grupas, kuri ieguvuši kvalifikāciju, aptauju sešus mēnešus pēc jaunas kvalifikācijas iegūšanas, lai noskaidrotu izmaiņas  nodarbinātā ieņemamā amatā, darba pienākumos un darba samaksā;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aptauja ir nepietiekams ietekmes novērtēšanas paņēmiens, tāpēc ir būtiski īstenot kontrfaktuālos ietekmes novērtējumus, izmantojot administratīvo datu masīvus, lai pārliecinātos par patieso pasākumu ietekmi, salīdzinot iesaistes un kontroles grupas. Projekta līmenī būtu jāpielieto padziļināta novērtēšanas metode, jo Cilvēkkapitāla attīstības padome un apvienotā mācību piedāvājuma noteikšanas komisija pati neveiks padziļinātus izvērtējumus un datu masīvu salīdzinājumus.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LM viedokli un piekrītam, ka padziļinātas ietekmes novērtējums attiecībā uz nodarbinātības situāciju pēc mācību beigām ar kontrfaktuālām metodēm būtu atbalstāms. Vienlaikus uzskatām, ka 4.2.4.2. pasākuma projektā nebūtu lietderīgi novirzīt līdzekļus kontrfaktuālās ietekmes novērtējumam, bet tos maksimāli paredzēt nodarbināto atbalstam savas profesionālās kompetences uzlabošanai. Uzskatām, ka izvērtējums veicams kā vienota pieeja uz visām ES fondu aktivitātēm, kas paredz cilvēkresursu attīstību, par ko tad lēmumu pieņemt un veikt aicinātu apvienoto EM komisiju vai CAP. Turklāt atbilstoši CAP panāktai vienošanās par funkciju sadalījumu mācību dalībnieku – nodarbinātības monitorings un analīze ir noteikta/ uzticēta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attiecībā uz 44.6. apakšpunktu, kas paredz finansējuma saņēmējam veikt mērķa grupas aptauju, skaidrojam, ka attiecīgā apakšpunkta mērķis ir paredzēt/noteikt pamatojumu/tiesības finansējuma saņēmējam vispār izveikt mērķa grupas personu anketēšanu. Turklāt saskaņā ar 4.2.4. pasākuma metodoloģijas aprakstu anketēšana ir viens no rezultāta rādītāja EECR06 "Dalībnieki, kuri sešus mēnešus pēc aiziešanas atrodas labākā darba tirgus situācijā" izpildes informācijas avotiem. Skaidrojam, ka rādītāja novērtēšanai tiks izmantoti Valsts ieņēmumu dienesta dati, lai pārliecinātos  par personu ieņemamo amatu, noslodzi, darba samaksu,  kā arī tiks veikta personu anketēšana par izmaiņām darba pienākumos/ uzdevumos, un dati par sasniegtajām rādītāja vērtībām būs pieejami KPVIS.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lai iegūtu informāciju par šo noteikumu </w:t>
            </w:r>
            <w:r w:rsidR="00000000" w:rsidRPr="00000000" w:rsidDel="00000000">
              <w:rPr>
                <w:rtl w:val="0"/>
              </w:rPr>
              <w:t xml:space="preserve">4.2.2.</w:t>
            </w:r>
            <w:r w:rsidR="00000000" w:rsidRPr="00000000" w:rsidDel="00000000">
              <w:rPr>
                <w:rtl w:val="0"/>
              </w:rPr>
              <w:t xml:space="preserve"> apakšpunktā minētā rādītāja izpildi, veic šo noteikumu </w:t>
            </w:r>
            <w:r w:rsidR="00000000" w:rsidRPr="00000000" w:rsidDel="00000000">
              <w:rPr>
                <w:rtl w:val="0"/>
              </w:rPr>
              <w:t xml:space="preserve">3.</w:t>
            </w:r>
            <w:r w:rsidR="00000000" w:rsidRPr="00000000" w:rsidDel="00000000">
              <w:rPr>
                <w:rtl w:val="0"/>
              </w:rPr>
              <w:t xml:space="preserve"> punktā minētās mērķa grupas aptauju sešus mēnešus pēc jaunas kvalifikācijas iegūšanas, lai noskaidrotu izmaiņas  nodarbinātā ieņemamā amatā, darba pienākumos un darba samaksā;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izstrādā un līdz projekta iesnieguma iesniegšanai Kohēzijas politikas fondu vadības informācijas sistēmas elektroniskajā vidē ar Izglītības un zinātnes ministriju saskaņo konceptuālo risinājuma aprakstu un tā īstenošanas plānu nodarbināto ar zemu izglītības līmeni sasniegšanai, informēšanai un motivācijas veicināšanas pasākumiem, kā arī priekšlikumus nepieciešamiem atbalsta pasākumiem nodarbināto ar zemu izglītības līmeni iesaistei mācībās, ko izvērtējot projekta īstenošanas progresu reizi gadā aktualizē un saskaņo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Ministru kabineta noteikumu 50.punkta redakciju, lai nepārprotami būtu skaidrs - vai tajā noteiktais konceptuālā risinājuma apraksts, ko finansējuma saņēmējs līdz projekta iesnieguma iesniegšanai Kohēzijas politikas fondu vadības informācijas sistēmā (turpmāk- KPVIS) saskaņo ar Izglītības un zinātnes ministriju, tiek plānots kā dokuments (pielikums), kas projekta iesniedzējam būs jāpievieno projekta iesniegumam  projekta iesniegšanas brīdī KPVIS un attiecīgi  jāņem vērā veicot projekta iesnieguma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51.punkta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Projekta iesniedzējs izstrādā un projekta iesniegumam pievieno konceptuālo risinājuma aprakstu un tā īstenošanas plānu nodarbināto ar zemu izglītības līmeni sasniegšanai, informēšanai un motivācijas veicināšanas pasākumiem, kā arī priekšlikumus nepieciešamiem atbalsta pasākumiem nodarbināto ar zemu izglītības līmeni iesaistei mācībās, ko pirms to iesniegšanas Kohēzijas politikas fondu vadības informācijas sistēmas elektroniskajā vidē saskaņo ar Izglītības un zinātnes ministriju. Finansējuma saņēmējs izvērtējot projekta īstenošanas progresu reizi gadā aktualizē un saskaņo ar Izglītības un zinātnes ministriju konceptuālo risinājuma aprakstu un tā īstenošanas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Īstenojot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21.12.</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minētās atbalstāmās darbības, kā arī lai nodrošinātu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īstenošanai nepieciešamo informatīvo materiālu un izdales materiālu sagatavošanu, 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52. punktu, ņemot vērā to, ka tajā uzskaitītās atbalstāmās darbības nav vienīgās, kas var ietvert atbalsta piešķiršanu par pakalpojumu sniegšanu tādiem pakalpojumu sniedzējiem, kuri darbojas tirgus apstākļos (skat. piemēram, 21.5.-21.9., 21.11.1. - 21.11.3.) un tādējādi, lai izslēgtu komercdarbības atbalsta esamību šo pakalpojumu sniedzēju līmenī, tos būtu nepieciešams izvēlēties atklātā, pārredzamā, nediskriminējošā un konkurenci nodrošinošā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Īstenojot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21.12.</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minētās atbalstāmās darbības, kā arī lai nodrošinātu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īstenošanai nepieciešamo informatīvo materiālu un izdales materiālu sagatavošanu, publiskos iepirkumus finansējuma saņēmējs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nodrošina komunikācijas un vizuālās identitātes prasību nodrošināšanas pasākumus saskaņā ar Regulas Nr. 2021/1060 47. pantu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pienākumu finansējuma saņēmējam nodrošināt papildu komunikācijas pasākumu īstenošanu saskaņā ar Finanšu ministrijas 30.05.2023. vadlīniju Nr.1.4."Vadlīnijas Ministru kabineta noteikumu par specifiskā atbalsta mērķa īstenošanu izstrādei Eiropas Savienības fondu 2021.—2027. gada plānošanas periodā" 18.punktu, ņemot vērā, ka 4.2.4.2.pasākums ir stratēģiski svarīgs pasākumus saskaņā ar Programmas 3.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(59.punkts), kas atrunā pienākumu finansējuma saņēmējam nodrošināt papildu komunikācijas pasākumu īstenošanu kā stratēģiski svarīgam 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nodrošina komunikācijas un vizuālās identitātes prasību nodrošināšanas pasākumus saskaņā ar Regulas Nr. 2021/1060 47. pantu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noteikumu projekta risinājumos nav ņemti vērā Valsts kontroles lietderības revīzijas “Vai pieaugušo izglītība sasniedz tai izvirzītos mērķus un atbilst darba tirgus vajadzībām?” priekšlikumi un secinājumi. Ņemot vērā sociālo partneru un ministriju diskusijas par funkciju konsolidāciju, aicinām virzīt pārresoru risinājumus konsolidēti tautsaimniecības mērķu sasniegšanai, un tikai pamatojoties uz tiem veidot atbalsta instrumentus.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4.2.4.2.pasākuma ieviešanas nosacījumu izstrādē ir ņemti vērā VK revīzijas ziņojumā paustie ieteikumi,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pilnveidota pieaugušo mācību vajadzību noteikšanas sistēma, paredzot, apvienotas EM atbildībā esošas komisijas izveidi, kuras pienākumi būt noteikt, izskatīt, apstiprināt un aktualizēt visu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un darba tirgus un tautsaimniecības nozaru attīstības prognozēm, kas izreit no VK ieteikuma "EM, LM un IZM pilnveidot un konsolidēt darba tirgus prognozēšanas un pieaugušo mācību vajadzību noteikšanas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pasākuma prioritārā mērķa grupa noteikti nodarbinātie ar zemu izglītību, tostarp nosakot nacionālo rādītāju «Iedzīvotāju ar zemu izglītības līmeni īpatsvars kopējā mācību dalībnieku skaitā»  14 tūkts. jeb 50% nodarbināto no kopējās mērķa grupas, kas izreit no VK ieteikuma "IZM, LM un EM, veidojot pieaugušo izglītības politiku, noteikt mērķus, politikas rezultātus un iznākuma rādītājus personu ar nepietiekamu izglītības līmeni iesaistei pieaugušo mācībās un plānot atbilstošus pasākumus izvirzīto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3)Noteikts pienākums 4.2.4.2. pasākuma finansējuma saņēmējam kopā ar projekta pieteikumu iesniegt plānu nodarbināto ar zemu izglītības līmeni sasniegšanai, informēšanai un motivācijas veicināšanas pasākumiem, kā arī reizi gadā to aktualizēt, kas atbilst VK ieteikumam "IZM un LM veikt aktivitātes un rast risinājumu iedzīvotāju, kuriem trūkst darba tirgum nepieciešamo zināšanu un prasmju vai arī kuriem tās saskaņā ar darba tirgus prognozēm būs nepietiekamas nākotnē, izglītošanai par nepieciešamību iegūt un pilnveidot darba tirgum nepieciešamo izglītību un prasmes, kā arī par nepieciešamību iesaistīties mācībās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4.2.4.2 projektā paredzēts, ka nodarbinātie ar zemu izglītības līmeni primāri tiks virzīti profesionālās kvalifikācijas ieguvei, attiecīgi tiks kāpināts projektā īstenoto profesionālās tālākizglītības programmu īpatsvars, kas atbilst VK ieteikumam "IZM un LM sadarbībā ar EM pārskatīt pieaugušo izglītības ietvaros īstenojamo izglītības programmu veidus, tā nodrošinot, ka projektu finansējums primāri tiek novirzīts tādu izglītības programmu veidu īstenošanai, kurās personas iegūst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4.2.4.2. pasākumā ir paredzēta pieaugušo izglītības kvalitātes uzraudzības sistēmas izveide, kā arī paredzēts, ka  tiek izstrādāta metodika sistēmiskai pieaugušo izglītības kvalitātes uzraudzībai un ieviešanas plāns tās īstenošanai, minētos pienākumus uzticot IKVD, kā finansējuma saņēmēja -VIAA, sadarbības partnerim, kas tostarp izriet no VK ieteikuma "IZM, ņemot vērā IKVD darbības mērķi, izvērtēt IKVD uzdevumus pieaugušo izglītības projektos īstenoto izglītības programmu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4.2.4.2.pasākuma ieviešanas nosacījumi paredz nodrošināt integrētu pieeju pieaugušo izglītības jomā, skaidri iezīmējot katra iesaistītā resora lomu un pienākumus, kas izriet no CAP ietvaros panāktās vienošanās, kā arī sniedz ieguldījumu kopējo pieaugušo izglītības politikas mērķu sasniegšanā, tostarp ir atbilstoši VK revīzijas ziņojumā paustajiem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norāda, ka tā ir izteikusi iebildumu par pieaugušo izglītības finansēšanas noteikumu virzīšanu pamatojoties uz LR Valsts kontroles revīzijas “Vai pieaugušo izglītība sasniedz tai izvirzītos mērķus un atbilst darba tirgus vajadzībām?” ziņojumu, kas nosaka, ka pieaugušo izglītības jomā nepieciešams nodrošināt integrētu pieeju. LDDK norāda, ka izziņā norādītā informācija par 2023.gada 4.secembrī nav korekta un konkrētajā sanāksmē netika panākta vienošanās par MK noteikumu virzīšanu ar papildinātām saistībām MK protokollēmuma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prasību virzīt MK noteikumus pieaugušo izglītības finansēšanas jomā pēc visu trīs ministriju (EM, IZM, LM) kopīgu risinājumu izstrādes un apstiprināšanas Cilvēkkapitāla attīstības padomē, mazinot neproduktīvi izmantota finansējuma riskus un veidojot integrētu pieaugušo izglītības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norāda atkārtoti, ka darba devēji uzskata par nepieciešamu precīzi definēt publiski finansētās pieaugušo izglītības jomā sasniedzamos mērķus (kas prioritāri tiek mācīts) un mērķa grupas (kam tiek mācīts), kā arī kvalitatīvi sasniedzamos rezultātus tautsaimniecībā vai attiecībā uz nodarbinātajiem.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šobrīd vēl turpinās darbs pie Cilvēkkapitāla attīstības stratēģijas un tās rīcības plāna izstrādes, Cilvēkkapitāla attīstības padomē ir panākts konceptuāls risinājums par vienotu pieaugušo izglītības mācību komisijas izveidi, kas noteiks un apstiprinās pieaugušo izglītības pasākumu prioritāri atbalstāmās mērķa grupas, mācību virzienus un jomas un vajadzības, saskaņā ar cilvēkkapitāla attīstības stratēģiskajiem mērķiem un darba tirgus un tautsaimniecības nozaru attīstības prognozēm, kā arī izvērtēs sasniegtos rezultātus. Papildus tam informējam, ka  Cilvēkkapitāla attīstības padomes ietvaros puses vienojušās par šādu resoru atbildības sadalījumu, kas ņemts vērā izstrādājot un precizējot 4.2.4.2.pasākuma ieviešanas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darba tirgus prognozes, ikgadējs datos balstīts nozaru vajadzību pasūtījums/ EM sadarbībā ar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cilvēkkapitāla prasmju attīstības pasūtījums un rezultātu uzraudzība / Cilvēkkapitāla attīstības padome, apvienotā EM pieaugušo izglītības koordinācijas komisija;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vajadzību pasūtījuma nodrošināšana izglītības sistēmā mērķa grupām / prasmju pārvaldības risinājumu attīstība, izglītības satura un programmu kvalitātes kontrole / IZM;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dalībnieku informēšana, piesaiste un apkalpošana / LM, IZM, 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tirgū neiesaistīto cilvēkresursu piesaiste un atbalsts / LM;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dalībnieku – nodarbinātības monitorings un analīze / 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izstrādājot Eiropas Savienības kohēzijas politikas programmu 2021.–2027. gadam, kas tostarp nosaka investīciju virzienus cilvēkkapitāla attīstībai, to ietvaros atbalstāmos pasākumus (IZM, EM, LM, VARAM), mērķa grupu un to īstenošanai pieejamo finansējuma apmēru, tika ieplānoti kopīgi risinājumi un pasākumi, kas sniegtu vislielāko ietekmi uz nodarbinātību un tautsaimniecības attīstību, tostarp nodrošinot atbalsta pasākumu un mērķa grupu nepārklāšanos. Tāpat vēršam uzmanību, ka Eiropas Savienības kohēzijas politikas programmas 2021.–2027. gadam izstrādē tika iesaistīti arī visi sociālie partneri, tostarp LDDK.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ir atbalstāma pieaugušo izglītības finansēšanas noteikumu tālāka virzīšana apstiprināšanai Ministru kabinetā, jo tie paredz nodrošināt integrētu pieeju pieaugušo izglītības jomā, skaidri iezīmējot katra iesaistītā resora lomu un pienākumus, kas izriet no Cilvēkkapitāla attīstības padomes ietvaros panāktās vienošanās. Vienlaikus informējam, ja atbilstoši Cilvēkkapitāla attīstības stratēģijai un tās rīcības plānam tiks identificēta vajadzība precizēt 4.2.4.2.pasākuma ieviešanas noteikumus, tas tiks nodrošināts.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2023.gada 22.novembrī ir saņēmusi LR Valsts kontroles revīzijas “Vai pieaugušo izglītība sasniedz tai izvirzītos mērķus un atbilst darba tirgus vajadzībām?” ziņojumu un priekšlikumus turpmākai pieaugušo izglītības sistēmas attīstībai. Darba devēju organizāciju pārstāvji ir sākotnēji iepazinušies ar galvenajiem secinājumiem un uzskata par būtisku norādīt, ka ziņojuma ietvaros konstatētas vismaz divas būtiskas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esošie valsts pārvaldes piedāvātie pieaugušo izglītības risinājumi nav ļāvuši veidot efektīvu pieaugušo izglītības sistēmu, jo faktiski nav sasniegta zemāko kvalifikāciju nodarbināto mērķa grupa, līdz ar to neveidojot tiešu ietekmi uz darba tirgus attīstību vai ietekmi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fragmentārā pieaugušo izglītības sistēmas īstenošana valsts pārvaldē saskaņā ar Valsts kontroles secinājumiem ir radījusi vismaz 17.9 milj. euro finansējuma neproduktīvu izmantošanu un atsevišķa attiecināmo izmaksu grupa tiek plānota arī šobrīd virzītajā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saskaņošanai tiek virzīti vairāki Ministru kabineta noteikumu projekti par pieaugušo izglītības finansēšanu, LDDK lūdz apturēt šo finansēšanas noteikumu virzību līdz 2024.gada 31.janvārim, dodot iespēju valsts pārvaldē atbildīgajām iestādēm (Ekonomikas ministrijai, Labklājības ministrijai, Izglītības un zinātnes ministrijai un Valsts kontrolei), kā arī darba devēju pārstāvjiem iepazīties un kopīgi izvērtēt Valsts kontroles secinājumu un ieteikumu ieviešanas iespējas pirms konkrētu risinājumu virzīšanas šo noteikumu ietvarā, sekmējot efektīvu finansējuma izmantošanu pieaugušo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VK revīzijas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https://www.lrvk.gov.lv/lv/revizijas/revizijas/noslegtas-revizijas/vai-pieauguso-izglitiba-sasniedz-tai-izvirzitos-merkus-un-atbilst-darba-tirgus-vajadzibam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EM un LDDK pārstāvji ir organizējuši vairākas sanāksmes pārrunājot iespējamos risinājums pieaugušo izglītības pasākumiem, tostarp kontekstā ar Valsts kontroles secinājumiem un ieteikumiem, rezultātā vienojoties, ka visu iesaistīto pušu (IZM, EM un LM) savstarpēji saskaņots konceptuālais pieaugušo izglītības  pasākumu piedāvājums un risinājumi tā īstenošanai tiks atainots EM vadībā izstrādātajā Cilvēkkapitāla attīstības stratēģijā un tās rīcības plānā, kura iestrādē tiks ņemti vērā Valsts kontroles revīzijas “Vai pieaugušo izglītība sasniedz tai izvirzītos mērķus un atbilst darba tirgus vajadzībām?” ziņojumā paustie secinājumi un ieteikumi. Skaidrojam, ka 4.2.4.2.pasākuma ieviešanas nosacījumu izstrādē, tostarp iesaistīto sadarbības partneru un tiem paredzēto pienākumu noteikšanā ir ņemta vērā  Cilvēkkapitāla attīstības stratēģijas ietvaros panāktā vienošanās par resoru atbildības sadalījumu (izvērsta informācija skatāma izziņas 34. punktā). Lai arī vēl turpinās darbs pie pieaugušo izglītības pārvaldības modeļa izstrādes, puses  vienojušās, ka mācības turpina īstenot gan VIAA, gan NVA, attiecīgi skaidri nodalot mērķa grupas sadalījumu un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atbilstoši šādai vienošanās MK noteikumu projektam pievienotajā MK sēdes protokollēmumā ietverts nosacījums, ka pēc Cilvēkkapitāla attīstības stratēģijas un tās rīcības plāna pieņemšanas un apstiprināšanas Ministru kabinetā, IZM nepieciešamības gadījumā veiks nepieciešamās izmaiņas un grozījumus 4.2.4.2.pasākuma ieviešanas nosacījumos.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esošais piedāvājums ir tieši saistīts ar ar nodarbinātā individuālu (personisku) izvēli attiecībā uz prasmju apguvi, profesionālās kvalifikācijas ieguvi vai pārkvalifikāciju, tomēr šīs izvēles, īpaši pamatojoties uz Valsts kontroles atzinumā iekļautajiem secinājumiem, nav saistīts ar profesionālās kompetences pilnveidi atbilstoši darba tirgus vajadzībām, ko apliecina dati par zemo ietekmi uz nodarbinātā turpmākajiem nodarbinātības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tirgus vajadzības definē nozares, taču mācību izvēles veic paši nodarbinātie, lūdzam attiecīgi koriģēt tiesību akta projekta dokumentācijā sasaisti ar darba tirgus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un tā anotācijā tiek atspoguļoti veidi kā nodrošināt indivīda gūto prasmju pielietošanu darba tirgū, tad var saglabāt atsauci uz darba tirgus vajadzībām. Skaidrojam, ka mācību piedāvājuma atbilstība darba tirgus prasībām, vēl negarantē to, ka izglītojamais iegūtās prasmes liks lietā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ir minēts, ka tiek plānots pilnveidot nodarbināto personu profesionālo kompetenci atbilstoši darba tirgus vajadzībām, kas tiek nodrošināts, veidojot darba tirgus vajadzībām atbilstošu mācību piedāvājumu, piedāvājot apgūt izglītības programmas, kas sniedz darba tirgus prasībām atbilstošas sistematizētas profesionālās zināšanas un prasmes. Projektā tiek piedāvāts apgūt tikai tādas prasmes, kas aktuālas un nepieciešamas darba tirgū, līdz ar to nav saskatāma pretruna.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4.2.4.2.projekta nosacījumiem un EM noteiktajām darba tirgus prognozēm un aktualitātēm, VIAA pēc izstrādātas metodikas sadarbībā ar  nozaru pārstāvjiem noteiks konkrētās nozares darba tirgus vajadzībām atbilstošu mācību piedāvājumu, ko izskatīs un apstiprinās apvienotā pieaugušo izglītības koordinācijas komisija, kas īstenos saskaņotu iesaistīto institūciju sadarbību un pārvaldības koordināciju pieaugušo izglītības jomā cilvēkkapitāla attīstības stratēģisko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paredzēts, ka nodarbinātās personas maksā līdzmaksājumu par mācībām, atrod laiku mācībām papildus savam darbam un ģimenes pienākumiem, līdz ar to lielākā daļa nodarbināto atbildīgi izvēlas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8.4.1.projekta dati liecina, ka lielākā daļa no nodarbinātajiem piesakās mācībām ar mērķi uzlabot savu situāciju nodarbinātības jomā – 42% kā vienu no galvenajiem iemesliem izglītības programmas izvēlei min vēlmi labāk paveikt pašreizējo darbu, 40% vēlas palielināt iespēju mainīt darbavietu/profesiju, 35% vēlas uzlabot karjeras iespējas esošajā darba vietā, 22% vēlas sākt vai pilnveidot savu uzņēmējdarbību, 10% vēlas mazināt risku zaudēt darbu, 7% piesakās mācībām organizatorisku vai tehnoloģisku pārmaiņu dēļ darbā (analizēti 8.4.1.projekta 69285 pieteikumu dati, katrs respondents varēja norādīt vairākus iemeslus, kādēļ piesakās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4.2.4.2.projektā tiek plānots paplašināt karjeras atbalsts pasākumu klāstu un pieejamību, kā arī personu prasmju un kompetenču izvērtēšanu pirms mācību uzsākšanas, līdz ar to paredzams, ka mācību programmu izvēles būs vēl mērķtiecīgākas.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aprakstu ar demarkāciju ar citiem plānošanas periodā noteiktajiem finansēšanas avotiem (IZM,EM, LV, VARAM), identificējot pasākumus, kā tiek nodrošināta mērķa grupu un darbību nepārklāšanās.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anotācijas 1.3. sadaļā "Pašreizējā situācija, problēmas un risinājumi" ir ietverts izvērsts apraksts par 4.2.4.2 pasākuma sinerģiju, papildinātību un demarkācju ar citiem EM, LM VARAM un IZM atbildībā esošiem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aprakstu anotācijā par demarkāciju ar šādām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 "Augsta līmeņa digitālo prasmju apguves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2021.–2027.gadam 1.1.2. specifikā atbalsta mērķa “Prasmju attīstīšana viedās specializācijas, industriālās pārejas un uzņēmējdarbības veicināšanai” 1.1.2.2. pasākums "Uzņēmumu digitālo prasmju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1.3. sadaļa "Pašreizējā situācija, problēmas un risinājumi", kā arī papildināts MK noteikumu projekta 40.punkts, kas atrunā mērķa grupas iesaistes nosacījumus dalībai 4.2.4.2. pasākuma mācībās.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“Risinājumu apraksts” ir minēta informācija par nodarbināto personu atbilstības 4.2.4.2. pasākuma mērķa grupai pārbaudi, atsaucoties uz personas iesaistes brīdi 4.2.4.2.pasākumā, taču lūdzam anotāciju papildināt un nepārprotami norādīt, kad tiek pārbaudīta atbilstība mērķa grupai – tad, kad nodarbinātie ir pieteikušies atbalstam vai tad, kad tiek uzsāktas mācības, t.i., izglītības iestāde izdod rīkojumu par nodarbinātā uzņemšanu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"1.3.Pašreizējā situācija, problēmas un risinājumi", norādot  informāciju par mērķa grupas atbilstības pārbaudes veikšanu. Vienlaikus informējam, ka izvērsta informācija par mērķa grupas personu atbilstības pārbaudi un tās uzskaitījumu projekta sasniedzamās rādītāju vērtībās tiks atspoguļota arī 4.2.4.SAM rādītāju pasē.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"Tiesību akta projekta ietekme uz valsts budžetu un pašvaldību budžetiem" 6. apakšpunktā norādītajā indikatīvajā finansējuma sadalījumā veidojas nekorekts proporcijas sadalījums ar 4 euro nobīdi valsts budžeta līdzfinansējumā. Lūdzam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3.sadaļā "Tiesību akta projekta ietekme uz valsts budžetu un pašvaldību budžetiem" 6. apakšpunktā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2024. gadā līdz vienošanās par projekta īstenošanu noslēgšanai ar Centrālo finanšu un līgumu aģentūru 4.2.4.2 pasākuma "Atbalsts pieaugušo individuālajās vajadzībās balstītai pieaugušo izglītībai” (turpmāk – 4.2.4.2. pasākums) projekta īstenošanai nepieciešamo finansējumu attiecināmo izmaksu segšanai Valsts izglītības attīstības aģentūrai kā 4.2.4.2. pasākuma plānotajam finansējuma saņēmējam līdz 295 000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2018. gada 17. jūlija Ministru kabineta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Norādām, ka no šobrīd anotācijā sniegtās informācijas nav skaidrs, kāpēc pirms projekta apstiprināšanas nepieciešams finansējums 295 000 euro apmērā, kas kavē projekta savlaicīgu sagatavošanu un iesniegšanu sadarbības iestādē pēc noteikumu projekta apstiprināšanas, kādam periodam un kādām izdevumu pozīcijām (pievienojot aprēķinus) minētais finansējums nepieciešams. Papildus norādām, ka nav pamatojuma priekšfinansējumu piešķirt no 80.00.00 programmas, ja projekts atbilstoši anotācijas 3.sadaļā sniegtajai informācijai tiks priekšfinansēts no Izglītības un zinātnes ministrijas 70.08.00 apakšprogrammā “Valsts izglītības attīstības aģentūra” plānotajiem līdzekļiem. Tāpat lūdzam skaidrot potenciālos risinājumus gadījumam, ja izpildās kāds no uzrādītajiem riskiem un attiecīgie izdevumi netiek attiecināti no Eiropas Sociālā fonda Plus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3.sadaļā  "Budžets" pie "Cita informācija" sniegtā informācija par nepieciešamību nodrošināt 4.2.4.2.pasākuma projekta priekšfinansēšanu 295 000 euro apmērā. Vienlaikus skaidrojam, ka anotācijā jau ir ietvers skaidrojums par izmaksu pozīcijām, proti, ir norādīt, ka priekšfinansējumu  veido:1) informatīvās kampaņas organizēšana mērķa grupas piesaistei un pieaugušo izglītības kultūras veicināšanai, indikatīvi 50 000 euro; 2) atbalsts ārpus formālās izglītības sistēmas apgūtās profesionālās kompetences novērtēšanai, indikatīvi 15 000 euro; 3) projekta īstenošanas personāla atlīdzības izmaksas (02.01.2024. - 30.04.2024.) 12 darbinieki ar 60% noslodzi (1 nodaļas vadītājs, 9 projekta vadītāji un 2 karjeras konsultanti) indikatīvi 87 000 euro un projekta vadības personāla atlīdzības izmaksas (02.01.2024.-30.04.2024.) 16 darbinieki ar 60% noslodzi (departamenta direktors, 3 nodaļu vadītāji, 1 nodaļas vadītāja vietnieks, 5 vecākie eksperti, 4 projekta vadītāji un 2 informācijas tehnoloģiju projekta vadītāji) indikatīvi 119 000 euro; 4) telpu nomas maksas, komunālo maksājumu, telpu uzkopšanas izmaksu sadalījums, telekomunikācijas pakalpojumi atbilstoši projektu īstenošanā un administrēšanā iesaistīto darbinieku plānoto slodžu skaitam izmaksas, indikatīvi 24 000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pasākuma priekšfinansēšana paredzēta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Anotācijā ieviesusies tehniska neprecizitāte apakšprogrammas numurā pie skaidrojuma, ka  Valsts izglītības attīstības aģentūra nodrošinās, ka 4.2.4.2.pasākuma projekta īstenošanai veiktie izdevumi no 70.08.00 apakšprogrammas tiks pārgrāmatoti uz 4.2.4.2. pasākuma  projekta īstenošanai Valsts kasē atvērto pamatbudžeta izdevumu kontu", kas licis secināt, ka pasākumu plānots priekšfinansēt no Izglītības  un zinātnes ministrijas 70.08.00 apakšprogrammas. Neprecizitāte novērta.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2024. gadā līdz vienošanās par projekta īstenošanu noslēgšanai ar Centrālo finanšu un līgumu aģentūru 4.2.4.2. pasākuma "Atbalsts pieaugušo individuālajās vajadzībās balstītai pieaugušo izglītībai” (turpmāk – 4.2.4.2. pasākums) projekta īstenošanai nepieciešamo finansējumu attiecināmo izmaksu segšanai Valsts izglītības attīstības aģentūrai kā 4.2.4.2. pasākuma plānotajam finansējuma saņēmējam (turpmāk – 4.2.4.2.pasākuma finansējuma saņēmējs) līdz 295 000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atbilstoši Cilvēkkapitāla attīstības padomē pieņemtajiem lēmumiem par demarkācijas nodrošināšanu starp Ekonomikas ministrijas, Izglītības un zinātnes ministrijas un Labklājības ministrijas īstenotajiem pieaugušo izglītības pasākumiem ir nepieciešamas izmaiņas šajos noteikumos, Izglītības un zinātnes ministrijai sagatavot un iesniegt izskatīšanai Ministru kabinetā grozījumus šajos noteikumos divu mēnešu laikā no Cilvēkkapitāla padomes lēmuma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aicinājis lēmumus par pieaugušo izglītības sistēmas prioritātēm izskatīt 2024.gada janvāra Cilvēkkapitāla attīstības padomes sēdē, līdz ar to nepiekrīt šī brīža priekšlikumam, ņemot vērā, ka ministriju tvērums attiecībā uz pieaugušo izglītības sistēmas jautājumiem ir plašāks nekā tikai MK noteikumu projekta tvērums. Pēc padomes lēmumiem būtu nepieciešams attiecīgi veidot MK noteikumu ietvaru, jau respektējot visas sistēmas darbības principus un tādējādi samazinot riskus attiecībā uz ieviešanu vai finansējuma efektīvu izlietojumu,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neatlikt pieaugušo izglītības finansēšanas noteikumu tālāku virzīšanu apstiprināšanai Ministru kabinetā. Skaidrojam, ka, lai arī šobrīd vēl turpinās darbs pie Cilvēkkapitāla attīstības stratēģijas un tās rīcības plāna izstrādes, jau ir panākts konceptuāls risinājums par vienotu pieaugušo izglītības mācību komisijas izveidi, kas noteiks un apstiprinās pieaugušo izglītības pasākumu prioritāri atbalstāmās mērķa grupas, mācību virzienus un jomas un vajadzības, saskaņā ar cilvēkkapitāla attīstības stratēģiskajiem mērķiem un darba tirgus un tautsaimniecības nozaru attīstības prognozēm, kā arī izvērtēs sasniegtos rezultātus, kas ir paredzēts kā atbalsta pasākumu sistēmu vienojošais elements, kurā kompleksi tiks skatīti plānotie atbalsta pasākumi pieaugušo izglītībai, kas ir vērsta uz darba tirgus attīstības vajadzību nodrošināšanu. Turklāt arī izstrādājot Eiropas Savienības kohēzijas politikas programmu 2021.–2027. gadam, kas tostarp atrunā investīciju virzienus cilvēkkapitāla attīstībai, to ietvaros atbalstāmos pasākumus (IZM, EM, LM VARAM), mērķa grupu un to īstenošanai pieejamo finansējuma apmēru, tika ieplānoti kopīgi risinājumi un pasākumi, kas sniegtu vislielāko ietekmi uz nodarbinātību un tautsaimniecības attīstību, tostarp nodrošinot atbalsta pasākumu un mērķa grupu nepārklāšanos.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Gadījumā, ja atbilstoši Cilvēkkapitāla attīstības padomē pieņemtajiem lēmumiem par demarkācijas nodrošināšanu starp Ekonomikas ministrijas, Izglītības un zinātnes ministrijas un Labklājības ministrijas īstenotajiem pieaugušo izglītības pasākumiem ir nepieciešamas izmaiņas šajos noteikumos, Izglītības un zinātnes ministrijai sagatavot un izglītības un zinātnes ministram iesniegt izskatīšanai Ministru kabinetā grozījumus šajos noteikumos divu mēnešu laikā no Cilvēkkapitāla padomes lēmuma pieņemšanas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precizēto Noteikumu projektu, vēršam uzmanību, ka nav ņemti vērā līdzšinējā saskaņošanas procesā LIKTA izteiktie priekšlikumi par rādītāju samazināšanu. Uzskatām, ka nosakot sasniedzamos rādītājus, nav ņemts vērā samērīgums un darba tirgus proporcijas.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4.2.4.2.pasākumā izvirzītais nacionālais rādītājs netika samazināts un ir proporcionāli  liels pret visu 4.2.4.2.pasākuma mērķa grupu, bet kā jau iepriekš skaidrojām tad Valsts kontroles revīzijas ziņojuma projektā “Valsts atbalsts pieaugušo izglītībai – valstisks vai personisks ieguvums” kā viens no ieteikumiem paredz  IZM un LM veikt aktivitātes un rast risinājumu tiešu iedzīvotāju, kuriem trūkst darba tirgum nepieciešamās zināšanas un prasmes vai arī kuriem tās saskaņā ar darba tirgus prognozēm būs nepietiekamas nākotnē, izglītošanai par nepieciešamību iegūt un pilnveidot darba tirgum nepieciešamo izglītību un prasmes, kā arī iesaistīties mācībās pieaugušajiem. Tādējādi arī 4.2.4.2.pasākumā ir noteikti papildu atbalsta pasākumi tieši personām ar zemu izglītības līmeni, un arī ir noteikts salīdzinoši liels/augsts nacionālais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Datu valsts inspekcijai novirzīts saskaņošanai, neievērojot Ministru kabineta 07.09.2021. noteikumos Nr. 606 "Ministru kabineta kārtības rullis" noteikto atzinuma sniegšanas termiņu, kā arī atbildīgās ministrijas noteikto steidzamību, Datu valsts inspekcija atzinumu par noteikumu projektu nesniegs, jo tik īsā laika periodā nav iespējams izvērtēt noteikumu projekta regulējuma atbilstību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ka Datu valsts inspekcija atzinumu par 4.2.4.2.pasākuma noteikumu projektu nesniegs.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būtu jāpārskata un jāpilnveido izmaksu metodika, ja ir plānots izmantot SAM 8.4.1. ietvaros izstrādāto. LTRK rosina padarīt finansēšanas kārtību izglītības iestādēm draudzīgāku un uzlikt vairāk saistību pienākumus izglītojamajiem. SAM 8.4.1. pieredze rāda, ja izglītojamais mācības pamet, izglītības iestāde nesaņem finansējumu, bet izmaksas ir radušās.  Alternatīvi rosinām paredzēt atbiruma koeficientu, līdzīgi kā tas ir bezdarbnieku mācībās (NVA).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turpmāk visām  ES fondu ieviešanā iesaistītajām pusēm atvieglotu  projektu ieviešanu un uzraudzību, 4.2.4.2.pasākumā paredzēto mācību izdevumiem tiks piemērota vienas vienības izmaksu metodika, kuras izstrādē tiks ņemta vērā 8.4.1.SAM projekta līdzšinējā pieredze. Vienlaikus, lai izglītības iestādēm kompensētu samaksu par paveikto darbu, kā risinājums plānota likmes bāzes vērtību indeksēšana, piemērojot atbiruma koeficientu atbilstoši 8.4.1. projekta statistikas datiem par dalību uzsākušo, pārtraukušo un gala pārbaudījumu nenokārtojošo dalībnieku skaitu attiecīgajā izglītības programmas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uzlabots mācību finansēšanas modelis, novēršot riskus, ka izglītības iestādes nesaņem finansējumu gadījumos, kad personas nepabeidz mācības, un arī nodrošināti līdzvērtīgi izmaksu nosacījumi par mācību nodrošināšanu IZM un LM īstenoto pasākumu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nodarbinātajiem, kuri pārstāv mājsaimniecību, kurai ir piešķirts maznodrošinātas vai trūcīgas mājsaimniecības statuss, kā arī bēgļiem un personām ar alternatīvo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ir norādīts, ka Pasākuma mērķa grupa ir bēgļi un personas ar alternatīvo statusu. Lūdzam ministriju sniegt skaidrojumu šīs mērķa grupas iekļaušanai. Rodas šaubas, ka šai mērķa grupai ir iespējas pilnvērtīgi mācīties, piemēram, profesionālo izglītību, kur ar likumu ir noteikts, ka apguves valoda ir latviešu valoda.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bēgļi un personas ar alternatīvo statusu kā viena no mērķa grupām tiek noteikta ievērojot vienotos ES fondu  ieviešanas nosacījumus. Tostarp uz personu, kurai piešķirts bēgļa vai alternatīvais statuss, ir attiecināmas ekonomiskās, sociālās, personiskās un citas tiesības un brīvības, kā arī pienākumi, kas iekļauti Satversmes 8.nodaļā "Cilvēka pamattiesības", tādējādi arī paredzot iespēju mācīties. Vienlaikus skaidrojam, ka mīnētai mērķa grupai tiek nodrošināta iespēja apgūt latviešu valodu,  piemēram ,Latviešu valodas aģentūras un Sabiedrības integrācijas fonda īstenoto pasākumu ietvaros. Attiecīgi dalībai 4.2.4.2.pasākumā var pieteikties bēgļi un personas ar alternatīvo statusu, kuriem ir programmas apguvei nepieciešamās valodu zināšanas, ievērojot to, ka mācības notiek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nodarbinātas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rādītāju - nodarbinātas personas, tostarp pašnodarbinātas personas, kuras saņem Eiropas Sociālā fonda Plus atbalstu (personu skaits) - 28 000, tai skaitā līdz 2024. gada 31. decembrim - 5 600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definīciju atbilstoši Eiropas Savienības kohēzijas politikas programmā 2021.-2027. gadam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rādītāju - nodarbinātas personas, tostarp pašnodarbinātas personas (personu skaits) - 28 000, tai skaitā līdz 2024. gada 31. decembrim - 5 600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Rādītāja definīcija precizēta atbilstoši ES kohēzijas politikas programmā 2021.-2027. gadam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rādītāju - nodarbinātas personas, tostarp pašnodarbinātas personas (personu skaits) - 28 000, tai skaitā līdz 2024. gada 31. decembrim - 5 600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dalībnieki, kuri pēc dalības pārtraukšanas ir ieguvuši kvalifikāciju (personu skaits) - 24 118;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anotācijā skaidrot, kas projekta 4.2.1 apakšpunktā domāts ar "dalības pārtraukšanu" un 4.2.2. apakšpunktā - ar "aiziešanu".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1.3.sadaļā "Pašreizējā situācija, problēmas un risinājumi" ir ietverts skaidrojums par abu rezultāta rādītāju definīciju, nosakot, ka rādītājs "dalībnieki, kuri pēc dalības pārtraukšanas ir ieguvuši kvalifikāciju" ietver 4.2.4.2.pasākuma dalībniekus, kuri saņēmuši Eiropas Sociālā fonda Plus atbalstu un ir ieguvuši kvalifikāciju, savukārt rādītājs "dalībnieki, kuri sešus mēnešus pēc aiziešanas atrodas labākā darba tirgus situācijā" ietver dalībniekus, kuri sešus mēnešus pēc jaunas kvalifikācijas iegūšanas atrodas labākā darba tirgus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dalībnieki, kuri pēc dalības pārtraukšanas ir ieguvuši kvalifikāciju (personu skaits) - 24 118;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dalībnieki, kuri saņēmuši Eiropas Sociālā fonda Plus atbalstu un ir ieguvuši kvalifikāciju (personu skaits) - 24 118;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nosaukumu atbilstoši Eiropas Savienības kohēzijas politikas programmā 2021.-2027.gadam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dalībnieki, kuri pēc dalības pārtraukšanas ir ieguvuši kvalifikāciju (personu skaits) - 24 118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definīcija precizēta atbilstoši ES kohēzijas politikas programmā 2021.-2027. gadam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dalībnieki, kuri pēc dalības pārtraukšanas ir ieguvuši kvalifikāciju (personu skaits) - 24 118;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dalībnieki, kuri sešus mēnešus pēc jaunas kvalifikācijas iegūšanas atrodas labākā darba tirgus situācijā (personu skaits) - 5 601;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nosaukumu atbilstoši Eiropas Savienības kohēzijas politikas programmā 2021.-2027.gadam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dalībnieki, kuri sešus mēnešus pēc aiziešanas atrodas labākā darba tirgus situācijā (personu skaits) - 5 601;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definīcija precizēta atbilstoši ES kohēzijas politikas programmā 2021.-2027. gadam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dalībnieki, kuri sešus mēnešus pēc aiziešanas atrodas labākā darba tirgus situācijā (personu skaits) - 5 601;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nacionālo rādītāju - nodarbinātas personas ar zemu izglītības līmeni (pabeigta vai nepabeigta pamatizglītība vai vispārējā vidējā izglītība), kuras saņēmušas Eiropas Sociālā fonda Plus atbalstu (personu skaits) - 14 000, kas ietilpst kopējā šo noteikumu  </w:t>
            </w:r>
            <w:r w:rsidR="00000000" w:rsidRPr="00000000" w:rsidDel="00000000">
              <w:rPr>
                <w:rtl w:val="0"/>
              </w:rPr>
              <w:t xml:space="preserve">4.1.</w:t>
            </w:r>
            <w:r w:rsidR="00000000" w:rsidRPr="00000000" w:rsidDel="00000000">
              <w:rPr>
                <w:rtl w:val="0"/>
              </w:rPr>
              <w:t xml:space="preserve"> apakšpunktā noteiktā iznākuma rādītāja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kāds ir pamatojums Projekta 4.3. punktā ietvertā radītāja izvirzīšanai un tieši tik lielā skaitliskā vērtībā (puse no visiem dalībniekiem)? Ja SAM 8.4.1. bija līdzīgs radītājs - vai ir izvērtēts, vai to izdevās sasniegt un vai tam ir plānotā ietekme (vai mērķa grupas pārstāvji, piedaloties projektā, ir tagad labākā situācijā tāpēc)? LTRK rosina rādītāja skaitlisko vērtību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SAM 8.4.1. projektā kā viena no prioritārām mērķa grupām bija personas ar zemu izglītības līmeni, attiecīgi tika noteikts iznākuma rādītājs - 19 734 personas ar zemu izglītības līmeni. Šis rādītājs tika sasniegts 86,26% apmērā jeb 17 023 personas (dati uz 22.11.2023.). Arī 4.2.4.2. pasākumā minētā mērķa grupa tiek noteikta kā prioritāri iesaistāma, nosakot nacionāla līmeņa rādītāju, kas izriet gan no EM ziņojumā "PAR DARBA TIRGUS  VIDĒJA UN ILGTERMIŅA PROGNOZĒM" identificēto, ka prognozēts 96 tūkst. darbaspēka pārpalikums ar vispārējo vidējo izglītību un pamatizglītību, kā arī prognozēts 69 tūkst. iztrūkums pēc darbaspēka ar profesionālo vidējo izglītību. Turklāt arī 2023.g.ietvaros Valsts kontroles lietderības revīzijā “Vai pieaugušo izglītība sasniedz tai izvirzītos mērķus un atbilst darba tirgus vajadzībām?” sagatavotā revīzijas ziņojuma projekts “Valsts atbalsts pieaugušo izglītībai – valstisks vai personisks ieguvums” kā vienu no ieteikumiem paredz  IZM un LM veikt aktivitātes un rast risinājumu iedzīvotāju, kuriem trūkst darba tirgum nepieciešamās zināšanas un prasmes vai arī kuriem tās saskaņā ar darba tirgus prognozēm būs nepietiekamas nākotnē, izglītošanai par nepieciešamību iegūt un pilnveidot darba tirgum nepieciešamo izglītību un prasmes, kā arī iesaistīties mācībās pieaugušajiem. Ievērojot minēto arī ir noteikts nacionālais rādītājs, kas paredz sasniegt-14000 nodarbināto ar zemu izglītības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nacionālos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nacionālo rādītāju - nodarbinātas personas ar zemu izglītības līmeni (pabeigta vai nepabeigta pamatizglītība vai vispārējā vidējā izglītība), kuras saņēmušas Eiropas Sociālā fonda Plus atbalstu (personu skaits) - 14 000, kas ietilpst kopējā šo noteikumu  </w:t>
            </w:r>
            <w:r w:rsidR="00000000" w:rsidRPr="00000000" w:rsidDel="00000000">
              <w:rPr>
                <w:rtl w:val="0"/>
              </w:rPr>
              <w:t xml:space="preserve">4.1.</w:t>
            </w:r>
            <w:r w:rsidR="00000000" w:rsidRPr="00000000" w:rsidDel="00000000">
              <w:rPr>
                <w:rtl w:val="0"/>
              </w:rPr>
              <w:t xml:space="preserve"> apakšpunktā noteiktā iznākuma rādītāja 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vērsām uzmanību Publiskās apspriešanās laikā, LIKTA aicina pārskatīt 4.punktā norādītos, pasākuma ietvaros līdz 2029. gada 31.decembrim sasniedzamos, uzraudzības rādītājus, proti, punktu 4.3. nacionālo rādītāju - nodarbinātas personas ar zemu izglītības līmeni (pabeigta vai nepabeigta pamatizglītība vai vispārējā vidējā izglītība), nodarbinātie, kuri pārstāv mājsaimniecību, kurai ir piešķirts maznodrošinātas vai trūcīgas mājsaimniecības statuss, kā arī bēgļi un personas ar alternatīvo statusu, kuras saņēmušas Eiropas Sociālā fonda Plus atbalstu (personu skaits) - 14 000, kas veido 50% no kopējā iznākumu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pasākuma mērķis ir nodarbināto prasmju paaugstināšana un profesionālās kvalifikācijas ieguve vai pārkvalifikācija, </w:t>
            </w:r>
            <w:r w:rsidR="00000000" w:rsidRPr="00000000" w:rsidDel="00000000">
              <w:rPr>
                <w:b w:val="1"/>
                <w:u w:val="single"/>
                <w:rtl w:val="0"/>
              </w:rPr>
              <w:t xml:space="preserve">lai uzlabotu darba spēka kvalitāti un kapacitāti, pilnveidotu nodarbināto personu profesionālo kompetenci atbilstoši darba tirgus vajadzībām</w:t>
            </w:r>
            <w:r w:rsidR="00000000" w:rsidRPr="00000000" w:rsidDel="00000000">
              <w:rPr>
                <w:rtl w:val="0"/>
              </w:rPr>
              <w:t xml:space="preserve">, veicinātu nodarbināto spēju efektīvāk pielāgoties mainīgajiem darba apstākļiem, tādējādi nodrošinot nodarbināto noturību darba tirgū, kā arī līdzdalības palielināšana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norādām, ka nodarbinātie ar pabeigtu vai nepabeigtu pamatizglītību vai vispārējo vidējo izglītību veido tikai 28,1% no visiem nodarbinātajiem (Avots: Ekonomikas ministrijas informatīvais ziņojums par darba tirgus vidējām un ilgtermiņa prognozēm, 2022). [1] Savukārt zems digitālo prasmju līmenis ir 49.7% iedzīvotāju (vecumā 16 līdz 74 gadi) (Avots: DESI indekss 2023)[2], kas norāda, ka zems digitālo prasmju līmenis nav tikai cilvēkiem ar zemu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piekļuvi iekļaujošai un kvalitatīvai digitālajai izglītībai un apmācībai, LIKTA aicina ievērot samērīgumu un sasniedzamā rādītāja proporcionalitāti, 4.3. punktā nosakot sasniedzamo rādītāju 7840 personas jeb 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ļoti būtiski, lai digitālās tehnoloģijas tiktu izmantotas visās nozarēs. Darbaspēka zemajai produktivitātei un digitālo prasmju trūkumam ir horizontāls raksturs, turklāt tas nav saistīts tikai ar izglītības līmeni, bet tieši ar spēju pielietot tehnoloģijas attiecīgajā nozarē, kas būtiski kāpinātu produktivitāti. Digitālo prasmju trūkums vērojams dažādu nozaru, dažādu līmeņu specialistiem, kuriem ir augstākā izglītība savā nozarē, taču būtiski trūkst digitālo kompetenču.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Augsti novērtējam un atbalstām iedzīvotāju, ar zemu izglītības līmeni un no sociālā riska grupām, prasmju paaugstināšanas pasākumus Labklājības ministrijas un Vides aizsardzības un reģionālās attīstības ministrijas programmās, taču aicinām saglabāt fokusu uz 4.2.4.2 pasākuma "Atbalsts pieaugušo individuālajās vajadzībās balstītai pieaugušo izglītībai” mērķi un noteikt samērīgus sasniedzamos rādītājus, atbilstoši nodarbinātības struktūrai valstī un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https://www.em.gov.lv/lv/media/14720/download?attachment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https://likta.lv/desi-2022-latvija-saglaba-poziciju-un-ierindojas-17-vieta/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4.2.4.2.pasākumā izvirzītais nacionālais rādītājs noteikts ievērojami lielāks kā SAM 8.4.1., nodrošinot, ka publiskie līdzekļi tiek novirzīti mērķiem, kas veicinātu un sniegtu lielāku ietekmi uz nodarbinātību kopumā, kas izriet arī no EM ziņojumā "PAR DARBA TIRGUS  VIDĒJA UN ILGTERMIŅA PROGNOZĒM" identificētā, ka prognozēts 96 tūkst. darbaspēka pārpalikums ar vispārējo vidējo izglītību un pamatizglītību, kā arī prognozēts 69 tūkst. iztrūkums pēc darbaspēka ar profesionālo vidējo izglītību. Turklāt arī 2023.g.ietvaros Valsts kontroles lietderības revīzijā “Vai pieaugušo izglītība sasniedz tai izvirzītos mērķus un atbilst darba tirgus vajadzībām?” sagatavotais revīzijas ziņojuma projekts “Valsts atbalsts pieaugušo izglītībai – valstisks vai personisks ieguvums” kā vienu no ieteikumiem paredz  IZM un LM veikt aktivitātes un rast risinājumu iedzīvotāju, kuriem trūkst darba tirgum nepieciešamās zināšanas un prasmes vai arī kuriem tās saskaņā ar darba tirgus prognozēm būs nepietiekamas nākotnē, izglītošanai par nepieciešamību iegūt un pilnveidot darba tirgum nepieciešamo izglītību un prasmes, kā arī iesaistīties mācībās pieaugušajiem. Ievērojot minēto arī ir noteikts nacionālais rādītājs, kas paredz sasniegt-14 000 nodarbināto ar zemu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nodarbināto ar zemu izglītības līmeni, izvirzīšana par prioritāri atbalstāmo mērķa grupu 4.2.4.2.pasākumā nav pretrunā pasākuma mērķim -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jo tieši šai mērķa grupai pastāv lielāks risks nākotnē zaudēt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nacionālos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izglītības iestādes, kas atbilst šo noteikumu 15. punktā noteiktajām prasībām un paredz nodrošināt mācību piedāvājumu, ko ir apstiprinājusi Ekonomikas ministrijas izveidotā komisija, –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shd w:fill="lightcyan" w:val="clear"/>
                <w:rtl w:val="0"/>
              </w:rPr>
              <w:t xml:space="preserve">,  </w:t>
            </w:r>
            <w:r w:rsidR="00000000" w:rsidRPr="00000000" w:rsidDel="00000000">
              <w:rPr>
                <w:rtl w:val="0"/>
              </w:rPr>
              <w:t xml:space="preserve">21.5.</w:t>
            </w:r>
            <w:r w:rsidR="00000000" w:rsidRPr="00000000" w:rsidDel="00000000">
              <w:rPr>
                <w:shd w:fill="#ffffff" w:val="clea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 punkts paredz, ka noteikumu </w:t>
            </w:r>
            <w:r w:rsidR="00000000" w:rsidRPr="00000000" w:rsidDel="00000000">
              <w:rPr>
                <w:u w:val="single"/>
                <w:rtl w:val="0"/>
              </w:rPr>
              <w:t xml:space="preserve">21.5., 21.6., 21.7., 21.8. un 21.9. apakšpunktā</w:t>
            </w:r>
            <w:r w:rsidR="00000000" w:rsidRPr="00000000" w:rsidDel="00000000">
              <w:rPr>
                <w:rtl w:val="0"/>
              </w:rPr>
              <w:t xml:space="preserve"> minētās atbalstāmās darbības īstenošanā paredzēto mācību piedāvājumu apstiprina Ekonomikas ministrijas izveidotā komisija. Attiecīgi aicinām izvērtēt un precizēt vai skaidrot, kādēļ nepieciešams projekta 14.1. apakšpunktā prasību "paredz nodrošināt mācību piedāvājumu, ko ir apstiprinājusi Ekonomikas ministrijas izveidotā komisija" attiecināt ne tikai uz projekta 39. punktā minētajām atbalstāmajām darbībām, bet arī uz </w:t>
            </w:r>
            <w:r w:rsidR="00000000" w:rsidRPr="00000000" w:rsidDel="00000000">
              <w:rPr>
                <w:u w:val="single"/>
                <w:rtl w:val="0"/>
              </w:rPr>
              <w:t xml:space="preserve">21.3. un 21.4. apakšpunktā</w:t>
            </w:r>
            <w:r w:rsidR="00000000" w:rsidRPr="00000000" w:rsidDel="00000000">
              <w:rPr>
                <w:rtl w:val="0"/>
              </w:rPr>
              <w:t xml:space="preserve"> minēto atbalstāmo darbību. Attiecīgi aicinām izvērtēt un vai nu precizēt projektu, vai sniegt skaidrojumu anotācijā par iepriekš minētās prasības nepieciešamību attiecībā uz visām projekta 14.1. apakšpunktā minētajām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14.1. apakšpunkta redakcija, svītrojot atrunu, ka iestādes paredz īstenot Ekonomikas ministrijas komisijas apstiprināto mācību piedāvājumu, ievērojot to, ka sadarbības partneris var tikt iesaistīts arī tādu atbalsta darbību īstenošanā, kas nav mācību īstenošana. Attiecīgā prasība ietverta 15.punktā.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izglītības iestādes, kas atbilst šo noteikumu 15. punktā noteiktajām prasībām –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shd w:fill="lightcyan" w:val="clear"/>
                <w:rtl w:val="0"/>
              </w:rPr>
              <w:t xml:space="preserve">,  </w:t>
            </w:r>
            <w:r w:rsidR="00000000" w:rsidRPr="00000000" w:rsidDel="00000000">
              <w:rPr>
                <w:rtl w:val="0"/>
              </w:rPr>
              <w:t xml:space="preserve">21.5.</w:t>
            </w:r>
            <w:r w:rsidR="00000000" w:rsidRPr="00000000" w:rsidDel="00000000">
              <w:rPr>
                <w:shd w:fill="#ffffff" w:val="clea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minētās atbalstāmās darbības īstenošanā izglītības iestāde paredz nodrošināt mācību piedāvājumu, ko ir apstiprinājusi šo noteikumu </w:t>
            </w:r>
            <w:r w:rsidR="00000000" w:rsidRPr="00000000" w:rsidDel="00000000">
              <w:rPr>
                <w:rtl w:val="0"/>
              </w:rPr>
              <w:t xml:space="preserve">61.</w:t>
            </w:r>
            <w:r w:rsidR="00000000" w:rsidRPr="00000000" w:rsidDel="00000000">
              <w:rPr>
                <w:rtl w:val="0"/>
              </w:rPr>
              <w:t xml:space="preserve"> punktā minētā Ekonomikas ministrijas izveidotā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23.11.7.apakšpunktā noteiktajam un anotācijā sniegtajai informācijai 21.9.apakšpunktā minēto atbalstāmo darbību (atbalsts neformālās izglītības programmu apguvei) finansējuma saņēmējs nodrošinās iepirkuma procedūras ietvaros, līdz ar to izglītības iestādes būs pakalpojuma sniedzēji, nevis sadarbības partneri. Lūdzam precizēt MK noteikumu projekta 15.3.apakšpunktu, svītrojos atsauci uz 21.9.apakšpunktā minēto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15.3.apakšpunktā svītrota atsauce uz 21.9.apakšpunktā minēto atbalstāmo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minētās atbalstāmās darbības īstenošanā izglītības iestāde paredz nodrošināt mācību piedāvājumu, ko ir apstiprinājusi šo noteikumu </w:t>
            </w:r>
            <w:r w:rsidR="00000000" w:rsidRPr="00000000" w:rsidDel="00000000">
              <w:rPr>
                <w:rtl w:val="0"/>
              </w:rPr>
              <w:t xml:space="preserve">61.</w:t>
            </w:r>
            <w:r w:rsidR="00000000" w:rsidRPr="00000000" w:rsidDel="00000000">
              <w:rPr>
                <w:rtl w:val="0"/>
              </w:rPr>
              <w:t xml:space="preserve"> punktā minētā Ekonomikas ministrijas izveidotā komisija;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Sadarbības līgumā paredz pušu tiesības, pienākumus un atbildību, kā arī iekļauj vismaz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19. punktu, lai tajā ietvertās normas nedublētu Ministru kabineta 2023. gada 13. jūlija noteikumu Nr. 408 "Kārtība, kādā Eiropas Savienības fondu vadībā iesaistītās institūcijas nodrošina šo fondu ieviešanu 2021.–2027. gada plānošanas periodā" 6. punktā ietvertās prasības attiecībā uz sadarbības līgumā iekļaujamo informāciju. Vēršam uzmanību, ka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noteikumu projekta 19.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iekļauj arī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papildu atbalsta pasākumu īstenošana mērķa grupas personu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vienoties par demarkāciju attiecībā uz izglītības programmu veidiem – NVA piedāvā īsās programmas tūlītējai bezdarba riska mazināšanai, kamēr IZM – garākas programmas, padziļinātākai prasmju pilnveidei. Iespējami vairāki risinājumi, piemēram, stundu ilgums u.c. To var noteikt arī ārpus EM koordinētās apvienotās komisijas, ņemot vērā izglītības jomā esošās klasifikācijas. Tāpat attiecībā uz atbalstu daudzbērnu ģimenei vai mājsaimniecībai, kurai ir piešķirts maznodrošinātas vai trūcīgas mājsaimniecības statuss, nav skaidrs, kādā veidā tiks nodrošināts minētais pakalpojums, piemēram, vai plānots iepirkums pakalpojumu sniedzējiem, kā arī, kā tas tiks saskaņots ar jau pašreizējo bērnu aprūpes sistēmisko ietvaru, novēršot pārklāšanos vai dubulto finansēšanu. Aicinām izsvērt, vai minētie 6% ir pietiekams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jau šobrīd MKN līmenī noteikts ka 4.2.4.2.pasākumā paredzēts nodrošināt mācību piedāvājumu, ko ir apstiprinājusi apvienotā Ekonomikas ministrijas komisija, kas tostarp noteiks gan mērķa grupas, gan atbalsta pasākumu (mācību) nepārklāšanos, attiecīgi neuzskatām, ka MKN līmenī būtu jāatrunā vēl lielākā detalizācija.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 pasākuma anotācijā jau izvērsti aprakstīta demarkācija ar citām investīcijām, tostarp LM /NVA. Anotācijā norādīts, ka LM 3.1.2.5.i. investīcijas ietvaros atbalsts profesionālās pilnveides un tālākizglītības programmu apguvei bezdarba riskam pakļautajām nodarbinātām personām netiks nodrošināts, attiecīgi šis programmas nodarbinātiem (arī bezdarba riskam pakļautajiem) nodrošinās tikai IZM /VIAA projekts. Tāpat esam norādījuši, ka ir jānodrošina plānoto mācību vajadzību papildināmība un saskaņotība, kā arī dubultfinansējuma riska nepieļaušana attiecībā uz neformālās izglītības programmām t.sk. valodu, digitālo prasmju un transportlīdzekļu autovadītāju prasmju apguvei, studiju kursiem un studiju moduļiem. Anotācijā arī noteikts, ka lai mazinātu administratīvo slogu un nodrošinātu minēto mērķauditoriju nošķiršanu, resori savstarpēji vienojas par mācību piedāvājuma nepārklāšanos, līdz brīdim, kad mācību piedāvājums tiks noteikts apvienotajā EM izveidotajā pieaugušo mācību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LM 3.1.2.5.i. investīcijas MKN attiecībā uz pasākumu demarkāciju norādīts visai līdzīgi, neieejot detalizācijā. Anotācijā teikts, ka ņemot vērā, ka visos iepriekš minētajos projektos mācību pasākumos ir plānots iesaistīt vienu un to pašu mērķa grupu – nodarbinātās personas un, lai novērstu, ka viena un tā pati persona piedalās līdzīga satura un veida mācību pasākumos vienlaicīgi vairākos projektos, Padome nosaka pārkvalifikācijas un prasmju pilnveides programmas bezdarbniekiem, darba meklētājiem un bezdarba riskam pakļautajiem (3.1.2.5.i. investīcijas mērķa grupai) sasaistē ar citiem IZM un EM īstenotajiem pieaugušo izglītības projektiem Latvijā, veicinot gan saskaņota starp-institucionāla mūžizglītības piedāvājuma noteikšana, gan tā ilgtermiņa stratēģiska attīstība, sekmējot kā pieprasījuma (izglītojamo), tā piedāvājuma (izglītības pakalpojumu sniedzēju) puses iesaisti projektos un mazinot sadrumstalotību un pārklāšanos izglītības programmu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atbalsta pārklāšanās VIAA un NVA  pasākumos nodarbinātām personām veidojas tikai neformālās izglītības programmu un studiju kursu/ studiju moduļu apguves kontekstā, ko pusēm vienojoties, paredzēts novērst caur EM apvienoto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papildu atbalsta pasākumu īstenošana mērķa grupas personu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papildu atbalsta pasākumu īstenošana mērķa grupas personu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plānotos atbalsta pasākumus ar Nodarbinātības valsts aģentūras (NVA) piedāvāto atbalstu, kas tiešā veidā vērsti uz nelabvēlīgākā situācijā esošajiem, izvērtējot tāda atbalsta piemērošanu mācībām, ko NVA neīsteno vai īsteno ar atšķirīgiem atbalsta instrumentiem, jo īpaši attiecībā uz plānoto atbalstu ergoterapeita nodrošinājumam un atbalstu mobilitātei.  Attiecībā uz atbalstu bērnu vecumā līdz septiņiem gadiem uzraudzības pakalpojumu nodrošināšanai uzskatāms, ka šāda veida atbalsts ir ārpus programmas seguma un mērķa, kā arī var būt ļoti finanšu ietilpīgs, samazinot iespējas iesaistīt nodarbinātos mācību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4.2.4.2.pasākuma projektā  paredzēto mācību pasākumu sasvstarpēja papildinātība un demarkācija ar NVA  īstenotajiem pasākumiem tiks primāri nodrošināta caur EM izveidoto apvienoto komisiju, kas saskaņā ar cilvēkkapitāla attīstības stratēģiskajiem mērķiem un atbilstoši darba tirgus pieprasījumam un tautsaimniecības nozaru attīstības prognozēm noteiks, apstiprinās un aktualizēs mācību piedāvājumu, tādējādi nodrošinot mācību nedublēšanu un papidinātību starp dažādām mērķa grupām. Tāpat vēršam uzmanību, ka primāri NVA pasākumi vērsti uz bezdarbniekiem un darba meklētājiem, savukārt IZM uz nodarbinātām personām, attiecīgi demarkācija un atbalsta pasākumu savstarpēja salāgošana attiecināma uz mācībām un papildu atbalsta pasākumiem bezdarba riskam pakļautām nodarbinātām personām, ko tad paredzēts nodrošināt vienoti jautājumus izskatot EM komisijā. Ministrijas ieskatā ir saglabājams 4.2.4.2.pasākumā paredzētais atbalsts bērnu vecumā līdz septiņiem gadiem uzraudzības pakalpojumu nodrošināšanai nodarbinātajiem, kuri pārstāv daudzbērnu ģimeni vai mājsaimniecību, kurai ir piešķirts maznodrošinātas vai trūcīgas mājsaimniecības statuss, kā arī bēgļiem un personām ar alternatīvo statusu, ievērojot to, ka saskaņā ar CSP statistikas datubāzē pieejamiem "Pieaugušo izglītības apsekojuma datiem" (2022.g.pieejams: https://data.stat.gov.lv/pxweb/lv/OSP_OD/OSP_OD__apsekojumi__pieaug_izgl/PIA71.px/table/tableViewLayout1/) kā viens no faktoriem kas traucē piedalīties pieaugušo izglītībā ir minēts - nebija laika ģimenes apstākļu dēļ - 6%.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papildu atbalsta pasākumu īstenošana mērķa grupas personu iesaistei šo noteikumu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w:t>
            </w:r>
            <w:r w:rsidR="00000000" w:rsidRPr="00000000" w:rsidDel="00000000">
              <w:rPr>
                <w:rtl w:val="0"/>
              </w:rPr>
              <w:t xml:space="preserve"> apakšpunktā minētajās atbalstāmajās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informācijas sistēmas pieaugušo izglītības īstenošanas atbalstam attīstība un uzturēšana personu reģistrēšanas, datu uzkrāšanas un analīzes nodrošināšanai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izvērtēt ieguldījumu lietderību šajā atbalstāmajā darbībā un iespēju datus uzkrāt citā jau izstrādātā informācijas sistēmā, piemēram, sistēmā "BURVIS", ņemot vērā Valsts kontroles revīzijas ziņojuma rezultātus un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jauna informācijas sistēma 4.2.4.2.pasākumā netiek veidota, bet tiek izmantota jau esošā SAM 8.4.1.informācijas sistēma, kuru paredzēts piemērot/izmantot 4.2.4.2.pasākumā un kas kalpo, kā resurss mācību piedāvājumu izvietošanai, personu pieteikšanās nodrošināšanai, pašvaldību koordinatoru funkciju nodrošināšanai projekta ietvaros, izglītības iestāžu sniegto pakalpojumu nodrošināšanai (mācību grupu komplektēšana, mācību grafiki), kā arī projekta administratīvo funkciju nodrošināšanai t.sk., datu uzkrāšana (personu, finanšu, rādītāju u.c.), atskaišu sniegšana, kā arī dalībnieku monitoringa rīks, uzraudzības nodrošināšanas rīks. Vienlaikus skaidrojam, ka  jau ES fondu 2014.-2020.g. plānošanas perioda ietvaros IZM padotības iestādes VIAA īstenotā Jauniešu garantijas projekta vajadzībām un ievešanai LM un IZM ietvaros jau tika meklēti risinājumi un iespējas sistēmas "BURVIS" izmantošanai, tomēr šādu risinājumu neizdevās rast, ievērojot mērķa grupas specifiku un sistēmas uzstādījumus.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informācijas sistēmas pieaugušo izglītības īstenošanas atbalstam attīstība un uzturēšana personu reģistrēšanas, datu uzkrāšanas un analīzes nodrošināšanai projekta ietvaros, tostarp ieviešot izglītības programmu kvalitātes izvērtējumu, kas tiek piesaistīts izglītības iestādei balstoties uz nodarbināto sniegto 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informācijas sistēmas pieaugušo izglītības īstenošanas atbalstam attīstība un uzturēšana personu reģistrēšanas, datu uzkrāšanas un analīzes nodrošināšanai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informācijas sistēmu izveides tiesisko pamatu, kā arī tajā ietverto datu apstrādes mērķi, kādus datu subjektus un kādas personas kategorijas plānots tajā apstrādāt, vienības, kādām informācijas sistēmās esošos datus varētu izpaust un kādiem mērķiem. Anotācijā tiek norādīts, ka informācijas sistēmās esošos datus apstrādā projekta ietvaros noteikto mērķu sasniegšanai, kas Tieslietu ministrijā ir pārāk nekonkrēti. Tāpat tiek norādīts, ka minētās informācijas sistēmas nodrošinās pakāpenisku savietojamību vai pāreju uz Atveseļošanas un noturības mehānisma plāna 2. komponentes “Digitālā transformācija” 2.3. reformas un investīciju virziena “Digitālās prasmes” 2.3.1.4.i. investīcijas “Individuālo mācību kontu pieejas attīstība” pasākumā izveidoto informācijas sistēmu. Par pēdējo minēto, lūdzam sniegt sīkāku skaidrojumu anotācijā, norādot informācijas sistēmu izveidošanas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jauna informācijas sistēma 4.2.4.2.pasākumā netiek veidota, bet tiek izmantota jau esošā SAM 8.4.1.informācijas sistēma, kuras izveides tiesiskais pamats bija Ministru kabineta15.06.2016. noteikumi Nr. 474 "Darbības programmas "Izaugsme un nodarbinātība" 8.4.1. specifiskā atbalsta mērķa "Pilnveidot nodarbināto personu profesionālo kompetenci"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8.4.1. izveidotā informācijas sistēma, kuru paredzēts piemērot/izmantot 4.2.4.2.pasākumā kalpo, kā resurss mācību piedāvājumu izvietošanai, personu pieteikšanās nodrošināšanai, pašvaldību koordinatoru funkciju nodrošināšanai projekta ietvaros, izglītības iestāžu sniegto pakalpojumu nodrošināšanai (mācību grupu komplektēšana, mācību grafiki), kā arī projekta administratīvo funkciju nodrošināšanai t.sk., datu uzkrāšana (personu, finanšu, rādītāju u.c.), atskaišu sniegšana, kā arī dalībnieku monitoringa rīks, uzraudzības nodrošināšanas rīks, kas tostarp  ir nepieciešami, lai nodrošinātu ES fondu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Atveseļošanās un noturības mehānisma projektā izveidojamā sistēma noteikta Ministru kabineta 2023. gada 4.jūlija informatīvajā ziņojumā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 kā atbalstāmā darbība 35.punktā, kas attiecīgi skaidrots arī anotācijas sadaļa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informācijas sistēmas pieaugušo izglītības īstenošanas atbalstam attīstība un uzturēšana personu reģistrēšanas, datu uzkrāšanas un analīzes nodrošināšanai projekta ietvaros, tostarp ieviešot izglītības programmu kvalitātes izvērtējumu, kas tiek piesaistīts izglītības iestādei balstoties uz nodarbināto sniegto 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​​​​​​informācija par projekta īstenošanu un publicitātes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darbības specifiku, lūgums darbības nosaukumu mainīt uz "komunikācijas un vizuālās identitātes prasību nodrošināšanas pasākumi par projekta īstenošanu" vai līdzīgu variantu, kur būtu skaidri norādīts, ka tie ir komunikācijas un vizuālās identitātes prasību nodrošināšanas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darbības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komunikācijas un vizuālās identitātes prasību nodrošināšanas pasākumi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izmaksas, kas ir tieši saistītas ar projekta darbību īstenošanu un nepieciešamas projekta rezultātu sasniegšanai, un šī saistība ir skaidri saprotama un pierādāma;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mērķa grupas personu apmācību izmaksām būtu piemērojamas kādas no Eiropas Komisijas izstrādātajām Eiropas Savienības līmeņa likmēm, un nepieciešamības gadījumā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ir izvērtējusi iespēju 4.2.4.2.pasākumā piemērot kādu no 28.03.2022. publicētām informatīvā apkopojumā par ES līmeņa likmēm, kas piemērojamas Latvijā, tomēr nesaskata iespēju to piemērošanai. Vienlaikus informējam, ka lai mazinātu visu iesaistīto pušu administratīvo slogu, 4.2.4.2.pasākuma ietvaros vairākām izmaksu pozīcijām tiek piemērotas vienkāršotās izmaksas, pārņemot gan jau ES fondu 2014.-2020 gada plānošanas periodā izmantotās vienības, gan, kur nepieciešams izstrādājos jaunas metodikas.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tiešās attiecināmās izmaksas, kas ir tieši saistītas ar projekta darbību īstenošanu un nepieciešamas projekta rezultātu sasniegšanai, un šī saistība ir skaidri saprotama un pierādāma;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finansējuma saņēmēja  projekta vadības personāla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w:t>
            </w:r>
            <w:r w:rsidR="00000000" w:rsidRPr="00000000" w:rsidDel="00000000">
              <w:rPr>
                <w:rtl w:val="0"/>
              </w:rPr>
              <w:t xml:space="preserve">21.15.</w:t>
            </w:r>
            <w:r w:rsidR="00000000" w:rsidRPr="00000000" w:rsidDel="00000000">
              <w:rPr>
                <w:rtl w:val="0"/>
              </w:rPr>
              <w:t xml:space="preserve"> un  </w:t>
            </w:r>
            <w:r w:rsidR="00000000" w:rsidRPr="00000000" w:rsidDel="00000000">
              <w:rPr>
                <w:rtl w:val="0"/>
              </w:rPr>
              <w:t xml:space="preserve">21.16.</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vienoto likmi attiecina un piemēro projekta iesnieguma budžeta tāmē tikai uz finansējuma saņēmēju (likmes aprēķinā ir iekļautas arī sadarbības partnera izmaksas), nevis uz sadarbības partneriem, aicinām šo apakšpunktu precizēt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projekta personāla izmaksas šo noteikumu 21.1., 21.13., 21.14., 21.15. un  21.16.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23.1.apakšpunkta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projekta personāla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w:t>
            </w:r>
            <w:r w:rsidR="00000000" w:rsidRPr="00000000" w:rsidDel="00000000">
              <w:rPr>
                <w:rtl w:val="0"/>
              </w:rPr>
              <w:t xml:space="preserve">21.15.</w:t>
            </w:r>
            <w:r w:rsidR="00000000" w:rsidRPr="00000000" w:rsidDel="00000000">
              <w:rPr>
                <w:rtl w:val="0"/>
              </w:rPr>
              <w:t xml:space="preserve"> un  </w:t>
            </w:r>
            <w:r w:rsidR="00000000" w:rsidRPr="00000000" w:rsidDel="00000000">
              <w:rPr>
                <w:rtl w:val="0"/>
              </w:rPr>
              <w:t xml:space="preserve">21.16.</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finansējuma saņēmēja  projekta vadības personāla un īstenošanas personāla atlīdzības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16 procentu apmērā no pārējām tiešajām attiecināmajām izmaksām, kas nav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lietoto terminoloģiju, aicinām noteikumu projektā un anotācijā, kur attiecināms, aizstāt terminus - personāla atlīdzība/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Visā noteikumu projektā un anotācijā lietots termins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projekta personāla izmaksas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w:t>
            </w:r>
            <w:r w:rsidR="00000000" w:rsidRPr="00000000" w:rsidDel="00000000">
              <w:rPr>
                <w:rtl w:val="0"/>
              </w:rPr>
              <w:t xml:space="preserve">21.15.</w:t>
            </w:r>
            <w:r w:rsidR="00000000" w:rsidRPr="00000000" w:rsidDel="00000000">
              <w:rPr>
                <w:rtl w:val="0"/>
              </w:rPr>
              <w:t xml:space="preserve"> un  </w:t>
            </w:r>
            <w:r w:rsidR="00000000" w:rsidRPr="00000000" w:rsidDel="00000000">
              <w:rPr>
                <w:rtl w:val="0"/>
              </w:rPr>
              <w:t xml:space="preserve">21.16.</w:t>
            </w:r>
            <w:r w:rsidR="00000000" w:rsidRPr="00000000" w:rsidDel="00000000">
              <w:rPr>
                <w:rtl w:val="0"/>
              </w:rPr>
              <w:t xml:space="preserve"> apakšpunktā  minēto atbalstāmo darbību īstenošanai, kuras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19 procentu apmērā no pārējām tiešajām attiecināmajām izmaksām, kas nav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jaunradītu darba vietu aprīkojuma, tai skaitā biroja mēbeļu un tehnikas, datorprogrammu un licences iegādes vai nomas izmaksas, aprīkojuma uzturēšanas un remonta izmaksas, ne vairāk kā 3 000 euro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23.2.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jaunradītu darba vietas aprīkojuma, tai skaitā biroja mēbeļu un tehnikas, datorprogrammu un licences iegādes vai īres izmaksas, tai skaitā aprīkojuma uzturēšanas un remonta izmaksas, ne vairāk kā 3000 euro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23.2.apakšpunkta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jaunradītu darba vietu aprīkojuma, tai skaitā biroja mēbeļu un tehnikas, datorprogrammu un licences iegādes vai īres izmaksas finansējuma saņēmēja projekta vadības personālam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personālam, tai skaitā aprīkojuma uzturēšanas un remonta izmaksas, ne vairāk kā 3000 euro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projektā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transportlīdzekļu nomas vai transporta pakalpojumu pirkšanas izmaksas finansējuma saņēmēja projekta īstenošanas un vadības personālam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transportlīdzekļu nomas vai transporta pakalpojumu pirkšanas izmaksas nebūtu jāparedz arī MK noteikumu projekta 14.4.apakšpunktā minētā sadarbības partnera īstenošanas personālam 21.15.apakšpunktā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23.4.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transportlīdzekļu nomas vai transporta pakalpojumu pirkšanas izmaksas finansējuma saņēmēja projekta īstenošanas un vadības personālam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iekšzemes komandējumu un dienesta braucienu izmaksas finansējuma saņēmēja projekta vadības un īstenošanas personālam šo noteikumu </w:t>
            </w:r>
            <w:r w:rsidR="00000000" w:rsidRPr="00000000" w:rsidDel="00000000">
              <w:rPr>
                <w:rtl w:val="0"/>
              </w:rPr>
              <w:t xml:space="preserve">21.13.</w:t>
            </w:r>
            <w:r w:rsidR="00000000" w:rsidRPr="00000000" w:rsidDel="00000000">
              <w:rPr>
                <w:rtl w:val="0"/>
              </w:rPr>
              <w:t xml:space="preserve"> un </w:t>
            </w:r>
            <w:r w:rsidR="00000000" w:rsidRPr="00000000" w:rsidDel="00000000">
              <w:rPr>
                <w:rtl w:val="0"/>
              </w:rPr>
              <w:t xml:space="preserve">21.14.</w:t>
            </w:r>
            <w:r w:rsidR="00000000" w:rsidRPr="00000000" w:rsidDel="00000000">
              <w:rPr>
                <w:rtl w:val="0"/>
              </w:rPr>
              <w:t xml:space="preserve">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23.5.apakšpunktā metodikas nosaukumu šādi: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iekšzemes komandējumu un dienesta braucienu izmaksas finansējuma saņēmēja projekta vadības personālam un finansējuma saņēmēja un šo noteikumu </w:t>
            </w:r>
            <w:r w:rsidR="00000000" w:rsidRPr="00000000" w:rsidDel="00000000">
              <w:rPr>
                <w:rtl w:val="0"/>
              </w:rPr>
              <w:t xml:space="preserve">14.4.</w:t>
            </w:r>
            <w:r w:rsidR="00000000" w:rsidRPr="00000000" w:rsidDel="00000000">
              <w:rPr>
                <w:rtl w:val="0"/>
              </w:rPr>
              <w:t xml:space="preserve"> apakšpunktā minētā sadarbības partnera īstenošanas personālam šo noteikumu </w:t>
            </w:r>
            <w:r w:rsidR="00000000" w:rsidRPr="00000000" w:rsidDel="00000000">
              <w:rPr>
                <w:rtl w:val="0"/>
              </w:rPr>
              <w:t xml:space="preserve">21.13.</w:t>
            </w:r>
            <w:r w:rsidR="00000000" w:rsidRPr="00000000" w:rsidDel="00000000">
              <w:rPr>
                <w:rtl w:val="0"/>
              </w:rPr>
              <w:t xml:space="preserve">, </w:t>
            </w:r>
            <w:r w:rsidR="00000000" w:rsidRPr="00000000" w:rsidDel="00000000">
              <w:rPr>
                <w:rtl w:val="0"/>
              </w:rPr>
              <w:t xml:space="preserve">21.14.</w:t>
            </w:r>
            <w:r w:rsidR="00000000" w:rsidRPr="00000000" w:rsidDel="00000000">
              <w:rPr>
                <w:rtl w:val="0"/>
              </w:rPr>
              <w:t xml:space="preserve"> un </w:t>
            </w:r>
            <w:r w:rsidR="00000000" w:rsidRPr="00000000" w:rsidDel="00000000">
              <w:rPr>
                <w:rtl w:val="0"/>
              </w:rPr>
              <w:t xml:space="preserve">21.15.</w:t>
            </w:r>
            <w:r w:rsidR="00000000" w:rsidRPr="00000000" w:rsidDel="00000000">
              <w:rPr>
                <w:rtl w:val="0"/>
              </w:rPr>
              <w:t xml:space="preserve"> ​​​​​​​apakšpunktā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projekta informācijas un publicitātes pasākumu izmaksas atbilstoši normatīvajiem aktiem, kas nosaka kārtību, kādā Eiropas Savienības fondu vadībā iesaistītās institūcijas nodrošina šo fondu ieviešanu 2021.–2027.gada plānošanas periodā, šo noteikumu </w:t>
            </w:r>
            <w:r w:rsidR="00000000" w:rsidRPr="00000000" w:rsidDel="00000000">
              <w:rPr>
                <w:rtl w:val="0"/>
              </w:rPr>
              <w:t xml:space="preserve">21.16.</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teikuma daļu "projekta informācijas un publicitātes pasākumu izmaksas" aizvietot ar "projekta komunikācijas un vizuālās identitātes prasību nodrošināšanas pasākumu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23.6.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projekta informācijas un publicitātes pasākumu izmaksas atbilstoši normatīvajiem aktiem, kas nosaka kārtību, kādā Eiropas Savienības fondu vadībā iesaistītās institūcijas nodrošina šo fondu ieviešanu 2021.–2027.gada plānošanas periodā, šo noteikumu </w:t>
            </w:r>
            <w:r w:rsidR="00000000" w:rsidRPr="00000000" w:rsidDel="00000000">
              <w:rPr>
                <w:rtl w:val="0"/>
              </w:rPr>
              <w:t xml:space="preserve">21.16.</w:t>
            </w:r>
            <w:r w:rsidR="00000000" w:rsidRPr="00000000" w:rsidDel="00000000">
              <w:rPr>
                <w:rtl w:val="0"/>
              </w:rPr>
              <w:t xml:space="preserve">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23.10.3.1. vieglā transportlīdzekļa ceļa izdevumu segšanai braucienam no deklarētās dzīvesvietas vai darbavietas uz mācību vai prakses vietu un atpakaļ, piemērojot "Vienas vienības izmaksu standarta likmes aprēķina un piemērošanas metodiku 1 km izmaksām darbības programmas "Izaugsme un nodarbinātība"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izmantot pilno metodikas nosaukumu: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23.10.3.1. vieglā transportlīdzekļa ceļa izdevumu segšanai braucienam no deklarētās dzīvesvietas vai darbavietas uz mācību vai prakses vietu un atpakaļ, piemērojot "Vienas vienības izmaksu standarta likmes aprēķina un piemērošanas metodiku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23.17. nodarbinātā profesijas prasībām atbilstošu papildu zināšanu un prasmju apliecinošu dokumentu (sertifikāts, apliecība) ieguves izmaksas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precīzāku un plašāku skaidrojumu, ko tieši ietver 23.17.apakšpunktā norādītās izmaksas, piemēram, vai plānota attiecīgo mācību izdevumu (par iegūtu sertifikātu vai apliecību) kompensēšana. Kā tiks izvērtēts, noteikts ka tās tiešām ir atbilstošas un nepieciešamas papildu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Pievienotās vērtības nodoklis, kas tiešā veidā saistīts ar projektu,  uzskatāms par attiecināmām izmaksām saskaņā ar Regulas Nr. 2021/1060 64.panta 1.punkta c) apakšpunktā ietvertajiem nosacījumiem, ja tas nav atgūstams saskaņā ar valsts tiesību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atsauci uz "valsts tiesību aktiem" aizstāt ar atsauci uz "normatīvajiem aktiem" atbilstoši Ministru kabineta 2009. gada 3. februāra noteikumu Nr. 108 "Normatīvo aktu projektu sagatavošanas noteikumi"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TM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Pievienotās vērtības nodoklis, kas tiešā veidā saistīts ar projektu,  uzskatāms par attiecināmām izmaksām saskaņā ar Regulas Nr. 2021/1060 64.panta 1.punkta c) apakšpunktā ietvertajiem nosacījumiem, ja tas nav atgūstams saskaņā ar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Pievienotās vērtības nodoklis uzskatāms par attiecināmām izmaksām saskaņā ar Regulas Nr. 2021/1060 64.panta 1.punkta c)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pasākumā ir plānoti projekti ar kopējām attiecināmajām izmaksām, sākot ar 5 milj. EUR (t.sk. PVN), lai trešajai pusei būtu izsekojami, aicinām pie  noteikumu projekta attiecīgā punkta papildināt ar skaidru nosacījumu, ka gadījumos, ja projekta kopējās attiecināmās izmaksas ir vismaz 5 milj. EUR (ieskaitot PVN), tās ir attiecināmas, ja vien nav atgūstamas saskaņā ar valsts normatīvajiem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projekts 28.punkta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Pievienotās vērtības nodoklis, kas tiešā veidā saistīts ar projektu,  uzskatāms par attiecināmām izmaksām saskaņā ar Regulas Nr. 2021/1060 64.panta 1.punkta c) apakšpunktā ietvertajiem nosacījumiem, ja tas nav atgūstams saskaņā ar normatīvajiem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īstenošanas periodu, lūdzam papildināt anotāciju ar informāciju par konkrētām darbībām demarkācijas noteikšanai VIAA, NVA un EM mācību jomās, piemēram, neformālās izglītības datorzinību DigComp programmās, profesionālo prasmju apguvē u.c. Demarkāciju nepieciešams sasaistīt ar EM pieaugušo mācību vajadzību noteikšanas komisijā pieņemtajiem lēmumiem konkrētās jomās un programmās atbilstoši programmu standartiem un saturam, t.sk. stundu skaitam, līmeņiem u.c. kritērijiem, nosakot arī konkrētus termiņus, pēc kura persona var iesaistīties tajā pašā izglītības programmā (personai kļūstot par bezdarbnieku vai nodarbināto un otrādi).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Vienlaikus skaidrojam, ka izvērsta demarkācija VIAA, NVA un EM mācību jomās, piemēram, neformālās izglītības datorzinību DigComp programmās, profesionālo prasmju apguvē u.c mācību programmu un jomu ietvaros tiks nodrošināta atbilstoši Cilvēkkapitāla attīstības padomē pieņemtajiem lēmumiem par konkrētām darbībām demarkācijas noteikšanai EM, IZM un LM atbalstāmajās mācību jomās.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ir atbildīgs par sadarbības partnera pienākumu izpildi projekta īstenošanā un sadarbības partneru īstenotajām funkcijām projektā, tai skaitā novēršot dubultā finansējuma risku.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Uzsākot īstenot mērķa grupas iesaisti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kā arī vai ir piešķirts bēgļa vai alternatīvas personas statuss, ar Sabiedrības integrācijas fondu daudzbērnu ģimenes statusa noteikšanai, kā arī  izmanto Pašvaldību sociālās palīdzības un sociālo pakalpojumu administrēšanas lietojumprogrammu maznodrošinātas vai trūcīgas mājsaimniecības statusa noteikšanai uz iesaistes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skaidrojumu par to, kāds ir tiesiskais pamats noslēgtajām starpresoru vienošanām starp VIAA un Valsts ieņēmumu dienestu, VIAA un Pilsonības un migrācijas lietu pārvaldi, VIAA un Sabiedrības integrācijas fondu, lai varētu veikt projekta 42.punktā minēto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vēl nav noslēgtas starpresoru vienošanās starp VIAA un Valsts ieņēmumu dienestu, VIAA un Pilsonības un migrācijas lietu pārvaldi, VIAA un Sabiedrības integrācijas fondu par 4.2.4.2. pasākuma projektu. Tiklīdz stāsies spēkā 4.2.4.2.pasākuma MK noteikumi, pamatojoties uz MK noteikumu 43.punktā paredzēto mērķa grupas atbilstības pārbaudes noteikšanas kārtību/kritērijiem, tiks slēgtas attiecīgās/nepieciešamās starpresoru vienošanās, lai 4.2.4.2.pasākuma ietvaros varētu veikt personu datu apstrādi. Attiecīgi papildināta arī anotācijas 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Uzsākot īstenot mērķa grupas iesaisti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21.10.</w:t>
            </w:r>
            <w:r w:rsidR="00000000" w:rsidRPr="00000000" w:rsidDel="00000000">
              <w:rPr>
                <w:rtl w:val="0"/>
              </w:rPr>
              <w:t xml:space="preserve"> apakšpunktā minētajās darbībās, izvērtē katras personas atbilstību iesaistes kritērijiem. Atbilstības pārbaudē finansējuma saņēmējs sadarbojas ar Valsts ieņēmumu dienestu, lai pārbaudītu katras personas nodarbinātības statusu, ar Pilsonības un migrācijas lietu pārvaldi, lai pārbaudītu katras personas vecumu, dzimumu, kā arī vai ir piešķirts bēgļa vai alternatīvas personas statuss, ar Sabiedrības integrācijas fondu daudzbērnu ģimenes statusa noteikšanai, kā arī  izmanto Pašvaldību sociālās palīdzības un sociālo pakalpojumu administrēšanas lietojumprogrammu maznodrošinātas vai trūcīgas mājsaimniecības statusa noteikšanai uz iesaistes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sniedz sadarbības iestādei informāciju par šo noteikumu </w:t>
            </w:r>
            <w:r w:rsidR="00000000" w:rsidRPr="00000000" w:rsidDel="00000000">
              <w:rPr>
                <w:rtl w:val="0"/>
              </w:rPr>
              <w:t xml:space="preserve">43.2.</w:t>
            </w:r>
            <w:r w:rsidR="00000000" w:rsidRPr="00000000" w:rsidDel="00000000">
              <w:rPr>
                <w:rtl w:val="0"/>
              </w:rPr>
              <w:t xml:space="preserve"> apakšpunktā minētajiem horizontālā principa rādītājiem un informāciju par šo noteikumu </w:t>
            </w:r>
            <w:r w:rsidR="00000000" w:rsidRPr="00000000" w:rsidDel="00000000">
              <w:rPr>
                <w:rtl w:val="0"/>
              </w:rPr>
              <w:t xml:space="preserve">4.</w:t>
            </w:r>
            <w:r w:rsidR="00000000" w:rsidRPr="00000000" w:rsidDel="00000000">
              <w:rPr>
                <w:rtl w:val="0"/>
              </w:rPr>
              <w:t xml:space="preserve"> punktā minēto rādītāju vērtību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punktu, norādot, ka finansējuma saņēmējs noteikto informāciju ievada Kohēzijas politikas fondu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attiecīgā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sniedz sadarbības iestādei informāciju par šo noteikumu </w:t>
            </w:r>
            <w:r w:rsidR="00000000" w:rsidRPr="00000000" w:rsidDel="00000000">
              <w:rPr>
                <w:rtl w:val="0"/>
              </w:rPr>
              <w:t xml:space="preserve">44.2.</w:t>
            </w:r>
            <w:r w:rsidR="00000000" w:rsidRPr="00000000" w:rsidDel="00000000">
              <w:rPr>
                <w:rtl w:val="0"/>
              </w:rPr>
              <w:t xml:space="preserve"> apakšpunktā minētajiem horizontālā principa rādītājiem un informāciju par šo noteikumu </w:t>
            </w:r>
            <w:r w:rsidR="00000000" w:rsidRPr="00000000" w:rsidDel="00000000">
              <w:rPr>
                <w:rtl w:val="0"/>
              </w:rPr>
              <w:t xml:space="preserve">4.</w:t>
            </w:r>
            <w:r w:rsidR="00000000" w:rsidRPr="00000000" w:rsidDel="00000000">
              <w:rPr>
                <w:rtl w:val="0"/>
              </w:rPr>
              <w:t xml:space="preserve"> punktā minēto rādītāju vērtību sasniegšanu to ievadot Kohēzijas politikas fondu vadības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ka Atveseļošanas un noturības mehānisma 2.3.1.4.i. investīcijas pasākuma ietvaros izstrādātā individuālo mācību kontu pieeja tiek turpināta pasākuma ietvaros, finansējuma saņēmējs nodrošina pakāpenisku: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44. punktā minēto un izvērtēt, vai tās darbības un izdevumi, kas tiks veikti 4.2.4.2. pasākuma "Atbalsts pieaugušo individuālajās vajadzībās balstītai pieaugušo izglītībai” ietvaros īstenojamā projektā, nedublēs darbības un izdevumus, kas tiks veikti Atveseļošanas un noturības mehānisma 2.3.1.4.i. investīcijas pasākuma ietvaros. Vēršam uzmanību, ka dublēšana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45.punkts paredz 2.3.1.4.i. investīcijas pasākuma ietvaros izstrādātā individuālo mācību kontu pieejas, individuālo mācību kontu lietošanu, tālāku turpināšanu 4.2.4.2. pasākuma ietvaros, bet 4.2.4.2.pasākumā plānotās darbības nedublēs 2.3.1.4.i. investīcijas darbības. Turklāt 2.3.1.4.i. investīcijas īstenošana noslēdzas 2026.gada 30.jūnijā.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Lai nodrošinātu, ka Atveseļošanas un noturības mehānisma 2.3.1.4.i. investīcijas pasākuma ietvaros izstrādātā individuālo mācību kontu pieeja tiek turpināta pasākuma ietvaros, finansējuma saņēmējs nodrošina pakāpenisku: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21.1.</w:t>
            </w:r>
            <w:r w:rsidR="00000000" w:rsidRPr="00000000" w:rsidDel="00000000">
              <w:rPr>
                <w:rtl w:val="0"/>
              </w:rPr>
              <w:t xml:space="preserve"> apakšpunktā minētās darbības īstenošanā Ekonomikas ministrija izvērtē un sagatavo nozaru darba tirgus prognozes un sagatavo ikgadējo nozaru tautsaimniecības vajadzībās un nodarbinātības analīzē balstītu pieprasījumu. Ekonomikas ministrija sadarbībā ar nozaru ekspertu padomēm sagatavo darba tirgus pieprasījumam un tautsaimniecības nozaru attīstībai nepieciešamās profesionālās kvalifikācijas un prasmes nozaru un profesiju griezumā un tā nepieciešamo apjomu. Finansējuma saņēmējs, balstoties uz sagatavoto pieprasījumu, apkopo un iesniedz šo noteikumu </w:t>
            </w:r>
            <w:r w:rsidR="00000000" w:rsidRPr="00000000" w:rsidDel="00000000">
              <w:rPr>
                <w:rtl w:val="0"/>
              </w:rPr>
              <w:t xml:space="preserve">61.</w:t>
            </w:r>
            <w:r w:rsidR="00000000" w:rsidRPr="00000000" w:rsidDel="00000000">
              <w:rPr>
                <w:rtl w:val="0"/>
              </w:rPr>
              <w:t xml:space="preserve"> punktā minētajai Ekonomikas ministrijas komisijai nozaru vajadzību pasūtījumam atbilstošu mācību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46. punkta 2. teikumā konkretizēt, </w:t>
            </w:r>
            <w:r w:rsidR="00000000" w:rsidRPr="00000000" w:rsidDel="00000000">
              <w:rPr>
                <w:u w:val="single"/>
                <w:rtl w:val="0"/>
              </w:rPr>
              <w:t xml:space="preserve">kā</w:t>
            </w:r>
            <w:r w:rsidR="00000000" w:rsidRPr="00000000" w:rsidDel="00000000">
              <w:rPr>
                <w:rtl w:val="0"/>
              </w:rPr>
              <w:t xml:space="preserve"> nepieciešamo apjomu Ekonomikas ministrija sadarbībā ar nozaru ekspertu padomēm sagatavo, tādējādi nodrošinot skaidru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46.punkta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21.1.</w:t>
            </w:r>
            <w:r w:rsidR="00000000" w:rsidRPr="00000000" w:rsidDel="00000000">
              <w:rPr>
                <w:rtl w:val="0"/>
              </w:rPr>
              <w:t xml:space="preserve"> apakšpunktā minētās darbības īstenošanā Ekonomikas ministrija izvērtē un sagatavo nozaru darba tirgus prognozes un sagatavo ikgadējo nozaru tautsaimniecības vajadzībās un nodarbinātības analīzē balstītu pieprasījumu. Ekonomikas ministrija sadarbībā ar nozaru pārstāvjiem sagatavo informāciju par darba tirgus pieprasījumam un tautsaimniecības nozaru attīstībai nepieciešamajām profesionālajām kvalifikācijām un prasmēm nozaru un profesiju griezumā un to nepieciešamo apjomu. Finansējuma saņēmējs, balstoties uz sagatavoto pieprasījumu, apkopo un iesniedz šo noteikumu </w:t>
            </w:r>
            <w:r w:rsidR="00000000" w:rsidRPr="00000000" w:rsidDel="00000000">
              <w:rPr>
                <w:rtl w:val="0"/>
              </w:rPr>
              <w:t xml:space="preserve">61.</w:t>
            </w:r>
            <w:r w:rsidR="00000000" w:rsidRPr="00000000" w:rsidDel="00000000">
              <w:rPr>
                <w:rtl w:val="0"/>
              </w:rPr>
              <w:t xml:space="preserve"> punktā minētajai Ekonomikas ministrijas komisijai nozaru vajadzību pasūtījumam atbilstošu mācību piedāvājumu.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Ieviešot šo noteikumu </w:t>
            </w:r>
            <w:r w:rsidR="00000000" w:rsidRPr="00000000" w:rsidDel="00000000">
              <w:rPr>
                <w:rtl w:val="0"/>
              </w:rPr>
              <w:t xml:space="preserve">21.3.</w:t>
            </w:r>
            <w:r w:rsidR="00000000" w:rsidRPr="00000000" w:rsidDel="00000000">
              <w:rPr>
                <w:rtl w:val="0"/>
              </w:rPr>
              <w:t xml:space="preserve">  apakšpunktā minēto atbalstāmo darbību finansējuma saņēmējs sadarbojas ar šo noteikumu </w:t>
            </w:r>
            <w:r w:rsidR="00000000" w:rsidRPr="00000000" w:rsidDel="00000000">
              <w:rPr>
                <w:rtl w:val="0"/>
              </w:rPr>
              <w:t xml:space="preserve">14.1.</w:t>
            </w:r>
            <w:r w:rsidR="00000000" w:rsidRPr="00000000" w:rsidDel="00000000">
              <w:rPr>
                <w:rtl w:val="0"/>
              </w:rPr>
              <w:t xml:space="preserve"> apakšpunktā minētām izglītības iestādēm un veic personu zināšanu, kompetenču un prasmju novērtēšanu prioritāri nodarbinātajiem ar zemu izglītības līmeni, savukārt pārējiem  nodarbinātajiem pēc personas pieprasījuma: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47. punktā nerodas skaidrība, kā tiks veikta personu zināšanu, kompetenču un prasmju novērtēšana? Lūdzam precizēt, kas un par ko atbild - finansējuma saņēmējs (VIAA) vai izglītības iestādes? Papildus aicinām precizēt, kā tas tiks finansēts, ja to dara izglītības iestādes? LTRK ierosina, ka novērtēšanu nevajadzētu veikt izglītības iestādēm, jo tad rezultāts nebūs objektīvs, bet gan pakārtots izglītības iestādes mācību piedāvājumam. Novērtēšanu vajadzētu veikt neatkarīgai iestādei vai VIAA.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vēl pirms mācību uzsākšanas ir paredzēts, ka nodarbinātiem, primāri nodarbinātajiem ar zemu izglītības līmeni, tiek nodrošināts karjeras konsultāciju atbalsts. Attiecīgi personas, sev tuvākā un ērtākā vietā, t.i. vai NVA filiālē, pie savā pašvaldībā vai izglītības iestādē, varēs pieteikties karjeras konsultācijām, lai iepazītos ar projektā plānotajām mācību iespējām un izveidotu karjeras attīstības plānu. Pēc saņemtā karjeras konsultācijas atbalsta nodarbinātie, prioritāri nodarbinātie ar zemu izglītības līmeni, pēc nepieciešamības tiks novirzīti tālāk uz izglītības iestādēm veikt personu zināšanu, kompetenču un prasmju novērtēšanu, kompetenču attīstības plāna izstrādei. Tādējādi nodrošinot, ka tiek apzinātas nodarbināto trūkstošās prasmes un kompetences, un nodrošināts, ka nodarbinātie saņem sev nepieciešamo un piemērotāko mācību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novērtēšanu paredzēts uzticēt/veikt  izglītības iestādēm, jo tikai izglītības iestādes atbilstoši  Ministru kabineta 2023. gada 21. februāra noteikumiem Nr. 70 "Noteikumi par personas kompetences atzīšanu uzņemšanai profesionālās izglītības programmas vēlākos mācību posmos" var izvērtēt kādas prasmes un kompetences personai ir un ir nepieciešams apgūt. Turklāt personu novērtējums tiks veikts pirms mācību uzsākšanas, tādējādi nodrošinot neitrāla novērtējuma un ieteikumu tālākām mācībām 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izglītības iestādēm par mērķa grupas personu zināšanu un prasmju novērtēšanu un konsultēšanu paredzēts veikt samaksu, kas tiks  nodrošināts atbilstoši atbildīgās iestādes apstiprinātai vienkāršoto izmaksu metodikai, kas saskaņota ar vadošo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Ieviešot šo noteikumu </w:t>
            </w:r>
            <w:r w:rsidR="00000000" w:rsidRPr="00000000" w:rsidDel="00000000">
              <w:rPr>
                <w:rtl w:val="0"/>
              </w:rPr>
              <w:t xml:space="preserve">21.3.</w:t>
            </w:r>
            <w:r w:rsidR="00000000" w:rsidRPr="00000000" w:rsidDel="00000000">
              <w:rPr>
                <w:rtl w:val="0"/>
              </w:rPr>
              <w:t xml:space="preserve">  apakšpunktā minēto atbalstāmo darbību finansējuma saņēmējs sadarbojas ar šo noteikumu </w:t>
            </w:r>
            <w:r w:rsidR="00000000" w:rsidRPr="00000000" w:rsidDel="00000000">
              <w:rPr>
                <w:rtl w:val="0"/>
              </w:rPr>
              <w:t xml:space="preserve">14.1.</w:t>
            </w:r>
            <w:r w:rsidR="00000000" w:rsidRPr="00000000" w:rsidDel="00000000">
              <w:rPr>
                <w:rtl w:val="0"/>
              </w:rPr>
              <w:t xml:space="preserve"> apakšpunktā minētām izglītības iestādēm un veic personu zināšanu, kompetenču un prasmju novērtēšanu prioritāri nodarbinātajiem ar zemu izglītības līmeni, savukārt pārējiem  nodarbinātajiem pēc personas pieprasījuma: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saņēmējs nodrošina demarkāciju ar citiem līdzīgiem vai saistītiem projektiem un novērš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53.punktu, nosakot, ka finansējuma saņēmējs nodrošina nepārklāšanās principu ar citiem valsts un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54.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nodrošina demarkāciju ar citiem valsts un ārvalstu finanšu atbalsta instrumentiem un novērš dubultā finansējuma risku.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svītrot noteikumu projekta 55. punktu, ievērojot to, ka projekta iesniedzējs ir valsts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atstāts.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īstenošanas gaitā radušās sadārdzinājuma izmaksas finansējuma saņēmējs sedz no saviem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56.punktu ar nosacījumiem, ka arī sadarbības partneris nodrošina interešu konflikta neesamību un paraksta interešu konflikta neesamības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MK noteikumu projekta 56.punkta redakcija, nosakot, ka arī sadarbības partneri nodrošina interešu konflikta neesamību.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 visās komunikācijas aktivitātēs jānodrošina cieša sadarbība ar Izglītības un zinātnes ministriju, nodrošinot savlaicīgu publicitātes informāciju, iesaistot komunikācijas aktivitātēs u.c., kā arī  jānodrošina sadarbība ar EK pārstāvniecību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nelietot neatšifrētus saīsinājumus vai abreviatūras, bet gan lietot pilnu nosaukumu ("Eiropas Komisija", nevis "EK"). Ja nepieciešams veidot saīsinājumus, aicinām tos veidot atbilstoši Ministru kabineta 2009. gada 3. februāra noteikumu Nr. 108 "Normatīvo aktu projektu sagatavošanas noteikumi" 124.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lietojot pilnu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 visās komunikācijas aktivitātēs jānodrošina cieša sadarbība ar Izglītības un zinātnes ministriju, nodrošinot savlaicīgu publicitātes informāciju, iesaistot komunikācijas aktivitātēs u.c., kā arī  jānodrošina sadarbība ar Eiropas Komisijas pārstāvniecību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komisijas sastāvā iekļaut Latvijas Pašvaldību savienības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Cilvēkkapitāla attīstības padomes lēmumam turpmāk aizvietojot līdzšinējo IZM Pieaugušo izglītības pārvaldības padomi, LM apmācību komisiju un EM uzraudzības padomi, tiek veidota jauna apvienotā komisija, par kuras izveidi, tostarp nolikuma izstrādi un sastāva izveidi, ir atbildīga EM. Komisijas nolikums jau šobrīd paredz tās sastāvā iekļaut citu kompetento institūciju vai biedrību un nodibinājumu pārstāvjus un ekspertus, kas tostarp paredz arī Latvijas Pašvaldību savienības pārstāvja iekļaušanu.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vienoto likmi attiecina un piemēro projekta iesnieguma budžeta tāmē tikai uz finansējuma saņēmēju ((likmes aprēķinā ir iekļautas arī sadarbības partnera izmaksas), nevis uz sadarbības partneriem, jo projekta iesniegumu iesniedz tikai finansējuma saņēmējs), aicinām informāciju anotācijas 1.3.sadaļā precizēt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projektā personāla izmaksas plāno kā vienu izmaksu pozīciju, piemērojot vienoto likmi 19 procentu apmērā no pārējām tiešajām attiecināmajām izmaksām, kas nav tiešās attiecināmās personāla izmaksas, saskaņā ar Eiropas Parlamenta un Padomes 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politikai (turpmāk – regula Nr. 2021/1060) 55. panta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sadaļā "Risinājuma apraksts" norādītā informācija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informāciju par 4.2.4.2.pasākuma sinerģiju ar ERASMUS+ programmas projektu "Nacionālie koordinatori dalības pieaugušo izglītībā veicināšanai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ar šādu informāciju- "Papildus tam 4.2.4.2.pasākuma īstenošanā tiks izmantoti IZM īstenotā ES programmas Erasmus+ projekta “Nacionālie koordinatori Eiropas programmas īstenošanai pieaugušo izglītībā” rezultāti, kā mērķis bija uzlabot pieaugušo izglītības koordināciju un efektivitāti, kā arī nodrošināt starpinsticionālo sinerģiju un efektīvu saziņu, pieaugušo izglītības politikas attīstīšanā un pilnveidošanā, iesaistot sociālos partnerus un jomas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Erasmus + projektā tika organizēti pieaugušo izglītības ikgadējie forumi, pieaugušo izglītības dienu, konkursu, darbnīcu un to mērķis  bija atbalstīt vietējās pašvaldības un pieaugušo izglītības īstenotājus mērķtiecīgas un kvalitatīvas pieaugušo izglītības piedāvāšanā: pieaugušo aizsniegšana, ieinteresēšana, motivēšana, iesaistīšana, pielāgota kvalitatīva mācīšanās piemērotā vidē, pieaugušo izglītības tīkla veidošana pašvaldībās, atbalsta nodrošināšana. Minētie pasākumi uzlabojuši arī pašvaldību pieaugušo izglītības  koordinatoru darbu, pie kura personas var vērsties, lai saņemtu informatīvu konsultāciju par piedāvātajām mācībām, pieejamo atbalstu un tā saņemšanas kārtību u.c. jautājumiem, tādēļ 4.2.4.2.pasākmā tiek paredzēts kā sadarbības partnerus iesaistīt arī pašvaldības, kas nodrošinātu nodarbinātajiem arī pieejamību un atbalstu karjeras konsultāciju pakalpojumiem.".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aprakstu anotācijā par demarkāciju ar šādām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 "Augsta līmeņa digitālo prasmju apguves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2021.–2027.gadam 1.1.2. specifikā atbalsta mērķa “Prasmju attīstīšana viedās specializācijas, industriālās pārejas un uzņēmējdarbības veicināšanai” 1.1.2.2. pasākums "Uzņēmumu digitālo prasmju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1.3.sadaļa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Covid-19 pandēmijas ietekmes atsauksmju aktualitāti MK noteikumu anotācijas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aprakstā ir saglabāta informācija par Covid-19 pandēmijas ietekmi, ievērojot to, ka pandēmija ir būtiski ietekmējusi nodarbinātību un pieaugušo izglītībai ir liela nozīme cilvēkresursu attīstībai un darba tirgus disproporciju 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papildināt pašreizējās situācijas aprakstā iekļauto informāciju par 8.4.1. specifiskā atbalsta mērķa "Pilnveidot nodarbināto personu profesionālo kompetenci" Eiropas Sociālā fonda projektu Nr. 8.4.1.0/16/I/001 “Nodarbināto personu profesionālās kompetences pilnveide”. Šobrīd esošā informācija aptver dalībnieku skaitu, ietekmi uz izglītības iestāžu programmu skaitu, aptaujas datus, taču lūdzam vērtēt iespēju iekļaut datus, kā projekta rezultāti ir ietekmējuši nodarbināto pārvalfikāciju un konkurētspēju darba tirgū.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1.3. sadaļa "Pašreizējā situācija, problēmas un risinājumi", iekļaujot informāciju par 8.4.1. SAM projektā apgūto mācību ietekmi uz nodarbināto situāciju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lai papildus iegūtu informāciju par projekts dalībnieku produktivitātes izmaiņām, 8.4.1.SAM projekta izvērtējuma ietvaros tika izstrādāta un veikta darba devēju aptauja ar lūgumu novērtēt projekta mācībās iesaistīto darbinieku apgūto prasmju ietekmi uz organizācijas darbību. Aptaujas anketa tika sūtīta darba devējiem, kuriem bija augsts darbinieku iesaistes īpatsvars projektā pret darba devēja kopējo darbinieku skaitu. Informējam, ka kopumā aicinājums tika  izsūtīts 220 darba devējiem (vismaz 3 darba devējiem katrā no NACE 20 nozarēm, kā arī darba devējiem, kuru darbinieku iesaiste projekta mācībās no kopējo darbinieku skaita ir 20% un kuru kopējais darbinieku skaits ir 20 un vairāk). Tika iegūtas 82 aizpildītas anketas, sasniedzot 37% respondences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Veicot aptauju tika konstatēts, ka 62 no 82, jeb 76% darba devēji bija informēti par viņu darbinieku dalību projektā un sniedza viedokli par darbinieku mācību ietekmi uz organizācijas darbības rezultātiem. Pārsvarā darba devēji atzīst, ka darbinieku mācībām ir bijusi ietekme uz darbības rezultātiem – to norādīja 55 no 62, jeb 89% no darba devējiem. Visbiežāk ir novērots, ka darbinieks ir paaugstinājis savu produktivitāti darbavietā (66%), paaugstinājis kvalifikāciju, lai varētu turpināt strādāt esošajā amatā (66%), ieguvis darbam nepieciešamo sertifikātu/ apliecību (55%). Retāk novērota situācija, ka darbinieks paaugstinājis kvalifikāciju, lai strādātu pie šī paša darba devēja citā amatā, kurā iepriekš trūka speciālistu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Aptaujā tika novērots, ka visbiežāk darba devēji minēja 2-3 nosauktos ieguvumus vienas organizācijas darbības uzlabošanai (šāda situācija konstatēta 52% gadījumos). Vienu ieguvumu nosauca 24% darba devēju, bet visus četrus – 13% darba devēju. Tikai 11% no darba devējiem bija tādi, kuri ieguvumus no darbinieku mācībām nebija konstatējuši.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rindkopā, kas sākas ar vārdiem "Pasākumā plānotām finansējuma saņēmēja projekta vadības un īstenošanas personāla b) transporta pakalpojumu izmaksām un  d) iekšzemes komandējumu un dienesta braucienu izmaksām…..", redakcionāli precizēt, ka plānots izmantot vadošās iestādes (nevis atbildīgās iestādes) izstrādāto metodiku, kā arī lūdzam norādīt pilno metodikas nosaukumu "Vienas vienības izmaksu standarta likmes aprēķina un piemērošanas metodika 1 km izmaksām darbības programmas “Izaugsme un nodarbinātība” un Eiropas Savienības kohēzijas politikas programmas 2021.–2027.gadam īstenošanai". Attiecīgu precizējumu lūdzam veikt visā anotācijas tekstā,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rindkopā, kas sākas ar vārdiem "d)iekšzemes komandējumu un dienesta braucienu izmaksas…." norādīt pilno attiecīgās metodikas nosaukumu: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vadības un īstenošanas amatiem/saimēm/mēnešalgu grupām lūdzam salāgot informāciju ar vadošajai iestādei sniegto informāciju, skaņojot vienotās likmes apmēru (piemēram, attiecībā uz projektu finanšu un kontroles nodaļas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1.3. sadaļā "Pašreizējā situācija, problēmas un risinājumi"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23.1.apakšpunktā norādīto, lūdzam sadaļā "Tiešās attiecināmās izmaksas" rindkopā, kas sākas ar vārdiem "1) tas ir taisnīgs..." skaidri norādīt, ka likme piemērojama tikai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personāla izmaksas netiek paredzētas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1.3. sadaļa "Pašreizējā situācija, problēmas un risinājumi', skaidri norādot, ka tiešās attiecināmās personāla izmaksas, ko plāno kā vienu izmaksu pozīciju, piemērojot vienoto likmi, paredzētas finansējuma saņēmēja vadības un īstenošanas personālam, bet neietver sadarbības partneru īstenošanas personāla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informāciju par augstākās izglītības iestāžu kā sadarbības partneru vērtēšanu komercdarbības atbalsta kontroles kontekstā atbilstoši diskusijai 12.12.2023,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augstākās izglītības iestāžu, t.sk. koledžu, atlasi kā sadarbības partneri 4.2.4.2.pasākumā paredzēto mācību nodrošināšanai, finansējuma saņēmējs, VIAA veiks individuālu katra potenciālā sadarbības partnera izvērtējumu: pirmkārt, vērtē, vai tas īsteno projektu, kas nav saistīts ar saimnieciskās darbības veikšanu un, otrkārt, ja secina, ka projekts saistītas ar saimnieciskās darbības veikšanu, vērtē atbilstoši Komercdarbības atbalsta kontroles likuma 5.panta 4.punktā minētajai pazīmei, lai pārliecinātos ka dalība 4.2.4.2.pasākumā un atbalsta saņemšana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1.3. sadaļā "Pašreizējā situācija, problēmas un risinājumi"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4.2.4.2.pasākums ir 2014.-2020.plānošanas perioda 8.4.1. SAM turpinājums un ka 8.4.1. SAM projekta īstenošanas laikā no mērķa grupas dalībniekiem saņemtas arī sūdzības par mācību saturisko kvalitāti, lūdzam anotācijā aprakstīt, kā tiks nodrošināta mācību saturiskā kvalitāte, t.sk. kādi kontroles un uzraudzības pasākumi no finansējuma saņēmēja puses tiks veikti, un kā  mācību satura kvalitāte (ja konstatēti trūkumi) ietekmēs sadarbības partneru (izglītības iestāžu) atkārtotu iesaisti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"Pašreizējā situācija, problēmas un risinājumi". Vienlaikus skaidrojam, ka MK noteikumu 15.punkts jau patlaban atrunā kritērijus izglītības iestāžu, kas ir mācību nodrošinātāji 4.2.4.2.pasākumā, atlasei, tostarp atrunā arī nosacījumus, kas uzskatāmi par izglītības iestādes būtiskiem pārkāpumiem, kuriem izpildoties tad finansējuma saņēmējs ir tiesīgs pieņemt lēmumu neslēgt sadarbības līgumu ar attiecīgo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rindkopā "4.2.2.4.pasākuma ietvaros plānotas šādas atbalstāmās darbības:" 7)apakšpunktā norādīts "informācijas sistēmas pieaugušo izglītības īstenošanas atbalstam attīstība un uzturēšana personu reģistrēšanas un datu uzkrāšanas nodrošināšanai projekta ietvaros noteikto mērķu sasniegšanai, nodrošinot pakāpenisku savietojamību vai pāreju uz Atveseļošanas un noturības mehānisma plāna 2. komponentes “Digitālā transformācija” 2.3. reformas un investīciju virziena “Digitālās prasmes” 2.3.1.4.i. investīcijas “Individuālo mācību kontu pieejas attīstība” (turpmāk - 2.3.1.4.i. investīcija) pasākumā izveidoto informācijas sistēmu." Lūdzam sniegt plašāku skaidrojumu ko tā ietver un kā praktiski plānots īstenot šo darbību, ko nozīmē "nodrošinot pakāpenisku savietojamību". Vai un kā tiks nodrošināta dubultā finansējuma nepieļaujamība?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rindkopā par vienkāršotajām izmaksām ir norādīts: "Ja projekta īstenošanas laikā atbildīgā iestāde vai vadošā iestāde izstrādā vienkāršoto izmaksu metodiku kādām no minētajām izmaksām, tām piemēro atbildīgās iestādes vai vadošās iestādes izstrādāto metodiku", lūdzam precizēt no kura brīža tiktu piemērotas vienkāršoto izmaksu metodikas un cik ilgā termiņā tās indikatīvi varētu tikt izstrādātas.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punkta redakcija paredz iespēju piemērot vienkāršotās izmaksas tām projekta izmaksām, kurām patlaban vēl nav paredzēta vienkāršoto izmaksu piemērošana,  tādējādi nav iespējams noteikt to piemērošanas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rindkopas "4.2.4.2. pasākuma īstenošanas nosacījumi paredz, ka "10) punktu "finansējuma saņēmējs nodrošina, ka pēc mācību piedāvājuma apstiprināšanas nodarbinātie var iepazīties ar konkrētajā gadā plānotajām mācību iespējām un pieteikties karjeras konsultācijām [..]" lūdzam papildināt ar informāciju, kādā veidā tiks nodrošināta nodarbināto iepazīšanās ar konkrētajā gadā plānotajām mācību iespējām, t.sk. skaidrojot, kā plānots uzrunāt prioritārās mērķa grupas un veicināt to interesi iesaistīties pieaugušo izglītībā, ņemot vērā, ka Valsts kontrole ir norādījusi, ka iepriekšējā periodā cilvēkiem, kuriem nav (vai ir ļoti vājas) digitālās prasmes un piekļuves internetam, informācija par mācību iespējām nebija sasniedzama.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1.3.sadaļā "Pašreizējā situācija, problēmas un risinājumi" sniegtā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cik plānotas vienkāršoto izmaksu metodikas un to indikatīvos izstrādes termiņus. Vai vienkāršoto izmaksu metodikas ir plānots izstrādāt līdz projektu iesniegumu atlases uzsākšanas brīdim? Vai ir plānots par pamatu metodikas izstrādei izmantot ES struktūrfondu un Kohēzijas fonda 2014.-2020. gada plānošanas perioda vienkāršoto izmaksu metodiku "Vienas vienības izmaksu standarta likmes piemērošanas metodika profesionālās tālākizglītības, profesionālās pilnveides un neformālās izglītības programmu, kā arī modulārās profesionālās izglītības programmas moduļa vai moduļu kopas un studiju moduļa vai studiju kursa augstskolā vai koledžā īstenošanā darbības programmas „Izaugsme un nodarbinātība” 8.4.1.specifiskā atbalsta mērķa „Pilnveidot nodarbināto personu profesionālo kompetenci”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ar pieprasīto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pašreizējo apmaksas sistēmu un Valsts kontroles lietderības revīzijas “Vai pieaugušo izglītība sasniedz tai izvirzītos mērķus un atbilst darba tirgus vajadzībām?” rezultātiem aicinām Izglītības un zinātnes ministriju sadarbībā ar Labklājības ministriju un Finanšu ministriju vienoties par NVA un VIAA projektu vienas vienības izmaksas sistēmu vienādošanu, mazinot administratīvos šķēršļus un atšķirīgo projektu apmaksas sistēmu pieejas, kas var negatīvi ietekmēt gan izglītības pakalpojumu sniedzēju izvēli par labu iesaistei kādā no projektiem, gan pasākuma dalībnieku disciplinētību mācības noslēgt pilnvērtīgi, t.i., sekmīgi nokārtot kvalifikācijas eksāmenu. Pastāv riski, ka izglītības iestādes izvairīsies mācīt sociālā riska grupas, koncentrējoties uz augstāk kvalificētajiem, lai samazinātu nepabeigušo skaitu, kas savukārt ir pretrunā ar ideju, ka svarīgi palielināt tieši mazāk kvalificēto prasmes un kvalifikāciju. LM skatījumā ir nepieciešams vienādot apmaksas pieejas starp esošajiem projektiem, vērtējot to dažādās ietekmes attiecībā uz rezultātu, šo priekšlikumu LM bija izvirzījusi arī sākotnējā Cilvēkkapitāla attīstības stratēģijas izstrādes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turpmāk visām  ES fondu ieviešanā iesaistītajām pusēm atvieglotu  projektu ieviešanu un uzraudzību, 4.2.4.2.pasākumā paredzēto mācību izdevumiem tiks piemērota vienas vienības izmaksu metodika, par pamatu ņemot SAM 8.4.1. projekta līdzšinējo pieredzi, kuras aprēķinos jau līdz šim tiek izmantotas Ministru kabineta 2011. gada 25. janvāra noteikumos Nr. 75 “Noteikumi par aktīvo nodarbinātības pasākumu un preventīvo bezdarba samazināšanas pasākumu organizēšanas un finansēšanas kārtību un pasākumu īstenotāju izvēles principiem” noteiktās mācību programmu bāzes vērtības un Ministru kabineta 2007. gada 2. oktobra noteikumi Nr. 655 “Noteikumi par profesionālās izglītības programmu īstenošanas izmaksu minimumu uz vienu izglītojamo” noteiktie izmaksu koeficienti.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izglītības iestādēm kompensētu samaksu par paveikto darbu, līdzīgi kā NVA bezdarbnieku mācību izmaksām, arī jaunajā 4.2.4.2.pasākumā mācību vienas vienības metodikā plānota likmes bāzes vērtību indeksēšana, piemērojot atbiruma koeficientu atbilstoši 8.4.1. projekta statistikas datiem par dalību uzsākušo, pārtraukušo un gala pārbaudījumu nenokārtojošo dalībnieku skaitu attiecīgajā izglītības programmas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jauno vienības metodiku tiks uzlabots mācību finansēšanas modeli, novēršot riskus, ka izglītības iestādes nesaņem finansējumu gadījumos, kad personas nepabeidz mācībām, un vienlaikus arī nodrošināti līdzvērtīgi izmaksu nosacījumi par mācību nodrošināšanu IZM un LM īstenoto pasākumu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4.2.4.2.pasākuma ieviešanas nosacījumi ir nodoti saskaņosanai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jau 2024.gada marts, lūdzam precizēt šīs sadaļas tabulu un kā kārtējo gadu norādīt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3. "Tiesību akta projekta ietekme uz valsts budžetu un pašvaldību budžetiem" tabulā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apakšsadaļā "Cita informācija" iekļauto pēdējo teikumu, jo finansējuma pārdale no 74. resora "Gadskārtējā valsts budžeta izpildes procesā pārdalāmais finansējums" programmas 80.00.00 "Nesadalītais finansējums Eiropas Savienības politiku instrumentu un pārējās ārvalstu finanšu palīdzības līdzfinansēto projektu un pasākumu īstenošanai" uz nozares ministrijas attiecīgo budžeta apakšprogrammu tiek veikta atbilstoši 2018. gada 17. jūlija Ministru kabineta noteikumos Nr. 421 "Kārtība, kādā veic gadskārtējā valsts budžeta likumā noteiktās apropriācijas izmaiņas"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projekta anotācijas 3.sadaļas apakšsadaļā "Cita informācija" iekļautais pēdējais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valsts budžetu 2023.gadam un budžeta ietvaru 2023., 2024. un 2025.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īstenošanai nav plānots finansējums Izglītības un zinātnes ministrijas budžetā, lūdzam precizēt informāciju anotācijas 3.sadaļā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sadaļā 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 Norādām, ka fizisko personu datu aizsardzības jomu regulējošo normatīvo aktu prasības jebkurā gadījumā ir piemērojamas projekta ietvaros veiktajai personas datu apstrādei, līdz ar to nav nepieciešams anotācijā ietvert deklaratīvus apgalvojumus par prasību un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izvēsta un papildināta anotācijas 8.1.13. sadaļā "uz datu aizsardzību" norādītā informācija. Turklāt izvērsta informācija un pamatojums personu datu apstrādei 4.2.4.2.pasākuma ietvert anotācijas 1.3.sadaļā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2024. gadā līdz vienošanās par projekta īstenošanu noslēgšanai ar Centrālo finanšu un līgumu aģentūru 4.2.4.2 pasākuma "Atbalsts pieaugušo individuālajās vajadzībās balstītai pieaugušo izglītībai” (turpmāk – 4.2.4.2. pasākums) projekta īstenošanai nepieciešamo finansējumu attiecināmo izmaksu segšanai Valsts izglītības attīstības aģentūrai kā 4.2.4.2. pasākuma plānotajam finansējuma saņēmējam līdz 295 000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2018. gada 17. jūlija Ministru kabineta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w:t>
            </w:r>
            <w:r w:rsidR="00000000" w:rsidRPr="00000000" w:rsidDel="00000000">
              <w:rPr>
                <w:b w:val="1"/>
                <w:rtl w:val="0"/>
              </w:rPr>
              <w:t xml:space="preserve">iesniegto argumentāciju un risku analīzi</w:t>
            </w:r>
            <w:r w:rsidR="00000000" w:rsidRPr="00000000" w:rsidDel="00000000">
              <w:rPr>
                <w:rtl w:val="0"/>
              </w:rPr>
              <w:t xml:space="preserve">, ir pieņēmis lēmumu par konkrētā plānotā projekta izdevumu priekšfinansēšanu noteiktā apjomā un izdevumu pozīcijām atbilstoši projektā izvirzītajam mērķim. Norādām, ka šobrīd anotācijā nav sniegta informācija par potenciālajiem riskiem, kad pirms projekta apstiprināšanas veiktie izdevumi  varētu netikt attiecināti no Eiropas Sociālā fonda Plus finansējuma, kā arī potenciālajiem risinājuma variantiem, ja šāda situācija iestājas.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1.3. sadaļā "Pašreizējā situācija, problēmas un risinājumi" ir iekļauta informācija gan par 4.2.4.2. pasākuma priekšfinansējuma nepieciešamību, gan sniegts risku izvērtējums, identificējot būtiskākos iespējamos riskus un to iestāšanās varbūtību.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2024. gadā līdz vienošanās par projekta īstenošanu noslēgšanai ar Centrālo finanšu un līgumu aģentūru 4.2.4.2. pasākuma "Atbalsts pieaugušo individuālajās vajadzībās balstītai pieaugušo izglītībai” (turpmāk – 4.2.4.2. pasākums) projekta īstenošanai nepieciešamo finansējumu attiecināmo izmaksu segšanai Valsts izglītības attīstības aģentūrai kā 4.2.4.2. pasākuma plānotajam finansējuma saņēmējam (turpmāk – 4.2.4.2.pasākuma finansējuma saņēmējs) līdz 295 000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atbilstoši Cilvēkkapitāla attīstības padomē pieņemtajiem lēmumiem par demarkācijas nodrošināšanu starp Ekonomikas ministrijas, Izglītības un zinātnes ministrijas un Labklājības ministrijas īstenotajiem pieaugušo izglītības pasākumiem ir nepieciešamas izmaiņas šajos noteikumos, Izglītības un zinātnes ministrijai sagatavot un iesniegt izskatīšanai Ministru kabinetā grozījumus šajos noteikumos divu mēnešu laikā no Cilvēkkapitāla padomes lēmuma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pirms vārdiem "iesniegt izskatīšanai" ievietot vārdus "izglītības un zinātnes ministram". Vēršam uzmanību, ka atbilstoši Ministru kabineta 2021. gada 7. septembra noteikumu Nr. 606 “Ministru kabineta kārtības rullis” 76. punktam, kas paredz, ka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nevis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protokollēmuma 5.punkta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Gadījumā, ja atbilstoši Cilvēkkapitāla attīstības padomē pieņemtajiem lēmumiem par demarkācijas nodrošināšanu starp Ekonomikas ministrijas, Izglītības un zinātnes ministrijas un Labklājības ministrijas īstenotajiem pieaugušo izglītības pasākumiem ir nepieciešamas izmaiņas šajos noteikumos, Izglītības un zinātnes ministrijai sagatavot un izglītības un zinātnes ministram iesniegt izskatīšanai Ministru kabinetā grozījumus šajos noteikumos divu mēnešu laikā no Cilvēkkapitāla padomes lēmuma pieņemšanas dienas.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23-TA-1361</w:t>
    </w:r>
    <w:r>
      <w:br/>
    </w:r>
    <w:r w:rsidR="00000000" w:rsidRPr="00000000" w:rsidDel="00000000">
      <w:rPr>
        <w:rtl w:val="0"/>
      </w:rPr>
      <w:t xml:space="preserve">24.04.2024. 16.23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23-TA-1361</w:t>
    </w:r>
    <w:r>
      <w:br/>
    </w:r>
    <w:r w:rsidR="00000000" w:rsidRPr="00000000" w:rsidDel="00000000">
      <w:rPr>
        <w:rtl w:val="0"/>
      </w:rPr>
      <w:t xml:space="preserve">24.04.2024. 16.23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Izziņa_23-TA-1361.docx</dc:title>
</cp:coreProperties>
</file>

<file path=docProps/custom.xml><?xml version="1.0" encoding="utf-8"?>
<Properties xmlns="http://schemas.openxmlformats.org/officeDocument/2006/custom-properties" xmlns:vt="http://schemas.openxmlformats.org/officeDocument/2006/docPropsVTypes"/>
</file>