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5FEA7B7" w14:textId="77777777" w:rsidR="002D0B17" w:rsidRPr="00562C5A" w:rsidRDefault="00DD259E">
      <w:pPr>
        <w:spacing w:after="240"/>
        <w:jc w:val="center"/>
        <w:rPr>
          <w:b/>
        </w:rPr>
      </w:pPr>
      <w:r w:rsidRPr="00562C5A">
        <w:rPr>
          <w:b/>
        </w:rPr>
        <w:t>Sabiedrības iebildumi un priekšlikumi</w:t>
      </w:r>
    </w:p>
    <w:tbl>
      <w:tblPr>
        <w:tblStyle w:val="a"/>
        <w:tblW w:w="14857" w:type="dxa"/>
        <w:tblInd w:w="-29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40"/>
        <w:gridCol w:w="4155"/>
        <w:gridCol w:w="4156"/>
        <w:gridCol w:w="1350"/>
        <w:gridCol w:w="4156"/>
      </w:tblGrid>
      <w:tr w:rsidR="002D0B17" w:rsidRPr="00562C5A" w14:paraId="09FE0C23" w14:textId="77777777" w:rsidTr="000B3B9F">
        <w:tc>
          <w:tcPr>
            <w:tcW w:w="1040" w:type="dxa"/>
            <w:shd w:val="clear" w:color="auto" w:fill="FFFFFF"/>
            <w:noWrap/>
            <w:tcMar>
              <w:top w:w="75" w:type="dxa"/>
              <w:left w:w="75" w:type="dxa"/>
              <w:bottom w:w="75" w:type="dxa"/>
              <w:right w:w="75" w:type="dxa"/>
            </w:tcMar>
            <w:vAlign w:val="center"/>
          </w:tcPr>
          <w:p w14:paraId="0574DDD8" w14:textId="77777777" w:rsidR="002D0B17" w:rsidRPr="00562C5A" w:rsidRDefault="00DD259E">
            <w:pPr>
              <w:jc w:val="center"/>
            </w:pPr>
            <w:proofErr w:type="spellStart"/>
            <w:r w:rsidRPr="00562C5A">
              <w:rPr>
                <w:b/>
              </w:rPr>
              <w:t>Nr.p.k</w:t>
            </w:r>
            <w:proofErr w:type="spellEnd"/>
            <w:r w:rsidRPr="00562C5A">
              <w:rPr>
                <w:b/>
              </w:rPr>
              <w:t>.</w:t>
            </w:r>
          </w:p>
        </w:tc>
        <w:tc>
          <w:tcPr>
            <w:tcW w:w="4155" w:type="dxa"/>
            <w:shd w:val="clear" w:color="auto" w:fill="FFFFFF"/>
            <w:noWrap/>
            <w:tcMar>
              <w:top w:w="75" w:type="dxa"/>
              <w:left w:w="75" w:type="dxa"/>
              <w:bottom w:w="75" w:type="dxa"/>
              <w:right w:w="75" w:type="dxa"/>
            </w:tcMar>
            <w:vAlign w:val="center"/>
          </w:tcPr>
          <w:p w14:paraId="6F6F4A15" w14:textId="77777777" w:rsidR="002D0B17" w:rsidRPr="00562C5A" w:rsidRDefault="00DD259E">
            <w:pPr>
              <w:jc w:val="center"/>
            </w:pPr>
            <w:r w:rsidRPr="00562C5A">
              <w:rPr>
                <w:b/>
              </w:rPr>
              <w:t>Iebilduma / priekšlikuma iesniedzējs</w:t>
            </w:r>
          </w:p>
        </w:tc>
        <w:tc>
          <w:tcPr>
            <w:tcW w:w="4156" w:type="dxa"/>
            <w:shd w:val="clear" w:color="auto" w:fill="FFFFFF"/>
            <w:noWrap/>
            <w:tcMar>
              <w:top w:w="75" w:type="dxa"/>
              <w:left w:w="75" w:type="dxa"/>
              <w:bottom w:w="75" w:type="dxa"/>
              <w:right w:w="75" w:type="dxa"/>
            </w:tcMar>
            <w:vAlign w:val="center"/>
          </w:tcPr>
          <w:p w14:paraId="1B7A04B0" w14:textId="77777777" w:rsidR="002D0B17" w:rsidRPr="00562C5A" w:rsidRDefault="00DD259E">
            <w:pPr>
              <w:jc w:val="center"/>
            </w:pPr>
            <w:r w:rsidRPr="00562C5A">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33128D8F" w14:textId="77777777" w:rsidR="002D0B17" w:rsidRPr="00562C5A" w:rsidRDefault="00DD259E">
            <w:pPr>
              <w:jc w:val="center"/>
            </w:pPr>
            <w:r w:rsidRPr="00562C5A">
              <w:rPr>
                <w:b/>
              </w:rPr>
              <w:t>Ņemts vērā / nav ņemts vērā</w:t>
            </w:r>
          </w:p>
        </w:tc>
        <w:tc>
          <w:tcPr>
            <w:tcW w:w="4156" w:type="dxa"/>
            <w:shd w:val="clear" w:color="auto" w:fill="FFFFFF"/>
            <w:noWrap/>
            <w:tcMar>
              <w:top w:w="75" w:type="dxa"/>
              <w:left w:w="75" w:type="dxa"/>
              <w:bottom w:w="75" w:type="dxa"/>
              <w:right w:w="75" w:type="dxa"/>
            </w:tcMar>
            <w:vAlign w:val="center"/>
          </w:tcPr>
          <w:p w14:paraId="69CD7493" w14:textId="04EF2754" w:rsidR="002D0B17" w:rsidRPr="00562C5A" w:rsidRDefault="00F6090A">
            <w:pPr>
              <w:jc w:val="center"/>
            </w:pPr>
            <w:r w:rsidRPr="00562C5A">
              <w:rPr>
                <w:b/>
              </w:rPr>
              <w:t>Skaidrojums</w:t>
            </w:r>
          </w:p>
        </w:tc>
      </w:tr>
      <w:tr w:rsidR="002D0B17" w:rsidRPr="00562C5A" w14:paraId="5821B39A" w14:textId="77777777" w:rsidTr="000B3B9F">
        <w:tc>
          <w:tcPr>
            <w:tcW w:w="1040" w:type="dxa"/>
            <w:shd w:val="clear" w:color="auto" w:fill="FFFFFF"/>
            <w:noWrap/>
            <w:tcMar>
              <w:top w:w="75" w:type="dxa"/>
              <w:left w:w="75" w:type="dxa"/>
              <w:bottom w:w="75" w:type="dxa"/>
              <w:right w:w="75" w:type="dxa"/>
            </w:tcMar>
            <w:vAlign w:val="center"/>
          </w:tcPr>
          <w:p w14:paraId="7224614B" w14:textId="77777777" w:rsidR="002D0B17" w:rsidRPr="00562C5A" w:rsidRDefault="00DD259E">
            <w:pPr>
              <w:jc w:val="center"/>
            </w:pPr>
            <w:r w:rsidRPr="00562C5A">
              <w:t>1.</w:t>
            </w:r>
          </w:p>
        </w:tc>
        <w:tc>
          <w:tcPr>
            <w:tcW w:w="4155" w:type="dxa"/>
            <w:shd w:val="clear" w:color="auto" w:fill="FFFFFF"/>
            <w:noWrap/>
            <w:tcMar>
              <w:top w:w="75" w:type="dxa"/>
              <w:left w:w="75" w:type="dxa"/>
              <w:bottom w:w="75" w:type="dxa"/>
              <w:right w:w="75" w:type="dxa"/>
            </w:tcMar>
            <w:vAlign w:val="center"/>
          </w:tcPr>
          <w:p w14:paraId="78B57E7E" w14:textId="77777777" w:rsidR="002D0B17" w:rsidRPr="00562C5A" w:rsidRDefault="00DD259E">
            <w:pPr>
              <w:jc w:val="left"/>
            </w:pPr>
            <w:proofErr w:type="spellStart"/>
            <w:r w:rsidRPr="00562C5A">
              <w:t>Transportbūvju</w:t>
            </w:r>
            <w:proofErr w:type="spellEnd"/>
            <w:r w:rsidRPr="00562C5A">
              <w:t xml:space="preserve"> inženieru asociācija</w:t>
            </w:r>
          </w:p>
        </w:tc>
        <w:tc>
          <w:tcPr>
            <w:tcW w:w="4156" w:type="dxa"/>
            <w:shd w:val="clear" w:color="auto" w:fill="FFFFFF"/>
            <w:noWrap/>
            <w:tcMar>
              <w:top w:w="75" w:type="dxa"/>
              <w:left w:w="75" w:type="dxa"/>
              <w:bottom w:w="75" w:type="dxa"/>
              <w:right w:w="75" w:type="dxa"/>
            </w:tcMar>
            <w:vAlign w:val="center"/>
          </w:tcPr>
          <w:p w14:paraId="65C2988A" w14:textId="4DD546A4" w:rsidR="002D0B17" w:rsidRPr="00562C5A" w:rsidRDefault="00DD259E" w:rsidP="002A05DD">
            <w:r w:rsidRPr="00562C5A">
              <w:t>Atzinīgi vērtējam šāda dokumenta izveidi, uzturēšanu un sekošanu progresam, vienlaikus bažas rada plānoto uzdevumu un pasākumu salīdzinoši zemais izpildes temps un apjoms, kā arī būtiskās novirzes no plānotā un sasniedzamā rezultāta, finansējuma nepietiekamība.</w:t>
            </w:r>
            <w:r w:rsidRPr="00562C5A">
              <w:br/>
            </w:r>
            <w:r w:rsidRPr="00562C5A">
              <w:br/>
              <w:t>Attiecībā par novirzēm, iepriekš plānoto un aktuālām nepieciešamībām.</w:t>
            </w:r>
            <w:r w:rsidRPr="00562C5A">
              <w:br/>
            </w:r>
            <w:r w:rsidRPr="00562C5A">
              <w:rPr>
                <w:i/>
              </w:rPr>
              <w:t>* Rīgas apvedceļš (A4 pārbūve; A5 posma no apvienotā tilta pār Daugavu līdz Ķekavas apvedceļam izbūve; A5 posma no Ķekavas apvedceļa līdz valsts galvenajam autoceļam A10 pārbūve).</w:t>
            </w:r>
            <w:r w:rsidRPr="00562C5A">
              <w:br/>
              <w:t xml:space="preserve">TIA ieskatā iepriekšējais uzstādījums līdz 2027.gadam izprojektēt un izbūvēt Rīgas </w:t>
            </w:r>
            <w:r w:rsidRPr="00562C5A">
              <w:lastRenderedPageBreak/>
              <w:t xml:space="preserve">apvedceļu kā maģistrālu </w:t>
            </w:r>
            <w:proofErr w:type="spellStart"/>
            <w:r w:rsidRPr="00562C5A">
              <w:t>divbrauktuvju</w:t>
            </w:r>
            <w:proofErr w:type="spellEnd"/>
            <w:r w:rsidRPr="00562C5A">
              <w:t xml:space="preserve"> autoceļu ar </w:t>
            </w:r>
            <w:proofErr w:type="spellStart"/>
            <w:r w:rsidRPr="00562C5A">
              <w:t>divlīmeņu</w:t>
            </w:r>
            <w:proofErr w:type="spellEnd"/>
            <w:r w:rsidRPr="00562C5A">
              <w:t xml:space="preserve"> mezglu šķērsojumiem joprojām ir būtiska prioritāte no vairākiem aspektiem. Apvedceļa noslodze un satiksmes intensitātes kapacitāte ir izsmelta. Satiksmes plūsma gan uz apvedceļa, gan šķērsojošiem valsts un reģionāliem autoceļiem ir būtiski palēninājusies. Rīta un vakara stundās, un ne tikai, veidojas sastrēgumi, tādā veidā mazinot Rīgas, Pierīgas un tuvāko reģionu mobilitāti, kas atstāj būtisku ietekmi uz tautsaimniecību un ekonomiku kopumā. Lai arī atsevišķos mezglos tiek risināti dažādi satiksmes drošības uzlabošanas pasākumi, tomēr augsti satiksmes drošības riski saglabājas gan uz paša apvedceļa, gan šķērsojošiem autoceļiem visām satiksmes dalībnieku kategorijām. Šī uzdevuma izpildei pievēršama pastiprināta vērība, rodami finansēšanas avoti.</w:t>
            </w:r>
            <w:r w:rsidRPr="00562C5A">
              <w:br/>
            </w:r>
            <w:r w:rsidRPr="00562C5A">
              <w:br/>
            </w:r>
            <w:r w:rsidRPr="00562C5A">
              <w:rPr>
                <w:i/>
              </w:rPr>
              <w:t xml:space="preserve">*Rail </w:t>
            </w:r>
            <w:proofErr w:type="spellStart"/>
            <w:r w:rsidRPr="00562C5A">
              <w:rPr>
                <w:i/>
              </w:rPr>
              <w:t>Baltica</w:t>
            </w:r>
            <w:proofErr w:type="spellEnd"/>
            <w:r w:rsidRPr="00562C5A">
              <w:rPr>
                <w:i/>
              </w:rPr>
              <w:t xml:space="preserve">  (RB) projekts.</w:t>
            </w:r>
            <w:r w:rsidRPr="00562C5A">
              <w:br/>
            </w:r>
            <w:r w:rsidRPr="00562C5A">
              <w:lastRenderedPageBreak/>
              <w:t>TIA aktīvi seko šī vērienīgā projekta attīstībai un realizācijai. Kur iespējams, arī vairāki TIA biedri ir mēģinājuši veidot sadarbību ar ārvalstu uzņēmējiem, kas pakalpojumus veic kā ģenerāluzņēmēji. TIA jau iepriekš ir iesaistījusies un dažādos sastāvos, tikšanās reizēs esam pauduši gan savu viedokli, gan ieteikumus par šo projektu.</w:t>
            </w:r>
            <w:r w:rsidRPr="00562C5A">
              <w:br/>
              <w:t xml:space="preserve">Sekojot publiskajai informācijai, gan pārlasot šajā </w:t>
            </w:r>
            <w:proofErr w:type="spellStart"/>
            <w:r w:rsidRPr="00562C5A">
              <w:t>izvērtējumā</w:t>
            </w:r>
            <w:proofErr w:type="spellEnd"/>
            <w:r w:rsidRPr="00562C5A">
              <w:t xml:space="preserve"> pausto, ir pamatotas bažas, ka notikumi un pieņemtie lēmumi mainās dinamiskāk, kā dokumentā tiek atspoguļots.</w:t>
            </w:r>
            <w:r w:rsidRPr="00562C5A">
              <w:br/>
              <w:t>Aicinām:</w:t>
            </w:r>
            <w:r w:rsidRPr="00562C5A">
              <w:br/>
              <w:t>1) izvērtēt reālās finansiālās iespējas, pēc kurām arī plānot mērķtiecīgu darbu ar sasniedzamiem un izpildāmiem termiņiem;</w:t>
            </w:r>
            <w:r w:rsidRPr="00562C5A">
              <w:br/>
              <w:t xml:space="preserve">2) ņemot vērā objekta specifiku (saistībā ar militāro mobilitāti), finanšu resursus un piesaisti meklēt arī šiem mērķiem paredzētajiem pasākumiem, t.i. aizsardzībai </w:t>
            </w:r>
            <w:r w:rsidRPr="00562C5A">
              <w:lastRenderedPageBreak/>
              <w:t>paredzētais budžets un/vai attiecīgs ES finansējums, mazinot ietekmi un neatņemot finanšu resursus autoceļa tīkla uzturēšanai un kaut nelielai attīstībai;</w:t>
            </w:r>
            <w:r w:rsidRPr="00562C5A">
              <w:br/>
              <w:t>3)</w:t>
            </w:r>
            <w:r w:rsidR="00651A45" w:rsidRPr="00562C5A">
              <w:t xml:space="preserve"> </w:t>
            </w:r>
            <w:r w:rsidRPr="00562C5A">
              <w:t>vienoti pārdomāti lēmumi, kas balstīti uz racionāliem, tehniskiem un ekonomiskiem aspektiem, mazāk politiskiem ( it sevišķi 4 gadu periodā);</w:t>
            </w:r>
            <w:r w:rsidRPr="00562C5A">
              <w:br/>
              <w:t>4) izvērtējama to RB posmu būvprojektu turpmāko projektēšanas darbu veikšana sadarbībā ar esošajiem projektētājiem, kuros ir būtiskas atkāpes no plānotajiem izpildes termiņiem, izskatot iespēju tos pārtraukt kādā no stadijām, būvprojekta izstrādi nododot būvuzņēmēja rokās pielietojot projektē un būvē principus;</w:t>
            </w:r>
            <w:r w:rsidRPr="00562C5A">
              <w:br/>
              <w:t>5) joprojām aicinām un rekomendējam maksimāli iesaistīt vietējos speciālistus, kas labi izprot gan lokālo specifiku, gan normatīvo bāzi.</w:t>
            </w:r>
            <w:r w:rsidRPr="00562C5A">
              <w:br/>
            </w:r>
            <w:r w:rsidRPr="00562C5A">
              <w:br/>
            </w:r>
            <w:r w:rsidRPr="00562C5A">
              <w:rPr>
                <w:i/>
              </w:rPr>
              <w:t xml:space="preserve">* Tiltu stāvoklis uz valsts un </w:t>
            </w:r>
            <w:r w:rsidRPr="00562C5A">
              <w:rPr>
                <w:i/>
              </w:rPr>
              <w:lastRenderedPageBreak/>
              <w:t>pašvaldību autoceļiem, un dzelzceļiem.</w:t>
            </w:r>
            <w:r w:rsidRPr="00562C5A">
              <w:br/>
              <w:t>Lai arī pēdējos gados iespēju robežās ir palielinājusies tiltu atjaunošana un pārbūve uz valsts autoceļiem, tomēr kā zināms kopumā no 957 tiltiem, kas ir valsts ceļu tīklā, labā stāvoklī ir aptuveni trešā daļa jeb 35.8%, ļoti sliktā stāvoklī 7.2%. Progress pēdējos gados ir bijis neliels, nepieciešams turpināt. Papildus, TIA ieskatā izvērtējami un prioritāri atjaunojami vai pārbūvējami tie tilti, kas saistīti ar militārās mobilitātes nodrošināšanu.</w:t>
            </w:r>
            <w:r w:rsidRPr="00562C5A">
              <w:br/>
              <w:t>Nepieciešams apkopot informāciju par pašvaldību atbildībā esošo, apmēram 1100 tiltu tehnisko stāvokli un izvērtēt to pārbūves vai atjaunošanas nepieciešamību. Līdzīga situācija ir ar dzelzceļa tiltiem, par kuru tehnisko stāvokli ir maz informācijas.</w:t>
            </w:r>
            <w:r w:rsidRPr="00562C5A">
              <w:br/>
            </w:r>
            <w:r w:rsidRPr="00562C5A">
              <w:br/>
            </w:r>
            <w:r w:rsidRPr="00562C5A">
              <w:rPr>
                <w:i/>
              </w:rPr>
              <w:t>*Finansējums.</w:t>
            </w:r>
            <w:r w:rsidRPr="00562C5A">
              <w:br/>
              <w:t xml:space="preserve">Aicinām ievērot likumu “Par autoceļiem”, konkrēti - likuma </w:t>
            </w:r>
            <w:r w:rsidRPr="00562C5A">
              <w:lastRenderedPageBreak/>
              <w:t>12.pantā noteikto finansējumu novirzīt paredzētajiem mērķiem. Pēc pieejamās informācijas pēdējo piecu gadu laikā likumā noteiktais ir nodrošināts nepilnu 60% apmērā.</w:t>
            </w:r>
            <w:r w:rsidRPr="00562C5A">
              <w:br/>
            </w:r>
            <w:r w:rsidRPr="00562C5A">
              <w:br/>
            </w:r>
            <w:r w:rsidRPr="00562C5A">
              <w:rPr>
                <w:i/>
              </w:rPr>
              <w:t>*Pozitīvais.</w:t>
            </w:r>
            <w:r w:rsidRPr="00562C5A">
              <w:br/>
              <w:t>Kopumā TIA ieskatā pēdējos gados stāvoklis uz Valsts galvenajiem un reģionālajiem autoceļiem, arī vietējiem pakāpeniski ir uzlabojies. Attiecīgi apmierinoši un labi vērtējam:</w:t>
            </w:r>
            <w:r w:rsidRPr="00562C5A">
              <w:br/>
              <w:t xml:space="preserve">1) Administratīvi teritoriālas reformas (ATR) projektus. Tomēr, kā redzams, visas vajadzības vēl nav aptvertas un pasākumi </w:t>
            </w:r>
            <w:r w:rsidRPr="00562C5A">
              <w:rPr>
                <w:u w:val="single"/>
              </w:rPr>
              <w:t>turpināmi</w:t>
            </w:r>
            <w:r w:rsidRPr="00562C5A">
              <w:t>, pildāmi solījumi pašvaldībām. Atkāpšanās no plānotā rada plaisu starp reģioniem, reģionu centriem, Pierīgu un Rīgu.</w:t>
            </w:r>
            <w:r w:rsidRPr="00562C5A">
              <w:br/>
              <w:t xml:space="preserve">2) Lai arī dokumentā norādīts, ka Valsts reģionālo autoceļu ar melno segumu īpatsvars no visiem valsts reģionālajiem autoceļiem ir palielinājies un uzstādītais mērķis sasniegts, iespēju robežās tomēr atlikušie ceļi pārbūvējami ar melno </w:t>
            </w:r>
            <w:r w:rsidRPr="00562C5A">
              <w:lastRenderedPageBreak/>
              <w:t>segumu;</w:t>
            </w:r>
            <w:r w:rsidRPr="00562C5A">
              <w:br/>
              <w:t xml:space="preserve">3) Pozitīvi vērtējam paveikto saistībā ar Ķekavas apvedceļa būvniecību, kas šobrīd jau aptuveni gadu ir pieejams lietotājiem. Šī projekta pieredze pārnesama uz turpmākajiem plānotajiem un jau uzsāktajiem Bauskas un Iecavas apvedceļiem, nodrošinot </w:t>
            </w:r>
            <w:proofErr w:type="spellStart"/>
            <w:r w:rsidRPr="00562C5A">
              <w:t>divbrauktuvu</w:t>
            </w:r>
            <w:proofErr w:type="spellEnd"/>
            <w:r w:rsidRPr="00562C5A">
              <w:t xml:space="preserve"> maģistrāli visā posmā no Lietuvas robežas līdz Rīgai. Kāpināms šo divu pēdējo projektu temps.</w:t>
            </w:r>
          </w:p>
        </w:tc>
        <w:tc>
          <w:tcPr>
            <w:tcW w:w="1350" w:type="dxa"/>
            <w:shd w:val="clear" w:color="auto" w:fill="FFFFFF"/>
            <w:noWrap/>
            <w:tcMar>
              <w:top w:w="75" w:type="dxa"/>
              <w:left w:w="75" w:type="dxa"/>
              <w:bottom w:w="75" w:type="dxa"/>
              <w:right w:w="75" w:type="dxa"/>
            </w:tcMar>
          </w:tcPr>
          <w:p w14:paraId="7562CE35" w14:textId="348AD95C" w:rsidR="002D0B17" w:rsidRPr="00562C5A" w:rsidRDefault="00202427" w:rsidP="00202427">
            <w:pPr>
              <w:jc w:val="center"/>
            </w:pPr>
            <w:r w:rsidRPr="00562C5A">
              <w:lastRenderedPageBreak/>
              <w:t>Ņemts vērā</w:t>
            </w:r>
          </w:p>
        </w:tc>
        <w:tc>
          <w:tcPr>
            <w:tcW w:w="4156" w:type="dxa"/>
            <w:shd w:val="clear" w:color="auto" w:fill="FFFFFF"/>
            <w:noWrap/>
            <w:tcMar>
              <w:top w:w="75" w:type="dxa"/>
              <w:left w:w="75" w:type="dxa"/>
              <w:bottom w:w="75" w:type="dxa"/>
              <w:right w:w="75" w:type="dxa"/>
            </w:tcMar>
          </w:tcPr>
          <w:p w14:paraId="6AD6F985" w14:textId="6D43FA3F" w:rsidR="002166F2" w:rsidRPr="00562C5A" w:rsidRDefault="002166F2" w:rsidP="00F6090A">
            <w:pPr>
              <w:rPr>
                <w:i/>
                <w:iCs/>
              </w:rPr>
            </w:pPr>
            <w:r w:rsidRPr="00562C5A">
              <w:rPr>
                <w:i/>
                <w:iCs/>
              </w:rPr>
              <w:t>* Rīgas apvedceļš (A4 pārbūve; A5 posma no apvienotā tilta pār Daugavu līdz Ķekavas apvedceļam izbūve; A5 posma no Ķekavas apvedceļa līdz valsts galvenajam autoceļam A10 pārbūve)</w:t>
            </w:r>
          </w:p>
          <w:p w14:paraId="5F0A9977" w14:textId="0FDEA119" w:rsidR="00F6090A" w:rsidRPr="00562C5A" w:rsidRDefault="00F6090A" w:rsidP="00F6090A">
            <w:r w:rsidRPr="00562C5A">
              <w:t xml:space="preserve">2024. gadā noslēgumam tuvojas valsts galveno autoceļa A4 Rīgas apvedceļš (Baltezers-Saulkalne) un A5 Rīgas apvedceļš (Salaspils-Babīte) būvprojektu minimālā sastāvā izstrāde un ietekmes uz vidi novērtējumi, pēc kuru pabeigšanas iespējams virzīt projektus realizācijai. </w:t>
            </w:r>
          </w:p>
          <w:p w14:paraId="719AE29C" w14:textId="61FE49B2" w:rsidR="00AF53CA" w:rsidRPr="00562C5A" w:rsidRDefault="00F6090A" w:rsidP="00F6090A">
            <w:r w:rsidRPr="00562C5A">
              <w:t xml:space="preserve">Vēršam uzmanību, ka gan valsts galvenie autoceļi A4 Rīgas apvedceļš (Baltezers-Saulkalne) un A5 Rīgas apvedceļš (Salaspils-Babīte) ir Eiropas Transporta tīkla autoceļu pamattīkla posmi, kurus </w:t>
            </w:r>
            <w:r w:rsidRPr="00562C5A">
              <w:lastRenderedPageBreak/>
              <w:t>atbilstoši TEN-T regulas prasībām līdz 2030. gada 31. decembrim jāpārbūvē par autoceļiem ar divām brauktuvēm katrā virzienā.</w:t>
            </w:r>
          </w:p>
          <w:p w14:paraId="2E3BA5DE" w14:textId="77777777" w:rsidR="002166F2" w:rsidRPr="00562C5A" w:rsidRDefault="002166F2" w:rsidP="00F6090A"/>
          <w:p w14:paraId="38B93AAF" w14:textId="397F8CA9" w:rsidR="002166F2" w:rsidRPr="00562C5A" w:rsidRDefault="002166F2" w:rsidP="00F6090A">
            <w:pPr>
              <w:rPr>
                <w:i/>
                <w:iCs/>
              </w:rPr>
            </w:pPr>
            <w:r w:rsidRPr="00562C5A">
              <w:rPr>
                <w:i/>
                <w:iCs/>
              </w:rPr>
              <w:t xml:space="preserve">*Rail </w:t>
            </w:r>
            <w:proofErr w:type="spellStart"/>
            <w:r w:rsidRPr="00562C5A">
              <w:rPr>
                <w:i/>
                <w:iCs/>
              </w:rPr>
              <w:t>Baltica</w:t>
            </w:r>
            <w:proofErr w:type="spellEnd"/>
            <w:r w:rsidRPr="00562C5A">
              <w:rPr>
                <w:i/>
                <w:iCs/>
              </w:rPr>
              <w:t xml:space="preserve"> projekts</w:t>
            </w:r>
          </w:p>
          <w:p w14:paraId="5BB80095" w14:textId="01983B30" w:rsidR="00AF53CA" w:rsidRPr="00562C5A" w:rsidRDefault="00AF53CA" w:rsidP="00AF53CA">
            <w:r w:rsidRPr="00562C5A">
              <w:t xml:space="preserve">Ņemot vērā Rail </w:t>
            </w:r>
            <w:proofErr w:type="spellStart"/>
            <w:r w:rsidRPr="00562C5A">
              <w:t>Baltica</w:t>
            </w:r>
            <w:proofErr w:type="spellEnd"/>
            <w:r w:rsidRPr="00562C5A">
              <w:t xml:space="preserve"> projekta 2023. gadā veikto izmaksu aplēsi un apzinoties finansiālās iespējas, bet vienlaikus saglabājot apņemšanos pēc iespējas ātrāk izveidot pārrobežu savienojumu,  Baltijas valstis ir sagatavojušas vienotu scenāriju Rail </w:t>
            </w:r>
            <w:proofErr w:type="spellStart"/>
            <w:r w:rsidRPr="00562C5A">
              <w:t>Baltica</w:t>
            </w:r>
            <w:proofErr w:type="spellEnd"/>
            <w:r w:rsidRPr="00562C5A">
              <w:t xml:space="preserve"> pārrobežu savienojuma izveidošanai 1. kārtā - t.i.  līdz TEN-T Regulā noteiktajam  ieviešanas termiņam – 31.12.2030.  </w:t>
            </w:r>
          </w:p>
          <w:p w14:paraId="3CFB463F" w14:textId="6D25E221" w:rsidR="00AF53CA" w:rsidRPr="00562C5A" w:rsidRDefault="00AF53CA" w:rsidP="00AF53CA">
            <w:r w:rsidRPr="00562C5A">
              <w:t xml:space="preserve">Tā kā līdz 2030. gada beigām pilnu Rail </w:t>
            </w:r>
            <w:proofErr w:type="spellStart"/>
            <w:r w:rsidRPr="00562C5A">
              <w:t>Baltica</w:t>
            </w:r>
            <w:proofErr w:type="spellEnd"/>
            <w:r w:rsidRPr="00562C5A">
              <w:t xml:space="preserve"> projekta apjomu izbūvēt nav iespējams, Satiksmes ministrija</w:t>
            </w:r>
            <w:r w:rsidR="00727F22" w:rsidRPr="00562C5A">
              <w:t xml:space="preserve"> (SM)</w:t>
            </w:r>
            <w:r w:rsidRPr="00562C5A">
              <w:t xml:space="preserve"> sadarbībā ar Rail </w:t>
            </w:r>
            <w:proofErr w:type="spellStart"/>
            <w:r w:rsidRPr="00562C5A">
              <w:t>Baltica</w:t>
            </w:r>
            <w:proofErr w:type="spellEnd"/>
            <w:r w:rsidRPr="00562C5A">
              <w:t xml:space="preserve"> projekta ieviesējorganizācijām</w:t>
            </w:r>
            <w:r w:rsidR="00316779" w:rsidRPr="00562C5A">
              <w:t xml:space="preserve"> </w:t>
            </w:r>
            <w:r w:rsidR="00AD2AC8" w:rsidRPr="00562C5A">
              <w:t>AS “</w:t>
            </w:r>
            <w:r w:rsidRPr="00562C5A">
              <w:t>RB Rail</w:t>
            </w:r>
            <w:r w:rsidR="00AD2AC8" w:rsidRPr="00562C5A">
              <w:t>”</w:t>
            </w:r>
            <w:r w:rsidR="00727F22" w:rsidRPr="00562C5A">
              <w:t xml:space="preserve"> (RB Rail)</w:t>
            </w:r>
            <w:r w:rsidRPr="00562C5A">
              <w:t xml:space="preserve"> un </w:t>
            </w:r>
            <w:r w:rsidR="00AD2AC8" w:rsidRPr="00562C5A">
              <w:t>SIA</w:t>
            </w:r>
            <w:r w:rsidRPr="00562C5A">
              <w:t xml:space="preserve"> “</w:t>
            </w:r>
            <w:r w:rsidR="00BF0DD8" w:rsidRPr="00562C5A">
              <w:t>Eiropas Dzelzceļa līnijas</w:t>
            </w:r>
            <w:r w:rsidRPr="00562C5A">
              <w:t>”</w:t>
            </w:r>
            <w:r w:rsidR="00BF0DD8" w:rsidRPr="00562C5A">
              <w:t xml:space="preserve"> (ED</w:t>
            </w:r>
            <w:r w:rsidR="005E4A04" w:rsidRPr="00562C5A">
              <w:t>Z</w:t>
            </w:r>
            <w:r w:rsidR="00BF0DD8" w:rsidRPr="00562C5A">
              <w:t>L)</w:t>
            </w:r>
            <w:r w:rsidR="00316779" w:rsidRPr="00562C5A">
              <w:t xml:space="preserve"> -</w:t>
            </w:r>
            <w:r w:rsidRPr="00562C5A">
              <w:t xml:space="preserve"> un esošā 1520 mm sliežu platuma tīkla infrastruktūras pārvaldītāju VAS “Latvijas dzelzceļš” ir izstrādājusi </w:t>
            </w:r>
            <w:r w:rsidRPr="00562C5A">
              <w:lastRenderedPageBreak/>
              <w:t>risinājumus,</w:t>
            </w:r>
            <w:r w:rsidR="00316779" w:rsidRPr="00562C5A">
              <w:t xml:space="preserve"> </w:t>
            </w:r>
            <w:r w:rsidRPr="00562C5A">
              <w:t xml:space="preserve">kas ierobežotā finansējuma un saspringto termiņu kontekstā ļautu prioritāri izbūvēt starpvalstu pārrobežu savienojumu,  vienlaikus nodrošinot Rīgas </w:t>
            </w:r>
            <w:proofErr w:type="spellStart"/>
            <w:r w:rsidRPr="00562C5A">
              <w:t>valstspilsētas</w:t>
            </w:r>
            <w:proofErr w:type="spellEnd"/>
            <w:r w:rsidRPr="00562C5A">
              <w:t xml:space="preserve"> un </w:t>
            </w:r>
            <w:r w:rsidR="00316779" w:rsidRPr="00562C5A">
              <w:t>Rīgas lidostas</w:t>
            </w:r>
            <w:r w:rsidRPr="00562C5A">
              <w:t xml:space="preserve"> savienojumu ar Rail </w:t>
            </w:r>
            <w:proofErr w:type="spellStart"/>
            <w:r w:rsidRPr="00562C5A">
              <w:t>Baltica</w:t>
            </w:r>
            <w:proofErr w:type="spellEnd"/>
            <w:r w:rsidRPr="00562C5A">
              <w:t xml:space="preserve"> dzelzceļa līniju. </w:t>
            </w:r>
            <w:r w:rsidR="00316779" w:rsidRPr="00562C5A">
              <w:t>SM</w:t>
            </w:r>
            <w:r w:rsidRPr="00562C5A">
              <w:t xml:space="preserve"> ir izstrādājusi informatīvo ziņojumu, rosinot veikt pārdali ES fondu līdzekļos ar mērķi nezaudēt jau ieguldītos ES fondu līdzekļus un  sasniegt tādu</w:t>
            </w:r>
            <w:r w:rsidR="004F6207" w:rsidRPr="00562C5A">
              <w:t xml:space="preserve"> </w:t>
            </w:r>
            <w:r w:rsidRPr="00562C5A">
              <w:t xml:space="preserve">Rīgas Centrālā dzelzceļa mezgla  un Rail </w:t>
            </w:r>
            <w:proofErr w:type="spellStart"/>
            <w:r w:rsidRPr="00562C5A">
              <w:t>Baltica</w:t>
            </w:r>
            <w:proofErr w:type="spellEnd"/>
            <w:r w:rsidR="00CD62B1" w:rsidRPr="00562C5A">
              <w:t xml:space="preserve"> </w:t>
            </w:r>
            <w:r w:rsidRPr="00562C5A">
              <w:t xml:space="preserve">stacijas </w:t>
            </w:r>
            <w:r w:rsidR="000D3A95" w:rsidRPr="00562C5A">
              <w:t>Rīgas lidostā</w:t>
            </w:r>
            <w:r w:rsidRPr="00562C5A">
              <w:t xml:space="preserve"> gatavību, kas ļautu šīs stacijas izmantot vēl pirms Rail </w:t>
            </w:r>
            <w:proofErr w:type="spellStart"/>
            <w:r w:rsidRPr="00562C5A">
              <w:t>Baltica</w:t>
            </w:r>
            <w:proofErr w:type="spellEnd"/>
            <w:r w:rsidRPr="00562C5A">
              <w:t xml:space="preserve"> līnijas pabeigšanas. Tāpat </w:t>
            </w:r>
            <w:r w:rsidR="000D3A95" w:rsidRPr="00562C5A">
              <w:t>SM</w:t>
            </w:r>
            <w:r w:rsidRPr="00562C5A">
              <w:t xml:space="preserve"> ir izstrādājusi informatīvo ziņojumu “Par Rail </w:t>
            </w:r>
            <w:proofErr w:type="spellStart"/>
            <w:r w:rsidRPr="00562C5A">
              <w:t>Baltica</w:t>
            </w:r>
            <w:proofErr w:type="spellEnd"/>
            <w:r w:rsidRPr="00562C5A">
              <w:t xml:space="preserve"> projekta ieviešanas scenāriju Latvijas teritorijā”. Informatīvie ziņojumi ir saskaņošanas procesā un tuvākajā laikā tiks virzīti uz Ministru kabinetu attiecīgu lēmumu pieņemšanai.  Piedāvātais  optimizētais 1.kārtas risinājums  ļaus uzsākt pakāpenisku izbūvētās </w:t>
            </w:r>
            <w:r w:rsidRPr="00562C5A">
              <w:lastRenderedPageBreak/>
              <w:t xml:space="preserve">Rail </w:t>
            </w:r>
            <w:proofErr w:type="spellStart"/>
            <w:r w:rsidRPr="00562C5A">
              <w:t>Baltica</w:t>
            </w:r>
            <w:proofErr w:type="spellEnd"/>
            <w:r w:rsidRPr="00562C5A">
              <w:t xml:space="preserve"> infrastruktūras ekspluatāciju.</w:t>
            </w:r>
          </w:p>
          <w:p w14:paraId="0EC2AADE" w14:textId="7F9C699A" w:rsidR="00AF53CA" w:rsidRPr="00562C5A" w:rsidRDefault="00AF53CA" w:rsidP="00AF53CA">
            <w:r w:rsidRPr="00562C5A">
              <w:t xml:space="preserve">Par cik maksimālu </w:t>
            </w:r>
            <w:proofErr w:type="spellStart"/>
            <w:r w:rsidRPr="00562C5A">
              <w:t>sociāl</w:t>
            </w:r>
            <w:proofErr w:type="spellEnd"/>
            <w:r w:rsidRPr="00562C5A">
              <w:t xml:space="preserve">-ekonomisko Rail </w:t>
            </w:r>
            <w:proofErr w:type="spellStart"/>
            <w:r w:rsidRPr="00562C5A">
              <w:t>Baltica</w:t>
            </w:r>
            <w:proofErr w:type="spellEnd"/>
            <w:r w:rsidRPr="00562C5A">
              <w:t xml:space="preserve"> pievienoto vērtību Latvijā, Baltijā, kā arī ES transporta pamattīkla Ziemeļjūras - Baltijas un Baltijas jūras - Melnās jūras - Egejas jūras transporta koridoru ietvaros iespējams sasniegt, vienīgi pabeidzot projektu pilnā apmērā, paralēli ir svarīgi turpināt sagatavošanās darbus  projekta nākamo kārtu efektīvai realizācijai</w:t>
            </w:r>
            <w:r w:rsidR="00993792" w:rsidRPr="00562C5A">
              <w:t xml:space="preserve"> </w:t>
            </w:r>
            <w:r w:rsidRPr="00562C5A">
              <w:t>(projektēšana, nekustamo īpašumu atsavināšana) visos posmos, lai būvniecību varētu veikt, tiklīdz būs pieejams būvdarbu uzsākšanai nepieciešamais finansējums (ES fondi un/vai alternatīvi finansējuma avoti, tostarp</w:t>
            </w:r>
            <w:r w:rsidR="00993792" w:rsidRPr="00562C5A">
              <w:t xml:space="preserve"> </w:t>
            </w:r>
            <w:r w:rsidRPr="00562C5A">
              <w:t>PPP, koncesija u.c.)</w:t>
            </w:r>
            <w:r w:rsidR="00CF7275" w:rsidRPr="00562C5A">
              <w:t>.</w:t>
            </w:r>
          </w:p>
          <w:p w14:paraId="5D21C12A" w14:textId="5D41402C" w:rsidR="00AF53CA" w:rsidRPr="00562C5A" w:rsidRDefault="00AF53CA" w:rsidP="00AF53CA">
            <w:r w:rsidRPr="00562C5A">
              <w:t>Projektēšanas darbus prioritārajā Die</w:t>
            </w:r>
            <w:r w:rsidR="00CF7275" w:rsidRPr="00562C5A">
              <w:t>n</w:t>
            </w:r>
            <w:r w:rsidRPr="00562C5A">
              <w:t xml:space="preserve">vidu posmā  līdz Latvijas/Lietuvas robežai plānots pabeigt 2024. gadā,  un uzsākt  būvniecību jau piešķirtā finansējuma apmērā. Projektēšana pārējos </w:t>
            </w:r>
            <w:proofErr w:type="spellStart"/>
            <w:r w:rsidRPr="00562C5A">
              <w:t>pamattrases</w:t>
            </w:r>
            <w:proofErr w:type="spellEnd"/>
            <w:r w:rsidRPr="00562C5A">
              <w:t xml:space="preserve"> posmos vēl </w:t>
            </w:r>
            <w:r w:rsidRPr="00562C5A">
              <w:lastRenderedPageBreak/>
              <w:t>turpinās; šajos trases posmos nav vēl saņemts finansējums būvdarbiem.</w:t>
            </w:r>
          </w:p>
          <w:p w14:paraId="41E0E73E" w14:textId="37E123AC" w:rsidR="00CA4511" w:rsidRPr="00562C5A" w:rsidRDefault="00AF53CA" w:rsidP="00AF53CA">
            <w:r w:rsidRPr="00562C5A">
              <w:t>Rīgas posmam samilzušo kavējumu dēļ 10.10.2023</w:t>
            </w:r>
            <w:r w:rsidR="007607EA" w:rsidRPr="00562C5A">
              <w:t>.</w:t>
            </w:r>
            <w:r w:rsidRPr="00562C5A">
              <w:t xml:space="preserve"> lauzts projektēšanas līgums;  01.02.2024.  izsludināts jauns iepirkums; </w:t>
            </w:r>
            <w:proofErr w:type="spellStart"/>
            <w:r w:rsidRPr="00562C5A">
              <w:t>izvērtējums</w:t>
            </w:r>
            <w:proofErr w:type="spellEnd"/>
            <w:r w:rsidRPr="00562C5A">
              <w:t xml:space="preserve"> noslēdzies. </w:t>
            </w:r>
            <w:proofErr w:type="spellStart"/>
            <w:r w:rsidRPr="00562C5A">
              <w:t>Būvprojektēšanas</w:t>
            </w:r>
            <w:proofErr w:type="spellEnd"/>
            <w:r w:rsidRPr="00562C5A">
              <w:t xml:space="preserve"> darbu līguma noslēgšana iespējami tuvākā laikā ļautu turpināt īstenot Rail </w:t>
            </w:r>
            <w:proofErr w:type="spellStart"/>
            <w:r w:rsidRPr="00562C5A">
              <w:t>Baltica</w:t>
            </w:r>
            <w:proofErr w:type="spellEnd"/>
            <w:r w:rsidRPr="00562C5A">
              <w:t xml:space="preserve"> projekta ieviešanas programmu. Alternatīvi risinājumi, piemēram, projektē un būvē (D&amp;B), nozīmētu ievērojamu kavēšanos -  būtu nepieciešams izsludināt jaunu iepirkumu, </w:t>
            </w:r>
            <w:r w:rsidR="00E44507" w:rsidRPr="00562C5A">
              <w:t>tā kā</w:t>
            </w:r>
            <w:r w:rsidRPr="00562C5A">
              <w:t xml:space="preserve"> esošais </w:t>
            </w:r>
            <w:proofErr w:type="spellStart"/>
            <w:r w:rsidRPr="00562C5A">
              <w:t>pamattrases</w:t>
            </w:r>
            <w:proofErr w:type="spellEnd"/>
            <w:r w:rsidRPr="00562C5A">
              <w:t xml:space="preserve"> būvdarbu līgums neparedz šādu iespēju, savukārt kavēšanās ar šī posma ieviešanu var apdraudēt ES fondu sekmīgu tālāku piesaisti Rīgas centrālajai stacijai un Rail </w:t>
            </w:r>
            <w:proofErr w:type="spellStart"/>
            <w:r w:rsidRPr="00562C5A">
              <w:t>Baltica</w:t>
            </w:r>
            <w:proofErr w:type="spellEnd"/>
            <w:r w:rsidRPr="00562C5A">
              <w:t xml:space="preserve"> stacijai </w:t>
            </w:r>
            <w:r w:rsidR="001117A2" w:rsidRPr="00562C5A">
              <w:t>Rīgas lidostā</w:t>
            </w:r>
            <w:r w:rsidRPr="00562C5A">
              <w:t>, jo netiktu demonstrēts  ES finansējuma saņemšanai nepieciešamais progress šo posmu (objektu) īstenošanas virzienā.</w:t>
            </w:r>
          </w:p>
          <w:p w14:paraId="577431B8" w14:textId="189A5265" w:rsidR="00AF53CA" w:rsidRPr="00562C5A" w:rsidRDefault="00AF53CA" w:rsidP="00AF53CA">
            <w:r w:rsidRPr="00562C5A">
              <w:lastRenderedPageBreak/>
              <w:t xml:space="preserve">Kas attiecas uz nacionālo speciālistu iesaisti Rail </w:t>
            </w:r>
            <w:proofErr w:type="spellStart"/>
            <w:r w:rsidRPr="00562C5A">
              <w:t>Baltica</w:t>
            </w:r>
            <w:proofErr w:type="spellEnd"/>
            <w:r w:rsidRPr="00562C5A">
              <w:t xml:space="preserve"> līgumos, jāatzīmē, ka Satiksmes ministrija pati neslēdz darbu izpildes līgumus, </w:t>
            </w:r>
            <w:r w:rsidR="00E44507" w:rsidRPr="00562C5A">
              <w:t xml:space="preserve">jo </w:t>
            </w:r>
            <w:r w:rsidR="00A550A1" w:rsidRPr="00562C5A">
              <w:t xml:space="preserve">tehnisko kompetenci </w:t>
            </w:r>
            <w:r w:rsidRPr="00562C5A">
              <w:t>ir deleģējusi RB Rail un EDZL</w:t>
            </w:r>
            <w:r w:rsidR="00A550A1" w:rsidRPr="00FB0D4B">
              <w:t>.</w:t>
            </w:r>
            <w:r w:rsidR="000B3B9F">
              <w:t xml:space="preserve"> </w:t>
            </w:r>
            <w:r w:rsidR="00A550A1" w:rsidRPr="00562C5A">
              <w:t>T</w:t>
            </w:r>
            <w:r w:rsidRPr="00562C5A">
              <w:t>aču esam gandarīti, ka  starptautiskajās apvienībās, kas piesakās izsludinātajos darbu konkursos, itin bieži vietējie speciālistu iesaistās kā apakšuzņēmēji.</w:t>
            </w:r>
          </w:p>
          <w:p w14:paraId="59A0E8D1" w14:textId="77777777" w:rsidR="00CA4511" w:rsidRPr="00562C5A" w:rsidRDefault="00CA4511" w:rsidP="00AF53CA"/>
          <w:p w14:paraId="2648E22B" w14:textId="68CDC806" w:rsidR="00CA4511" w:rsidRPr="00562C5A" w:rsidRDefault="00CA4511" w:rsidP="00AF53CA">
            <w:pPr>
              <w:rPr>
                <w:i/>
                <w:iCs/>
              </w:rPr>
            </w:pPr>
            <w:r w:rsidRPr="00562C5A">
              <w:rPr>
                <w:i/>
                <w:iCs/>
              </w:rPr>
              <w:t xml:space="preserve">* Tiltu stāvoklis </w:t>
            </w:r>
          </w:p>
          <w:p w14:paraId="60BFCFBE" w14:textId="6713F4C1" w:rsidR="00CA4511" w:rsidRPr="00562C5A" w:rsidRDefault="00CA4511" w:rsidP="00CA4511">
            <w:r w:rsidRPr="00562C5A">
              <w:t xml:space="preserve">Valsts autoceļu (ieskaitot tiltu) atjaunošanas un pārbūves darbi tiek veikti atbilstoši </w:t>
            </w:r>
            <w:hyperlink r:id="rId7" w:history="1">
              <w:r w:rsidR="00CD62B1" w:rsidRPr="00562C5A">
                <w:rPr>
                  <w:rStyle w:val="Hyperlink"/>
                </w:rPr>
                <w:t>Stratēģijā 2040</w:t>
              </w:r>
            </w:hyperlink>
            <w:r w:rsidR="00CD62B1" w:rsidRPr="00562C5A">
              <w:t xml:space="preserve"> </w:t>
            </w:r>
            <w:r w:rsidRPr="00562C5A">
              <w:t>noteiktajām prioritātēm un valsts autoceļiem pieejamā finansējuma ietvaros.</w:t>
            </w:r>
          </w:p>
          <w:p w14:paraId="3991A0FD" w14:textId="437EE05A" w:rsidR="00CA4511" w:rsidRPr="00562C5A" w:rsidRDefault="00CA4511" w:rsidP="00CA4511">
            <w:r w:rsidRPr="00562C5A">
              <w:t xml:space="preserve">Valsts budžeta vidēja termiņa 2025.-2027. gadam projekta finansējuma ietvaros tiltu būvdarbiem valsts autoceļu tīklā vidēji </w:t>
            </w:r>
            <w:r w:rsidR="00E44507" w:rsidRPr="00562C5A">
              <w:t xml:space="preserve">plānotais </w:t>
            </w:r>
            <w:r w:rsidRPr="00562C5A">
              <w:t xml:space="preserve">finansējums 12 milj. </w:t>
            </w:r>
            <w:proofErr w:type="spellStart"/>
            <w:r w:rsidRPr="00562C5A">
              <w:t>euro</w:t>
            </w:r>
            <w:proofErr w:type="spellEnd"/>
            <w:r w:rsidRPr="00562C5A">
              <w:t xml:space="preserve"> apmērā.</w:t>
            </w:r>
          </w:p>
          <w:p w14:paraId="22D9D225" w14:textId="4E533CC5" w:rsidR="00CA4511" w:rsidRPr="00562C5A" w:rsidRDefault="00CA4511" w:rsidP="00CA4511">
            <w:r w:rsidRPr="00562C5A">
              <w:t xml:space="preserve">Lielākai daļai valsts autoceļu tiltu būvdarbu veikšanai nepieciešams </w:t>
            </w:r>
            <w:r w:rsidRPr="00562C5A">
              <w:lastRenderedPageBreak/>
              <w:t>papildus finansējums</w:t>
            </w:r>
            <w:r w:rsidR="003F249F" w:rsidRPr="00562C5A">
              <w:t xml:space="preserve">, tāpat </w:t>
            </w:r>
            <w:r w:rsidR="00DA0291" w:rsidRPr="00562C5A">
              <w:t>tas ir attiecībā uz dzelzceļa tiltiem</w:t>
            </w:r>
            <w:r w:rsidR="000E2967" w:rsidRPr="00562C5A">
              <w:t xml:space="preserve">. </w:t>
            </w:r>
            <w:r w:rsidR="00B34FAD" w:rsidRPr="00562C5A">
              <w:t>Piemēram, tiek meklētas iespējas piesaistīt finansējumu Dubnas tiltam Daugavpils līnijā.</w:t>
            </w:r>
          </w:p>
          <w:p w14:paraId="43B13CDA" w14:textId="5317E175" w:rsidR="006B4C42" w:rsidRPr="00562C5A" w:rsidRDefault="00CA4511" w:rsidP="00CA4511">
            <w:r w:rsidRPr="00562C5A">
              <w:t xml:space="preserve">Informējam, ka </w:t>
            </w:r>
            <w:r w:rsidR="004D03BC" w:rsidRPr="00562C5A">
              <w:t>VISA “</w:t>
            </w:r>
            <w:r w:rsidRPr="00562C5A">
              <w:t>Latvijas Valsts ceļi</w:t>
            </w:r>
            <w:r w:rsidR="004D03BC" w:rsidRPr="00562C5A">
              <w:t>”</w:t>
            </w:r>
            <w:r w:rsidRPr="00562C5A">
              <w:t xml:space="preserve"> regulāri veic gan valsts autoceļu tiltu, gan pašvaldību tiltu apsekošanu (izņemot </w:t>
            </w:r>
            <w:proofErr w:type="spellStart"/>
            <w:r w:rsidRPr="00562C5A">
              <w:t>valstspilsētas</w:t>
            </w:r>
            <w:proofErr w:type="spellEnd"/>
            <w:r w:rsidRPr="00562C5A">
              <w:t xml:space="preserve">) un par apsekoto tiltu stāvokli informē attiecīgās pašvaldības un </w:t>
            </w:r>
            <w:r w:rsidR="004D03BC" w:rsidRPr="00562C5A">
              <w:t>SM</w:t>
            </w:r>
            <w:r w:rsidRPr="00562C5A">
              <w:t>.</w:t>
            </w:r>
          </w:p>
          <w:p w14:paraId="38BAE502" w14:textId="77777777" w:rsidR="004D03BC" w:rsidRPr="00562C5A" w:rsidRDefault="004D03BC" w:rsidP="00CA4511"/>
          <w:p w14:paraId="65DD50EB" w14:textId="35CDE8E8" w:rsidR="004D03BC" w:rsidRPr="00562C5A" w:rsidRDefault="004D03BC" w:rsidP="00CA4511">
            <w:pPr>
              <w:rPr>
                <w:i/>
                <w:iCs/>
              </w:rPr>
            </w:pPr>
            <w:r w:rsidRPr="00562C5A">
              <w:rPr>
                <w:i/>
                <w:iCs/>
              </w:rPr>
              <w:t>*Finansējums</w:t>
            </w:r>
          </w:p>
          <w:p w14:paraId="6A8DAC8E" w14:textId="2FC4CF17" w:rsidR="00AF53CA" w:rsidRPr="00562C5A" w:rsidRDefault="007077B6" w:rsidP="00F6090A">
            <w:r w:rsidRPr="00562C5A">
              <w:t>Piekrītam, ka proporcija autoceļiem piešķirtajam finansējumam samazinās, tādēļ SM ir izstrādājusi Grozījumus Autoceļu lietošanas nodevas</w:t>
            </w:r>
            <w:r w:rsidR="00EA2330" w:rsidRPr="00562C5A">
              <w:t xml:space="preserve"> (ALN)</w:t>
            </w:r>
            <w:r w:rsidRPr="00562C5A">
              <w:t xml:space="preserve"> likumā (</w:t>
            </w:r>
            <w:hyperlink r:id="rId8" w:history="1">
              <w:r w:rsidRPr="00562C5A">
                <w:rPr>
                  <w:rStyle w:val="Hyperlink"/>
                </w:rPr>
                <w:t>24-TA-1656</w:t>
              </w:r>
            </w:hyperlink>
            <w:r w:rsidRPr="00562C5A">
              <w:t>), ieviešot jaunas ALN likmes, lai motivētu izvēlēties augstākas efektivitātes, zemu emisiju transportlīdzekļus un lai palīdzētu finansēt</w:t>
            </w:r>
            <w:r w:rsidR="001C7FC0">
              <w:t xml:space="preserve"> valsts galveno</w:t>
            </w:r>
            <w:r w:rsidRPr="00562C5A">
              <w:t xml:space="preserve"> </w:t>
            </w:r>
            <w:r w:rsidR="001C7FC0">
              <w:t>auto</w:t>
            </w:r>
            <w:r w:rsidRPr="00562C5A">
              <w:t>ceļu infrastruktūru</w:t>
            </w:r>
            <w:r w:rsidR="00EA2330" w:rsidRPr="00562C5A">
              <w:t>.</w:t>
            </w:r>
          </w:p>
        </w:tc>
      </w:tr>
      <w:tr w:rsidR="002D0B17" w:rsidRPr="00562C5A" w14:paraId="0CA6057C" w14:textId="77777777" w:rsidTr="000B3B9F">
        <w:tc>
          <w:tcPr>
            <w:tcW w:w="1040" w:type="dxa"/>
            <w:shd w:val="clear" w:color="auto" w:fill="FFFFFF"/>
            <w:noWrap/>
            <w:tcMar>
              <w:top w:w="75" w:type="dxa"/>
              <w:left w:w="75" w:type="dxa"/>
              <w:bottom w:w="75" w:type="dxa"/>
              <w:right w:w="75" w:type="dxa"/>
            </w:tcMar>
            <w:vAlign w:val="center"/>
          </w:tcPr>
          <w:p w14:paraId="1FF409FE" w14:textId="77777777" w:rsidR="002D0B17" w:rsidRPr="00562C5A" w:rsidRDefault="00DD259E">
            <w:pPr>
              <w:jc w:val="center"/>
            </w:pPr>
            <w:r w:rsidRPr="00562C5A">
              <w:lastRenderedPageBreak/>
              <w:t>2.</w:t>
            </w:r>
          </w:p>
        </w:tc>
        <w:tc>
          <w:tcPr>
            <w:tcW w:w="4155" w:type="dxa"/>
            <w:shd w:val="clear" w:color="auto" w:fill="FFFFFF"/>
            <w:noWrap/>
            <w:tcMar>
              <w:top w:w="75" w:type="dxa"/>
              <w:left w:w="75" w:type="dxa"/>
              <w:bottom w:w="75" w:type="dxa"/>
              <w:right w:w="75" w:type="dxa"/>
            </w:tcMar>
            <w:vAlign w:val="center"/>
          </w:tcPr>
          <w:p w14:paraId="70301017" w14:textId="00108AF6" w:rsidR="002D0B17" w:rsidRPr="00562C5A" w:rsidRDefault="00DD259E">
            <w:pPr>
              <w:jc w:val="left"/>
            </w:pPr>
            <w:r w:rsidRPr="00562C5A">
              <w:t xml:space="preserve">Latvijas </w:t>
            </w:r>
            <w:proofErr w:type="spellStart"/>
            <w:r w:rsidRPr="00562C5A">
              <w:t>Stividorkompāniju</w:t>
            </w:r>
            <w:proofErr w:type="spellEnd"/>
            <w:r w:rsidRPr="00562C5A">
              <w:t xml:space="preserve"> asociācija</w:t>
            </w:r>
          </w:p>
        </w:tc>
        <w:tc>
          <w:tcPr>
            <w:tcW w:w="4156" w:type="dxa"/>
            <w:shd w:val="clear" w:color="auto" w:fill="FFFFFF"/>
            <w:noWrap/>
            <w:tcMar>
              <w:top w:w="75" w:type="dxa"/>
              <w:left w:w="75" w:type="dxa"/>
              <w:bottom w:w="75" w:type="dxa"/>
              <w:right w:w="75" w:type="dxa"/>
            </w:tcMar>
            <w:vAlign w:val="center"/>
          </w:tcPr>
          <w:p w14:paraId="7EE632BF" w14:textId="76C55979" w:rsidR="002D0B17" w:rsidRPr="00562C5A" w:rsidRDefault="00DD259E" w:rsidP="002A05DD">
            <w:r w:rsidRPr="00562C5A">
              <w:t xml:space="preserve">Biedrība "Latvijas </w:t>
            </w:r>
            <w:proofErr w:type="spellStart"/>
            <w:r w:rsidRPr="00562C5A">
              <w:t>Stividorkompāniju</w:t>
            </w:r>
            <w:proofErr w:type="spellEnd"/>
            <w:r w:rsidRPr="00562C5A">
              <w:t xml:space="preserve"> asociācija" atzinīgi vērtē paveikto darbu Transporta attīstības pamatnostādņu starpposma </w:t>
            </w:r>
            <w:proofErr w:type="spellStart"/>
            <w:r w:rsidRPr="00562C5A">
              <w:t>izvērtējuma</w:t>
            </w:r>
            <w:proofErr w:type="spellEnd"/>
            <w:r w:rsidRPr="00562C5A">
              <w:t xml:space="preserve"> sagatavošanā. Vienlaikus norādām, ka Transporta attīstības pamatnostādnes 2021.-2027.gadam ir lielā mērā zaudējušas savu aktualitāti, jo tika gatavotas pirms Krievijas kara Ukrainā sākuma. Ņemot vērā, ka ģeopolitiskā situācija un ar to saistītās izmaiņas globālajās piegādes ķēdēs, tostarp ES, ASV un citu starptautisko sankciju ieviešana, ir kritiski ietekmējusi ostu darbību, esošo un plānoto kravu apgrozījumu, kā arī attīstības plānus, uzskatām, ka ir jāpārskata pats dokuments - tajā minētie sasniedzamie mērķi ir jāpārskata atbilstoši esošajai ģeopolitiskajai situācijai. </w:t>
            </w:r>
            <w:r w:rsidRPr="00562C5A">
              <w:br/>
            </w:r>
            <w:r w:rsidRPr="00562C5A">
              <w:br/>
              <w:t xml:space="preserve">Tāpat norādām, ka Transporta attīstības pamatnostādņu 1.pielikumā "Pamatnostādņu </w:t>
            </w:r>
            <w:r w:rsidRPr="00562C5A">
              <w:lastRenderedPageBreak/>
              <w:t>īstenošanas plāns</w:t>
            </w:r>
            <w:r w:rsidRPr="00562C5A">
              <w:br/>
              <w:t xml:space="preserve">RĪCĪBAS VIRZIENI, UZDEVUMI UN PASĀKUMI" 3.1.1. pasākums - "Nodrošināt pastāvīgu situācijas monitoringu un administratīvo šķēršļu identificēšanu tranzīta un loģistikas jomā ciešā sadarbībā ar nozares nevalstiskām organizācijām, kā arī attiecīgu priekšlikumu izstrādi un tālāku virzību Latvijas loģistikas sistēmas un nozares eksporta pakalpojumu (ostu, dzelzceļa, autopārvadājumu, aviācijas kravu, e-komercijas, loģistikas noliktavu pakalpojumu) konkurētspējas paaugstināšanā" nav ticis veikts pietiekami aktīvi, jo Latvijas Ostu, tranzīta un loģistikas padome (LOTLP), kurai pēc tās nolikuma būtu jānotiek vismaz reizi ceturksnī, lai risinātu transporta nozares </w:t>
            </w:r>
            <w:proofErr w:type="spellStart"/>
            <w:r w:rsidRPr="00562C5A">
              <w:t>problēmjautājumus</w:t>
            </w:r>
            <w:proofErr w:type="spellEnd"/>
            <w:r w:rsidRPr="00562C5A">
              <w:t xml:space="preserve">, nebija saturiski notikusi līdz šā gada martam. LOTPL ir ļoti būtiska platforma, kurai krīzes situācijā, kurā šobrīd ģeopolitiskās situācijas dēļ atrodas transporta nozare, kopš </w:t>
            </w:r>
            <w:r w:rsidRPr="00562C5A">
              <w:lastRenderedPageBreak/>
              <w:t>kara sākuma būtu bijis jānotiek vēl biežāk. </w:t>
            </w:r>
          </w:p>
        </w:tc>
        <w:tc>
          <w:tcPr>
            <w:tcW w:w="1350" w:type="dxa"/>
            <w:shd w:val="clear" w:color="auto" w:fill="FFFFFF"/>
            <w:noWrap/>
            <w:tcMar>
              <w:top w:w="75" w:type="dxa"/>
              <w:left w:w="75" w:type="dxa"/>
              <w:bottom w:w="75" w:type="dxa"/>
              <w:right w:w="75" w:type="dxa"/>
            </w:tcMar>
          </w:tcPr>
          <w:p w14:paraId="6035B4E8" w14:textId="60E9769E" w:rsidR="002D0B17" w:rsidRPr="00562C5A" w:rsidRDefault="00C02D11" w:rsidP="00C02D11">
            <w:pPr>
              <w:jc w:val="center"/>
            </w:pPr>
            <w:r w:rsidRPr="00562C5A">
              <w:lastRenderedPageBreak/>
              <w:t>Daļēji ņemts vērā</w:t>
            </w:r>
          </w:p>
        </w:tc>
        <w:tc>
          <w:tcPr>
            <w:tcW w:w="4156" w:type="dxa"/>
            <w:shd w:val="clear" w:color="auto" w:fill="FFFFFF"/>
            <w:noWrap/>
            <w:tcMar>
              <w:top w:w="75" w:type="dxa"/>
              <w:left w:w="75" w:type="dxa"/>
              <w:bottom w:w="75" w:type="dxa"/>
              <w:right w:w="75" w:type="dxa"/>
            </w:tcMar>
          </w:tcPr>
          <w:p w14:paraId="630B73C2" w14:textId="08BA0D0B" w:rsidR="00035733" w:rsidRPr="00562C5A" w:rsidRDefault="00035733" w:rsidP="00DE3F3C">
            <w:r w:rsidRPr="00562C5A">
              <w:t>Krievijas pilna mēroga iebrukums Ukrainā ir būtiski negatīvi ietekmējis kravu tranzīta pārvadājumus caur Latviju. Tomēr jau T</w:t>
            </w:r>
            <w:r w:rsidR="00EE60DD" w:rsidRPr="00562C5A">
              <w:t xml:space="preserve">ransporta attīstības pamatnostādņu 2021.-2027.gadam (TAP2027) </w:t>
            </w:r>
            <w:r w:rsidRPr="00562C5A">
              <w:t>izstrādes gaitā tika prognozēts, ka mazināsies Krievijas energoresursu kravu tranzīts caur Latviju un nepieciešams aktīvi diversificēt tirgus un pakalpojumus. Uzskatām, ka vēl aizvien izvirzītais TAP2027 mērķis</w:t>
            </w:r>
            <w:r w:rsidR="003F2978" w:rsidRPr="00562C5A">
              <w:t xml:space="preserve">, </w:t>
            </w:r>
            <w:r w:rsidRPr="00562C5A">
              <w:t>rīcības virzieni</w:t>
            </w:r>
            <w:r w:rsidR="003F2978" w:rsidRPr="00562C5A">
              <w:t xml:space="preserve"> un </w:t>
            </w:r>
            <w:r w:rsidR="002F1166" w:rsidRPr="00562C5A">
              <w:t xml:space="preserve">sasniedzamie </w:t>
            </w:r>
            <w:r w:rsidR="0003687F" w:rsidRPr="00562C5A">
              <w:t>rādītāji</w:t>
            </w:r>
            <w:r w:rsidRPr="00562C5A">
              <w:t xml:space="preserve"> ir aktuāli, t.sk.</w:t>
            </w:r>
            <w:r w:rsidR="00E44507" w:rsidRPr="00562C5A">
              <w:t xml:space="preserve"> jāturpina</w:t>
            </w:r>
            <w:r w:rsidRPr="00562C5A">
              <w:t xml:space="preserve"> strādāt pie loģistikas pakalpojumu konkurētspējas paaugstināšanas kā arī pievienotās vērtības kāpināšan</w:t>
            </w:r>
            <w:r w:rsidR="00E44507" w:rsidRPr="00562C5A">
              <w:t>as</w:t>
            </w:r>
            <w:r w:rsidRPr="00562C5A">
              <w:t xml:space="preserve"> un ražošanas attīstīb</w:t>
            </w:r>
            <w:r w:rsidR="00E44507" w:rsidRPr="00562C5A">
              <w:t>as</w:t>
            </w:r>
            <w:r w:rsidRPr="00562C5A">
              <w:t xml:space="preserve"> ostās.</w:t>
            </w:r>
          </w:p>
          <w:p w14:paraId="25F0D69B" w14:textId="607EC1DC" w:rsidR="008020F2" w:rsidRPr="00562C5A" w:rsidRDefault="008020F2" w:rsidP="00DE3F3C">
            <w:pPr>
              <w:rPr>
                <w:strike/>
              </w:rPr>
            </w:pPr>
            <w:r w:rsidRPr="00562C5A">
              <w:t>Satiksmes ministrija</w:t>
            </w:r>
            <w:r w:rsidR="00CC4584" w:rsidRPr="00562C5A">
              <w:t xml:space="preserve"> (SM)</w:t>
            </w:r>
            <w:r w:rsidRPr="00562C5A">
              <w:t xml:space="preserve"> pastāvīgi seko aktualitātēm nozarē un starptautisk</w:t>
            </w:r>
            <w:r w:rsidR="00E44507" w:rsidRPr="00562C5A">
              <w:t>aj</w:t>
            </w:r>
            <w:r w:rsidRPr="00562C5A">
              <w:t xml:space="preserve">ā vidē, seko jaunumiem ģeopolitiskos notikumos un sankciju jomā. Regulāri informē nozari un nozares nevalstiskās organizācijas par būtiskākajām aktualitātēm, kā arī </w:t>
            </w:r>
            <w:r w:rsidRPr="00562C5A">
              <w:lastRenderedPageBreak/>
              <w:t xml:space="preserve">vienmēr atvērta priekšlikumiem no nozares. </w:t>
            </w:r>
          </w:p>
          <w:p w14:paraId="3787D8DE" w14:textId="77777777" w:rsidR="00035733" w:rsidRPr="00562C5A" w:rsidRDefault="00035733" w:rsidP="00DE3F3C"/>
          <w:p w14:paraId="5B72D940" w14:textId="77777777" w:rsidR="00035733" w:rsidRPr="00562C5A" w:rsidRDefault="00035733" w:rsidP="00DE3F3C"/>
          <w:p w14:paraId="4752DB86" w14:textId="77777777" w:rsidR="00035733" w:rsidRPr="00562C5A" w:rsidRDefault="00035733" w:rsidP="00DE3F3C"/>
          <w:p w14:paraId="6BDD1554" w14:textId="77777777" w:rsidR="00035733" w:rsidRPr="00562C5A" w:rsidRDefault="00035733" w:rsidP="00DE3F3C"/>
          <w:p w14:paraId="2846B9C7" w14:textId="77777777" w:rsidR="00DE3F3C" w:rsidRPr="00562C5A" w:rsidRDefault="00DE3F3C" w:rsidP="00DE3F3C"/>
          <w:p w14:paraId="289350ED" w14:textId="77777777" w:rsidR="00DE3F3C" w:rsidRPr="00562C5A" w:rsidRDefault="00DE3F3C" w:rsidP="00DE3F3C"/>
          <w:p w14:paraId="076A1B4D" w14:textId="608B3ECE" w:rsidR="002D0B17" w:rsidRPr="00562C5A" w:rsidRDefault="00DE3F3C" w:rsidP="00F268EC">
            <w:r w:rsidRPr="00562C5A">
              <w:t xml:space="preserve">   </w:t>
            </w:r>
            <w:r w:rsidR="000A4F81" w:rsidRPr="00562C5A">
              <w:t xml:space="preserve">  </w:t>
            </w:r>
          </w:p>
        </w:tc>
      </w:tr>
      <w:tr w:rsidR="002A05DD" w:rsidRPr="00562C5A" w14:paraId="0E58116B" w14:textId="77777777" w:rsidTr="000B3B9F">
        <w:tc>
          <w:tcPr>
            <w:tcW w:w="1040" w:type="dxa"/>
            <w:shd w:val="clear" w:color="auto" w:fill="FFFFFF"/>
            <w:noWrap/>
            <w:tcMar>
              <w:top w:w="75" w:type="dxa"/>
              <w:left w:w="75" w:type="dxa"/>
              <w:bottom w:w="75" w:type="dxa"/>
              <w:right w:w="75" w:type="dxa"/>
            </w:tcMar>
            <w:vAlign w:val="center"/>
          </w:tcPr>
          <w:p w14:paraId="40FF03ED" w14:textId="70903A3C" w:rsidR="002A05DD" w:rsidRPr="00562C5A" w:rsidRDefault="002A05DD">
            <w:pPr>
              <w:jc w:val="center"/>
            </w:pPr>
            <w:r w:rsidRPr="00562C5A">
              <w:lastRenderedPageBreak/>
              <w:t>3.</w:t>
            </w:r>
          </w:p>
        </w:tc>
        <w:tc>
          <w:tcPr>
            <w:tcW w:w="4155" w:type="dxa"/>
            <w:shd w:val="clear" w:color="auto" w:fill="FFFFFF"/>
            <w:noWrap/>
            <w:tcMar>
              <w:top w:w="75" w:type="dxa"/>
              <w:left w:w="75" w:type="dxa"/>
              <w:bottom w:w="75" w:type="dxa"/>
              <w:right w:w="75" w:type="dxa"/>
            </w:tcMar>
            <w:vAlign w:val="center"/>
          </w:tcPr>
          <w:p w14:paraId="124670D2" w14:textId="3A5F40F3" w:rsidR="002A05DD" w:rsidRPr="00562C5A" w:rsidRDefault="002A05DD">
            <w:pPr>
              <w:jc w:val="left"/>
            </w:pPr>
            <w:r w:rsidRPr="00562C5A">
              <w:t>Vidzemes plānošanas reģions</w:t>
            </w:r>
          </w:p>
        </w:tc>
        <w:tc>
          <w:tcPr>
            <w:tcW w:w="4156" w:type="dxa"/>
            <w:shd w:val="clear" w:color="auto" w:fill="FFFFFF"/>
            <w:noWrap/>
            <w:tcMar>
              <w:top w:w="75" w:type="dxa"/>
              <w:left w:w="75" w:type="dxa"/>
              <w:bottom w:w="75" w:type="dxa"/>
              <w:right w:w="75" w:type="dxa"/>
            </w:tcMar>
            <w:vAlign w:val="center"/>
          </w:tcPr>
          <w:p w14:paraId="3362D3F9" w14:textId="13411585" w:rsidR="002A05DD" w:rsidRPr="00562C5A" w:rsidRDefault="002A05DD" w:rsidP="002A05DD">
            <w:r w:rsidRPr="00562C5A">
              <w:t xml:space="preserve">Vidzemes plānošanas reģions iepazinies ar dokumenta “Transporta attīstības pamatnostādņu 2021.-2027.gadam starpposma </w:t>
            </w:r>
            <w:proofErr w:type="spellStart"/>
            <w:r w:rsidRPr="00562C5A">
              <w:t>izvērtējums</w:t>
            </w:r>
            <w:proofErr w:type="spellEnd"/>
            <w:r w:rsidRPr="00562C5A">
              <w:t>” (Projekta ID 24-TA-2172), izsludināšanu TAP un, rosina turpināt īstenot Transporta attīstības pamatnostādnes 2021.-2027.gadam, ņemot vērā informatīvajā ziņojumā ietvertos priekšlikumus turpmākai rīcībai.</w:t>
            </w:r>
          </w:p>
        </w:tc>
        <w:tc>
          <w:tcPr>
            <w:tcW w:w="1350" w:type="dxa"/>
            <w:shd w:val="clear" w:color="auto" w:fill="FFFFFF"/>
            <w:noWrap/>
            <w:tcMar>
              <w:top w:w="75" w:type="dxa"/>
              <w:left w:w="75" w:type="dxa"/>
              <w:bottom w:w="75" w:type="dxa"/>
              <w:right w:w="75" w:type="dxa"/>
            </w:tcMar>
          </w:tcPr>
          <w:p w14:paraId="716ACD52" w14:textId="252F2B3E" w:rsidR="002A05DD" w:rsidRPr="00562C5A" w:rsidRDefault="002A05DD" w:rsidP="00F268EC">
            <w:pPr>
              <w:jc w:val="center"/>
            </w:pPr>
            <w:r w:rsidRPr="00562C5A">
              <w:t>Ņemts vērā</w:t>
            </w:r>
          </w:p>
        </w:tc>
        <w:tc>
          <w:tcPr>
            <w:tcW w:w="4156" w:type="dxa"/>
            <w:shd w:val="clear" w:color="auto" w:fill="FFFFFF"/>
            <w:noWrap/>
            <w:tcMar>
              <w:top w:w="75" w:type="dxa"/>
              <w:left w:w="75" w:type="dxa"/>
              <w:bottom w:w="75" w:type="dxa"/>
              <w:right w:w="75" w:type="dxa"/>
            </w:tcMar>
            <w:vAlign w:val="center"/>
          </w:tcPr>
          <w:p w14:paraId="2953C923" w14:textId="77777777" w:rsidR="002A05DD" w:rsidRPr="00562C5A" w:rsidRDefault="002A05DD">
            <w:pPr>
              <w:jc w:val="left"/>
            </w:pPr>
          </w:p>
        </w:tc>
      </w:tr>
      <w:tr w:rsidR="00CE7BEB" w:rsidRPr="00562C5A" w14:paraId="793B7B71" w14:textId="77777777" w:rsidTr="000B3B9F">
        <w:tc>
          <w:tcPr>
            <w:tcW w:w="1040" w:type="dxa"/>
            <w:shd w:val="clear" w:color="auto" w:fill="FFFFFF"/>
            <w:noWrap/>
            <w:tcMar>
              <w:top w:w="75" w:type="dxa"/>
              <w:left w:w="75" w:type="dxa"/>
              <w:bottom w:w="75" w:type="dxa"/>
              <w:right w:w="75" w:type="dxa"/>
            </w:tcMar>
            <w:vAlign w:val="center"/>
          </w:tcPr>
          <w:p w14:paraId="548936FA" w14:textId="4496F980" w:rsidR="00CE7BEB" w:rsidRPr="00562C5A" w:rsidRDefault="00CE7BEB">
            <w:pPr>
              <w:jc w:val="center"/>
            </w:pPr>
            <w:r w:rsidRPr="00562C5A">
              <w:t>4.</w:t>
            </w:r>
          </w:p>
        </w:tc>
        <w:tc>
          <w:tcPr>
            <w:tcW w:w="4155" w:type="dxa"/>
            <w:shd w:val="clear" w:color="auto" w:fill="FFFFFF"/>
            <w:noWrap/>
            <w:tcMar>
              <w:top w:w="75" w:type="dxa"/>
              <w:left w:w="75" w:type="dxa"/>
              <w:bottom w:w="75" w:type="dxa"/>
              <w:right w:w="75" w:type="dxa"/>
            </w:tcMar>
            <w:vAlign w:val="center"/>
          </w:tcPr>
          <w:p w14:paraId="2F0EEFDC" w14:textId="7CA03264" w:rsidR="00CE7BEB" w:rsidRPr="00562C5A" w:rsidRDefault="00CE7BEB">
            <w:pPr>
              <w:jc w:val="left"/>
            </w:pPr>
            <w:r w:rsidRPr="00562C5A">
              <w:t>Zemgales plānošanas reģions</w:t>
            </w:r>
          </w:p>
        </w:tc>
        <w:tc>
          <w:tcPr>
            <w:tcW w:w="4156" w:type="dxa"/>
            <w:shd w:val="clear" w:color="auto" w:fill="FFFFFF"/>
            <w:noWrap/>
            <w:tcMar>
              <w:top w:w="75" w:type="dxa"/>
              <w:left w:w="75" w:type="dxa"/>
              <w:bottom w:w="75" w:type="dxa"/>
              <w:right w:w="75" w:type="dxa"/>
            </w:tcMar>
            <w:vAlign w:val="center"/>
          </w:tcPr>
          <w:p w14:paraId="6B1498FF" w14:textId="436F439F" w:rsidR="00CE7BEB" w:rsidRPr="00562C5A" w:rsidRDefault="00DD259E" w:rsidP="002A05DD">
            <w:r w:rsidRPr="00562C5A">
              <w:t xml:space="preserve">Zemgales plānošanas reģions  ir iepazinies ar informatīvo ziņojumu "Transporta attīstības pamatnostādņu 2021.- 2027. gadam starpposma </w:t>
            </w:r>
            <w:proofErr w:type="spellStart"/>
            <w:r w:rsidRPr="00562C5A">
              <w:t>izvērtējumu</w:t>
            </w:r>
            <w:proofErr w:type="spellEnd"/>
            <w:r w:rsidRPr="00562C5A">
              <w:t>”, izsludināšanu TAP un dara zināmu, ka esam novērtējuši  tā progresu attiecībā uz Transporta attīstības pamatnostādņu  2021.-2027.gadam (TAP2027) izvirzīto politiku un mērķu sasniegšanu.  Informatīvais ziņojums ir atbalstāms un virzīts tālākai īstenošanai.</w:t>
            </w:r>
          </w:p>
        </w:tc>
        <w:tc>
          <w:tcPr>
            <w:tcW w:w="1350" w:type="dxa"/>
            <w:shd w:val="clear" w:color="auto" w:fill="FFFFFF"/>
            <w:noWrap/>
            <w:tcMar>
              <w:top w:w="75" w:type="dxa"/>
              <w:left w:w="75" w:type="dxa"/>
              <w:bottom w:w="75" w:type="dxa"/>
              <w:right w:w="75" w:type="dxa"/>
            </w:tcMar>
          </w:tcPr>
          <w:p w14:paraId="103E52D2" w14:textId="2F9CD251" w:rsidR="00CE7BEB" w:rsidRPr="00562C5A" w:rsidRDefault="00DD259E" w:rsidP="00F268EC">
            <w:pPr>
              <w:jc w:val="center"/>
            </w:pPr>
            <w:r w:rsidRPr="00562C5A">
              <w:t>Ņemts vērā</w:t>
            </w:r>
          </w:p>
        </w:tc>
        <w:tc>
          <w:tcPr>
            <w:tcW w:w="4156" w:type="dxa"/>
            <w:shd w:val="clear" w:color="auto" w:fill="FFFFFF"/>
            <w:noWrap/>
            <w:tcMar>
              <w:top w:w="75" w:type="dxa"/>
              <w:left w:w="75" w:type="dxa"/>
              <w:bottom w:w="75" w:type="dxa"/>
              <w:right w:w="75" w:type="dxa"/>
            </w:tcMar>
            <w:vAlign w:val="center"/>
          </w:tcPr>
          <w:p w14:paraId="41FBF038" w14:textId="77777777" w:rsidR="00CE7BEB" w:rsidRPr="00562C5A" w:rsidRDefault="00CE7BEB">
            <w:pPr>
              <w:jc w:val="left"/>
            </w:pPr>
          </w:p>
        </w:tc>
      </w:tr>
    </w:tbl>
    <w:p w14:paraId="582D157A" w14:textId="77777777" w:rsidR="00634104" w:rsidRPr="00562C5A" w:rsidRDefault="00634104"/>
    <w:sectPr w:rsidR="00634104" w:rsidRPr="00562C5A">
      <w:headerReference w:type="default" r:id="rId9"/>
      <w:footerReference w:type="default" r:id="rId10"/>
      <w:headerReference w:type="first" r:id="rId11"/>
      <w:footerReference w:type="first" r:id="rId12"/>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2FAC1B" w14:textId="77777777" w:rsidR="00EE1B76" w:rsidRDefault="00EE1B76">
      <w:r>
        <w:separator/>
      </w:r>
    </w:p>
  </w:endnote>
  <w:endnote w:type="continuationSeparator" w:id="0">
    <w:p w14:paraId="007DB3D7" w14:textId="77777777" w:rsidR="00EE1B76" w:rsidRDefault="00EE1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A33D0" w14:textId="4D562C30" w:rsidR="002D0B17" w:rsidRDefault="00DD259E">
    <w:pPr>
      <w:jc w:val="right"/>
    </w:pPr>
    <w:r>
      <w:rPr>
        <w:sz w:val="24"/>
        <w:szCs w:val="24"/>
      </w:rPr>
      <w:fldChar w:fldCharType="begin"/>
    </w:r>
    <w:r>
      <w:rPr>
        <w:sz w:val="24"/>
        <w:szCs w:val="24"/>
      </w:rPr>
      <w:instrText>PAGE</w:instrText>
    </w:r>
    <w:r>
      <w:rPr>
        <w:sz w:val="24"/>
        <w:szCs w:val="24"/>
      </w:rPr>
      <w:fldChar w:fldCharType="separate"/>
    </w:r>
    <w:r w:rsidR="002A05DD">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74906" w14:textId="77777777" w:rsidR="00365AB7" w:rsidRDefault="00DD259E">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3E148" w14:textId="77777777" w:rsidR="00EE1B76" w:rsidRDefault="00EE1B76">
      <w:r>
        <w:separator/>
      </w:r>
    </w:p>
  </w:footnote>
  <w:footnote w:type="continuationSeparator" w:id="0">
    <w:p w14:paraId="6BF86EFA" w14:textId="77777777" w:rsidR="00EE1B76" w:rsidRDefault="00EE1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FFAAF" w14:textId="77777777" w:rsidR="002D0B17" w:rsidRDefault="00DD259E">
    <w:pPr>
      <w:pStyle w:val="Header"/>
      <w:contextualSpacing w:val="0"/>
    </w:pPr>
    <w:r>
      <w:t>Viedokļu pārskats 24-TA-2172</w:t>
    </w:r>
    <w:r>
      <w:br/>
      <w:t>Izdrukāts 30.09.2024. 09.54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9C0B63" w14:textId="1E285EE9" w:rsidR="002D0B17" w:rsidRDefault="00DD259E">
    <w:pPr>
      <w:pStyle w:val="Header"/>
      <w:contextualSpacing w:val="0"/>
    </w:pPr>
    <w:r>
      <w:t>Viedokļu pārskats 24-TA-2172</w:t>
    </w:r>
    <w: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B17"/>
    <w:rsid w:val="00020608"/>
    <w:rsid w:val="00035733"/>
    <w:rsid w:val="0003687F"/>
    <w:rsid w:val="000A4F81"/>
    <w:rsid w:val="000B3B9F"/>
    <w:rsid w:val="000D3A95"/>
    <w:rsid w:val="000E2967"/>
    <w:rsid w:val="001117A2"/>
    <w:rsid w:val="00126356"/>
    <w:rsid w:val="001C7FC0"/>
    <w:rsid w:val="0020239F"/>
    <w:rsid w:val="00202427"/>
    <w:rsid w:val="002166F2"/>
    <w:rsid w:val="002A05DD"/>
    <w:rsid w:val="002D0B17"/>
    <w:rsid w:val="002D0CBE"/>
    <w:rsid w:val="002F1166"/>
    <w:rsid w:val="00305994"/>
    <w:rsid w:val="00316779"/>
    <w:rsid w:val="00365AB7"/>
    <w:rsid w:val="00366F8A"/>
    <w:rsid w:val="003772F9"/>
    <w:rsid w:val="003F249F"/>
    <w:rsid w:val="003F2978"/>
    <w:rsid w:val="004148E5"/>
    <w:rsid w:val="00422072"/>
    <w:rsid w:val="004A0ED9"/>
    <w:rsid w:val="004D03BC"/>
    <w:rsid w:val="004F0448"/>
    <w:rsid w:val="004F0B50"/>
    <w:rsid w:val="004F6207"/>
    <w:rsid w:val="00562C5A"/>
    <w:rsid w:val="005908CA"/>
    <w:rsid w:val="005A1DBD"/>
    <w:rsid w:val="005E4A04"/>
    <w:rsid w:val="00631E32"/>
    <w:rsid w:val="00634104"/>
    <w:rsid w:val="00651A45"/>
    <w:rsid w:val="006B4C42"/>
    <w:rsid w:val="007077B6"/>
    <w:rsid w:val="00727F22"/>
    <w:rsid w:val="00750DEC"/>
    <w:rsid w:val="007607EA"/>
    <w:rsid w:val="007A457D"/>
    <w:rsid w:val="007A511E"/>
    <w:rsid w:val="007E598F"/>
    <w:rsid w:val="008020F2"/>
    <w:rsid w:val="0081674E"/>
    <w:rsid w:val="00907E7A"/>
    <w:rsid w:val="00993792"/>
    <w:rsid w:val="00A550A1"/>
    <w:rsid w:val="00A9643E"/>
    <w:rsid w:val="00AD2AC8"/>
    <w:rsid w:val="00AF53CA"/>
    <w:rsid w:val="00B31AD3"/>
    <w:rsid w:val="00B34FAD"/>
    <w:rsid w:val="00BF0DD8"/>
    <w:rsid w:val="00C02D11"/>
    <w:rsid w:val="00C8379D"/>
    <w:rsid w:val="00CA4511"/>
    <w:rsid w:val="00CC4584"/>
    <w:rsid w:val="00CD62B1"/>
    <w:rsid w:val="00CE7BEB"/>
    <w:rsid w:val="00CF7275"/>
    <w:rsid w:val="00D32D1F"/>
    <w:rsid w:val="00D670AC"/>
    <w:rsid w:val="00DA0291"/>
    <w:rsid w:val="00DD259E"/>
    <w:rsid w:val="00DE3F3C"/>
    <w:rsid w:val="00E04FB9"/>
    <w:rsid w:val="00E44507"/>
    <w:rsid w:val="00E93933"/>
    <w:rsid w:val="00EA2330"/>
    <w:rsid w:val="00EC15A4"/>
    <w:rsid w:val="00EE1B76"/>
    <w:rsid w:val="00EE60DD"/>
    <w:rsid w:val="00F268EC"/>
    <w:rsid w:val="00F6090A"/>
    <w:rsid w:val="00F75E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18ACB"/>
  <w15:docId w15:val="{4A447BB0-11D0-4036-B245-2983888A3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651A45"/>
    <w:rPr>
      <w:sz w:val="16"/>
      <w:szCs w:val="16"/>
    </w:rPr>
  </w:style>
  <w:style w:type="paragraph" w:styleId="CommentText">
    <w:name w:val="annotation text"/>
    <w:basedOn w:val="Normal"/>
    <w:link w:val="CommentTextChar"/>
    <w:uiPriority w:val="99"/>
    <w:unhideWhenUsed/>
    <w:rsid w:val="00651A45"/>
    <w:rPr>
      <w:sz w:val="20"/>
    </w:rPr>
  </w:style>
  <w:style w:type="character" w:customStyle="1" w:styleId="CommentTextChar">
    <w:name w:val="Comment Text Char"/>
    <w:basedOn w:val="DefaultParagraphFont"/>
    <w:link w:val="CommentText"/>
    <w:uiPriority w:val="99"/>
    <w:rsid w:val="00651A45"/>
    <w:rPr>
      <w:sz w:val="20"/>
    </w:rPr>
  </w:style>
  <w:style w:type="paragraph" w:styleId="CommentSubject">
    <w:name w:val="annotation subject"/>
    <w:basedOn w:val="CommentText"/>
    <w:next w:val="CommentText"/>
    <w:link w:val="CommentSubjectChar"/>
    <w:uiPriority w:val="99"/>
    <w:semiHidden/>
    <w:unhideWhenUsed/>
    <w:rsid w:val="00651A45"/>
    <w:rPr>
      <w:b/>
      <w:bCs/>
    </w:rPr>
  </w:style>
  <w:style w:type="character" w:customStyle="1" w:styleId="CommentSubjectChar">
    <w:name w:val="Comment Subject Char"/>
    <w:basedOn w:val="CommentTextChar"/>
    <w:link w:val="CommentSubject"/>
    <w:uiPriority w:val="99"/>
    <w:semiHidden/>
    <w:rsid w:val="00651A45"/>
    <w:rPr>
      <w:b/>
      <w:bCs/>
      <w:sz w:val="20"/>
    </w:rPr>
  </w:style>
  <w:style w:type="paragraph" w:styleId="Footer">
    <w:name w:val="footer"/>
    <w:basedOn w:val="Normal"/>
    <w:link w:val="FooterChar"/>
    <w:uiPriority w:val="99"/>
    <w:unhideWhenUsed/>
    <w:rsid w:val="005A1DBD"/>
    <w:pPr>
      <w:tabs>
        <w:tab w:val="center" w:pos="4153"/>
        <w:tab w:val="right" w:pos="8306"/>
      </w:tabs>
    </w:pPr>
  </w:style>
  <w:style w:type="character" w:customStyle="1" w:styleId="FooterChar">
    <w:name w:val="Footer Char"/>
    <w:basedOn w:val="DefaultParagraphFont"/>
    <w:link w:val="Footer"/>
    <w:uiPriority w:val="99"/>
    <w:rsid w:val="005A1DBD"/>
  </w:style>
  <w:style w:type="character" w:styleId="Hyperlink">
    <w:name w:val="Hyperlink"/>
    <w:basedOn w:val="DefaultParagraphFont"/>
    <w:uiPriority w:val="99"/>
    <w:unhideWhenUsed/>
    <w:rsid w:val="00CD62B1"/>
    <w:rPr>
      <w:color w:val="467886" w:themeColor="hyperlink"/>
      <w:u w:val="single"/>
    </w:rPr>
  </w:style>
  <w:style w:type="character" w:styleId="UnresolvedMention">
    <w:name w:val="Unresolved Mention"/>
    <w:basedOn w:val="DefaultParagraphFont"/>
    <w:uiPriority w:val="99"/>
    <w:semiHidden/>
    <w:unhideWhenUsed/>
    <w:rsid w:val="00CD62B1"/>
    <w:rPr>
      <w:color w:val="605E5C"/>
      <w:shd w:val="clear" w:color="auto" w:fill="E1DFDD"/>
    </w:rPr>
  </w:style>
  <w:style w:type="paragraph" w:styleId="Revision">
    <w:name w:val="Revision"/>
    <w:hidden/>
    <w:uiPriority w:val="99"/>
    <w:semiHidden/>
    <w:rsid w:val="00CF7275"/>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pportals.mk.gov.lv/legal_acts/685eea8c-2711-4ac1-9d9f-3ec30d10b7b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342286-par-valsts-autocelu-attistibu-no-2020-lidz-2040-gada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3CEFB-5E75-48B9-9552-8F445048E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9265</Words>
  <Characters>5282</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viedoklu_parskats_24-TA-2172.docx</vt:lpstr>
    </vt:vector>
  </TitlesOfParts>
  <Company/>
  <LinksUpToDate>false</LinksUpToDate>
  <CharactersWithSpaces>14518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viedoklu_parskats_24-TA-2172.docx</dc:title>
  <dc:creator>Kitija Eglīte</dc:creator>
  <cp:lastModifiedBy>Kitija Eglīte</cp:lastModifiedBy>
  <cp:revision>3</cp:revision>
  <dcterms:created xsi:type="dcterms:W3CDTF">2024-10-03T08:24:00Z</dcterms:created>
  <dcterms:modified xsi:type="dcterms:W3CDTF">2024-10-03T08:24:00Z</dcterms:modified>
</cp:coreProperties>
</file>