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229A7" w:rsidRDefault="00E229A7" w:rsidP="00E229A7">
      <w:pPr>
        <w:rPr>
          <w:rFonts w:eastAsia="Times New Roman"/>
          <w:lang w:val="en-US" w:eastAsia="lv-LV"/>
        </w:rPr>
      </w:pPr>
      <w:bookmarkStart w:id="0" w:name="_GoBack"/>
      <w:bookmarkEnd w:id="0"/>
      <w:r>
        <w:rPr>
          <w:rFonts w:eastAsia="Times New Roman"/>
          <w:b/>
          <w:bCs/>
          <w:lang w:val="en-US" w:eastAsia="lv-LV"/>
        </w:rPr>
        <w:t>From:</w:t>
      </w:r>
      <w:r>
        <w:rPr>
          <w:rFonts w:eastAsia="Times New Roman"/>
          <w:lang w:val="en-US" w:eastAsia="lv-LV"/>
        </w:rPr>
        <w:t xml:space="preserve"> Kristīne Kuprijanova &lt;Kristine.Kuprijanova@TM.GOV.LV&gt; </w:t>
      </w:r>
      <w:r>
        <w:rPr>
          <w:rFonts w:eastAsia="Times New Roman"/>
          <w:lang w:val="en-US" w:eastAsia="lv-LV"/>
        </w:rPr>
        <w:br/>
      </w:r>
      <w:r>
        <w:rPr>
          <w:rFonts w:eastAsia="Times New Roman"/>
          <w:b/>
          <w:bCs/>
          <w:lang w:val="en-US" w:eastAsia="lv-LV"/>
        </w:rPr>
        <w:t>Sent:</w:t>
      </w:r>
      <w:r>
        <w:rPr>
          <w:rFonts w:eastAsia="Times New Roman"/>
          <w:lang w:val="en-US" w:eastAsia="lv-LV"/>
        </w:rPr>
        <w:t xml:space="preserve"> Thursday, March 11, 2021 1:28 PM</w:t>
      </w:r>
      <w:r>
        <w:rPr>
          <w:rFonts w:eastAsia="Times New Roman"/>
          <w:lang w:val="en-US" w:eastAsia="lv-LV"/>
        </w:rPr>
        <w:br/>
      </w:r>
      <w:r>
        <w:rPr>
          <w:rFonts w:eastAsia="Times New Roman"/>
          <w:b/>
          <w:bCs/>
          <w:lang w:val="en-US" w:eastAsia="lv-LV"/>
        </w:rPr>
        <w:t>To:</w:t>
      </w:r>
      <w:r>
        <w:rPr>
          <w:rFonts w:eastAsia="Times New Roman"/>
          <w:lang w:val="en-US" w:eastAsia="lv-LV"/>
        </w:rPr>
        <w:t xml:space="preserve"> Pasts &lt;Pasts@fm.gov.lv&gt;</w:t>
      </w:r>
      <w:r>
        <w:rPr>
          <w:rFonts w:eastAsia="Times New Roman"/>
          <w:lang w:val="en-US" w:eastAsia="lv-LV"/>
        </w:rPr>
        <w:br/>
      </w:r>
      <w:r>
        <w:rPr>
          <w:rFonts w:eastAsia="Times New Roman"/>
          <w:b/>
          <w:bCs/>
          <w:lang w:val="en-US" w:eastAsia="lv-LV"/>
        </w:rPr>
        <w:t>Cc:</w:t>
      </w:r>
      <w:r>
        <w:rPr>
          <w:rFonts w:eastAsia="Times New Roman"/>
          <w:lang w:val="en-US" w:eastAsia="lv-LV"/>
        </w:rPr>
        <w:t xml:space="preserve"> Diāna Līcīte &lt;Diana.Licite@tm.gov.lv&gt;; Kristīne Žvagiņa &lt;Kristine.Zvagina@vid.gov.lv&gt;</w:t>
      </w:r>
      <w:r>
        <w:rPr>
          <w:rFonts w:eastAsia="Times New Roman"/>
          <w:lang w:val="en-US" w:eastAsia="lv-LV"/>
        </w:rPr>
        <w:br/>
      </w:r>
      <w:r>
        <w:rPr>
          <w:rFonts w:eastAsia="Times New Roman"/>
          <w:b/>
          <w:bCs/>
          <w:lang w:val="en-US" w:eastAsia="lv-LV"/>
        </w:rPr>
        <w:t>Subject:</w:t>
      </w:r>
      <w:r>
        <w:rPr>
          <w:rFonts w:eastAsia="Times New Roman"/>
          <w:lang w:val="en-US" w:eastAsia="lv-LV"/>
        </w:rPr>
        <w:t xml:space="preserve"> RE: Elektroniskā 5 dienu skaņošana likumprojektam “Grozījums Streiku likumā” (VSS-305)</w:t>
      </w:r>
    </w:p>
    <w:p w:rsidR="00E229A7" w:rsidRDefault="00E229A7" w:rsidP="00E229A7"/>
    <w:p w:rsidR="00E229A7" w:rsidRDefault="00E229A7" w:rsidP="00E229A7">
      <w:pPr>
        <w:ind w:firstLine="709"/>
        <w:jc w:val="both"/>
        <w:rPr>
          <w:rFonts w:ascii="Times New Roman" w:hAnsi="Times New Roman"/>
          <w:color w:val="000000"/>
          <w:sz w:val="24"/>
          <w:szCs w:val="24"/>
        </w:rPr>
      </w:pPr>
      <w:r>
        <w:rPr>
          <w:rFonts w:ascii="Times New Roman" w:hAnsi="Times New Roman"/>
          <w:color w:val="000000"/>
          <w:sz w:val="24"/>
          <w:szCs w:val="24"/>
        </w:rPr>
        <w:t>Tieslietu ministrija izskatīja Finanšu ministrijas precizēto</w:t>
      </w:r>
      <w:r>
        <w:rPr>
          <w:rStyle w:val="apple-converted-space"/>
          <w:rFonts w:ascii="Times New Roman" w:hAnsi="Times New Roman"/>
          <w:color w:val="000000"/>
          <w:sz w:val="24"/>
          <w:szCs w:val="24"/>
        </w:rPr>
        <w:t xml:space="preserve"> </w:t>
      </w:r>
      <w:r>
        <w:rPr>
          <w:rFonts w:ascii="Times New Roman" w:hAnsi="Times New Roman"/>
          <w:color w:val="000000"/>
          <w:sz w:val="24"/>
          <w:szCs w:val="24"/>
        </w:rPr>
        <w:t>likumprojektu "Grozījums</w:t>
      </w:r>
      <w:r>
        <w:rPr>
          <w:rStyle w:val="apple-converted-space"/>
          <w:rFonts w:ascii="Times New Roman" w:hAnsi="Times New Roman"/>
          <w:color w:val="000000"/>
          <w:sz w:val="24"/>
          <w:szCs w:val="24"/>
        </w:rPr>
        <w:t xml:space="preserve"> </w:t>
      </w:r>
      <w:r>
        <w:rPr>
          <w:rFonts w:ascii="Times New Roman" w:hAnsi="Times New Roman"/>
          <w:color w:val="000000"/>
          <w:sz w:val="24"/>
          <w:szCs w:val="24"/>
        </w:rPr>
        <w:t>Streiku</w:t>
      </w:r>
      <w:r>
        <w:rPr>
          <w:rStyle w:val="apple-converted-space"/>
          <w:rFonts w:ascii="Times New Roman" w:hAnsi="Times New Roman"/>
          <w:color w:val="000000"/>
          <w:sz w:val="24"/>
          <w:szCs w:val="24"/>
        </w:rPr>
        <w:t xml:space="preserve"> </w:t>
      </w:r>
      <w:r>
        <w:rPr>
          <w:rFonts w:ascii="Times New Roman" w:hAnsi="Times New Roman"/>
          <w:color w:val="000000"/>
          <w:sz w:val="24"/>
          <w:szCs w:val="24"/>
        </w:rPr>
        <w:t>likumā" (turpmāk – projekts) un</w:t>
      </w:r>
      <w:r>
        <w:rPr>
          <w:rStyle w:val="apple-converted-space"/>
          <w:rFonts w:ascii="Times New Roman" w:hAnsi="Times New Roman"/>
          <w:b/>
          <w:bCs/>
          <w:color w:val="000000"/>
          <w:sz w:val="24"/>
          <w:szCs w:val="24"/>
        </w:rPr>
        <w:t xml:space="preserve"> </w:t>
      </w:r>
      <w:r>
        <w:rPr>
          <w:rFonts w:ascii="Times New Roman" w:hAnsi="Times New Roman"/>
          <w:color w:val="000000"/>
          <w:sz w:val="24"/>
          <w:szCs w:val="24"/>
        </w:rPr>
        <w:t>izsaka šādus iebildumus:</w:t>
      </w:r>
    </w:p>
    <w:p w:rsidR="00E229A7" w:rsidRDefault="00E229A7" w:rsidP="00E229A7">
      <w:pPr>
        <w:pStyle w:val="ListParagraph"/>
        <w:numPr>
          <w:ilvl w:val="0"/>
          <w:numId w:val="1"/>
        </w:numPr>
        <w:ind w:left="0" w:firstLine="709"/>
        <w:jc w:val="both"/>
        <w:rPr>
          <w:rFonts w:ascii="Times New Roman" w:hAnsi="Times New Roman"/>
          <w:color w:val="000000"/>
          <w:sz w:val="24"/>
          <w:szCs w:val="24"/>
        </w:rPr>
      </w:pPr>
      <w:r>
        <w:rPr>
          <w:rFonts w:ascii="Times New Roman" w:hAnsi="Times New Roman"/>
          <w:sz w:val="24"/>
          <w:szCs w:val="24"/>
          <w:lang w:eastAsia="lv-LV"/>
        </w:rPr>
        <w:t>Vēršam uzmanību, ka saskaņā ar Ministru kabineta 2009. gada 15. decembra instrukciju Nr. 19 "Tiesību akta projekta sākotnējās ietekmes izvērtēšanas kārtība" (turpmāk – MK instrukcija Nr. 19) anotācijas II sadaļā cita starpā ir jāvērtē projekta ietekme uz sabiedrību (īpaši anotācijas II sadaļas 1. punktā norādītajām tieši vai netieši skartajām mērķgrupām) un tautsaimniecību. Iepazīstoties ar projekta anotācijas II sadaļu, secināms, ka ietekme uz II sadaļas 1. punktā norādītajām tieši vai netieši skartajām mērķgrupām, kā arī ietekme uz tautsaimniecību projekta anotācijas II sadaļā nav izvērtēta. Ievērojot minēto, aicinām papildināt anotācijas II sadaļu ar izvērtējumu atbilstoši MK instrukcijas Nr. 19 22.1. apakšpunktam.</w:t>
      </w:r>
    </w:p>
    <w:p w:rsidR="00E229A7" w:rsidRDefault="00E229A7" w:rsidP="00E229A7">
      <w:pPr>
        <w:pStyle w:val="ListParagraph"/>
        <w:numPr>
          <w:ilvl w:val="0"/>
          <w:numId w:val="1"/>
        </w:numPr>
        <w:ind w:left="0" w:firstLine="709"/>
        <w:jc w:val="both"/>
        <w:rPr>
          <w:rFonts w:ascii="Times New Roman" w:hAnsi="Times New Roman"/>
          <w:color w:val="000000"/>
          <w:sz w:val="24"/>
          <w:szCs w:val="24"/>
        </w:rPr>
      </w:pPr>
      <w:r>
        <w:rPr>
          <w:rFonts w:ascii="Times New Roman" w:hAnsi="Times New Roman"/>
          <w:color w:val="000000"/>
          <w:sz w:val="24"/>
          <w:szCs w:val="24"/>
        </w:rPr>
        <w:t xml:space="preserve">Lūdzam precizēt anotācijas V sadaļā sniegto informāciju, jo ar šo projektu tiesības streikot </w:t>
      </w:r>
      <w:r>
        <w:rPr>
          <w:rFonts w:ascii="Times New Roman" w:hAnsi="Times New Roman"/>
          <w:sz w:val="24"/>
          <w:szCs w:val="24"/>
        </w:rPr>
        <w:t>Valsts ieņēmumu dienesta nodokļu un muitas policijas ierēdņiem (darbiniekiem), kā arī Valsts ieņēmumu dienesta muitas iestāžu ierēdņiem tiek liegtas, nevis saglabātas.</w:t>
      </w:r>
    </w:p>
    <w:p w:rsidR="00E229A7" w:rsidRDefault="00E229A7" w:rsidP="00E229A7">
      <w:pPr>
        <w:ind w:firstLine="709"/>
        <w:rPr>
          <w:rFonts w:ascii="Times New Roman" w:hAnsi="Times New Roman"/>
          <w:sz w:val="24"/>
          <w:szCs w:val="24"/>
        </w:rPr>
      </w:pPr>
    </w:p>
    <w:p w:rsidR="00E229A7" w:rsidRDefault="00E229A7" w:rsidP="00E229A7">
      <w:pPr>
        <w:ind w:firstLine="709"/>
        <w:rPr>
          <w:rFonts w:ascii="Times New Roman" w:hAnsi="Times New Roman"/>
          <w:sz w:val="24"/>
          <w:szCs w:val="24"/>
        </w:rPr>
      </w:pPr>
      <w:r>
        <w:rPr>
          <w:rFonts w:ascii="Times New Roman" w:hAnsi="Times New Roman"/>
          <w:sz w:val="24"/>
          <w:szCs w:val="24"/>
        </w:rPr>
        <w:t>Vienlaikus izsakām šādus priekšlikumus:</w:t>
      </w:r>
    </w:p>
    <w:p w:rsidR="00E229A7" w:rsidRDefault="00E229A7" w:rsidP="00E229A7">
      <w:pPr>
        <w:pStyle w:val="ListParagraph"/>
        <w:numPr>
          <w:ilvl w:val="0"/>
          <w:numId w:val="2"/>
        </w:numPr>
        <w:ind w:left="0" w:firstLine="709"/>
        <w:jc w:val="both"/>
        <w:rPr>
          <w:rFonts w:ascii="Times New Roman" w:hAnsi="Times New Roman"/>
          <w:color w:val="000000"/>
          <w:sz w:val="24"/>
          <w:szCs w:val="24"/>
        </w:rPr>
      </w:pPr>
      <w:r>
        <w:rPr>
          <w:rFonts w:ascii="Times New Roman" w:hAnsi="Times New Roman"/>
          <w:color w:val="000000"/>
          <w:sz w:val="24"/>
          <w:szCs w:val="24"/>
          <w:lang w:eastAsia="en-GB"/>
        </w:rPr>
        <w:t>Lai būtu vieglāk izsekot, kas likumā mainās ar šiem grozījumiem, ierosinām neizteikt 16. pantu jaunā redakcijā, bet gan papildināt to ar nepieciešamajiem vārdiem.</w:t>
      </w:r>
    </w:p>
    <w:p w:rsidR="00E229A7" w:rsidRDefault="00E229A7" w:rsidP="00E229A7">
      <w:pPr>
        <w:pStyle w:val="ListParagraph"/>
        <w:numPr>
          <w:ilvl w:val="0"/>
          <w:numId w:val="2"/>
        </w:numPr>
        <w:ind w:left="0" w:firstLine="709"/>
        <w:jc w:val="both"/>
        <w:rPr>
          <w:rFonts w:ascii="Times New Roman" w:hAnsi="Times New Roman"/>
          <w:color w:val="000000"/>
          <w:sz w:val="24"/>
          <w:szCs w:val="24"/>
        </w:rPr>
      </w:pPr>
      <w:r>
        <w:rPr>
          <w:rFonts w:ascii="Times New Roman" w:hAnsi="Times New Roman"/>
          <w:color w:val="000000"/>
          <w:sz w:val="24"/>
          <w:szCs w:val="24"/>
          <w:lang w:eastAsia="en-GB"/>
        </w:rPr>
        <w:t xml:space="preserve">Anotācijas I sadaļas 2. punktā norādīts, ka gadījumā, </w:t>
      </w:r>
      <w:r>
        <w:rPr>
          <w:rFonts w:ascii="Times New Roman" w:hAnsi="Times New Roman"/>
          <w:i/>
          <w:iCs/>
          <w:color w:val="000000"/>
          <w:sz w:val="24"/>
          <w:szCs w:val="24"/>
          <w:lang w:eastAsia="en-GB"/>
        </w:rPr>
        <w:t>"</w:t>
      </w:r>
      <w:r>
        <w:rPr>
          <w:rFonts w:ascii="Times New Roman" w:hAnsi="Times New Roman"/>
          <w:i/>
          <w:iCs/>
          <w:sz w:val="24"/>
          <w:szCs w:val="24"/>
          <w:lang w:eastAsia="lv-LV"/>
        </w:rPr>
        <w:t>ja nodokļu administrēšana un iekasēšana nebūs nodrošināta, nodokļu ieņēmumi valsts budžetā netiks saņemti un būs apdraudētas pabalstu, pensiju, kā arī valsts pārvaldē nodarbināto atalgojuma un cita veida izmaksas no valsts budžeta, tādējādi radot sabiedrības neapmierinātību un draudus valsts ekonomiskajai labklājībai un drošībai."</w:t>
      </w:r>
      <w:r>
        <w:rPr>
          <w:rFonts w:ascii="Times New Roman" w:hAnsi="Times New Roman"/>
          <w:sz w:val="24"/>
          <w:szCs w:val="24"/>
          <w:lang w:eastAsia="lv-LV"/>
        </w:rPr>
        <w:t xml:space="preserve"> Ierosinām izvērtēt minētā teksta nepieciešamību un pamatotību anotācijā, jo projekts neparedz streika ierobežojumus Valsts ieņēmumu dienestā kopumā, bet gan atsevišķās Valsts ieņēmumu dienesta struktūrvienībās. Turklāt nav saprotams, uz kādiem apsvērumiem ir balstīts vispārīgais apgalvojums, ka Valsts ieņēmumu dienesta darbinieku streika gadījumā nodokļu ieņēmumi valsts budžetā netiks saņemti.</w:t>
      </w:r>
    </w:p>
    <w:p w:rsidR="00E229A7" w:rsidRDefault="00E229A7" w:rsidP="00E229A7">
      <w:pPr>
        <w:pStyle w:val="ListParagraph"/>
        <w:numPr>
          <w:ilvl w:val="0"/>
          <w:numId w:val="2"/>
        </w:numPr>
        <w:ind w:left="0" w:firstLine="709"/>
        <w:jc w:val="both"/>
        <w:rPr>
          <w:rFonts w:ascii="Times New Roman" w:hAnsi="Times New Roman"/>
          <w:color w:val="000000"/>
          <w:sz w:val="24"/>
          <w:szCs w:val="24"/>
        </w:rPr>
      </w:pPr>
      <w:r>
        <w:rPr>
          <w:rFonts w:ascii="Times New Roman" w:hAnsi="Times New Roman"/>
          <w:color w:val="000000"/>
          <w:sz w:val="24"/>
          <w:szCs w:val="24"/>
        </w:rPr>
        <w:t xml:space="preserve">Lūdzam precizēt </w:t>
      </w:r>
      <w:r>
        <w:rPr>
          <w:rFonts w:ascii="Times New Roman" w:hAnsi="Times New Roman"/>
          <w:sz w:val="24"/>
          <w:szCs w:val="24"/>
          <w:lang w:eastAsia="lv-LV"/>
        </w:rPr>
        <w:t>anotācijas</w:t>
      </w:r>
      <w:r>
        <w:rPr>
          <w:rFonts w:ascii="Times New Roman" w:hAnsi="Times New Roman"/>
          <w:color w:val="000000"/>
          <w:sz w:val="24"/>
          <w:szCs w:val="24"/>
        </w:rPr>
        <w:t xml:space="preserve"> VI sadaļā sniegto informāciju, ņemot vērā, ka projekts neparedz papildināt Streiku likuma 17. panta otrajā daļā noteikto sabiedrībai nepieciešamo dienestu sarakstu, kuros </w:t>
      </w:r>
      <w:r>
        <w:rPr>
          <w:rFonts w:ascii="Times New Roman" w:hAnsi="Times New Roman"/>
          <w:color w:val="000000"/>
          <w:sz w:val="24"/>
          <w:szCs w:val="24"/>
          <w:shd w:val="clear" w:color="auto" w:fill="FFFFFF"/>
        </w:rPr>
        <w:t>streika gadījumā minimālā apjomā tiktu turpināts darbs, bet gan paredz aizliegumu streikot noteiktās Valsts ieņēmumu dienesta struktūrvienībās.</w:t>
      </w:r>
    </w:p>
    <w:p w:rsidR="00E229A7" w:rsidRDefault="00E229A7" w:rsidP="00E229A7"/>
    <w:p w:rsidR="00E229A7" w:rsidRDefault="00E229A7" w:rsidP="00E229A7">
      <w:pPr>
        <w:rPr>
          <w:rFonts w:ascii="Times New Roman" w:hAnsi="Times New Roman"/>
          <w:color w:val="000000"/>
          <w:sz w:val="24"/>
          <w:szCs w:val="24"/>
          <w:lang w:eastAsia="lv-LV"/>
        </w:rPr>
      </w:pPr>
      <w:r>
        <w:rPr>
          <w:rFonts w:ascii="Times New Roman" w:hAnsi="Times New Roman"/>
          <w:color w:val="000000"/>
          <w:sz w:val="24"/>
          <w:szCs w:val="24"/>
          <w:lang w:eastAsia="lv-LV"/>
        </w:rPr>
        <w:t>Ar cieņu</w:t>
      </w:r>
    </w:p>
    <w:p w:rsidR="00E229A7" w:rsidRDefault="00E229A7" w:rsidP="00E229A7">
      <w:pPr>
        <w:rPr>
          <w:rFonts w:ascii="Times New Roman" w:hAnsi="Times New Roman"/>
          <w:b/>
          <w:bCs/>
          <w:color w:val="000000"/>
          <w:sz w:val="24"/>
          <w:szCs w:val="24"/>
          <w:lang w:eastAsia="lv-LV"/>
        </w:rPr>
      </w:pPr>
      <w:r>
        <w:rPr>
          <w:rFonts w:ascii="Times New Roman" w:hAnsi="Times New Roman"/>
          <w:b/>
          <w:bCs/>
          <w:color w:val="000000"/>
          <w:sz w:val="24"/>
          <w:szCs w:val="24"/>
          <w:lang w:eastAsia="lv-LV"/>
        </w:rPr>
        <w:t>Kristīne Kuprijanova</w:t>
      </w:r>
    </w:p>
    <w:p w:rsidR="00E229A7" w:rsidRDefault="00E229A7" w:rsidP="00E229A7">
      <w:pPr>
        <w:rPr>
          <w:rFonts w:ascii="Times New Roman" w:hAnsi="Times New Roman"/>
          <w:color w:val="000000"/>
          <w:sz w:val="24"/>
          <w:szCs w:val="24"/>
          <w:lang w:eastAsia="lv-LV"/>
        </w:rPr>
      </w:pPr>
      <w:r>
        <w:rPr>
          <w:rFonts w:ascii="Times New Roman" w:hAnsi="Times New Roman"/>
          <w:color w:val="000000"/>
          <w:sz w:val="24"/>
          <w:szCs w:val="24"/>
          <w:lang w:eastAsia="lv-LV"/>
        </w:rPr>
        <w:t>Tieslietu ministrijas</w:t>
      </w:r>
    </w:p>
    <w:p w:rsidR="00E229A7" w:rsidRDefault="00E229A7" w:rsidP="00E229A7">
      <w:pPr>
        <w:rPr>
          <w:rFonts w:ascii="Times New Roman" w:hAnsi="Times New Roman"/>
          <w:color w:val="000000"/>
          <w:sz w:val="24"/>
          <w:szCs w:val="24"/>
          <w:lang w:eastAsia="lv-LV"/>
        </w:rPr>
      </w:pPr>
      <w:r>
        <w:rPr>
          <w:rFonts w:ascii="Times New Roman" w:hAnsi="Times New Roman"/>
          <w:color w:val="000000"/>
          <w:sz w:val="24"/>
          <w:szCs w:val="24"/>
          <w:lang w:eastAsia="lv-LV"/>
        </w:rPr>
        <w:t>Normatīvo aktu kvalitātes nodrošināšanas departamenta direktore</w:t>
      </w:r>
    </w:p>
    <w:p w:rsidR="00E229A7" w:rsidRDefault="00E229A7" w:rsidP="00E229A7">
      <w:pPr>
        <w:rPr>
          <w:rFonts w:ascii="Times New Roman" w:hAnsi="Times New Roman"/>
          <w:color w:val="000000"/>
          <w:sz w:val="24"/>
          <w:szCs w:val="24"/>
          <w:lang w:eastAsia="lv-LV"/>
        </w:rPr>
      </w:pPr>
      <w:r>
        <w:rPr>
          <w:rFonts w:ascii="Times New Roman" w:hAnsi="Times New Roman"/>
          <w:color w:val="000000"/>
          <w:sz w:val="24"/>
          <w:szCs w:val="24"/>
          <w:lang w:eastAsia="lv-LV"/>
        </w:rPr>
        <w:t>tālrunis: 67036922, 26244173</w:t>
      </w:r>
    </w:p>
    <w:p w:rsidR="00E229A7" w:rsidRDefault="00E229A7" w:rsidP="00E229A7">
      <w:pPr>
        <w:rPr>
          <w:rFonts w:ascii="Times New Roman" w:hAnsi="Times New Roman"/>
          <w:color w:val="2F5496"/>
          <w:sz w:val="24"/>
          <w:szCs w:val="24"/>
          <w:lang w:eastAsia="lv-LV"/>
        </w:rPr>
      </w:pPr>
      <w:r>
        <w:rPr>
          <w:rFonts w:ascii="Times New Roman" w:hAnsi="Times New Roman"/>
          <w:color w:val="000000"/>
          <w:sz w:val="24"/>
          <w:szCs w:val="24"/>
          <w:lang w:eastAsia="lv-LV"/>
        </w:rPr>
        <w:t xml:space="preserve">ministrijas e-pasts: </w:t>
      </w:r>
      <w:hyperlink r:id="rId5" w:history="1">
        <w:r>
          <w:rPr>
            <w:rStyle w:val="Hyperlink"/>
            <w:rFonts w:ascii="Times New Roman" w:hAnsi="Times New Roman"/>
            <w:color w:val="2F5496"/>
            <w:sz w:val="24"/>
            <w:szCs w:val="24"/>
            <w:lang w:eastAsia="lv-LV"/>
          </w:rPr>
          <w:t>tm.kanceleja@tm.gov.lv</w:t>
        </w:r>
      </w:hyperlink>
    </w:p>
    <w:p w:rsidR="00E229A7" w:rsidRDefault="00E229A7" w:rsidP="00E229A7">
      <w:pPr>
        <w:rPr>
          <w:rFonts w:ascii="Times New Roman" w:hAnsi="Times New Roman"/>
          <w:color w:val="44546A"/>
          <w:sz w:val="24"/>
          <w:szCs w:val="24"/>
          <w:lang w:eastAsia="lv-LV"/>
        </w:rPr>
      </w:pPr>
      <w:r>
        <w:rPr>
          <w:rFonts w:ascii="Times New Roman" w:hAnsi="Times New Roman"/>
          <w:color w:val="000000"/>
          <w:sz w:val="24"/>
          <w:szCs w:val="24"/>
          <w:lang w:eastAsia="lv-LV"/>
        </w:rPr>
        <w:t xml:space="preserve">departamenta lietvedības e-pasts: </w:t>
      </w:r>
      <w:hyperlink r:id="rId6" w:history="1">
        <w:r>
          <w:rPr>
            <w:rStyle w:val="Hyperlink"/>
            <w:rFonts w:ascii="Times New Roman" w:hAnsi="Times New Roman"/>
            <w:color w:val="44546A"/>
            <w:sz w:val="24"/>
            <w:szCs w:val="24"/>
            <w:lang w:eastAsia="lv-LV"/>
          </w:rPr>
          <w:t>lievediba.naknd@tm.gov.lv</w:t>
        </w:r>
      </w:hyperlink>
      <w:r>
        <w:rPr>
          <w:rFonts w:ascii="Times New Roman" w:hAnsi="Times New Roman"/>
          <w:color w:val="44546A"/>
          <w:sz w:val="24"/>
          <w:szCs w:val="24"/>
          <w:lang w:eastAsia="lv-LV"/>
        </w:rPr>
        <w:t xml:space="preserve"> </w:t>
      </w:r>
    </w:p>
    <w:p w:rsidR="00E229A7" w:rsidRDefault="00E229A7" w:rsidP="00E229A7">
      <w:pPr>
        <w:rPr>
          <w:rFonts w:ascii="Times New Roman" w:hAnsi="Times New Roman"/>
          <w:color w:val="000000"/>
          <w:sz w:val="24"/>
          <w:szCs w:val="24"/>
          <w:lang w:eastAsia="lv-LV"/>
        </w:rPr>
      </w:pPr>
      <w:r>
        <w:rPr>
          <w:rFonts w:ascii="Times New Roman" w:hAnsi="Times New Roman"/>
          <w:color w:val="000000"/>
          <w:sz w:val="24"/>
          <w:szCs w:val="24"/>
          <w:lang w:eastAsia="lv-LV"/>
        </w:rPr>
        <w:lastRenderedPageBreak/>
        <w:t>atrašanās vieta: Raiņa bulvāris 15 (410.kab.), Rīga</w:t>
      </w:r>
    </w:p>
    <w:p w:rsidR="00E229A7" w:rsidRDefault="00E229A7" w:rsidP="00E229A7">
      <w:pPr>
        <w:rPr>
          <w:rFonts w:ascii="Times New Roman" w:hAnsi="Times New Roman"/>
          <w:sz w:val="24"/>
          <w:szCs w:val="24"/>
          <w:lang w:eastAsia="lv-LV"/>
        </w:rPr>
      </w:pPr>
      <w:r>
        <w:rPr>
          <w:rFonts w:ascii="Times New Roman" w:hAnsi="Times New Roman"/>
          <w:color w:val="000000"/>
          <w:sz w:val="24"/>
          <w:szCs w:val="24"/>
          <w:lang w:eastAsia="lv-LV"/>
        </w:rPr>
        <w:t>pasta adrese: Brīvības bulvāris 36, Rīga, LV-1536</w:t>
      </w:r>
    </w:p>
    <w:p w:rsidR="006537D0" w:rsidRDefault="006537D0"/>
    <w:sectPr w:rsidR="006537D0">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661E29"/>
    <w:multiLevelType w:val="hybridMultilevel"/>
    <w:tmpl w:val="0748C9EE"/>
    <w:lvl w:ilvl="0" w:tplc="49C433C2">
      <w:start w:val="1"/>
      <w:numFmt w:val="decimal"/>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1" w15:restartNumberingAfterBreak="0">
    <w:nsid w:val="6B3B0B0F"/>
    <w:multiLevelType w:val="hybridMultilevel"/>
    <w:tmpl w:val="F1C84E7E"/>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441D4"/>
    <w:rsid w:val="005058C7"/>
    <w:rsid w:val="006537D0"/>
    <w:rsid w:val="00740FEA"/>
    <w:rsid w:val="007441D4"/>
    <w:rsid w:val="00A24E12"/>
    <w:rsid w:val="00AA16D8"/>
    <w:rsid w:val="00E229A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23DF35E-1544-46B0-8C23-3A094E3C16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229A7"/>
    <w:pPr>
      <w:spacing w:after="0" w:line="240" w:lineRule="auto"/>
    </w:pPr>
    <w:rPr>
      <w:rFonts w:ascii="Calibri"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E229A7"/>
    <w:rPr>
      <w:color w:val="0563C1"/>
      <w:u w:val="single"/>
    </w:rPr>
  </w:style>
  <w:style w:type="paragraph" w:styleId="ListParagraph">
    <w:name w:val="List Paragraph"/>
    <w:basedOn w:val="Normal"/>
    <w:uiPriority w:val="34"/>
    <w:qFormat/>
    <w:rsid w:val="00E229A7"/>
    <w:pPr>
      <w:ind w:left="720"/>
      <w:contextualSpacing/>
    </w:pPr>
  </w:style>
  <w:style w:type="character" w:customStyle="1" w:styleId="apple-converted-space">
    <w:name w:val="apple-converted-space"/>
    <w:basedOn w:val="DefaultParagraphFont"/>
    <w:rsid w:val="00E229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7060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lievediba.naknd@tm.gov.lv" TargetMode="External"/><Relationship Id="rId5" Type="http://schemas.openxmlformats.org/officeDocument/2006/relationships/hyperlink" Target="mailto:tm.kanceleja@t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2060</Words>
  <Characters>1175</Characters>
  <Application>Microsoft Office Word</Application>
  <DocSecurity>0</DocSecurity>
  <Lines>9</Lines>
  <Paragraphs>6</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3229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Krista Veita</dc:creator>
  <cp:keywords/>
  <dc:description/>
  <cp:lastModifiedBy>Nataļja Sigņejeva</cp:lastModifiedBy>
  <cp:revision>2</cp:revision>
  <dcterms:created xsi:type="dcterms:W3CDTF">2022-02-21T09:22:00Z</dcterms:created>
  <dcterms:modified xsi:type="dcterms:W3CDTF">2022-02-21T09:22:00Z</dcterms:modified>
</cp:coreProperties>
</file>